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16" w:rsidRDefault="00C404F0">
      <w:pPr>
        <w:jc w:val="center"/>
        <w:rPr>
          <w:rFonts w:eastAsia="黑体"/>
        </w:rPr>
      </w:pPr>
      <w:r>
        <w:rPr>
          <w:rFonts w:eastAsia="黑体"/>
        </w:rPr>
        <w:t>股票代码：</w:t>
      </w:r>
      <w:r>
        <w:rPr>
          <w:rFonts w:eastAsia="黑体"/>
        </w:rPr>
        <w:t xml:space="preserve">600188            </w:t>
      </w:r>
      <w:r>
        <w:rPr>
          <w:rFonts w:eastAsia="黑体"/>
        </w:rPr>
        <w:t>股票简称：</w:t>
      </w:r>
      <w:r w:rsidR="00412316">
        <w:rPr>
          <w:rFonts w:eastAsia="黑体" w:hint="eastAsia"/>
        </w:rPr>
        <w:t>兖矿</w:t>
      </w:r>
      <w:r w:rsidR="00412316">
        <w:rPr>
          <w:rFonts w:eastAsia="黑体"/>
        </w:rPr>
        <w:t>能源</w:t>
      </w:r>
      <w:r w:rsidR="00B841C0">
        <w:rPr>
          <w:rFonts w:eastAsia="黑体" w:hint="eastAsia"/>
        </w:rPr>
        <w:t xml:space="preserve">             </w:t>
      </w:r>
      <w:r>
        <w:rPr>
          <w:rFonts w:eastAsia="黑体"/>
        </w:rPr>
        <w:t>编号：临</w:t>
      </w:r>
      <w:r>
        <w:rPr>
          <w:rFonts w:eastAsia="黑体"/>
        </w:rPr>
        <w:t>20</w:t>
      </w:r>
      <w:r w:rsidR="0089252F">
        <w:rPr>
          <w:rFonts w:ascii="黑体" w:eastAsia="黑体" w:hAnsi="黑体"/>
        </w:rPr>
        <w:t>2</w:t>
      </w:r>
      <w:r w:rsidR="00412316">
        <w:rPr>
          <w:rFonts w:ascii="黑体" w:eastAsia="黑体" w:hAnsi="黑体" w:hint="eastAsia"/>
        </w:rPr>
        <w:t>2</w:t>
      </w:r>
      <w:r w:rsidRPr="003F0BC5">
        <w:rPr>
          <w:rFonts w:ascii="黑体" w:eastAsia="黑体" w:hAnsi="黑体"/>
        </w:rPr>
        <w:t>-</w:t>
      </w:r>
      <w:r w:rsidR="003530E8">
        <w:rPr>
          <w:rFonts w:ascii="黑体" w:eastAsia="黑体" w:hAnsi="黑体" w:hint="eastAsia"/>
        </w:rPr>
        <w:t>058</w:t>
      </w:r>
    </w:p>
    <w:p w:rsidR="00F33416" w:rsidRDefault="00F33416">
      <w:pPr>
        <w:rPr>
          <w:rFonts w:eastAsia="黑体"/>
        </w:rPr>
      </w:pPr>
    </w:p>
    <w:p w:rsidR="00412316" w:rsidRDefault="00412316" w:rsidP="00412316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兖矿能源集团股份有限公司</w:t>
      </w:r>
    </w:p>
    <w:p w:rsidR="00F33416" w:rsidRDefault="00412316" w:rsidP="00412316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境外控股子公司发布20</w:t>
      </w:r>
      <w:r>
        <w:rPr>
          <w:rFonts w:ascii="黑体" w:eastAsia="黑体"/>
          <w:b/>
          <w:bCs/>
          <w:color w:val="FF0000"/>
          <w:sz w:val="36"/>
          <w:szCs w:val="36"/>
        </w:rPr>
        <w:t>22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年第二季度产量销量</w:t>
      </w:r>
    </w:p>
    <w:p w:rsidR="00F33416" w:rsidRDefault="00C16765">
      <w:pPr>
        <w:spacing w:line="420" w:lineRule="exact"/>
        <w:jc w:val="center"/>
        <w:rPr>
          <w:rFonts w:eastAsia="黑体"/>
          <w:bCs/>
          <w:sz w:val="32"/>
        </w:rPr>
      </w:pPr>
      <w:r w:rsidRPr="00C16765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8.65pt;width:423pt;height:84.45pt;z-index:251658240">
            <v:textbox>
              <w:txbxContent>
                <w:p w:rsidR="00F33416" w:rsidRDefault="00C404F0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</w:t>
                  </w:r>
                  <w:r w:rsidR="00412316">
                    <w:rPr>
                      <w:rFonts w:hint="eastAsia"/>
                      <w:sz w:val="28"/>
                    </w:rPr>
                    <w:t>法律</w:t>
                  </w:r>
                  <w:r>
                    <w:rPr>
                      <w:rFonts w:hint="eastAsia"/>
                      <w:sz w:val="28"/>
                    </w:rPr>
                    <w:t>责任。</w:t>
                  </w:r>
                </w:p>
              </w:txbxContent>
            </v:textbox>
          </v:shape>
        </w:pict>
      </w:r>
    </w:p>
    <w:p w:rsidR="00F33416" w:rsidRDefault="00F33416">
      <w:pPr>
        <w:ind w:firstLineChars="200" w:firstLine="420"/>
      </w:pPr>
    </w:p>
    <w:p w:rsidR="00F33416" w:rsidRDefault="00F33416">
      <w:pPr>
        <w:ind w:firstLineChars="200" w:firstLine="420"/>
      </w:pPr>
    </w:p>
    <w:p w:rsidR="00F33416" w:rsidRDefault="00F33416">
      <w:pPr>
        <w:ind w:firstLineChars="200" w:firstLine="420"/>
      </w:pPr>
    </w:p>
    <w:p w:rsidR="00F33416" w:rsidRDefault="00F33416">
      <w:pPr>
        <w:ind w:firstLineChars="200" w:firstLine="560"/>
        <w:rPr>
          <w:sz w:val="28"/>
        </w:rPr>
      </w:pPr>
    </w:p>
    <w:p w:rsidR="00F33416" w:rsidRDefault="00F33416">
      <w:pPr>
        <w:spacing w:line="500" w:lineRule="exact"/>
        <w:rPr>
          <w:sz w:val="28"/>
        </w:rPr>
      </w:pPr>
    </w:p>
    <w:p w:rsidR="00F33416" w:rsidRPr="00F65CF6" w:rsidRDefault="00412316">
      <w:pPr>
        <w:spacing w:line="50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兖矿能源集团</w:t>
      </w:r>
      <w:r w:rsidRPr="00F65CF6">
        <w:rPr>
          <w:rFonts w:ascii="宋体" w:hAnsi="宋体" w:hint="eastAsia"/>
          <w:sz w:val="28"/>
        </w:rPr>
        <w:t>股份有限公司控股子公司兖州煤业澳大利亚有限公司（“兖煤澳洲公司”，澳大利亚证券交易所上市代码“YAL”、香港联合交易所有限公司上市代码“03668”）发布了20</w:t>
      </w:r>
      <w:r w:rsidRPr="00F65CF6">
        <w:rPr>
          <w:rFonts w:ascii="宋体" w:hAnsi="宋体"/>
          <w:sz w:val="28"/>
        </w:rPr>
        <w:t>2</w:t>
      </w:r>
      <w:r>
        <w:rPr>
          <w:rFonts w:ascii="宋体" w:hAnsi="宋体"/>
          <w:sz w:val="28"/>
        </w:rPr>
        <w:t>2</w:t>
      </w:r>
      <w:r w:rsidRPr="00F65CF6">
        <w:rPr>
          <w:rFonts w:ascii="宋体" w:hAnsi="宋体" w:hint="eastAsia"/>
          <w:sz w:val="28"/>
        </w:rPr>
        <w:t>年第</w:t>
      </w:r>
      <w:r>
        <w:rPr>
          <w:rFonts w:ascii="宋体" w:hAnsi="宋体" w:hint="eastAsia"/>
          <w:sz w:val="28"/>
        </w:rPr>
        <w:t>二</w:t>
      </w:r>
      <w:r w:rsidRPr="00F65CF6">
        <w:rPr>
          <w:rFonts w:ascii="宋体" w:hAnsi="宋体" w:hint="eastAsia"/>
          <w:sz w:val="28"/>
        </w:rPr>
        <w:t>季度煤炭产量、销量，主要情况如下表</w:t>
      </w:r>
      <w:r w:rsidR="00C404F0" w:rsidRPr="00F65CF6">
        <w:rPr>
          <w:rFonts w:ascii="宋体" w:hAnsi="宋体" w:hint="eastAsia"/>
          <w:sz w:val="28"/>
        </w:rPr>
        <w:t>：</w:t>
      </w:r>
    </w:p>
    <w:p w:rsidR="00F33416" w:rsidRDefault="00C404F0">
      <w:pPr>
        <w:spacing w:line="500" w:lineRule="exact"/>
        <w:ind w:firstLineChars="3256" w:firstLine="6864"/>
        <w:rPr>
          <w:b/>
          <w:szCs w:val="21"/>
        </w:rPr>
      </w:pPr>
      <w:r>
        <w:rPr>
          <w:rFonts w:hint="eastAsia"/>
          <w:b/>
          <w:szCs w:val="21"/>
        </w:rPr>
        <w:t>单位：百万吨</w:t>
      </w:r>
    </w:p>
    <w:tbl>
      <w:tblPr>
        <w:tblW w:w="9271" w:type="dxa"/>
        <w:tblInd w:w="-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09"/>
        <w:gridCol w:w="1134"/>
        <w:gridCol w:w="935"/>
        <w:gridCol w:w="1134"/>
        <w:gridCol w:w="1134"/>
        <w:gridCol w:w="1134"/>
        <w:gridCol w:w="1191"/>
      </w:tblGrid>
      <w:tr w:rsidR="00F33416" w:rsidRPr="00F2304F" w:rsidTr="00CE45C3">
        <w:trPr>
          <w:trHeight w:val="718"/>
        </w:trPr>
        <w:tc>
          <w:tcPr>
            <w:tcW w:w="2609" w:type="dxa"/>
            <w:vMerge w:val="restart"/>
            <w:vAlign w:val="center"/>
          </w:tcPr>
          <w:p w:rsidR="00F33416" w:rsidRPr="00F2304F" w:rsidRDefault="00F33416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03" w:type="dxa"/>
            <w:gridSpan w:val="3"/>
            <w:vAlign w:val="center"/>
          </w:tcPr>
          <w:p w:rsidR="00F33416" w:rsidRPr="00F2304F" w:rsidRDefault="00C404F0" w:rsidP="008D6C1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2304F">
              <w:rPr>
                <w:rFonts w:ascii="宋体" w:hAnsi="宋体" w:hint="eastAsia"/>
                <w:b/>
                <w:szCs w:val="21"/>
              </w:rPr>
              <w:t>第</w:t>
            </w:r>
            <w:r w:rsidR="008D6C19" w:rsidRPr="00F2304F">
              <w:rPr>
                <w:rFonts w:ascii="宋体" w:hAnsi="宋体" w:hint="eastAsia"/>
                <w:b/>
                <w:szCs w:val="21"/>
              </w:rPr>
              <w:t>二</w:t>
            </w:r>
            <w:r w:rsidRPr="00F2304F">
              <w:rPr>
                <w:rFonts w:ascii="宋体" w:hAnsi="宋体" w:hint="eastAsia"/>
                <w:b/>
                <w:szCs w:val="21"/>
              </w:rPr>
              <w:t>季度</w:t>
            </w:r>
          </w:p>
        </w:tc>
        <w:tc>
          <w:tcPr>
            <w:tcW w:w="3459" w:type="dxa"/>
            <w:gridSpan w:val="3"/>
            <w:vAlign w:val="center"/>
          </w:tcPr>
          <w:p w:rsidR="00F33416" w:rsidRPr="00F2304F" w:rsidRDefault="008D6C1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2304F">
              <w:rPr>
                <w:rFonts w:ascii="宋体" w:hAnsi="宋体" w:hint="eastAsia"/>
                <w:b/>
                <w:szCs w:val="21"/>
              </w:rPr>
              <w:t>上半年</w:t>
            </w:r>
          </w:p>
        </w:tc>
      </w:tr>
      <w:tr w:rsidR="0089252F" w:rsidRPr="005B2BA3" w:rsidTr="00CE45C3">
        <w:trPr>
          <w:trHeight w:val="686"/>
        </w:trPr>
        <w:tc>
          <w:tcPr>
            <w:tcW w:w="2609" w:type="dxa"/>
            <w:vMerge/>
            <w:vAlign w:val="center"/>
          </w:tcPr>
          <w:p w:rsidR="0089252F" w:rsidRPr="00F2304F" w:rsidRDefault="0089252F" w:rsidP="0089252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252F" w:rsidRPr="00F2304F" w:rsidRDefault="0089252F" w:rsidP="00A5676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2304F">
              <w:rPr>
                <w:rFonts w:ascii="宋体" w:hAnsi="宋体" w:hint="eastAsia"/>
                <w:b/>
                <w:szCs w:val="21"/>
              </w:rPr>
              <w:t>20</w:t>
            </w:r>
            <w:r w:rsidRPr="00F2304F">
              <w:rPr>
                <w:rFonts w:ascii="宋体" w:hAnsi="宋体"/>
                <w:b/>
                <w:szCs w:val="21"/>
              </w:rPr>
              <w:t>2</w:t>
            </w:r>
            <w:r w:rsidR="00A5676D" w:rsidRPr="00F2304F">
              <w:rPr>
                <w:rFonts w:ascii="宋体" w:hAnsi="宋体" w:hint="eastAsia"/>
                <w:b/>
                <w:szCs w:val="21"/>
              </w:rPr>
              <w:t>2</w:t>
            </w:r>
            <w:r w:rsidRPr="00F2304F">
              <w:rPr>
                <w:rFonts w:ascii="宋体" w:hAnsi="宋体" w:hint="eastAsia"/>
                <w:b/>
                <w:szCs w:val="21"/>
              </w:rPr>
              <w:t>年</w:t>
            </w:r>
          </w:p>
        </w:tc>
        <w:tc>
          <w:tcPr>
            <w:tcW w:w="935" w:type="dxa"/>
            <w:vAlign w:val="center"/>
          </w:tcPr>
          <w:p w:rsidR="0089252F" w:rsidRPr="00F2304F" w:rsidRDefault="0089252F" w:rsidP="00A5676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2304F">
              <w:rPr>
                <w:rFonts w:ascii="宋体" w:hAnsi="宋体" w:hint="eastAsia"/>
                <w:b/>
                <w:szCs w:val="21"/>
              </w:rPr>
              <w:t>20</w:t>
            </w:r>
            <w:r w:rsidR="00D51046" w:rsidRPr="00F2304F">
              <w:rPr>
                <w:rFonts w:ascii="宋体" w:hAnsi="宋体"/>
                <w:b/>
                <w:szCs w:val="21"/>
              </w:rPr>
              <w:t>2</w:t>
            </w:r>
            <w:r w:rsidR="00A5676D" w:rsidRPr="00F2304F">
              <w:rPr>
                <w:rFonts w:ascii="宋体" w:hAnsi="宋体" w:hint="eastAsia"/>
                <w:b/>
                <w:szCs w:val="21"/>
              </w:rPr>
              <w:t>1</w:t>
            </w:r>
            <w:r w:rsidRPr="00F2304F">
              <w:rPr>
                <w:rFonts w:ascii="宋体" w:hAnsi="宋体"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89252F" w:rsidRPr="00F2304F" w:rsidRDefault="0089252F" w:rsidP="0089252F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2304F">
              <w:rPr>
                <w:rFonts w:ascii="宋体" w:hAnsi="宋体" w:hint="eastAsia"/>
                <w:b/>
                <w:szCs w:val="21"/>
              </w:rPr>
              <w:t>增减幅</w:t>
            </w:r>
          </w:p>
        </w:tc>
        <w:tc>
          <w:tcPr>
            <w:tcW w:w="1134" w:type="dxa"/>
            <w:vAlign w:val="center"/>
          </w:tcPr>
          <w:p w:rsidR="0089252F" w:rsidRPr="00F2304F" w:rsidRDefault="0089252F" w:rsidP="00A5676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2304F">
              <w:rPr>
                <w:rFonts w:ascii="宋体" w:hAnsi="宋体" w:hint="eastAsia"/>
                <w:b/>
                <w:szCs w:val="21"/>
              </w:rPr>
              <w:t>20</w:t>
            </w:r>
            <w:r w:rsidRPr="00F2304F">
              <w:rPr>
                <w:rFonts w:ascii="宋体" w:hAnsi="宋体"/>
                <w:b/>
                <w:szCs w:val="21"/>
              </w:rPr>
              <w:t>2</w:t>
            </w:r>
            <w:r w:rsidR="00A5676D" w:rsidRPr="00F2304F">
              <w:rPr>
                <w:rFonts w:ascii="宋体" w:hAnsi="宋体" w:hint="eastAsia"/>
                <w:b/>
                <w:szCs w:val="21"/>
              </w:rPr>
              <w:t>2</w:t>
            </w:r>
            <w:r w:rsidRPr="00F2304F">
              <w:rPr>
                <w:rFonts w:ascii="宋体" w:hAnsi="宋体"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89252F" w:rsidRPr="00F2304F" w:rsidRDefault="0089252F" w:rsidP="00A5676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2304F">
              <w:rPr>
                <w:rFonts w:ascii="宋体" w:hAnsi="宋体" w:hint="eastAsia"/>
                <w:b/>
                <w:szCs w:val="21"/>
              </w:rPr>
              <w:t>20</w:t>
            </w:r>
            <w:r w:rsidR="00D51046" w:rsidRPr="00F2304F">
              <w:rPr>
                <w:rFonts w:ascii="宋体" w:hAnsi="宋体"/>
                <w:b/>
                <w:szCs w:val="21"/>
              </w:rPr>
              <w:t>2</w:t>
            </w:r>
            <w:r w:rsidR="00A5676D" w:rsidRPr="00F2304F">
              <w:rPr>
                <w:rFonts w:ascii="宋体" w:hAnsi="宋体" w:hint="eastAsia"/>
                <w:b/>
                <w:szCs w:val="21"/>
              </w:rPr>
              <w:t>1</w:t>
            </w:r>
            <w:r w:rsidRPr="00F2304F">
              <w:rPr>
                <w:rFonts w:ascii="宋体" w:hAnsi="宋体" w:hint="eastAsia"/>
                <w:b/>
                <w:szCs w:val="21"/>
              </w:rPr>
              <w:t>年</w:t>
            </w:r>
          </w:p>
        </w:tc>
        <w:tc>
          <w:tcPr>
            <w:tcW w:w="1191" w:type="dxa"/>
            <w:vAlign w:val="center"/>
          </w:tcPr>
          <w:p w:rsidR="0089252F" w:rsidRPr="00F2304F" w:rsidRDefault="0089252F" w:rsidP="0089252F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2304F">
              <w:rPr>
                <w:rFonts w:ascii="宋体" w:hAnsi="宋体" w:hint="eastAsia"/>
                <w:b/>
                <w:szCs w:val="21"/>
              </w:rPr>
              <w:t>增减幅</w:t>
            </w:r>
          </w:p>
        </w:tc>
      </w:tr>
      <w:tr w:rsidR="00FB1369" w:rsidRPr="005B2BA3" w:rsidTr="003F12DE">
        <w:trPr>
          <w:trHeight w:val="616"/>
        </w:trPr>
        <w:tc>
          <w:tcPr>
            <w:tcW w:w="2609" w:type="dxa"/>
            <w:vAlign w:val="center"/>
          </w:tcPr>
          <w:p w:rsidR="00FB1369" w:rsidRPr="00F2304F" w:rsidRDefault="00FB1369" w:rsidP="00FB136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2304F">
              <w:rPr>
                <w:rFonts w:ascii="宋体" w:hAnsi="宋体" w:hint="eastAsia"/>
                <w:b/>
                <w:szCs w:val="21"/>
              </w:rPr>
              <w:t>商品煤产量</w:t>
            </w:r>
          </w:p>
          <w:p w:rsidR="00FB1369" w:rsidRPr="00F2304F" w:rsidRDefault="00FB1369" w:rsidP="00FB136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2304F">
              <w:rPr>
                <w:rFonts w:ascii="宋体" w:hAnsi="宋体" w:hint="eastAsia"/>
                <w:b/>
                <w:szCs w:val="21"/>
              </w:rPr>
              <w:t>（应占份额）</w:t>
            </w:r>
          </w:p>
        </w:tc>
        <w:tc>
          <w:tcPr>
            <w:tcW w:w="1134" w:type="dxa"/>
            <w:vAlign w:val="center"/>
          </w:tcPr>
          <w:p w:rsidR="00FB1369" w:rsidRPr="00F2304F" w:rsidRDefault="008465BC" w:rsidP="00FB136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2304F">
              <w:rPr>
                <w:rFonts w:ascii="宋体" w:hAnsi="宋体" w:cstheme="minorHAnsi"/>
                <w:bCs/>
                <w:color w:val="000000"/>
                <w:szCs w:val="21"/>
              </w:rPr>
              <w:t>7.4</w:t>
            </w:r>
          </w:p>
        </w:tc>
        <w:tc>
          <w:tcPr>
            <w:tcW w:w="935" w:type="dxa"/>
            <w:vAlign w:val="center"/>
          </w:tcPr>
          <w:p w:rsidR="00FB1369" w:rsidRPr="00F2304F" w:rsidRDefault="008465BC" w:rsidP="00FB136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2304F">
              <w:rPr>
                <w:rFonts w:ascii="宋体" w:hAnsi="宋体" w:cstheme="minorHAnsi"/>
                <w:bCs/>
                <w:color w:val="000000"/>
                <w:szCs w:val="21"/>
              </w:rPr>
              <w:t>8.8</w:t>
            </w:r>
          </w:p>
        </w:tc>
        <w:tc>
          <w:tcPr>
            <w:tcW w:w="1134" w:type="dxa"/>
            <w:vAlign w:val="center"/>
          </w:tcPr>
          <w:p w:rsidR="00FB1369" w:rsidRPr="00F2304F" w:rsidRDefault="005B2BA3" w:rsidP="00FB136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2304F">
              <w:rPr>
                <w:rFonts w:ascii="宋体" w:hAnsi="宋体" w:cstheme="minorHAnsi" w:hint="eastAsia"/>
                <w:bCs/>
                <w:color w:val="000000"/>
                <w:szCs w:val="21"/>
              </w:rPr>
              <w:t>-</w:t>
            </w:r>
            <w:r w:rsidRPr="00F2304F">
              <w:rPr>
                <w:rFonts w:ascii="宋体" w:hAnsi="宋体" w:cstheme="minorHAnsi"/>
                <w:bCs/>
                <w:color w:val="000000"/>
                <w:szCs w:val="21"/>
              </w:rPr>
              <w:t>16</w:t>
            </w:r>
            <w:r w:rsidR="00FB1369" w:rsidRPr="00F2304F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FB1369" w:rsidRPr="00F2304F" w:rsidRDefault="005B2BA3" w:rsidP="00FB136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2304F">
              <w:rPr>
                <w:rFonts w:ascii="宋体" w:hAnsi="宋体" w:cstheme="minorHAnsi"/>
                <w:bCs/>
                <w:color w:val="000000"/>
                <w:szCs w:val="21"/>
              </w:rPr>
              <w:t>15.5</w:t>
            </w:r>
          </w:p>
        </w:tc>
        <w:tc>
          <w:tcPr>
            <w:tcW w:w="1134" w:type="dxa"/>
            <w:vAlign w:val="center"/>
          </w:tcPr>
          <w:p w:rsidR="00FB1369" w:rsidRPr="00F2304F" w:rsidRDefault="005B2BA3" w:rsidP="00FB136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2304F">
              <w:rPr>
                <w:rFonts w:ascii="宋体" w:hAnsi="宋体" w:cstheme="minorHAnsi"/>
                <w:bCs/>
                <w:szCs w:val="21"/>
              </w:rPr>
              <w:t>17.5</w:t>
            </w:r>
          </w:p>
        </w:tc>
        <w:tc>
          <w:tcPr>
            <w:tcW w:w="1191" w:type="dxa"/>
            <w:vAlign w:val="center"/>
          </w:tcPr>
          <w:p w:rsidR="00FB1369" w:rsidRPr="00F2304F" w:rsidRDefault="005B2BA3" w:rsidP="00FB136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2304F">
              <w:rPr>
                <w:rFonts w:ascii="宋体" w:hAnsi="宋体" w:cstheme="minorHAnsi" w:hint="eastAsia"/>
                <w:bCs/>
                <w:szCs w:val="21"/>
              </w:rPr>
              <w:t>-</w:t>
            </w:r>
            <w:r w:rsidRPr="00F2304F">
              <w:rPr>
                <w:rFonts w:ascii="宋体" w:hAnsi="宋体" w:cstheme="minorHAnsi"/>
                <w:bCs/>
                <w:szCs w:val="21"/>
              </w:rPr>
              <w:t>11</w:t>
            </w:r>
            <w:r w:rsidR="00FB1369" w:rsidRPr="00F2304F"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FB1369" w:rsidRPr="005B2BA3" w:rsidTr="00D14450">
        <w:trPr>
          <w:trHeight w:val="643"/>
        </w:trPr>
        <w:tc>
          <w:tcPr>
            <w:tcW w:w="2609" w:type="dxa"/>
            <w:vAlign w:val="center"/>
          </w:tcPr>
          <w:p w:rsidR="00FB1369" w:rsidRPr="00F2304F" w:rsidRDefault="00FB1369" w:rsidP="00FB136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2304F">
              <w:rPr>
                <w:rFonts w:ascii="宋体" w:hAnsi="宋体" w:hint="eastAsia"/>
                <w:b/>
                <w:szCs w:val="21"/>
              </w:rPr>
              <w:t>商品煤销量</w:t>
            </w:r>
          </w:p>
          <w:p w:rsidR="00FB1369" w:rsidRPr="00F2304F" w:rsidRDefault="00FB1369" w:rsidP="00FB136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2304F">
              <w:rPr>
                <w:rFonts w:ascii="宋体" w:hAnsi="宋体" w:hint="eastAsia"/>
                <w:b/>
                <w:szCs w:val="21"/>
              </w:rPr>
              <w:t>（应占份额）</w:t>
            </w:r>
          </w:p>
        </w:tc>
        <w:tc>
          <w:tcPr>
            <w:tcW w:w="1134" w:type="dxa"/>
            <w:vAlign w:val="center"/>
          </w:tcPr>
          <w:p w:rsidR="00FB1369" w:rsidRPr="00F2304F" w:rsidRDefault="005B2BA3" w:rsidP="00FB136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2304F">
              <w:rPr>
                <w:rFonts w:ascii="宋体" w:hAnsi="宋体" w:cstheme="minorHAnsi"/>
                <w:bCs/>
                <w:color w:val="000000"/>
                <w:szCs w:val="21"/>
              </w:rPr>
              <w:t>7.9</w:t>
            </w:r>
          </w:p>
        </w:tc>
        <w:tc>
          <w:tcPr>
            <w:tcW w:w="935" w:type="dxa"/>
            <w:vAlign w:val="center"/>
          </w:tcPr>
          <w:p w:rsidR="00FB1369" w:rsidRPr="00F2304F" w:rsidRDefault="005B2BA3" w:rsidP="00FB136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2304F">
              <w:rPr>
                <w:rFonts w:ascii="宋体" w:hAnsi="宋体" w:cstheme="minorHAnsi"/>
                <w:bCs/>
                <w:color w:val="000000"/>
                <w:szCs w:val="21"/>
              </w:rPr>
              <w:t>8.6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369" w:rsidRPr="00F2304F" w:rsidRDefault="005B2BA3" w:rsidP="00FB136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2304F">
              <w:rPr>
                <w:rFonts w:ascii="宋体" w:hAnsi="宋体" w:cstheme="minorHAnsi" w:hint="eastAsia"/>
                <w:bCs/>
                <w:color w:val="000000"/>
                <w:szCs w:val="21"/>
              </w:rPr>
              <w:t>-</w:t>
            </w:r>
            <w:r w:rsidRPr="00F2304F">
              <w:rPr>
                <w:rFonts w:ascii="宋体" w:hAnsi="宋体" w:cstheme="minorHAnsi"/>
                <w:bCs/>
                <w:color w:val="000000"/>
                <w:szCs w:val="21"/>
              </w:rPr>
              <w:t>8</w:t>
            </w:r>
            <w:r w:rsidR="00FB1369" w:rsidRPr="00F2304F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FB1369" w:rsidRPr="00F2304F" w:rsidRDefault="005B2BA3" w:rsidP="00FB136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2304F">
              <w:rPr>
                <w:rFonts w:ascii="宋体" w:hAnsi="宋体" w:cstheme="minorHAnsi"/>
                <w:bCs/>
                <w:color w:val="000000"/>
                <w:szCs w:val="21"/>
              </w:rPr>
              <w:t>15.7</w:t>
            </w:r>
          </w:p>
        </w:tc>
        <w:tc>
          <w:tcPr>
            <w:tcW w:w="1134" w:type="dxa"/>
            <w:vAlign w:val="center"/>
          </w:tcPr>
          <w:p w:rsidR="00FB1369" w:rsidRPr="00F2304F" w:rsidRDefault="005B2BA3" w:rsidP="00FB136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2304F">
              <w:rPr>
                <w:rFonts w:ascii="宋体" w:hAnsi="宋体" w:cstheme="minorHAnsi"/>
                <w:bCs/>
                <w:color w:val="000000"/>
                <w:szCs w:val="21"/>
              </w:rPr>
              <w:t>17.2</w:t>
            </w:r>
          </w:p>
        </w:tc>
        <w:tc>
          <w:tcPr>
            <w:tcW w:w="1191" w:type="dxa"/>
            <w:vAlign w:val="center"/>
          </w:tcPr>
          <w:p w:rsidR="00FB1369" w:rsidRPr="00F2304F" w:rsidRDefault="005B2BA3" w:rsidP="00FB136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2304F">
              <w:rPr>
                <w:rFonts w:ascii="宋体" w:hAnsi="宋体" w:cstheme="minorHAnsi" w:hint="eastAsia"/>
                <w:bCs/>
                <w:color w:val="000000"/>
                <w:szCs w:val="21"/>
              </w:rPr>
              <w:t>-</w:t>
            </w:r>
            <w:r w:rsidRPr="00F2304F">
              <w:rPr>
                <w:rFonts w:ascii="宋体" w:hAnsi="宋体" w:cstheme="minorHAnsi"/>
                <w:bCs/>
                <w:color w:val="000000"/>
                <w:szCs w:val="21"/>
              </w:rPr>
              <w:t>9</w:t>
            </w:r>
            <w:r w:rsidR="00FB1369" w:rsidRPr="00F2304F">
              <w:rPr>
                <w:rFonts w:ascii="宋体" w:hAnsi="宋体" w:hint="eastAsia"/>
                <w:szCs w:val="21"/>
              </w:rPr>
              <w:t>%</w:t>
            </w:r>
          </w:p>
        </w:tc>
      </w:tr>
    </w:tbl>
    <w:p w:rsidR="00412316" w:rsidRDefault="00412316" w:rsidP="00BD7044">
      <w:pPr>
        <w:spacing w:beforeLines="50" w:line="54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投资者如需了解详情，请参见兖煤澳洲公司在澳大利亚证券交易所网站（</w:t>
      </w:r>
      <w:hyperlink r:id="rId8" w:history="1">
        <w:r w:rsidRPr="005742CF">
          <w:rPr>
            <w:rStyle w:val="ab"/>
            <w:sz w:val="28"/>
            <w:szCs w:val="28"/>
          </w:rPr>
          <w:t>http://www2.asx.com.au</w:t>
        </w:r>
      </w:hyperlink>
      <w:r>
        <w:rPr>
          <w:rFonts w:hint="eastAsia"/>
          <w:sz w:val="28"/>
        </w:rPr>
        <w:t>）及香港联合交易所有限公司网站（</w:t>
      </w:r>
      <w:hyperlink r:id="rId9" w:history="1">
        <w:r>
          <w:rPr>
            <w:rStyle w:val="ab"/>
            <w:sz w:val="28"/>
            <w:szCs w:val="28"/>
          </w:rPr>
          <w:t xml:space="preserve">http://www.hkexnews.hk </w:t>
        </w:r>
      </w:hyperlink>
      <w:r>
        <w:rPr>
          <w:rFonts w:hint="eastAsia"/>
          <w:sz w:val="28"/>
        </w:rPr>
        <w:t>）发布的报告全文。</w:t>
      </w:r>
    </w:p>
    <w:p w:rsidR="00412316" w:rsidRDefault="00412316" w:rsidP="00412316">
      <w:pPr>
        <w:spacing w:line="540" w:lineRule="exact"/>
        <w:ind w:firstLineChars="200" w:firstLine="560"/>
        <w:rPr>
          <w:sz w:val="28"/>
        </w:rPr>
      </w:pPr>
    </w:p>
    <w:p w:rsidR="00412316" w:rsidRDefault="00412316" w:rsidP="00412316">
      <w:pPr>
        <w:spacing w:line="540" w:lineRule="exact"/>
        <w:ind w:firstLineChars="200" w:firstLine="560"/>
        <w:rPr>
          <w:sz w:val="28"/>
        </w:rPr>
      </w:pPr>
    </w:p>
    <w:p w:rsidR="00412316" w:rsidRDefault="00412316" w:rsidP="00412316">
      <w:pPr>
        <w:spacing w:line="540" w:lineRule="exact"/>
        <w:ind w:firstLineChars="1400" w:firstLine="3920"/>
        <w:rPr>
          <w:sz w:val="28"/>
        </w:rPr>
      </w:pPr>
      <w:r>
        <w:rPr>
          <w:rFonts w:hint="eastAsia"/>
          <w:sz w:val="28"/>
        </w:rPr>
        <w:t>兖矿能源集团</w:t>
      </w:r>
      <w:r>
        <w:rPr>
          <w:sz w:val="28"/>
        </w:rPr>
        <w:t>股份有限公司</w:t>
      </w:r>
      <w:r>
        <w:rPr>
          <w:rFonts w:hint="eastAsia"/>
          <w:sz w:val="28"/>
        </w:rPr>
        <w:t>董事会</w:t>
      </w:r>
    </w:p>
    <w:p w:rsidR="00F33416" w:rsidRPr="002E0FA8" w:rsidRDefault="00412316" w:rsidP="00412316">
      <w:pPr>
        <w:spacing w:line="540" w:lineRule="exact"/>
        <w:ind w:firstLineChars="1800" w:firstLine="5040"/>
        <w:rPr>
          <w:rFonts w:ascii="宋体" w:hAnsi="宋体"/>
          <w:sz w:val="28"/>
        </w:rPr>
      </w:pPr>
      <w:r w:rsidRPr="002E0FA8">
        <w:rPr>
          <w:rFonts w:ascii="宋体" w:hAnsi="宋体" w:hint="eastAsia"/>
          <w:sz w:val="28"/>
        </w:rPr>
        <w:t>20</w:t>
      </w:r>
      <w:r w:rsidRPr="002E0FA8">
        <w:rPr>
          <w:rFonts w:ascii="宋体" w:hAnsi="宋体"/>
          <w:sz w:val="28"/>
        </w:rPr>
        <w:t>22</w:t>
      </w:r>
      <w:r w:rsidRPr="002E0FA8">
        <w:rPr>
          <w:rFonts w:ascii="宋体" w:hAnsi="宋体" w:hint="eastAsia"/>
          <w:sz w:val="28"/>
        </w:rPr>
        <w:t>年7月</w:t>
      </w:r>
      <w:r w:rsidR="00BD7044">
        <w:rPr>
          <w:rFonts w:ascii="宋体" w:hAnsi="宋体" w:hint="eastAsia"/>
          <w:sz w:val="28"/>
        </w:rPr>
        <w:t>20</w:t>
      </w:r>
      <w:r w:rsidRPr="002E0FA8">
        <w:rPr>
          <w:rFonts w:ascii="宋体" w:hAnsi="宋体" w:hint="eastAsia"/>
          <w:sz w:val="28"/>
        </w:rPr>
        <w:t>日</w:t>
      </w:r>
    </w:p>
    <w:sectPr w:rsidR="00F33416" w:rsidRPr="002E0FA8" w:rsidSect="00F33416">
      <w:footerReference w:type="even" r:id="rId10"/>
      <w:footerReference w:type="defaul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A5F" w:rsidRDefault="00C45A5F" w:rsidP="00F33416">
      <w:r>
        <w:separator/>
      </w:r>
    </w:p>
  </w:endnote>
  <w:endnote w:type="continuationSeparator" w:id="1">
    <w:p w:rsidR="00C45A5F" w:rsidRDefault="00C45A5F" w:rsidP="00F33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16" w:rsidRDefault="00C1676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404F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04F0">
      <w:rPr>
        <w:rStyle w:val="a9"/>
      </w:rPr>
      <w:t>5</w:t>
    </w:r>
    <w:r>
      <w:rPr>
        <w:rStyle w:val="a9"/>
      </w:rPr>
      <w:fldChar w:fldCharType="end"/>
    </w:r>
  </w:p>
  <w:p w:rsidR="00F33416" w:rsidRDefault="00F3341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16" w:rsidRDefault="00F33416">
    <w:pPr>
      <w:pStyle w:val="a7"/>
      <w:framePr w:wrap="around" w:vAnchor="text" w:hAnchor="margin" w:xAlign="center" w:y="1"/>
      <w:rPr>
        <w:rStyle w:val="a9"/>
      </w:rPr>
    </w:pPr>
  </w:p>
  <w:p w:rsidR="00F33416" w:rsidRDefault="00F334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A5F" w:rsidRDefault="00C45A5F" w:rsidP="00F33416">
      <w:r>
        <w:separator/>
      </w:r>
    </w:p>
  </w:footnote>
  <w:footnote w:type="continuationSeparator" w:id="1">
    <w:p w:rsidR="00C45A5F" w:rsidRDefault="00C45A5F" w:rsidP="00F334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F32"/>
    <w:rsid w:val="0000098C"/>
    <w:rsid w:val="00003FC3"/>
    <w:rsid w:val="00011DF6"/>
    <w:rsid w:val="00032852"/>
    <w:rsid w:val="0003774C"/>
    <w:rsid w:val="00041D43"/>
    <w:rsid w:val="00045A12"/>
    <w:rsid w:val="0005458C"/>
    <w:rsid w:val="00065CD8"/>
    <w:rsid w:val="00073F52"/>
    <w:rsid w:val="0008357A"/>
    <w:rsid w:val="00084027"/>
    <w:rsid w:val="0008789E"/>
    <w:rsid w:val="00090240"/>
    <w:rsid w:val="00093D27"/>
    <w:rsid w:val="000A523A"/>
    <w:rsid w:val="000C5F68"/>
    <w:rsid w:val="000D15CA"/>
    <w:rsid w:val="000D210A"/>
    <w:rsid w:val="000E02DD"/>
    <w:rsid w:val="000E1DE4"/>
    <w:rsid w:val="000F0068"/>
    <w:rsid w:val="000F3B68"/>
    <w:rsid w:val="00116880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D3E"/>
    <w:rsid w:val="0017378D"/>
    <w:rsid w:val="00181C24"/>
    <w:rsid w:val="00181E96"/>
    <w:rsid w:val="00185DA1"/>
    <w:rsid w:val="00186122"/>
    <w:rsid w:val="00192E47"/>
    <w:rsid w:val="001A15BE"/>
    <w:rsid w:val="001B694D"/>
    <w:rsid w:val="001C5C05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65390"/>
    <w:rsid w:val="002665FB"/>
    <w:rsid w:val="00271830"/>
    <w:rsid w:val="002A1F12"/>
    <w:rsid w:val="002A3299"/>
    <w:rsid w:val="002A4703"/>
    <w:rsid w:val="002B1338"/>
    <w:rsid w:val="002B396F"/>
    <w:rsid w:val="002C3B7B"/>
    <w:rsid w:val="002C7C38"/>
    <w:rsid w:val="002D66DB"/>
    <w:rsid w:val="002E0FA8"/>
    <w:rsid w:val="002F0A46"/>
    <w:rsid w:val="002F619D"/>
    <w:rsid w:val="0030546C"/>
    <w:rsid w:val="003070E3"/>
    <w:rsid w:val="0031098F"/>
    <w:rsid w:val="00314906"/>
    <w:rsid w:val="00330E71"/>
    <w:rsid w:val="0033114F"/>
    <w:rsid w:val="00337554"/>
    <w:rsid w:val="00341DDB"/>
    <w:rsid w:val="00350EC5"/>
    <w:rsid w:val="003530E8"/>
    <w:rsid w:val="003541AC"/>
    <w:rsid w:val="0035565E"/>
    <w:rsid w:val="00363D84"/>
    <w:rsid w:val="00366180"/>
    <w:rsid w:val="0036756A"/>
    <w:rsid w:val="00367581"/>
    <w:rsid w:val="00367689"/>
    <w:rsid w:val="00373229"/>
    <w:rsid w:val="00380209"/>
    <w:rsid w:val="00382C08"/>
    <w:rsid w:val="00396775"/>
    <w:rsid w:val="003A2BF0"/>
    <w:rsid w:val="003B3E03"/>
    <w:rsid w:val="003C0591"/>
    <w:rsid w:val="003C6877"/>
    <w:rsid w:val="003D6637"/>
    <w:rsid w:val="003E4BD3"/>
    <w:rsid w:val="003F0BC5"/>
    <w:rsid w:val="003F2441"/>
    <w:rsid w:val="003F5471"/>
    <w:rsid w:val="00403BAF"/>
    <w:rsid w:val="00412316"/>
    <w:rsid w:val="004216F5"/>
    <w:rsid w:val="004219CD"/>
    <w:rsid w:val="004540B5"/>
    <w:rsid w:val="004576B9"/>
    <w:rsid w:val="004656A9"/>
    <w:rsid w:val="004714A7"/>
    <w:rsid w:val="00480E23"/>
    <w:rsid w:val="00487504"/>
    <w:rsid w:val="00490A1E"/>
    <w:rsid w:val="004947F9"/>
    <w:rsid w:val="00496147"/>
    <w:rsid w:val="00497471"/>
    <w:rsid w:val="00497DF5"/>
    <w:rsid w:val="004C3E56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4683C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2BA3"/>
    <w:rsid w:val="005B41C7"/>
    <w:rsid w:val="005B4372"/>
    <w:rsid w:val="005B619F"/>
    <w:rsid w:val="005C0102"/>
    <w:rsid w:val="005C7CFB"/>
    <w:rsid w:val="005D405D"/>
    <w:rsid w:val="005D6BAC"/>
    <w:rsid w:val="005F6B18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E8E"/>
    <w:rsid w:val="006869A7"/>
    <w:rsid w:val="00686EFE"/>
    <w:rsid w:val="006A0D22"/>
    <w:rsid w:val="006A4C92"/>
    <w:rsid w:val="006C18D5"/>
    <w:rsid w:val="006C3F98"/>
    <w:rsid w:val="006C4D82"/>
    <w:rsid w:val="006D44E3"/>
    <w:rsid w:val="006D7770"/>
    <w:rsid w:val="006E6E82"/>
    <w:rsid w:val="006E6F28"/>
    <w:rsid w:val="006F1C95"/>
    <w:rsid w:val="0070163B"/>
    <w:rsid w:val="00703536"/>
    <w:rsid w:val="00710C2D"/>
    <w:rsid w:val="00731E79"/>
    <w:rsid w:val="00733D27"/>
    <w:rsid w:val="00737AB9"/>
    <w:rsid w:val="00744D3E"/>
    <w:rsid w:val="00746AE0"/>
    <w:rsid w:val="00750122"/>
    <w:rsid w:val="00754872"/>
    <w:rsid w:val="007615BE"/>
    <w:rsid w:val="00765927"/>
    <w:rsid w:val="00770BDE"/>
    <w:rsid w:val="00770C18"/>
    <w:rsid w:val="00782497"/>
    <w:rsid w:val="00787A6C"/>
    <w:rsid w:val="007938CA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12B56"/>
    <w:rsid w:val="00820A4F"/>
    <w:rsid w:val="0082743F"/>
    <w:rsid w:val="0084234C"/>
    <w:rsid w:val="008465BC"/>
    <w:rsid w:val="00850FED"/>
    <w:rsid w:val="00854F55"/>
    <w:rsid w:val="00862C65"/>
    <w:rsid w:val="00863D73"/>
    <w:rsid w:val="00865B5C"/>
    <w:rsid w:val="00865CBA"/>
    <w:rsid w:val="00871634"/>
    <w:rsid w:val="008716FD"/>
    <w:rsid w:val="0087488B"/>
    <w:rsid w:val="00883D8C"/>
    <w:rsid w:val="00887349"/>
    <w:rsid w:val="0089252F"/>
    <w:rsid w:val="00892BDD"/>
    <w:rsid w:val="008A67C3"/>
    <w:rsid w:val="008B5896"/>
    <w:rsid w:val="008D21AF"/>
    <w:rsid w:val="008D6C19"/>
    <w:rsid w:val="008E00E5"/>
    <w:rsid w:val="008F4A8F"/>
    <w:rsid w:val="008F7414"/>
    <w:rsid w:val="00907F4C"/>
    <w:rsid w:val="009172FF"/>
    <w:rsid w:val="00930D47"/>
    <w:rsid w:val="009346BA"/>
    <w:rsid w:val="00935045"/>
    <w:rsid w:val="00940AF2"/>
    <w:rsid w:val="00940DA5"/>
    <w:rsid w:val="00945FCC"/>
    <w:rsid w:val="009535C4"/>
    <w:rsid w:val="00960E21"/>
    <w:rsid w:val="0096320C"/>
    <w:rsid w:val="009662E2"/>
    <w:rsid w:val="0097210C"/>
    <w:rsid w:val="00974EFA"/>
    <w:rsid w:val="009831E4"/>
    <w:rsid w:val="00985213"/>
    <w:rsid w:val="009A54E9"/>
    <w:rsid w:val="009A7876"/>
    <w:rsid w:val="009B28A6"/>
    <w:rsid w:val="009B4E63"/>
    <w:rsid w:val="009B7848"/>
    <w:rsid w:val="009D6E3D"/>
    <w:rsid w:val="009F29B2"/>
    <w:rsid w:val="00A05357"/>
    <w:rsid w:val="00A10D27"/>
    <w:rsid w:val="00A1208D"/>
    <w:rsid w:val="00A15346"/>
    <w:rsid w:val="00A23634"/>
    <w:rsid w:val="00A276C4"/>
    <w:rsid w:val="00A312E7"/>
    <w:rsid w:val="00A326D5"/>
    <w:rsid w:val="00A32C39"/>
    <w:rsid w:val="00A35746"/>
    <w:rsid w:val="00A37A2A"/>
    <w:rsid w:val="00A41097"/>
    <w:rsid w:val="00A436B3"/>
    <w:rsid w:val="00A55B77"/>
    <w:rsid w:val="00A5676D"/>
    <w:rsid w:val="00A607E1"/>
    <w:rsid w:val="00A63DB7"/>
    <w:rsid w:val="00A66B8E"/>
    <w:rsid w:val="00A93791"/>
    <w:rsid w:val="00AA32B8"/>
    <w:rsid w:val="00AA3AEA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4AAD"/>
    <w:rsid w:val="00B66C8A"/>
    <w:rsid w:val="00B717F9"/>
    <w:rsid w:val="00B74F7F"/>
    <w:rsid w:val="00B7681D"/>
    <w:rsid w:val="00B76E29"/>
    <w:rsid w:val="00B823AA"/>
    <w:rsid w:val="00B841C0"/>
    <w:rsid w:val="00B86E71"/>
    <w:rsid w:val="00B9508C"/>
    <w:rsid w:val="00B95953"/>
    <w:rsid w:val="00BA09F6"/>
    <w:rsid w:val="00BA0EA1"/>
    <w:rsid w:val="00BA4A0F"/>
    <w:rsid w:val="00BB3C47"/>
    <w:rsid w:val="00BB6526"/>
    <w:rsid w:val="00BB66D9"/>
    <w:rsid w:val="00BC4123"/>
    <w:rsid w:val="00BD3E4A"/>
    <w:rsid w:val="00BD6A03"/>
    <w:rsid w:val="00BD7044"/>
    <w:rsid w:val="00BE3E5F"/>
    <w:rsid w:val="00BE5AFD"/>
    <w:rsid w:val="00BF54EB"/>
    <w:rsid w:val="00C00A0B"/>
    <w:rsid w:val="00C01940"/>
    <w:rsid w:val="00C02B1F"/>
    <w:rsid w:val="00C05612"/>
    <w:rsid w:val="00C11F92"/>
    <w:rsid w:val="00C12C98"/>
    <w:rsid w:val="00C15447"/>
    <w:rsid w:val="00C16765"/>
    <w:rsid w:val="00C1779E"/>
    <w:rsid w:val="00C23A9D"/>
    <w:rsid w:val="00C23B4C"/>
    <w:rsid w:val="00C35345"/>
    <w:rsid w:val="00C3703D"/>
    <w:rsid w:val="00C404F0"/>
    <w:rsid w:val="00C407ED"/>
    <w:rsid w:val="00C45A5F"/>
    <w:rsid w:val="00C55592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F6"/>
    <w:rsid w:val="00CD74DC"/>
    <w:rsid w:val="00CE45C3"/>
    <w:rsid w:val="00CE6524"/>
    <w:rsid w:val="00CF586A"/>
    <w:rsid w:val="00D03186"/>
    <w:rsid w:val="00D03700"/>
    <w:rsid w:val="00D04676"/>
    <w:rsid w:val="00D04996"/>
    <w:rsid w:val="00D233B9"/>
    <w:rsid w:val="00D332C0"/>
    <w:rsid w:val="00D335A9"/>
    <w:rsid w:val="00D3689C"/>
    <w:rsid w:val="00D36D42"/>
    <w:rsid w:val="00D41C77"/>
    <w:rsid w:val="00D44E02"/>
    <w:rsid w:val="00D51046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959"/>
    <w:rsid w:val="00DE3E5F"/>
    <w:rsid w:val="00DE52AF"/>
    <w:rsid w:val="00DE797D"/>
    <w:rsid w:val="00DF0460"/>
    <w:rsid w:val="00DF7904"/>
    <w:rsid w:val="00E02D7D"/>
    <w:rsid w:val="00E031D4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0F75"/>
    <w:rsid w:val="00E623E5"/>
    <w:rsid w:val="00E63163"/>
    <w:rsid w:val="00E65F71"/>
    <w:rsid w:val="00E80615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E5501"/>
    <w:rsid w:val="00EF037B"/>
    <w:rsid w:val="00EF1E80"/>
    <w:rsid w:val="00F106D2"/>
    <w:rsid w:val="00F11218"/>
    <w:rsid w:val="00F13681"/>
    <w:rsid w:val="00F13E84"/>
    <w:rsid w:val="00F1576E"/>
    <w:rsid w:val="00F164A1"/>
    <w:rsid w:val="00F16E76"/>
    <w:rsid w:val="00F2304F"/>
    <w:rsid w:val="00F23EF7"/>
    <w:rsid w:val="00F314F3"/>
    <w:rsid w:val="00F31EC3"/>
    <w:rsid w:val="00F32EF4"/>
    <w:rsid w:val="00F33416"/>
    <w:rsid w:val="00F50704"/>
    <w:rsid w:val="00F55501"/>
    <w:rsid w:val="00F56758"/>
    <w:rsid w:val="00F620D2"/>
    <w:rsid w:val="00F658C5"/>
    <w:rsid w:val="00F65CF6"/>
    <w:rsid w:val="00F672D1"/>
    <w:rsid w:val="00F902C6"/>
    <w:rsid w:val="00F92473"/>
    <w:rsid w:val="00F94683"/>
    <w:rsid w:val="00F97439"/>
    <w:rsid w:val="00F9765A"/>
    <w:rsid w:val="00FA0EB2"/>
    <w:rsid w:val="00FA5D9A"/>
    <w:rsid w:val="00FB125B"/>
    <w:rsid w:val="00FB1369"/>
    <w:rsid w:val="00FB13FA"/>
    <w:rsid w:val="00FC4DC0"/>
    <w:rsid w:val="00FD159F"/>
    <w:rsid w:val="00FE2970"/>
    <w:rsid w:val="00FE48F7"/>
    <w:rsid w:val="00FF2780"/>
    <w:rsid w:val="00FF6BA8"/>
    <w:rsid w:val="00FF7CAE"/>
    <w:rsid w:val="2E1A0A00"/>
    <w:rsid w:val="31BB31DD"/>
    <w:rsid w:val="41811729"/>
    <w:rsid w:val="476F7E1A"/>
    <w:rsid w:val="66622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F33416"/>
    <w:rPr>
      <w:b/>
      <w:bCs/>
    </w:rPr>
  </w:style>
  <w:style w:type="paragraph" w:styleId="a4">
    <w:name w:val="annotation text"/>
    <w:basedOn w:val="a"/>
    <w:link w:val="Char0"/>
    <w:qFormat/>
    <w:rsid w:val="00F33416"/>
    <w:pPr>
      <w:jc w:val="left"/>
    </w:pPr>
  </w:style>
  <w:style w:type="paragraph" w:styleId="a5">
    <w:name w:val="Body Text Indent"/>
    <w:basedOn w:val="a"/>
    <w:qFormat/>
    <w:rsid w:val="00F33416"/>
    <w:pPr>
      <w:spacing w:line="500" w:lineRule="exact"/>
      <w:ind w:firstLineChars="200" w:firstLine="560"/>
    </w:pPr>
    <w:rPr>
      <w:sz w:val="28"/>
    </w:rPr>
  </w:style>
  <w:style w:type="paragraph" w:styleId="a6">
    <w:name w:val="Balloon Text"/>
    <w:basedOn w:val="a"/>
    <w:link w:val="Char1"/>
    <w:qFormat/>
    <w:rsid w:val="00F33416"/>
    <w:rPr>
      <w:sz w:val="18"/>
      <w:szCs w:val="18"/>
    </w:rPr>
  </w:style>
  <w:style w:type="paragraph" w:styleId="a7">
    <w:name w:val="footer"/>
    <w:basedOn w:val="a"/>
    <w:qFormat/>
    <w:rsid w:val="00F33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rsid w:val="00F33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F33416"/>
  </w:style>
  <w:style w:type="character" w:styleId="aa">
    <w:name w:val="FollowedHyperlink"/>
    <w:basedOn w:val="a0"/>
    <w:qFormat/>
    <w:rsid w:val="00F33416"/>
    <w:rPr>
      <w:color w:val="800080"/>
      <w:u w:val="single"/>
    </w:rPr>
  </w:style>
  <w:style w:type="character" w:styleId="ab">
    <w:name w:val="Hyperlink"/>
    <w:basedOn w:val="a0"/>
    <w:qFormat/>
    <w:rsid w:val="00F33416"/>
    <w:rPr>
      <w:color w:val="0000FF"/>
      <w:u w:val="single"/>
    </w:rPr>
  </w:style>
  <w:style w:type="character" w:styleId="ac">
    <w:name w:val="annotation reference"/>
    <w:basedOn w:val="a0"/>
    <w:qFormat/>
    <w:rsid w:val="00F33416"/>
    <w:rPr>
      <w:sz w:val="21"/>
      <w:szCs w:val="21"/>
    </w:rPr>
  </w:style>
  <w:style w:type="table" w:styleId="ad">
    <w:name w:val="Table Grid"/>
    <w:basedOn w:val="a1"/>
    <w:qFormat/>
    <w:rsid w:val="00F33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CharCharCharCharCharCharChar">
    <w:name w:val="默认段落字体 Para Char Char Char Char Char Char Char"/>
    <w:basedOn w:val="a"/>
    <w:qFormat/>
    <w:rsid w:val="00F33416"/>
    <w:rPr>
      <w:rFonts w:ascii="Tahoma" w:hAnsi="Tahoma"/>
      <w:sz w:val="24"/>
      <w:szCs w:val="20"/>
    </w:rPr>
  </w:style>
  <w:style w:type="character" w:customStyle="1" w:styleId="Char2">
    <w:name w:val="页眉 Char"/>
    <w:basedOn w:val="a0"/>
    <w:link w:val="a8"/>
    <w:qFormat/>
    <w:rsid w:val="00F33416"/>
    <w:rPr>
      <w:kern w:val="2"/>
      <w:sz w:val="18"/>
      <w:szCs w:val="18"/>
    </w:rPr>
  </w:style>
  <w:style w:type="character" w:customStyle="1" w:styleId="Char1">
    <w:name w:val="批注框文本 Char"/>
    <w:basedOn w:val="a0"/>
    <w:link w:val="a6"/>
    <w:qFormat/>
    <w:rsid w:val="00F33416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qFormat/>
    <w:rsid w:val="00F33416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sid w:val="00F33416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asx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x.com.au/asx/statistics/announcements.do?by=asxCode&amp;asxCode=YAL&amp;timeframe=D&amp;period=W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C070B-DFC7-4BFD-A2F0-A2673178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股票代码：600188             股票简称：兖州煤业             编号：临2008-0●</dc:title>
  <dc:creator>yzc_panst</dc:creator>
  <cp:lastModifiedBy>XTX</cp:lastModifiedBy>
  <cp:revision>35</cp:revision>
  <cp:lastPrinted>2022-07-15T02:52:00Z</cp:lastPrinted>
  <dcterms:created xsi:type="dcterms:W3CDTF">2017-10-17T08:27:00Z</dcterms:created>
  <dcterms:modified xsi:type="dcterms:W3CDTF">2022-07-19T08:48:00Z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