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39F581F" w14:textId="67FC7DA4" w:rsidR="001B23BD" w:rsidRPr="006D71C6" w:rsidRDefault="00AA4A00" w:rsidP="00551B7A">
      <w:pPr>
        <w:spacing w:line="560" w:lineRule="exact"/>
        <w:rPr>
          <w:rFonts w:ascii="黑体" w:eastAsia="黑体" w:hAnsi="黑体"/>
          <w:szCs w:val="21"/>
        </w:rPr>
      </w:pPr>
      <w:r w:rsidRPr="006D71C6">
        <w:rPr>
          <w:rFonts w:ascii="黑体" w:eastAsia="黑体" w:hAnsi="黑体"/>
          <w:szCs w:val="21"/>
        </w:rPr>
        <w:t xml:space="preserve">股票代码：600188 </w:t>
      </w:r>
      <w:r w:rsidR="002431C8">
        <w:rPr>
          <w:rFonts w:ascii="黑体" w:eastAsia="黑体" w:hAnsi="黑体" w:hint="eastAsia"/>
          <w:szCs w:val="21"/>
        </w:rPr>
        <w:t xml:space="preserve">   </w:t>
      </w:r>
      <w:r w:rsidRPr="006D71C6">
        <w:rPr>
          <w:rFonts w:ascii="黑体" w:eastAsia="黑体" w:hAnsi="黑体"/>
          <w:szCs w:val="21"/>
        </w:rPr>
        <w:t xml:space="preserve"> </w:t>
      </w:r>
      <w:r w:rsidR="002431C8">
        <w:rPr>
          <w:rFonts w:ascii="黑体" w:eastAsia="黑体" w:hAnsi="黑体" w:hint="eastAsia"/>
          <w:szCs w:val="21"/>
        </w:rPr>
        <w:t xml:space="preserve"> </w:t>
      </w:r>
      <w:r w:rsidRPr="006D71C6">
        <w:rPr>
          <w:rFonts w:ascii="黑体" w:eastAsia="黑体" w:hAnsi="黑体"/>
          <w:szCs w:val="21"/>
        </w:rPr>
        <w:t xml:space="preserve">  </w:t>
      </w:r>
      <w:r w:rsidR="006D71C6">
        <w:rPr>
          <w:rFonts w:ascii="黑体" w:eastAsia="黑体" w:hAnsi="黑体" w:hint="eastAsia"/>
          <w:szCs w:val="21"/>
        </w:rPr>
        <w:t xml:space="preserve">    </w:t>
      </w:r>
      <w:r w:rsidRPr="006D71C6">
        <w:rPr>
          <w:rFonts w:ascii="黑体" w:eastAsia="黑体" w:hAnsi="黑体"/>
          <w:szCs w:val="21"/>
        </w:rPr>
        <w:t xml:space="preserve"> 股票简称：</w:t>
      </w:r>
      <w:r w:rsidR="00702352">
        <w:rPr>
          <w:rFonts w:ascii="黑体" w:eastAsia="黑体" w:hAnsi="黑体" w:hint="eastAsia"/>
          <w:szCs w:val="21"/>
        </w:rPr>
        <w:t>兖矿能源</w:t>
      </w:r>
      <w:r w:rsidR="006D71C6">
        <w:rPr>
          <w:rFonts w:ascii="黑体" w:eastAsia="黑体" w:hAnsi="黑体" w:hint="eastAsia"/>
          <w:szCs w:val="21"/>
        </w:rPr>
        <w:t xml:space="preserve">  </w:t>
      </w:r>
      <w:r w:rsidR="002431C8">
        <w:rPr>
          <w:rFonts w:ascii="黑体" w:eastAsia="黑体" w:hAnsi="黑体" w:hint="eastAsia"/>
          <w:szCs w:val="21"/>
        </w:rPr>
        <w:t xml:space="preserve">       </w:t>
      </w:r>
      <w:r w:rsidR="006D71C6">
        <w:rPr>
          <w:rFonts w:ascii="黑体" w:eastAsia="黑体" w:hAnsi="黑体" w:hint="eastAsia"/>
          <w:szCs w:val="21"/>
        </w:rPr>
        <w:t xml:space="preserve">       </w:t>
      </w:r>
      <w:r w:rsidRPr="009A1B22">
        <w:rPr>
          <w:rFonts w:ascii="黑体" w:eastAsia="黑体" w:hAnsi="黑体"/>
          <w:szCs w:val="21"/>
        </w:rPr>
        <w:t>编号：</w:t>
      </w:r>
      <w:r w:rsidR="00060974" w:rsidRPr="008F570B">
        <w:rPr>
          <w:rFonts w:eastAsia="黑体"/>
        </w:rPr>
        <w:t>临</w:t>
      </w:r>
      <w:r w:rsidR="00060974" w:rsidRPr="008F570B">
        <w:rPr>
          <w:rFonts w:eastAsia="黑体"/>
        </w:rPr>
        <w:t>202</w:t>
      </w:r>
      <w:r w:rsidR="008F570B">
        <w:rPr>
          <w:rFonts w:eastAsia="黑体"/>
        </w:rPr>
        <w:t>2</w:t>
      </w:r>
      <w:r w:rsidR="00060974" w:rsidRPr="008F570B">
        <w:rPr>
          <w:rFonts w:eastAsia="黑体"/>
        </w:rPr>
        <w:t>-</w:t>
      </w:r>
      <w:r w:rsidR="00060974" w:rsidRPr="008F570B">
        <w:rPr>
          <w:rFonts w:ascii="黑体" w:eastAsia="黑体" w:hAnsi="黑体" w:hint="eastAsia"/>
        </w:rPr>
        <w:t>0</w:t>
      </w:r>
      <w:r w:rsidR="00471B3B">
        <w:rPr>
          <w:rFonts w:ascii="黑体" w:eastAsia="黑体" w:hAnsi="黑体"/>
        </w:rPr>
        <w:t>45</w:t>
      </w:r>
    </w:p>
    <w:p w14:paraId="6B9115DA" w14:textId="77777777" w:rsidR="00AA4A00" w:rsidRPr="006D71C6" w:rsidRDefault="00AA4A00">
      <w:pPr>
        <w:spacing w:line="560" w:lineRule="exact"/>
        <w:jc w:val="center"/>
        <w:rPr>
          <w:rFonts w:ascii="黑体" w:eastAsia="黑体" w:hAnsi="黑体"/>
        </w:rPr>
      </w:pPr>
    </w:p>
    <w:p w14:paraId="38004C53" w14:textId="3B4323E3" w:rsidR="00AA4A00" w:rsidRPr="005149B7" w:rsidRDefault="00702352">
      <w:pPr>
        <w:spacing w:line="560" w:lineRule="exact"/>
        <w:jc w:val="center"/>
        <w:rPr>
          <w:rFonts w:eastAsia="黑体"/>
          <w:b/>
          <w:bCs/>
          <w:color w:val="FF0000"/>
          <w:sz w:val="36"/>
          <w:szCs w:val="36"/>
        </w:rPr>
      </w:pPr>
      <w:r>
        <w:rPr>
          <w:rFonts w:eastAsia="黑体" w:hint="eastAsia"/>
          <w:b/>
          <w:bCs/>
          <w:color w:val="FF0000"/>
          <w:sz w:val="36"/>
          <w:szCs w:val="36"/>
        </w:rPr>
        <w:t>兖矿能源集团股份有限</w:t>
      </w:r>
      <w:r w:rsidR="00AA4A00" w:rsidRPr="005149B7">
        <w:rPr>
          <w:rFonts w:eastAsia="黑体"/>
          <w:b/>
          <w:bCs/>
          <w:color w:val="FF0000"/>
          <w:sz w:val="36"/>
          <w:szCs w:val="36"/>
        </w:rPr>
        <w:t>公司</w:t>
      </w:r>
    </w:p>
    <w:p w14:paraId="7E7CD701" w14:textId="5F823909" w:rsidR="00AA4A00" w:rsidRPr="005149B7" w:rsidRDefault="00AA4A00">
      <w:pPr>
        <w:spacing w:line="560" w:lineRule="exact"/>
        <w:jc w:val="center"/>
        <w:rPr>
          <w:rFonts w:eastAsia="黑体"/>
          <w:b/>
          <w:bCs/>
          <w:color w:val="FF0000"/>
          <w:sz w:val="36"/>
          <w:szCs w:val="36"/>
        </w:rPr>
      </w:pPr>
      <w:r w:rsidRPr="005149B7">
        <w:rPr>
          <w:rFonts w:eastAsia="黑体"/>
          <w:b/>
          <w:bCs/>
          <w:color w:val="FF0000"/>
          <w:sz w:val="36"/>
          <w:szCs w:val="36"/>
        </w:rPr>
        <w:t>关于</w:t>
      </w:r>
      <w:r w:rsidRPr="005149B7">
        <w:rPr>
          <w:rFonts w:eastAsia="黑体"/>
          <w:b/>
          <w:bCs/>
          <w:color w:val="FF0000"/>
          <w:sz w:val="36"/>
          <w:szCs w:val="36"/>
        </w:rPr>
        <w:t>20</w:t>
      </w:r>
      <w:r w:rsidR="005B2910">
        <w:rPr>
          <w:rFonts w:eastAsia="黑体"/>
          <w:b/>
          <w:bCs/>
          <w:color w:val="FF0000"/>
          <w:sz w:val="36"/>
          <w:szCs w:val="36"/>
        </w:rPr>
        <w:t>2</w:t>
      </w:r>
      <w:r w:rsidR="00702352">
        <w:rPr>
          <w:rFonts w:eastAsia="黑体"/>
          <w:b/>
          <w:bCs/>
          <w:color w:val="FF0000"/>
          <w:sz w:val="36"/>
          <w:szCs w:val="36"/>
        </w:rPr>
        <w:t>2</w:t>
      </w:r>
      <w:r w:rsidRPr="005149B7">
        <w:rPr>
          <w:rFonts w:eastAsia="黑体"/>
          <w:b/>
          <w:bCs/>
          <w:color w:val="FF0000"/>
          <w:sz w:val="36"/>
          <w:szCs w:val="36"/>
        </w:rPr>
        <w:t>年度第</w:t>
      </w:r>
      <w:r w:rsidR="00702352">
        <w:rPr>
          <w:rFonts w:eastAsia="黑体" w:hint="eastAsia"/>
          <w:b/>
          <w:bCs/>
          <w:color w:val="FF0000"/>
          <w:sz w:val="36"/>
          <w:szCs w:val="36"/>
        </w:rPr>
        <w:t>一</w:t>
      </w:r>
      <w:r w:rsidRPr="005149B7">
        <w:rPr>
          <w:rFonts w:eastAsia="黑体"/>
          <w:b/>
          <w:bCs/>
          <w:color w:val="FF0000"/>
          <w:sz w:val="36"/>
          <w:szCs w:val="36"/>
        </w:rPr>
        <w:t>期中期票据发行结果的公告</w:t>
      </w:r>
    </w:p>
    <w:p w14:paraId="16512CD0" w14:textId="77777777" w:rsidR="00AA4A00" w:rsidRPr="005149B7" w:rsidRDefault="00AA4A00">
      <w:pPr>
        <w:spacing w:line="560" w:lineRule="exact"/>
        <w:jc w:val="center"/>
        <w:rPr>
          <w:b/>
          <w:bCs/>
          <w:sz w:val="28"/>
        </w:rPr>
      </w:pPr>
    </w:p>
    <w:p w14:paraId="4330ED52" w14:textId="367F266A" w:rsidR="00AA4A00" w:rsidRPr="005149B7" w:rsidRDefault="00AA4A00" w:rsidP="00551B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520" w:lineRule="exact"/>
        <w:ind w:leftChars="171" w:left="359" w:firstLineChars="226" w:firstLine="633"/>
        <w:rPr>
          <w:sz w:val="24"/>
          <w:szCs w:val="24"/>
        </w:rPr>
      </w:pPr>
      <w:r w:rsidRPr="005149B7">
        <w:rPr>
          <w:sz w:val="28"/>
          <w:szCs w:val="24"/>
        </w:rPr>
        <w:t>本公司董事会及全体董事保证本公告内容不存在任何虚假记载、误导性陈述或者重大遗漏，并对其内容的真实性、准确性和完整性承担</w:t>
      </w:r>
      <w:r w:rsidR="00C66FA6">
        <w:rPr>
          <w:rFonts w:hint="eastAsia"/>
          <w:sz w:val="28"/>
          <w:szCs w:val="24"/>
        </w:rPr>
        <w:t>法律责任</w:t>
      </w:r>
      <w:r w:rsidRPr="005149B7">
        <w:rPr>
          <w:sz w:val="28"/>
          <w:szCs w:val="24"/>
        </w:rPr>
        <w:t>。</w:t>
      </w:r>
    </w:p>
    <w:p w14:paraId="470D40C0" w14:textId="77777777" w:rsidR="00AA4A00" w:rsidRPr="005149B7" w:rsidRDefault="00AA4A00" w:rsidP="00551B7A">
      <w:pPr>
        <w:spacing w:line="520" w:lineRule="exact"/>
        <w:rPr>
          <w:b/>
          <w:bCs/>
          <w:sz w:val="24"/>
        </w:rPr>
      </w:pPr>
    </w:p>
    <w:p w14:paraId="6279D70C" w14:textId="1209314B" w:rsidR="007D1169" w:rsidRPr="007D1169" w:rsidRDefault="007D1169" w:rsidP="009A1B22">
      <w:pPr>
        <w:spacing w:line="520" w:lineRule="exact"/>
        <w:ind w:firstLineChars="200" w:firstLine="560"/>
        <w:jc w:val="left"/>
        <w:rPr>
          <w:rFonts w:ascii="宋体" w:hAnsi="宋体"/>
          <w:sz w:val="28"/>
        </w:rPr>
      </w:pPr>
      <w:bookmarkStart w:id="0" w:name="继续"/>
      <w:bookmarkEnd w:id="0"/>
      <w:r w:rsidRPr="007D1169">
        <w:rPr>
          <w:rFonts w:ascii="宋体" w:hAnsi="宋体" w:hint="eastAsia"/>
          <w:sz w:val="28"/>
        </w:rPr>
        <w:t>2021年</w:t>
      </w:r>
      <w:r w:rsidRPr="007D1169">
        <w:rPr>
          <w:rFonts w:ascii="宋体" w:hAnsi="宋体"/>
          <w:sz w:val="28"/>
        </w:rPr>
        <w:t>4</w:t>
      </w:r>
      <w:r w:rsidRPr="007D1169">
        <w:rPr>
          <w:rFonts w:ascii="宋体" w:hAnsi="宋体" w:hint="eastAsia"/>
          <w:sz w:val="28"/>
        </w:rPr>
        <w:t>月13日，</w:t>
      </w:r>
      <w:r w:rsidR="00702352">
        <w:rPr>
          <w:rFonts w:ascii="宋体" w:hAnsi="宋体" w:hint="eastAsia"/>
          <w:sz w:val="28"/>
        </w:rPr>
        <w:t>兖矿能源集团股份有限公司</w:t>
      </w:r>
      <w:r w:rsidRPr="007D1169">
        <w:rPr>
          <w:rFonts w:ascii="宋体" w:hAnsi="宋体" w:hint="eastAsia"/>
          <w:sz w:val="28"/>
        </w:rPr>
        <w:t>（“本公司”）获准注册债务融资工具，有效期2年。有关详情请见日期为20</w:t>
      </w:r>
      <w:r w:rsidRPr="007D1169">
        <w:rPr>
          <w:rFonts w:ascii="宋体" w:hAnsi="宋体"/>
          <w:sz w:val="28"/>
        </w:rPr>
        <w:t>21</w:t>
      </w:r>
      <w:r w:rsidRPr="007D1169">
        <w:rPr>
          <w:rFonts w:ascii="宋体" w:hAnsi="宋体" w:hint="eastAsia"/>
          <w:sz w:val="28"/>
        </w:rPr>
        <w:t>年</w:t>
      </w:r>
      <w:r w:rsidRPr="007D1169">
        <w:rPr>
          <w:rFonts w:ascii="宋体" w:hAnsi="宋体"/>
          <w:sz w:val="28"/>
        </w:rPr>
        <w:t>4</w:t>
      </w:r>
      <w:r w:rsidRPr="007D1169">
        <w:rPr>
          <w:rFonts w:ascii="宋体" w:hAnsi="宋体" w:hint="eastAsia"/>
          <w:sz w:val="28"/>
        </w:rPr>
        <w:t>月</w:t>
      </w:r>
      <w:r w:rsidRPr="007D1169">
        <w:rPr>
          <w:rFonts w:ascii="宋体" w:hAnsi="宋体"/>
          <w:sz w:val="28"/>
        </w:rPr>
        <w:t>23</w:t>
      </w:r>
      <w:r w:rsidRPr="007D1169">
        <w:rPr>
          <w:rFonts w:ascii="宋体" w:hAnsi="宋体" w:hint="eastAsia"/>
          <w:sz w:val="28"/>
        </w:rPr>
        <w:t>日的</w:t>
      </w:r>
      <w:r w:rsidR="00FF76B7">
        <w:rPr>
          <w:rFonts w:ascii="宋体" w:hAnsi="宋体" w:hint="eastAsia"/>
          <w:sz w:val="28"/>
        </w:rPr>
        <w:t>本</w:t>
      </w:r>
      <w:r w:rsidRPr="007D1169">
        <w:rPr>
          <w:rFonts w:ascii="宋体" w:hAnsi="宋体" w:hint="eastAsia"/>
          <w:sz w:val="28"/>
        </w:rPr>
        <w:t>公司关于债务融资工具获得注册的公告。</w:t>
      </w:r>
    </w:p>
    <w:p w14:paraId="773BC444" w14:textId="07F9F0A9" w:rsidR="00AA4A00" w:rsidRPr="007D1169" w:rsidRDefault="00AA4A00" w:rsidP="009A1B22">
      <w:pPr>
        <w:adjustRightInd w:val="0"/>
        <w:snapToGrid w:val="0"/>
        <w:spacing w:line="520" w:lineRule="exact"/>
        <w:ind w:firstLineChars="200" w:firstLine="560"/>
        <w:rPr>
          <w:rFonts w:ascii="宋体" w:hAnsi="宋体"/>
          <w:sz w:val="28"/>
        </w:rPr>
      </w:pPr>
      <w:r w:rsidRPr="007D1169">
        <w:rPr>
          <w:rFonts w:ascii="宋体" w:hAnsi="宋体"/>
          <w:sz w:val="28"/>
        </w:rPr>
        <w:t>20</w:t>
      </w:r>
      <w:r w:rsidR="00077F0D" w:rsidRPr="007D1169">
        <w:rPr>
          <w:rFonts w:ascii="宋体" w:hAnsi="宋体"/>
          <w:sz w:val="28"/>
        </w:rPr>
        <w:t>2</w:t>
      </w:r>
      <w:r w:rsidR="00702352">
        <w:rPr>
          <w:rFonts w:ascii="宋体" w:hAnsi="宋体"/>
          <w:sz w:val="28"/>
        </w:rPr>
        <w:t>2</w:t>
      </w:r>
      <w:r w:rsidRPr="007D1169">
        <w:rPr>
          <w:rFonts w:ascii="宋体" w:hAnsi="宋体"/>
          <w:sz w:val="28"/>
        </w:rPr>
        <w:t>年</w:t>
      </w:r>
      <w:r w:rsidR="00702352">
        <w:rPr>
          <w:rFonts w:ascii="宋体" w:hAnsi="宋体" w:hint="eastAsia"/>
          <w:sz w:val="28"/>
        </w:rPr>
        <w:t>5</w:t>
      </w:r>
      <w:r w:rsidRPr="007D1169">
        <w:rPr>
          <w:rFonts w:ascii="宋体" w:hAnsi="宋体"/>
          <w:sz w:val="28"/>
        </w:rPr>
        <w:t>月</w:t>
      </w:r>
      <w:r w:rsidR="00077F0D" w:rsidRPr="007D1169">
        <w:rPr>
          <w:rFonts w:ascii="宋体" w:hAnsi="宋体" w:hint="eastAsia"/>
          <w:sz w:val="28"/>
        </w:rPr>
        <w:t>2</w:t>
      </w:r>
      <w:r w:rsidR="00702352">
        <w:rPr>
          <w:rFonts w:ascii="宋体" w:hAnsi="宋体"/>
          <w:sz w:val="28"/>
        </w:rPr>
        <w:t>0</w:t>
      </w:r>
      <w:r w:rsidRPr="007D1169">
        <w:rPr>
          <w:rFonts w:ascii="宋体" w:hAnsi="宋体"/>
          <w:sz w:val="28"/>
        </w:rPr>
        <w:t>日，</w:t>
      </w:r>
      <w:r w:rsidR="007D1169">
        <w:rPr>
          <w:rFonts w:ascii="宋体" w:hAnsi="宋体" w:hint="eastAsia"/>
          <w:sz w:val="28"/>
        </w:rPr>
        <w:t>本公司成功发行</w:t>
      </w:r>
      <w:r w:rsidRPr="007D1169">
        <w:rPr>
          <w:rFonts w:ascii="宋体" w:hAnsi="宋体"/>
          <w:sz w:val="28"/>
        </w:rPr>
        <w:t>20</w:t>
      </w:r>
      <w:r w:rsidR="00077F0D" w:rsidRPr="007D1169">
        <w:rPr>
          <w:rFonts w:ascii="宋体" w:hAnsi="宋体"/>
          <w:sz w:val="28"/>
        </w:rPr>
        <w:t>2</w:t>
      </w:r>
      <w:r w:rsidR="00702352">
        <w:rPr>
          <w:rFonts w:ascii="宋体" w:hAnsi="宋体"/>
          <w:sz w:val="28"/>
        </w:rPr>
        <w:t>2</w:t>
      </w:r>
      <w:r w:rsidRPr="007D1169">
        <w:rPr>
          <w:rFonts w:ascii="宋体" w:hAnsi="宋体"/>
          <w:sz w:val="28"/>
        </w:rPr>
        <w:t>年度第</w:t>
      </w:r>
      <w:r w:rsidR="00702352">
        <w:rPr>
          <w:rFonts w:ascii="宋体" w:hAnsi="宋体" w:hint="eastAsia"/>
          <w:sz w:val="28"/>
        </w:rPr>
        <w:t>一</w:t>
      </w:r>
      <w:r w:rsidRPr="007D1169">
        <w:rPr>
          <w:rFonts w:ascii="宋体" w:hAnsi="宋体"/>
          <w:sz w:val="28"/>
        </w:rPr>
        <w:t>期中期票据（“本期发行”），</w:t>
      </w:r>
      <w:r w:rsidR="007D1169">
        <w:rPr>
          <w:rFonts w:ascii="宋体" w:hAnsi="宋体" w:hint="eastAsia"/>
          <w:sz w:val="28"/>
        </w:rPr>
        <w:t>募集资金人民币</w:t>
      </w:r>
      <w:r w:rsidR="00702352">
        <w:rPr>
          <w:rFonts w:ascii="宋体" w:hAnsi="宋体" w:hint="eastAsia"/>
          <w:sz w:val="28"/>
        </w:rPr>
        <w:t>3</w:t>
      </w:r>
      <w:r w:rsidR="005A5180">
        <w:rPr>
          <w:rFonts w:ascii="宋体" w:hAnsi="宋体" w:hint="eastAsia"/>
          <w:sz w:val="28"/>
        </w:rPr>
        <w:t>0</w:t>
      </w:r>
      <w:r w:rsidR="007D1169">
        <w:rPr>
          <w:rFonts w:ascii="宋体" w:hAnsi="宋体" w:hint="eastAsia"/>
          <w:sz w:val="28"/>
        </w:rPr>
        <w:t>亿元，已于202</w:t>
      </w:r>
      <w:r w:rsidR="00702352">
        <w:rPr>
          <w:rFonts w:ascii="宋体" w:hAnsi="宋体"/>
          <w:sz w:val="28"/>
        </w:rPr>
        <w:t>2</w:t>
      </w:r>
      <w:r w:rsidR="007D1169">
        <w:rPr>
          <w:rFonts w:ascii="宋体" w:hAnsi="宋体" w:hint="eastAsia"/>
          <w:sz w:val="28"/>
        </w:rPr>
        <w:t>年</w:t>
      </w:r>
      <w:r w:rsidR="00702352">
        <w:rPr>
          <w:rFonts w:ascii="宋体" w:hAnsi="宋体"/>
          <w:sz w:val="28"/>
        </w:rPr>
        <w:t>5</w:t>
      </w:r>
      <w:r w:rsidR="007D1169">
        <w:rPr>
          <w:rFonts w:ascii="宋体" w:hAnsi="宋体" w:hint="eastAsia"/>
          <w:sz w:val="28"/>
        </w:rPr>
        <w:t>月2</w:t>
      </w:r>
      <w:r w:rsidR="00702352">
        <w:rPr>
          <w:rFonts w:ascii="宋体" w:hAnsi="宋体"/>
          <w:sz w:val="28"/>
        </w:rPr>
        <w:t>0</w:t>
      </w:r>
      <w:r w:rsidR="007D1169">
        <w:rPr>
          <w:rFonts w:ascii="宋体" w:hAnsi="宋体" w:hint="eastAsia"/>
          <w:sz w:val="28"/>
        </w:rPr>
        <w:t>日到账。</w:t>
      </w:r>
    </w:p>
    <w:p w14:paraId="4AE56DE6" w14:textId="77777777" w:rsidR="00AA4A00" w:rsidRPr="007D1169" w:rsidRDefault="00AA4A00" w:rsidP="00363409">
      <w:pPr>
        <w:adjustRightInd w:val="0"/>
        <w:snapToGrid w:val="0"/>
        <w:spacing w:afterLines="50" w:after="156" w:line="520" w:lineRule="exact"/>
        <w:ind w:firstLineChars="200" w:firstLine="560"/>
        <w:rPr>
          <w:rFonts w:ascii="宋体" w:hAnsi="宋体"/>
          <w:sz w:val="28"/>
        </w:rPr>
      </w:pPr>
      <w:r w:rsidRPr="007D1169">
        <w:rPr>
          <w:rFonts w:ascii="宋体" w:hAnsi="宋体"/>
          <w:sz w:val="28"/>
        </w:rPr>
        <w:t>现将本期发行结果公告如下：</w:t>
      </w:r>
    </w:p>
    <w:tbl>
      <w:tblPr>
        <w:tblW w:w="838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1"/>
        <w:gridCol w:w="2725"/>
        <w:gridCol w:w="1701"/>
        <w:gridCol w:w="2268"/>
      </w:tblGrid>
      <w:tr w:rsidR="007D1169" w:rsidRPr="00EC3B84" w14:paraId="018C91C9" w14:textId="77777777" w:rsidTr="00363409">
        <w:trPr>
          <w:jc w:val="center"/>
        </w:trPr>
        <w:tc>
          <w:tcPr>
            <w:tcW w:w="8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5DA82" w14:textId="45ED9069" w:rsidR="007D1169" w:rsidRPr="00EC3B84" w:rsidRDefault="009A1B22" w:rsidP="00EC3B84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EC3B84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基本信息</w:t>
            </w:r>
          </w:p>
        </w:tc>
      </w:tr>
      <w:tr w:rsidR="007D1169" w:rsidRPr="00EC3B84" w14:paraId="2E8B6515" w14:textId="77777777" w:rsidTr="00363409">
        <w:trPr>
          <w:trHeight w:val="2096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1765C" w14:textId="77777777" w:rsidR="007D1169" w:rsidRPr="00EC3B84" w:rsidRDefault="007D1169" w:rsidP="00F577B9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EC3B84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名称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959A8" w14:textId="77777777" w:rsidR="00EC3B84" w:rsidRPr="00EC3B84" w:rsidRDefault="00702352" w:rsidP="00EC3B84">
            <w:pPr>
              <w:widowControl/>
              <w:tabs>
                <w:tab w:val="left" w:pos="420"/>
              </w:tabs>
              <w:snapToGrid w:val="0"/>
              <w:spacing w:before="156" w:line="460" w:lineRule="exac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EC3B84">
              <w:rPr>
                <w:rFonts w:ascii="宋体" w:hAnsi="宋体" w:cs="宋体" w:hint="eastAsia"/>
                <w:color w:val="333333"/>
                <w:kern w:val="0"/>
                <w:sz w:val="24"/>
              </w:rPr>
              <w:t>兖矿能源集团股份有限公司2</w:t>
            </w:r>
            <w:r w:rsidRPr="00EC3B84">
              <w:rPr>
                <w:rFonts w:ascii="宋体" w:hAnsi="宋体" w:cs="宋体"/>
                <w:color w:val="333333"/>
                <w:kern w:val="0"/>
                <w:sz w:val="24"/>
              </w:rPr>
              <w:t>022</w:t>
            </w:r>
            <w:r w:rsidRPr="00EC3B84">
              <w:rPr>
                <w:rFonts w:ascii="宋体" w:hAnsi="宋体" w:cs="宋体" w:hint="eastAsia"/>
                <w:color w:val="333333"/>
                <w:kern w:val="0"/>
                <w:sz w:val="24"/>
              </w:rPr>
              <w:t>年度第一期中期票据（品种一）</w:t>
            </w:r>
          </w:p>
          <w:p w14:paraId="00E64C97" w14:textId="47812612" w:rsidR="007D1169" w:rsidRPr="00EC3B84" w:rsidRDefault="00702352" w:rsidP="00EC3B84">
            <w:pPr>
              <w:widowControl/>
              <w:tabs>
                <w:tab w:val="left" w:pos="420"/>
              </w:tabs>
              <w:snapToGrid w:val="0"/>
              <w:spacing w:before="156" w:line="460" w:lineRule="exac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EC3B84">
              <w:rPr>
                <w:rFonts w:ascii="宋体" w:hAnsi="宋体" w:cs="宋体" w:hint="eastAsia"/>
                <w:color w:val="333333"/>
                <w:kern w:val="0"/>
                <w:sz w:val="24"/>
              </w:rPr>
              <w:t>兖矿能源集团股份有限公司2</w:t>
            </w:r>
            <w:r w:rsidRPr="00EC3B84">
              <w:rPr>
                <w:rFonts w:ascii="宋体" w:hAnsi="宋体" w:cs="宋体"/>
                <w:color w:val="333333"/>
                <w:kern w:val="0"/>
                <w:sz w:val="24"/>
              </w:rPr>
              <w:t>022</w:t>
            </w:r>
            <w:r w:rsidRPr="00EC3B84">
              <w:rPr>
                <w:rFonts w:ascii="宋体" w:hAnsi="宋体" w:cs="宋体" w:hint="eastAsia"/>
                <w:color w:val="333333"/>
                <w:kern w:val="0"/>
                <w:sz w:val="24"/>
              </w:rPr>
              <w:t>年度第一期中期票据（品种二）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4FF6F" w14:textId="77777777" w:rsidR="007D1169" w:rsidRPr="00EC3B84" w:rsidRDefault="007D1169" w:rsidP="00F577B9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EC3B84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简称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14957" w14:textId="756AC38E" w:rsidR="007D1169" w:rsidRPr="00EC3B84" w:rsidRDefault="00AF043E" w:rsidP="00F577B9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EC3B84">
              <w:rPr>
                <w:rFonts w:ascii="宋体" w:hAnsi="宋体" w:cs="宋体" w:hint="eastAsia"/>
                <w:color w:val="333333"/>
                <w:kern w:val="0"/>
                <w:sz w:val="24"/>
              </w:rPr>
              <w:t>2</w:t>
            </w:r>
            <w:r w:rsidR="00702352" w:rsidRPr="00EC3B84">
              <w:rPr>
                <w:rFonts w:ascii="宋体" w:hAnsi="宋体" w:cs="宋体"/>
                <w:color w:val="333333"/>
                <w:kern w:val="0"/>
                <w:sz w:val="24"/>
              </w:rPr>
              <w:t>2</w:t>
            </w:r>
            <w:r w:rsidR="00702352" w:rsidRPr="00EC3B84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兖矿能源 </w:t>
            </w:r>
            <w:r w:rsidRPr="00EC3B84">
              <w:rPr>
                <w:rFonts w:ascii="宋体" w:hAnsi="宋体" w:cs="宋体" w:hint="eastAsia"/>
                <w:color w:val="333333"/>
                <w:kern w:val="0"/>
                <w:sz w:val="24"/>
              </w:rPr>
              <w:t>M</w:t>
            </w:r>
            <w:r w:rsidRPr="00EC3B84">
              <w:rPr>
                <w:rFonts w:ascii="宋体" w:hAnsi="宋体" w:cs="宋体"/>
                <w:color w:val="333333"/>
                <w:kern w:val="0"/>
                <w:sz w:val="24"/>
              </w:rPr>
              <w:t>TN00</w:t>
            </w:r>
            <w:r w:rsidR="00702352" w:rsidRPr="00EC3B84">
              <w:rPr>
                <w:rFonts w:ascii="宋体" w:hAnsi="宋体" w:cs="宋体"/>
                <w:color w:val="333333"/>
                <w:kern w:val="0"/>
                <w:sz w:val="24"/>
              </w:rPr>
              <w:t>1A</w:t>
            </w:r>
          </w:p>
          <w:p w14:paraId="2697F47F" w14:textId="01B14C8B" w:rsidR="00702352" w:rsidRPr="00EC3B84" w:rsidRDefault="00702352" w:rsidP="00F577B9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EC3B84">
              <w:rPr>
                <w:rFonts w:ascii="宋体" w:hAnsi="宋体" w:cs="宋体" w:hint="eastAsia"/>
                <w:color w:val="333333"/>
                <w:kern w:val="0"/>
                <w:sz w:val="24"/>
              </w:rPr>
              <w:t>2</w:t>
            </w:r>
            <w:r w:rsidRPr="00EC3B84">
              <w:rPr>
                <w:rFonts w:ascii="宋体" w:hAnsi="宋体" w:cs="宋体"/>
                <w:color w:val="333333"/>
                <w:kern w:val="0"/>
                <w:sz w:val="24"/>
              </w:rPr>
              <w:t>2</w:t>
            </w:r>
            <w:r w:rsidRPr="00EC3B84">
              <w:rPr>
                <w:rFonts w:ascii="宋体" w:hAnsi="宋体" w:cs="宋体" w:hint="eastAsia"/>
                <w:color w:val="333333"/>
                <w:kern w:val="0"/>
                <w:sz w:val="24"/>
              </w:rPr>
              <w:t>兖矿能源M</w:t>
            </w:r>
            <w:r w:rsidRPr="00EC3B84">
              <w:rPr>
                <w:rFonts w:ascii="宋体" w:hAnsi="宋体" w:cs="宋体"/>
                <w:color w:val="333333"/>
                <w:kern w:val="0"/>
                <w:sz w:val="24"/>
              </w:rPr>
              <w:t>TN001B</w:t>
            </w:r>
          </w:p>
        </w:tc>
      </w:tr>
      <w:tr w:rsidR="007D1169" w:rsidRPr="00EC3B84" w14:paraId="4D79D986" w14:textId="77777777" w:rsidTr="00363409">
        <w:trPr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1B244" w14:textId="77777777" w:rsidR="007D1169" w:rsidRPr="00EC3B84" w:rsidRDefault="007D1169" w:rsidP="00F577B9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EC3B84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代码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9A485" w14:textId="24CFD8F0" w:rsidR="008A4AA8" w:rsidRPr="00EC3B84" w:rsidRDefault="008A4AA8" w:rsidP="00EC3B84">
            <w:pPr>
              <w:widowControl/>
              <w:tabs>
                <w:tab w:val="left" w:pos="420"/>
              </w:tabs>
              <w:snapToGrid w:val="0"/>
              <w:spacing w:before="156"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EC3B84">
              <w:rPr>
                <w:rFonts w:ascii="宋体" w:hAnsi="宋体" w:cs="宋体" w:hint="eastAsia"/>
                <w:color w:val="333333"/>
                <w:kern w:val="0"/>
                <w:sz w:val="24"/>
              </w:rPr>
              <w:t>品种一：1</w:t>
            </w:r>
            <w:r w:rsidRPr="00EC3B84">
              <w:rPr>
                <w:rFonts w:ascii="宋体" w:hAnsi="宋体" w:cs="宋体"/>
                <w:color w:val="333333"/>
                <w:kern w:val="0"/>
                <w:sz w:val="24"/>
              </w:rPr>
              <w:t>02281098</w:t>
            </w:r>
          </w:p>
          <w:p w14:paraId="2010BA2A" w14:textId="09052101" w:rsidR="007D1169" w:rsidRPr="00EC3B84" w:rsidRDefault="008A4AA8" w:rsidP="00EC3B84">
            <w:pPr>
              <w:widowControl/>
              <w:tabs>
                <w:tab w:val="left" w:pos="420"/>
              </w:tabs>
              <w:snapToGrid w:val="0"/>
              <w:spacing w:before="156"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EC3B84">
              <w:rPr>
                <w:rFonts w:ascii="宋体" w:hAnsi="宋体" w:cs="宋体" w:hint="eastAsia"/>
                <w:color w:val="333333"/>
                <w:kern w:val="0"/>
                <w:sz w:val="24"/>
              </w:rPr>
              <w:t>品种二：1</w:t>
            </w:r>
            <w:r w:rsidRPr="00EC3B84">
              <w:rPr>
                <w:rFonts w:ascii="宋体" w:hAnsi="宋体" w:cs="宋体"/>
                <w:color w:val="333333"/>
                <w:kern w:val="0"/>
                <w:sz w:val="24"/>
              </w:rPr>
              <w:t>02281099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2A078" w14:textId="77777777" w:rsidR="007D1169" w:rsidRPr="00EC3B84" w:rsidRDefault="007D1169" w:rsidP="00F577B9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EC3B84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期限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22B79" w14:textId="77777777" w:rsidR="00EC3B84" w:rsidRPr="00EC3B84" w:rsidRDefault="00702352" w:rsidP="00F577B9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EC3B84">
              <w:rPr>
                <w:rFonts w:ascii="宋体" w:hAnsi="宋体" w:cs="宋体" w:hint="eastAsia"/>
                <w:color w:val="333333"/>
                <w:kern w:val="0"/>
                <w:sz w:val="24"/>
              </w:rPr>
              <w:t>品种一：</w:t>
            </w:r>
            <w:r w:rsidR="007B3F43" w:rsidRPr="00EC3B84">
              <w:rPr>
                <w:rFonts w:ascii="宋体" w:hAnsi="宋体" w:cs="宋体"/>
                <w:color w:val="333333"/>
                <w:kern w:val="0"/>
                <w:sz w:val="24"/>
              </w:rPr>
              <w:t>3+N</w:t>
            </w:r>
            <w:r w:rsidR="00AF043E" w:rsidRPr="00EC3B84">
              <w:rPr>
                <w:rFonts w:ascii="宋体" w:hAnsi="宋体" w:cs="宋体" w:hint="eastAsia"/>
                <w:color w:val="333333"/>
                <w:kern w:val="0"/>
                <w:sz w:val="24"/>
              </w:rPr>
              <w:t>年</w:t>
            </w:r>
          </w:p>
          <w:p w14:paraId="1192F2D0" w14:textId="5003B0D7" w:rsidR="007D1169" w:rsidRPr="00EC3B84" w:rsidRDefault="00702352" w:rsidP="00F577B9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EC3B84">
              <w:rPr>
                <w:rFonts w:ascii="宋体" w:hAnsi="宋体" w:cs="宋体" w:hint="eastAsia"/>
                <w:color w:val="333333"/>
                <w:kern w:val="0"/>
                <w:sz w:val="24"/>
              </w:rPr>
              <w:t>品种二</w:t>
            </w:r>
            <w:r w:rsidR="00821001">
              <w:rPr>
                <w:rFonts w:ascii="宋体" w:hAnsi="宋体" w:cs="宋体" w:hint="eastAsia"/>
                <w:color w:val="333333"/>
                <w:kern w:val="0"/>
                <w:sz w:val="24"/>
              </w:rPr>
              <w:t>：</w:t>
            </w:r>
            <w:r w:rsidRPr="00EC3B84">
              <w:rPr>
                <w:rFonts w:ascii="宋体" w:hAnsi="宋体" w:cs="宋体" w:hint="eastAsia"/>
                <w:color w:val="333333"/>
                <w:kern w:val="0"/>
                <w:sz w:val="24"/>
              </w:rPr>
              <w:t>5</w:t>
            </w:r>
            <w:r w:rsidRPr="00EC3B84">
              <w:rPr>
                <w:rFonts w:ascii="宋体" w:hAnsi="宋体" w:cs="宋体"/>
                <w:color w:val="333333"/>
                <w:kern w:val="0"/>
                <w:sz w:val="24"/>
              </w:rPr>
              <w:t>+N</w:t>
            </w:r>
            <w:r w:rsidRPr="00EC3B84">
              <w:rPr>
                <w:rFonts w:ascii="宋体" w:hAnsi="宋体" w:cs="宋体" w:hint="eastAsia"/>
                <w:color w:val="333333"/>
                <w:kern w:val="0"/>
                <w:sz w:val="24"/>
              </w:rPr>
              <w:t>年</w:t>
            </w:r>
          </w:p>
        </w:tc>
      </w:tr>
      <w:tr w:rsidR="007D1169" w:rsidRPr="00EC3B84" w14:paraId="6D6BEAC0" w14:textId="77777777" w:rsidTr="00363409">
        <w:trPr>
          <w:jc w:val="center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AB9DA" w14:textId="77777777" w:rsidR="007D1169" w:rsidRPr="00EC3B84" w:rsidRDefault="007D1169" w:rsidP="00060974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EC3B84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lastRenderedPageBreak/>
              <w:t>起息日</w:t>
            </w:r>
          </w:p>
        </w:tc>
        <w:tc>
          <w:tcPr>
            <w:tcW w:w="2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8C7AD" w14:textId="589182AB" w:rsidR="007D1169" w:rsidRPr="00EC3B84" w:rsidRDefault="00AF043E" w:rsidP="00060974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EC3B84">
              <w:rPr>
                <w:rFonts w:ascii="宋体" w:hAnsi="宋体" w:cs="宋体" w:hint="eastAsia"/>
                <w:color w:val="333333"/>
                <w:kern w:val="0"/>
                <w:sz w:val="24"/>
              </w:rPr>
              <w:t>2</w:t>
            </w:r>
            <w:r w:rsidRPr="00EC3B84">
              <w:rPr>
                <w:rFonts w:ascii="宋体" w:hAnsi="宋体" w:cs="宋体"/>
                <w:color w:val="333333"/>
                <w:kern w:val="0"/>
                <w:sz w:val="24"/>
              </w:rPr>
              <w:t>02</w:t>
            </w:r>
            <w:r w:rsidR="00702352" w:rsidRPr="00EC3B84">
              <w:rPr>
                <w:rFonts w:ascii="宋体" w:hAnsi="宋体" w:cs="宋体"/>
                <w:color w:val="333333"/>
                <w:kern w:val="0"/>
                <w:sz w:val="24"/>
              </w:rPr>
              <w:t>2</w:t>
            </w:r>
            <w:r w:rsidRPr="00EC3B84">
              <w:rPr>
                <w:rFonts w:ascii="宋体" w:hAnsi="宋体" w:cs="宋体"/>
                <w:color w:val="333333"/>
                <w:kern w:val="0"/>
                <w:sz w:val="24"/>
              </w:rPr>
              <w:t>/</w:t>
            </w:r>
            <w:r w:rsidR="00702352" w:rsidRPr="00EC3B84">
              <w:rPr>
                <w:rFonts w:ascii="宋体" w:hAnsi="宋体" w:cs="宋体"/>
                <w:color w:val="333333"/>
                <w:kern w:val="0"/>
                <w:sz w:val="24"/>
              </w:rPr>
              <w:t>5</w:t>
            </w:r>
            <w:r w:rsidRPr="00EC3B84">
              <w:rPr>
                <w:rFonts w:ascii="宋体" w:hAnsi="宋体" w:cs="宋体"/>
                <w:color w:val="333333"/>
                <w:kern w:val="0"/>
                <w:sz w:val="24"/>
              </w:rPr>
              <w:t>/2</w:t>
            </w:r>
            <w:r w:rsidR="00702352" w:rsidRPr="00EC3B84">
              <w:rPr>
                <w:rFonts w:ascii="宋体" w:hAnsi="宋体" w:cs="宋体"/>
                <w:color w:val="333333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0E567" w14:textId="1BF65023" w:rsidR="007D1169" w:rsidRPr="00EC3B84" w:rsidRDefault="007B3F43" w:rsidP="00060974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EC3B84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赎回日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D8B0B" w14:textId="409E688A" w:rsidR="007D1169" w:rsidRPr="00EC3B84" w:rsidRDefault="007B3F43" w:rsidP="00EC3B84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EC3B84">
              <w:rPr>
                <w:rFonts w:ascii="宋体" w:hAnsi="宋体" w:cs="宋体" w:hint="eastAsia"/>
                <w:color w:val="333333"/>
                <w:kern w:val="0"/>
                <w:sz w:val="24"/>
              </w:rPr>
              <w:t>每个票面利率重置日为赎回日，每个赎回日，发行人有权按面值加应付利息赎回本期中期票据</w:t>
            </w:r>
          </w:p>
        </w:tc>
      </w:tr>
      <w:tr w:rsidR="007D1169" w:rsidRPr="00EC3B84" w14:paraId="407A9EAD" w14:textId="77777777" w:rsidTr="00363409">
        <w:trPr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9CC12" w14:textId="77777777" w:rsidR="007D1169" w:rsidRPr="00363409" w:rsidRDefault="007D1169" w:rsidP="00060974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 w:rsidRPr="00363409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计划发行总额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6C659" w14:textId="49ECB76A" w:rsidR="007D1169" w:rsidRPr="00EC3B84" w:rsidRDefault="00702352" w:rsidP="00060974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EC3B84">
              <w:rPr>
                <w:rFonts w:ascii="宋体" w:hAnsi="宋体" w:cs="宋体"/>
                <w:color w:val="333333"/>
                <w:kern w:val="0"/>
                <w:sz w:val="24"/>
              </w:rPr>
              <w:t>20-30</w:t>
            </w:r>
            <w:r w:rsidR="007D1169" w:rsidRPr="00EC3B84">
              <w:rPr>
                <w:rFonts w:ascii="宋体" w:hAnsi="宋体" w:cs="宋体" w:hint="eastAsia"/>
                <w:color w:val="333333"/>
                <w:kern w:val="0"/>
                <w:sz w:val="24"/>
              </w:rPr>
              <w:t>亿元人民币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42F2D" w14:textId="77777777" w:rsidR="007D1169" w:rsidRPr="00363409" w:rsidRDefault="007D1169" w:rsidP="00060974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 w:rsidRPr="00363409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实际发行总额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2D24D" w14:textId="7B23BC0A" w:rsidR="007D1169" w:rsidRPr="00EC3B84" w:rsidRDefault="00702352" w:rsidP="00060974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EC3B84">
              <w:rPr>
                <w:rFonts w:ascii="宋体" w:hAnsi="宋体" w:cs="宋体"/>
                <w:color w:val="333333"/>
                <w:kern w:val="0"/>
                <w:sz w:val="24"/>
              </w:rPr>
              <w:t>30</w:t>
            </w:r>
            <w:r w:rsidR="007D1169" w:rsidRPr="00EC3B84">
              <w:rPr>
                <w:rFonts w:ascii="宋体" w:hAnsi="宋体" w:cs="宋体" w:hint="eastAsia"/>
                <w:color w:val="333333"/>
                <w:kern w:val="0"/>
                <w:sz w:val="24"/>
              </w:rPr>
              <w:t>亿元人民币</w:t>
            </w:r>
          </w:p>
        </w:tc>
      </w:tr>
      <w:tr w:rsidR="007D1169" w:rsidRPr="00EC3B84" w14:paraId="7942D377" w14:textId="77777777" w:rsidTr="00363409">
        <w:trPr>
          <w:jc w:val="center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6305C" w14:textId="77777777" w:rsidR="007D1169" w:rsidRPr="00363409" w:rsidRDefault="007D1169" w:rsidP="00060974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 w:rsidRPr="00363409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发行利率</w:t>
            </w:r>
          </w:p>
        </w:tc>
        <w:tc>
          <w:tcPr>
            <w:tcW w:w="2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42BD8" w14:textId="77777777" w:rsidR="00EC3B84" w:rsidRPr="00EC3B84" w:rsidRDefault="00702352" w:rsidP="00EC3B84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EC3B84">
              <w:rPr>
                <w:rFonts w:ascii="宋体" w:hAnsi="宋体" w:cs="宋体" w:hint="eastAsia"/>
                <w:color w:val="333333"/>
                <w:kern w:val="0"/>
                <w:sz w:val="24"/>
              </w:rPr>
              <w:t>品种一：</w:t>
            </w:r>
            <w:r w:rsidR="005A5180" w:rsidRPr="00EC3B84">
              <w:rPr>
                <w:rFonts w:ascii="宋体" w:hAnsi="宋体" w:cs="宋体" w:hint="eastAsia"/>
                <w:color w:val="333333"/>
                <w:kern w:val="0"/>
                <w:sz w:val="24"/>
              </w:rPr>
              <w:t>3.</w:t>
            </w:r>
            <w:r w:rsidRPr="00EC3B84">
              <w:rPr>
                <w:rFonts w:ascii="宋体" w:hAnsi="宋体" w:cs="宋体"/>
                <w:color w:val="333333"/>
                <w:kern w:val="0"/>
                <w:sz w:val="24"/>
              </w:rPr>
              <w:t>28</w:t>
            </w:r>
            <w:r w:rsidR="005A5180" w:rsidRPr="00EC3B84">
              <w:rPr>
                <w:rFonts w:ascii="宋体" w:hAnsi="宋体" w:cs="宋体" w:hint="eastAsia"/>
                <w:color w:val="333333"/>
                <w:kern w:val="0"/>
                <w:sz w:val="24"/>
              </w:rPr>
              <w:t>%</w:t>
            </w:r>
          </w:p>
          <w:p w14:paraId="431A0746" w14:textId="7EB6DE1E" w:rsidR="007D1169" w:rsidRPr="00EC3B84" w:rsidRDefault="00702352" w:rsidP="00EC3B84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EC3B84">
              <w:rPr>
                <w:rFonts w:ascii="宋体" w:hAnsi="宋体" w:cs="宋体" w:hint="eastAsia"/>
                <w:color w:val="333333"/>
                <w:kern w:val="0"/>
                <w:sz w:val="24"/>
              </w:rPr>
              <w:t>品种二：3</w:t>
            </w:r>
            <w:r w:rsidRPr="00EC3B84">
              <w:rPr>
                <w:rFonts w:ascii="宋体" w:hAnsi="宋体" w:cs="宋体"/>
                <w:color w:val="333333"/>
                <w:kern w:val="0"/>
                <w:sz w:val="24"/>
              </w:rPr>
              <w:t>.71%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5D7B4" w14:textId="77777777" w:rsidR="007D1169" w:rsidRPr="00363409" w:rsidRDefault="007D1169" w:rsidP="00060974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 w:rsidRPr="00363409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发行价格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0F4FA" w14:textId="77777777" w:rsidR="007D1169" w:rsidRPr="00EC3B84" w:rsidRDefault="007D1169" w:rsidP="00060974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EC3B84">
              <w:rPr>
                <w:rFonts w:ascii="宋体" w:hAnsi="宋体" w:cs="宋体"/>
                <w:color w:val="333333"/>
                <w:kern w:val="0"/>
                <w:sz w:val="24"/>
              </w:rPr>
              <w:t>100</w:t>
            </w:r>
            <w:r w:rsidRPr="00EC3B84">
              <w:rPr>
                <w:rFonts w:ascii="宋体" w:hAnsi="宋体" w:cs="宋体" w:hint="eastAsia"/>
                <w:color w:val="333333"/>
                <w:kern w:val="0"/>
                <w:sz w:val="24"/>
              </w:rPr>
              <w:t>元</w:t>
            </w:r>
            <w:r w:rsidRPr="00EC3B84">
              <w:rPr>
                <w:rFonts w:ascii="宋体" w:hAnsi="宋体" w:cs="宋体"/>
                <w:color w:val="333333"/>
                <w:kern w:val="0"/>
                <w:sz w:val="24"/>
              </w:rPr>
              <w:t>/</w:t>
            </w:r>
            <w:r w:rsidRPr="00EC3B84">
              <w:rPr>
                <w:rFonts w:ascii="宋体" w:hAnsi="宋体" w:cs="宋体" w:hint="eastAsia"/>
                <w:color w:val="333333"/>
                <w:kern w:val="0"/>
                <w:sz w:val="24"/>
              </w:rPr>
              <w:t>佰元面值</w:t>
            </w:r>
          </w:p>
        </w:tc>
      </w:tr>
      <w:tr w:rsidR="007D1169" w:rsidRPr="00EC3B84" w14:paraId="61DF20F2" w14:textId="77777777" w:rsidTr="00363409">
        <w:trPr>
          <w:jc w:val="center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7625C" w14:textId="77777777" w:rsidR="007D1169" w:rsidRPr="00363409" w:rsidRDefault="007D1169" w:rsidP="00F577B9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 w:rsidRPr="00363409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簿记管理人</w:t>
            </w:r>
          </w:p>
        </w:tc>
        <w:tc>
          <w:tcPr>
            <w:tcW w:w="66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52D13" w14:textId="77777777" w:rsidR="007D1169" w:rsidRPr="00EC3B84" w:rsidRDefault="00AF043E" w:rsidP="00363409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EC3B84">
              <w:rPr>
                <w:rFonts w:ascii="宋体" w:hAnsi="宋体" w:cs="宋体" w:hint="eastAsia"/>
                <w:color w:val="333333"/>
                <w:kern w:val="0"/>
                <w:sz w:val="24"/>
              </w:rPr>
              <w:t>招商银行股份有限公司</w:t>
            </w:r>
          </w:p>
        </w:tc>
      </w:tr>
      <w:tr w:rsidR="007D1169" w:rsidRPr="00EC3B84" w14:paraId="1838637A" w14:textId="77777777" w:rsidTr="00363409">
        <w:trPr>
          <w:jc w:val="center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FC53F" w14:textId="77777777" w:rsidR="007D1169" w:rsidRPr="00363409" w:rsidRDefault="007D1169" w:rsidP="00F577B9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 w:rsidRPr="00363409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主承销商</w:t>
            </w:r>
          </w:p>
        </w:tc>
        <w:tc>
          <w:tcPr>
            <w:tcW w:w="66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ED9DA" w14:textId="77777777" w:rsidR="007D1169" w:rsidRPr="00EC3B84" w:rsidRDefault="00AF043E" w:rsidP="00363409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EC3B84">
              <w:rPr>
                <w:rFonts w:ascii="宋体" w:hAnsi="宋体" w:cs="宋体" w:hint="eastAsia"/>
                <w:color w:val="333333"/>
                <w:kern w:val="0"/>
                <w:sz w:val="24"/>
              </w:rPr>
              <w:t>招商银行股份有限公司</w:t>
            </w:r>
          </w:p>
        </w:tc>
      </w:tr>
      <w:tr w:rsidR="007D1169" w:rsidRPr="00EC3B84" w14:paraId="16987F54" w14:textId="77777777" w:rsidTr="00363409">
        <w:trPr>
          <w:jc w:val="center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D0CA5" w14:textId="77777777" w:rsidR="007D1169" w:rsidRPr="00363409" w:rsidRDefault="007D1169" w:rsidP="00F577B9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 w:rsidRPr="00363409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联席主承销商</w:t>
            </w:r>
          </w:p>
        </w:tc>
        <w:tc>
          <w:tcPr>
            <w:tcW w:w="66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B012B" w14:textId="34111010" w:rsidR="007D1169" w:rsidRPr="00EC3B84" w:rsidRDefault="00702352" w:rsidP="00363409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EC3B84">
              <w:rPr>
                <w:rFonts w:ascii="宋体" w:hAnsi="宋体" w:cs="宋体" w:hint="eastAsia"/>
                <w:color w:val="333333"/>
                <w:kern w:val="0"/>
                <w:sz w:val="24"/>
              </w:rPr>
              <w:t>中国邮政储蓄银行股份有限公司</w:t>
            </w:r>
          </w:p>
        </w:tc>
      </w:tr>
    </w:tbl>
    <w:p w14:paraId="4918D98C" w14:textId="77777777" w:rsidR="007D1169" w:rsidRDefault="007D1169" w:rsidP="00363409">
      <w:pPr>
        <w:adjustRightInd w:val="0"/>
        <w:snapToGrid w:val="0"/>
        <w:spacing w:beforeLines="50" w:before="156" w:line="520" w:lineRule="exact"/>
        <w:ind w:firstLine="539"/>
        <w:rPr>
          <w:sz w:val="28"/>
        </w:rPr>
      </w:pPr>
      <w:r>
        <w:rPr>
          <w:rFonts w:hint="eastAsia"/>
          <w:sz w:val="28"/>
        </w:rPr>
        <w:t>本期发行的相关文件请见中国货币网（</w:t>
      </w:r>
      <w:r>
        <w:rPr>
          <w:rFonts w:hint="eastAsia"/>
          <w:sz w:val="28"/>
        </w:rPr>
        <w:t>www.chinamoney.com.cn</w:t>
      </w:r>
      <w:r>
        <w:rPr>
          <w:rFonts w:hint="eastAsia"/>
          <w:sz w:val="28"/>
        </w:rPr>
        <w:t>）和上海清算所网站（</w:t>
      </w:r>
      <w:r>
        <w:rPr>
          <w:rFonts w:hint="eastAsia"/>
          <w:sz w:val="28"/>
        </w:rPr>
        <w:t>www.shclearing.com</w:t>
      </w:r>
      <w:r>
        <w:rPr>
          <w:rFonts w:hint="eastAsia"/>
          <w:sz w:val="28"/>
        </w:rPr>
        <w:t>）。</w:t>
      </w:r>
    </w:p>
    <w:p w14:paraId="595EB696" w14:textId="77777777" w:rsidR="007D1169" w:rsidRDefault="007D1169" w:rsidP="007D1169">
      <w:pPr>
        <w:adjustRightInd w:val="0"/>
        <w:snapToGrid w:val="0"/>
        <w:spacing w:line="520" w:lineRule="exact"/>
        <w:ind w:firstLine="539"/>
        <w:rPr>
          <w:sz w:val="28"/>
        </w:rPr>
      </w:pPr>
      <w:r>
        <w:rPr>
          <w:sz w:val="28"/>
        </w:rPr>
        <w:t>特此公告</w:t>
      </w:r>
      <w:r>
        <w:rPr>
          <w:rFonts w:hint="eastAsia"/>
          <w:sz w:val="28"/>
        </w:rPr>
        <w:t>。</w:t>
      </w:r>
    </w:p>
    <w:p w14:paraId="218F7375" w14:textId="77777777" w:rsidR="007D1169" w:rsidRDefault="007D1169" w:rsidP="007D1169">
      <w:pPr>
        <w:adjustRightInd w:val="0"/>
        <w:snapToGrid w:val="0"/>
        <w:spacing w:line="520" w:lineRule="exact"/>
        <w:ind w:firstLine="539"/>
        <w:rPr>
          <w:sz w:val="28"/>
        </w:rPr>
      </w:pPr>
    </w:p>
    <w:p w14:paraId="174D169D" w14:textId="77777777" w:rsidR="007D1169" w:rsidRDefault="007D1169" w:rsidP="007D1169">
      <w:pPr>
        <w:adjustRightInd w:val="0"/>
        <w:snapToGrid w:val="0"/>
        <w:spacing w:line="520" w:lineRule="exact"/>
        <w:ind w:firstLine="539"/>
        <w:rPr>
          <w:sz w:val="28"/>
        </w:rPr>
      </w:pPr>
    </w:p>
    <w:p w14:paraId="036946FA" w14:textId="0BD32832" w:rsidR="007D1169" w:rsidRDefault="007D1169" w:rsidP="007D1169">
      <w:pPr>
        <w:wordWrap w:val="0"/>
        <w:adjustRightInd w:val="0"/>
        <w:snapToGrid w:val="0"/>
        <w:spacing w:line="520" w:lineRule="exact"/>
        <w:ind w:firstLineChars="200" w:firstLine="480"/>
        <w:jc w:val="right"/>
        <w:rPr>
          <w:sz w:val="28"/>
        </w:rPr>
      </w:pPr>
      <w:r>
        <w:rPr>
          <w:sz w:val="24"/>
        </w:rPr>
        <w:t xml:space="preserve">                            </w:t>
      </w:r>
      <w:r>
        <w:rPr>
          <w:sz w:val="28"/>
        </w:rPr>
        <w:t xml:space="preserve"> </w:t>
      </w:r>
      <w:r w:rsidR="00702352">
        <w:rPr>
          <w:rFonts w:hint="eastAsia"/>
          <w:sz w:val="28"/>
        </w:rPr>
        <w:t>兖矿能源集团股份有限公司</w:t>
      </w:r>
      <w:r>
        <w:rPr>
          <w:sz w:val="28"/>
        </w:rPr>
        <w:t>董事会</w:t>
      </w:r>
    </w:p>
    <w:p w14:paraId="78D4924C" w14:textId="5AD4B695" w:rsidR="007D1169" w:rsidRDefault="007D1169" w:rsidP="007D1169">
      <w:pPr>
        <w:adjustRightInd w:val="0"/>
        <w:snapToGrid w:val="0"/>
        <w:spacing w:line="520" w:lineRule="exact"/>
        <w:ind w:right="840" w:firstLineChars="200" w:firstLine="560"/>
        <w:jc w:val="righ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202</w:t>
      </w:r>
      <w:r w:rsidR="00702352">
        <w:rPr>
          <w:rFonts w:ascii="宋体" w:hAnsi="宋体"/>
          <w:sz w:val="28"/>
        </w:rPr>
        <w:t>2</w:t>
      </w:r>
      <w:r>
        <w:rPr>
          <w:rFonts w:ascii="宋体" w:hAnsi="宋体" w:hint="eastAsia"/>
          <w:sz w:val="28"/>
        </w:rPr>
        <w:t>年</w:t>
      </w:r>
      <w:r w:rsidR="00702352">
        <w:rPr>
          <w:rFonts w:ascii="宋体" w:hAnsi="宋体"/>
          <w:sz w:val="28"/>
        </w:rPr>
        <w:t>5</w:t>
      </w:r>
      <w:r>
        <w:rPr>
          <w:rFonts w:ascii="宋体" w:hAnsi="宋体"/>
          <w:sz w:val="28"/>
        </w:rPr>
        <w:t>月</w:t>
      </w:r>
      <w:r>
        <w:rPr>
          <w:rFonts w:ascii="宋体" w:hAnsi="宋体" w:hint="eastAsia"/>
          <w:sz w:val="28"/>
        </w:rPr>
        <w:t>2</w:t>
      </w:r>
      <w:r w:rsidR="005058CA">
        <w:rPr>
          <w:rFonts w:ascii="宋体" w:hAnsi="宋体"/>
          <w:sz w:val="28"/>
        </w:rPr>
        <w:t>3</w:t>
      </w:r>
      <w:r>
        <w:rPr>
          <w:rFonts w:ascii="宋体" w:hAnsi="宋体"/>
          <w:sz w:val="28"/>
        </w:rPr>
        <w:t>日</w:t>
      </w:r>
    </w:p>
    <w:p w14:paraId="0DFD77A1" w14:textId="77777777" w:rsidR="00AA4A00" w:rsidRPr="007D1169" w:rsidRDefault="00AA4A00" w:rsidP="007D1169">
      <w:pPr>
        <w:adjustRightInd w:val="0"/>
        <w:snapToGrid w:val="0"/>
        <w:spacing w:line="520" w:lineRule="exact"/>
        <w:ind w:firstLineChars="200" w:firstLine="560"/>
        <w:rPr>
          <w:rFonts w:ascii="宋体" w:hAnsi="宋体"/>
          <w:sz w:val="28"/>
        </w:rPr>
      </w:pPr>
    </w:p>
    <w:sectPr w:rsidR="00AA4A00" w:rsidRPr="007D1169" w:rsidSect="00C812D9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79513" w14:textId="77777777" w:rsidR="00277E2B" w:rsidRDefault="00277E2B">
      <w:r>
        <w:separator/>
      </w:r>
    </w:p>
  </w:endnote>
  <w:endnote w:type="continuationSeparator" w:id="0">
    <w:p w14:paraId="78F95011" w14:textId="77777777" w:rsidR="00277E2B" w:rsidRDefault="00277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E0B36" w14:textId="77777777" w:rsidR="00AA4A00" w:rsidRDefault="00CA46ED">
    <w:pPr>
      <w:pStyle w:val="af1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A4A0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A4A00">
      <w:rPr>
        <w:rStyle w:val="a4"/>
      </w:rPr>
      <w:t>1</w:t>
    </w:r>
    <w:r>
      <w:rPr>
        <w:rStyle w:val="a4"/>
      </w:rPr>
      <w:fldChar w:fldCharType="end"/>
    </w:r>
  </w:p>
  <w:p w14:paraId="57E0F673" w14:textId="77777777" w:rsidR="00AA4A00" w:rsidRDefault="00AA4A00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3D0FE" w14:textId="77777777" w:rsidR="00AA4A00" w:rsidRDefault="00CA46ED">
    <w:pPr>
      <w:pStyle w:val="af1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A4A0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A1B22">
      <w:rPr>
        <w:rStyle w:val="a4"/>
        <w:noProof/>
      </w:rPr>
      <w:t>1</w:t>
    </w:r>
    <w:r>
      <w:rPr>
        <w:rStyle w:val="a4"/>
      </w:rPr>
      <w:fldChar w:fldCharType="end"/>
    </w:r>
  </w:p>
  <w:p w14:paraId="7DB5662E" w14:textId="77777777" w:rsidR="00AA4A00" w:rsidRDefault="00AA4A0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8BC0B" w14:textId="77777777" w:rsidR="00277E2B" w:rsidRDefault="00277E2B">
      <w:r>
        <w:separator/>
      </w:r>
    </w:p>
  </w:footnote>
  <w:footnote w:type="continuationSeparator" w:id="0">
    <w:p w14:paraId="300E36C7" w14:textId="77777777" w:rsidR="00277E2B" w:rsidRDefault="00277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172A27"/>
    <w:rsid w:val="00000996"/>
    <w:rsid w:val="000064E0"/>
    <w:rsid w:val="00006B81"/>
    <w:rsid w:val="00041F71"/>
    <w:rsid w:val="00060974"/>
    <w:rsid w:val="00062673"/>
    <w:rsid w:val="00077F0D"/>
    <w:rsid w:val="00093905"/>
    <w:rsid w:val="000E19B7"/>
    <w:rsid w:val="000E5FF1"/>
    <w:rsid w:val="000F5D9F"/>
    <w:rsid w:val="000F7787"/>
    <w:rsid w:val="00135AF7"/>
    <w:rsid w:val="00172A27"/>
    <w:rsid w:val="00181F77"/>
    <w:rsid w:val="001B23BD"/>
    <w:rsid w:val="001C0BAF"/>
    <w:rsid w:val="001C1C91"/>
    <w:rsid w:val="001C26F4"/>
    <w:rsid w:val="001C2D86"/>
    <w:rsid w:val="001D6FB3"/>
    <w:rsid w:val="002062F3"/>
    <w:rsid w:val="002431C8"/>
    <w:rsid w:val="002602C1"/>
    <w:rsid w:val="00261846"/>
    <w:rsid w:val="0027029E"/>
    <w:rsid w:val="00277E2B"/>
    <w:rsid w:val="002840EA"/>
    <w:rsid w:val="002972E6"/>
    <w:rsid w:val="002B36E2"/>
    <w:rsid w:val="002D4D30"/>
    <w:rsid w:val="002D57C5"/>
    <w:rsid w:val="00305F98"/>
    <w:rsid w:val="0032347F"/>
    <w:rsid w:val="003234E3"/>
    <w:rsid w:val="00323B6D"/>
    <w:rsid w:val="00341F52"/>
    <w:rsid w:val="0035274F"/>
    <w:rsid w:val="00353B18"/>
    <w:rsid w:val="00354D3B"/>
    <w:rsid w:val="00363409"/>
    <w:rsid w:val="003708CD"/>
    <w:rsid w:val="003871DA"/>
    <w:rsid w:val="003A004D"/>
    <w:rsid w:val="003A6DB0"/>
    <w:rsid w:val="003D600B"/>
    <w:rsid w:val="003E005C"/>
    <w:rsid w:val="003E5563"/>
    <w:rsid w:val="003F1A2A"/>
    <w:rsid w:val="003F65E5"/>
    <w:rsid w:val="004710A7"/>
    <w:rsid w:val="00471B3B"/>
    <w:rsid w:val="00473F9F"/>
    <w:rsid w:val="004B40B1"/>
    <w:rsid w:val="004D1F56"/>
    <w:rsid w:val="004D4584"/>
    <w:rsid w:val="005058CA"/>
    <w:rsid w:val="005149B7"/>
    <w:rsid w:val="005276C3"/>
    <w:rsid w:val="00535AC2"/>
    <w:rsid w:val="00551B7A"/>
    <w:rsid w:val="00557CBA"/>
    <w:rsid w:val="005748B9"/>
    <w:rsid w:val="00581F3C"/>
    <w:rsid w:val="005915C7"/>
    <w:rsid w:val="005A5180"/>
    <w:rsid w:val="005A7818"/>
    <w:rsid w:val="005B2910"/>
    <w:rsid w:val="005C77DD"/>
    <w:rsid w:val="005D76F8"/>
    <w:rsid w:val="005F747D"/>
    <w:rsid w:val="0060151B"/>
    <w:rsid w:val="00652BEF"/>
    <w:rsid w:val="00654827"/>
    <w:rsid w:val="006750C2"/>
    <w:rsid w:val="006A2260"/>
    <w:rsid w:val="006C7264"/>
    <w:rsid w:val="006D365F"/>
    <w:rsid w:val="006D71C6"/>
    <w:rsid w:val="006E542E"/>
    <w:rsid w:val="00702352"/>
    <w:rsid w:val="007272B0"/>
    <w:rsid w:val="00732916"/>
    <w:rsid w:val="00755D33"/>
    <w:rsid w:val="0075655D"/>
    <w:rsid w:val="00764599"/>
    <w:rsid w:val="00785008"/>
    <w:rsid w:val="00785D4B"/>
    <w:rsid w:val="007964E1"/>
    <w:rsid w:val="007B3F43"/>
    <w:rsid w:val="007B5CD7"/>
    <w:rsid w:val="007C19B2"/>
    <w:rsid w:val="007D1169"/>
    <w:rsid w:val="007D701C"/>
    <w:rsid w:val="007E1DE5"/>
    <w:rsid w:val="0081000E"/>
    <w:rsid w:val="00821001"/>
    <w:rsid w:val="008224A1"/>
    <w:rsid w:val="008234DB"/>
    <w:rsid w:val="008428D5"/>
    <w:rsid w:val="008448B4"/>
    <w:rsid w:val="00853A86"/>
    <w:rsid w:val="00890893"/>
    <w:rsid w:val="008A1A2C"/>
    <w:rsid w:val="008A4AA8"/>
    <w:rsid w:val="008B195A"/>
    <w:rsid w:val="008E3EDC"/>
    <w:rsid w:val="008F570B"/>
    <w:rsid w:val="0090356C"/>
    <w:rsid w:val="009310C4"/>
    <w:rsid w:val="0094664E"/>
    <w:rsid w:val="00946EDB"/>
    <w:rsid w:val="00953182"/>
    <w:rsid w:val="009975BD"/>
    <w:rsid w:val="009A1B22"/>
    <w:rsid w:val="009A5FBD"/>
    <w:rsid w:val="009D36BD"/>
    <w:rsid w:val="009D5B77"/>
    <w:rsid w:val="009F0889"/>
    <w:rsid w:val="009F1998"/>
    <w:rsid w:val="00A37391"/>
    <w:rsid w:val="00A412B7"/>
    <w:rsid w:val="00A714AE"/>
    <w:rsid w:val="00A86028"/>
    <w:rsid w:val="00AA4A00"/>
    <w:rsid w:val="00AB7477"/>
    <w:rsid w:val="00AC2714"/>
    <w:rsid w:val="00AF043E"/>
    <w:rsid w:val="00AF2F58"/>
    <w:rsid w:val="00B22B6C"/>
    <w:rsid w:val="00B54FC5"/>
    <w:rsid w:val="00BA1E04"/>
    <w:rsid w:val="00BE5353"/>
    <w:rsid w:val="00BF0AFD"/>
    <w:rsid w:val="00BF4B66"/>
    <w:rsid w:val="00C04FFD"/>
    <w:rsid w:val="00C25587"/>
    <w:rsid w:val="00C47777"/>
    <w:rsid w:val="00C66FA6"/>
    <w:rsid w:val="00C753EB"/>
    <w:rsid w:val="00C812D9"/>
    <w:rsid w:val="00C8559D"/>
    <w:rsid w:val="00C87A77"/>
    <w:rsid w:val="00CA46ED"/>
    <w:rsid w:val="00CA4889"/>
    <w:rsid w:val="00CA5B90"/>
    <w:rsid w:val="00CB2249"/>
    <w:rsid w:val="00CB4346"/>
    <w:rsid w:val="00CD7203"/>
    <w:rsid w:val="00D35627"/>
    <w:rsid w:val="00D45A6F"/>
    <w:rsid w:val="00D515C8"/>
    <w:rsid w:val="00D859EA"/>
    <w:rsid w:val="00DB6B5D"/>
    <w:rsid w:val="00DC098D"/>
    <w:rsid w:val="00DC11FE"/>
    <w:rsid w:val="00DC1E3B"/>
    <w:rsid w:val="00DC1E7B"/>
    <w:rsid w:val="00DE3E89"/>
    <w:rsid w:val="00DE64D8"/>
    <w:rsid w:val="00E22CD3"/>
    <w:rsid w:val="00E71CB4"/>
    <w:rsid w:val="00E74E4E"/>
    <w:rsid w:val="00E7507E"/>
    <w:rsid w:val="00E93001"/>
    <w:rsid w:val="00E93A32"/>
    <w:rsid w:val="00EB287C"/>
    <w:rsid w:val="00EB78E0"/>
    <w:rsid w:val="00EC3B84"/>
    <w:rsid w:val="00ED4575"/>
    <w:rsid w:val="00F11DE7"/>
    <w:rsid w:val="00F41D91"/>
    <w:rsid w:val="00F42271"/>
    <w:rsid w:val="00F66B86"/>
    <w:rsid w:val="00FA1ABC"/>
    <w:rsid w:val="00FB0DE1"/>
    <w:rsid w:val="00FB644D"/>
    <w:rsid w:val="00FD36B4"/>
    <w:rsid w:val="00FF76B7"/>
    <w:rsid w:val="0F9616E8"/>
    <w:rsid w:val="1298394D"/>
    <w:rsid w:val="5774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6A2CB6"/>
  <w15:docId w15:val="{950752C4-DC54-7740-8552-EF0615542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2D9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rsid w:val="00C812D9"/>
    <w:rPr>
      <w:rFonts w:cs="Times New Roman"/>
      <w:sz w:val="21"/>
      <w:szCs w:val="21"/>
    </w:rPr>
  </w:style>
  <w:style w:type="character" w:styleId="a4">
    <w:name w:val="page number"/>
    <w:basedOn w:val="a0"/>
    <w:uiPriority w:val="99"/>
    <w:rsid w:val="00C812D9"/>
    <w:rPr>
      <w:rFonts w:cs="Times New Roman"/>
    </w:rPr>
  </w:style>
  <w:style w:type="character" w:styleId="a5">
    <w:name w:val="FollowedHyperlink"/>
    <w:basedOn w:val="a0"/>
    <w:uiPriority w:val="99"/>
    <w:rsid w:val="00C812D9"/>
    <w:rPr>
      <w:rFonts w:cs="Times New Roman"/>
      <w:color w:val="800080"/>
      <w:u w:val="single"/>
    </w:rPr>
  </w:style>
  <w:style w:type="character" w:styleId="a6">
    <w:name w:val="Hyperlink"/>
    <w:basedOn w:val="a0"/>
    <w:uiPriority w:val="99"/>
    <w:rsid w:val="00C812D9"/>
    <w:rPr>
      <w:rFonts w:cs="Times New Roman"/>
      <w:color w:val="0000FF"/>
      <w:u w:val="single"/>
    </w:rPr>
  </w:style>
  <w:style w:type="character" w:customStyle="1" w:styleId="HeaderChar">
    <w:name w:val="Header Char"/>
    <w:uiPriority w:val="99"/>
    <w:locked/>
    <w:rsid w:val="00C812D9"/>
    <w:rPr>
      <w:kern w:val="2"/>
      <w:sz w:val="18"/>
    </w:rPr>
  </w:style>
  <w:style w:type="paragraph" w:styleId="a7">
    <w:name w:val="header"/>
    <w:basedOn w:val="a"/>
    <w:link w:val="a8"/>
    <w:uiPriority w:val="99"/>
    <w:rsid w:val="00C812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locked/>
    <w:rsid w:val="00BF4B66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rsid w:val="00C812D9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locked/>
    <w:rsid w:val="00BF4B66"/>
    <w:rPr>
      <w:rFonts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rsid w:val="00C812D9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locked/>
    <w:rsid w:val="00BF4B66"/>
    <w:rPr>
      <w:rFonts w:cs="Times New Roman"/>
      <w:b/>
      <w:bCs/>
      <w:sz w:val="20"/>
      <w:szCs w:val="20"/>
    </w:rPr>
  </w:style>
  <w:style w:type="paragraph" w:styleId="2">
    <w:name w:val="Body Text Indent 2"/>
    <w:basedOn w:val="a"/>
    <w:link w:val="20"/>
    <w:uiPriority w:val="99"/>
    <w:rsid w:val="00C812D9"/>
    <w:pPr>
      <w:ind w:firstLine="539"/>
    </w:pPr>
    <w:rPr>
      <w:color w:val="FF0000"/>
    </w:rPr>
  </w:style>
  <w:style w:type="character" w:customStyle="1" w:styleId="20">
    <w:name w:val="正文文本缩进 2 字符"/>
    <w:basedOn w:val="a0"/>
    <w:link w:val="2"/>
    <w:uiPriority w:val="99"/>
    <w:semiHidden/>
    <w:locked/>
    <w:rsid w:val="00BF4B66"/>
    <w:rPr>
      <w:rFonts w:cs="Times New Roman"/>
      <w:sz w:val="20"/>
      <w:szCs w:val="20"/>
    </w:rPr>
  </w:style>
  <w:style w:type="paragraph" w:styleId="ad">
    <w:name w:val="Document Map"/>
    <w:basedOn w:val="a"/>
    <w:link w:val="ae"/>
    <w:uiPriority w:val="99"/>
    <w:rsid w:val="00C812D9"/>
    <w:pPr>
      <w:shd w:val="clear" w:color="auto" w:fill="000080"/>
    </w:pPr>
  </w:style>
  <w:style w:type="character" w:customStyle="1" w:styleId="ae">
    <w:name w:val="文档结构图 字符"/>
    <w:basedOn w:val="a0"/>
    <w:link w:val="ad"/>
    <w:uiPriority w:val="99"/>
    <w:semiHidden/>
    <w:locked/>
    <w:rsid w:val="00BF4B66"/>
    <w:rPr>
      <w:rFonts w:cs="Times New Roman"/>
      <w:sz w:val="2"/>
    </w:rPr>
  </w:style>
  <w:style w:type="paragraph" w:customStyle="1" w:styleId="CharCharChar1CharCharCharCharCharCharCharCharCharChar">
    <w:name w:val="Char Char Char1 Char Char Char Char Char Char Char Char Char Char"/>
    <w:basedOn w:val="a"/>
    <w:uiPriority w:val="99"/>
    <w:rsid w:val="00C812D9"/>
    <w:rPr>
      <w:rFonts w:ascii="Tahoma" w:hAnsi="Tahoma"/>
      <w:sz w:val="24"/>
    </w:rPr>
  </w:style>
  <w:style w:type="paragraph" w:styleId="af">
    <w:name w:val="Body Text Indent"/>
    <w:basedOn w:val="a"/>
    <w:link w:val="af0"/>
    <w:uiPriority w:val="99"/>
    <w:rsid w:val="00C812D9"/>
    <w:pPr>
      <w:spacing w:line="480" w:lineRule="exact"/>
      <w:ind w:firstLine="560"/>
    </w:pPr>
    <w:rPr>
      <w:rFonts w:ascii="宋体" w:hAnsi="宋体"/>
    </w:rPr>
  </w:style>
  <w:style w:type="character" w:customStyle="1" w:styleId="af0">
    <w:name w:val="正文文本缩进 字符"/>
    <w:basedOn w:val="a0"/>
    <w:link w:val="af"/>
    <w:uiPriority w:val="99"/>
    <w:semiHidden/>
    <w:locked/>
    <w:rsid w:val="00BF4B66"/>
    <w:rPr>
      <w:rFonts w:cs="Times New Roman"/>
      <w:sz w:val="20"/>
      <w:szCs w:val="20"/>
    </w:rPr>
  </w:style>
  <w:style w:type="paragraph" w:styleId="af1">
    <w:name w:val="footer"/>
    <w:basedOn w:val="a"/>
    <w:link w:val="af2"/>
    <w:uiPriority w:val="99"/>
    <w:rsid w:val="00C812D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f2">
    <w:name w:val="页脚 字符"/>
    <w:basedOn w:val="a0"/>
    <w:link w:val="af1"/>
    <w:uiPriority w:val="99"/>
    <w:semiHidden/>
    <w:locked/>
    <w:rsid w:val="00BF4B66"/>
    <w:rPr>
      <w:rFonts w:cs="Times New Roman"/>
      <w:sz w:val="18"/>
      <w:szCs w:val="18"/>
    </w:rPr>
  </w:style>
  <w:style w:type="paragraph" w:styleId="af3">
    <w:name w:val="Balloon Text"/>
    <w:basedOn w:val="a"/>
    <w:link w:val="af4"/>
    <w:uiPriority w:val="99"/>
    <w:rsid w:val="00C812D9"/>
    <w:rPr>
      <w:sz w:val="18"/>
      <w:szCs w:val="18"/>
    </w:rPr>
  </w:style>
  <w:style w:type="character" w:customStyle="1" w:styleId="af4">
    <w:name w:val="批注框文本 字符"/>
    <w:basedOn w:val="a0"/>
    <w:link w:val="af3"/>
    <w:uiPriority w:val="99"/>
    <w:semiHidden/>
    <w:locked/>
    <w:rsid w:val="00BF4B66"/>
    <w:rPr>
      <w:rFonts w:cs="Times New Roman"/>
      <w:sz w:val="2"/>
    </w:rPr>
  </w:style>
  <w:style w:type="paragraph" w:styleId="3">
    <w:name w:val="Body Text Indent 3"/>
    <w:basedOn w:val="a"/>
    <w:link w:val="30"/>
    <w:uiPriority w:val="99"/>
    <w:rsid w:val="00C812D9"/>
    <w:pPr>
      <w:spacing w:line="440" w:lineRule="exact"/>
      <w:ind w:firstLine="480"/>
    </w:pPr>
    <w:rPr>
      <w:rFonts w:ascii="宋体" w:hAnsi="宋体"/>
      <w:sz w:val="24"/>
    </w:rPr>
  </w:style>
  <w:style w:type="character" w:customStyle="1" w:styleId="30">
    <w:name w:val="正文文本缩进 3 字符"/>
    <w:basedOn w:val="a0"/>
    <w:link w:val="3"/>
    <w:uiPriority w:val="99"/>
    <w:semiHidden/>
    <w:locked/>
    <w:rsid w:val="00BF4B66"/>
    <w:rPr>
      <w:rFonts w:cs="Times New Roman"/>
      <w:sz w:val="16"/>
      <w:szCs w:val="16"/>
    </w:rPr>
  </w:style>
  <w:style w:type="paragraph" w:customStyle="1" w:styleId="zw">
    <w:name w:val="zw"/>
    <w:basedOn w:val="a"/>
    <w:uiPriority w:val="99"/>
    <w:rsid w:val="00C812D9"/>
    <w:pPr>
      <w:autoSpaceDE w:val="0"/>
      <w:autoSpaceDN w:val="0"/>
      <w:adjustRightInd w:val="0"/>
      <w:spacing w:line="360" w:lineRule="auto"/>
      <w:ind w:firstLine="482"/>
      <w:textAlignment w:val="bottom"/>
    </w:pPr>
    <w:rPr>
      <w:rFonts w:ascii="Arial Narrow" w:eastAsia="幼圆" w:hAnsi="Arial Narrow" w:cs="Arial Narrow"/>
      <w:kern w:val="0"/>
      <w:sz w:val="24"/>
      <w:szCs w:val="24"/>
    </w:rPr>
  </w:style>
  <w:style w:type="paragraph" w:customStyle="1" w:styleId="Normal1">
    <w:name w:val="Normal1"/>
    <w:uiPriority w:val="99"/>
    <w:rsid w:val="00C812D9"/>
    <w:pPr>
      <w:jc w:val="both"/>
    </w:pPr>
    <w:rPr>
      <w:rFonts w:eastAsia="PMingLiU"/>
      <w:sz w:val="24"/>
      <w:szCs w:val="20"/>
      <w:lang w:eastAsia="zh-TW"/>
    </w:rPr>
  </w:style>
  <w:style w:type="paragraph" w:customStyle="1" w:styleId="ParaCharCharCharCharCharCharChar">
    <w:name w:val="默认段落字体 Para Char Char Char Char Char Char Char"/>
    <w:basedOn w:val="a"/>
    <w:uiPriority w:val="99"/>
    <w:rsid w:val="00C812D9"/>
    <w:rPr>
      <w:rFonts w:ascii="Tahoma" w:hAnsi="Tahoma"/>
      <w:sz w:val="24"/>
    </w:rPr>
  </w:style>
  <w:style w:type="paragraph" w:customStyle="1" w:styleId="Default">
    <w:name w:val="Default"/>
    <w:uiPriority w:val="99"/>
    <w:rsid w:val="00C812D9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paragraph" w:styleId="af5">
    <w:name w:val="Revision"/>
    <w:hidden/>
    <w:uiPriority w:val="99"/>
    <w:semiHidden/>
    <w:rsid w:val="00CB2249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9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8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1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52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82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9338">
              <w:marLeft w:val="0"/>
              <w:marRight w:val="0"/>
              <w:marTop w:val="0"/>
              <w:marBottom w:val="0"/>
              <w:divBdr>
                <w:top w:val="single" w:sz="6" w:space="0" w:color="D2DFF2"/>
                <w:left w:val="single" w:sz="6" w:space="0" w:color="D2DFF2"/>
                <w:bottom w:val="single" w:sz="6" w:space="0" w:color="D2DFF2"/>
                <w:right w:val="single" w:sz="6" w:space="0" w:color="D2DFF2"/>
              </w:divBdr>
              <w:divsChild>
                <w:div w:id="45182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122</Words>
  <Characters>698</Characters>
  <Application>Microsoft Office Word</Application>
  <DocSecurity>0</DocSecurity>
  <Lines>5</Lines>
  <Paragraphs>1</Paragraphs>
  <ScaleCrop>false</ScaleCrop>
  <Company>csc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股票代码：600188       股票简称：兖州煤业        编号：临2015-024</dc:title>
  <dc:creator>lx</dc:creator>
  <cp:lastModifiedBy>XTX</cp:lastModifiedBy>
  <cp:revision>10</cp:revision>
  <cp:lastPrinted>2021-11-26T02:53:00Z</cp:lastPrinted>
  <dcterms:created xsi:type="dcterms:W3CDTF">2022-05-20T06:43:00Z</dcterms:created>
  <dcterms:modified xsi:type="dcterms:W3CDTF">2022-05-23T02:04:00Z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