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73AF" w14:textId="5C311AD2" w:rsidR="00B45A9C" w:rsidRPr="00185707" w:rsidRDefault="00ED4DEB">
      <w:pPr>
        <w:spacing w:line="360" w:lineRule="auto"/>
        <w:jc w:val="center"/>
        <w:rPr>
          <w:rFonts w:ascii="黑体" w:eastAsia="黑体" w:hAnsi="黑体"/>
          <w:color w:val="000000"/>
        </w:rPr>
      </w:pPr>
      <w:r w:rsidRPr="00185707">
        <w:rPr>
          <w:rFonts w:ascii="黑体" w:eastAsia="黑体" w:hAnsi="黑体"/>
          <w:color w:val="000000"/>
        </w:rPr>
        <w:t>股票代码：600188            股票简称：</w:t>
      </w:r>
      <w:r w:rsidR="00E33AAF">
        <w:rPr>
          <w:rFonts w:ascii="黑体" w:eastAsia="黑体" w:hAnsi="黑体" w:hint="eastAsia"/>
          <w:color w:val="000000"/>
        </w:rPr>
        <w:t>兖矿能源</w:t>
      </w:r>
      <w:r w:rsidRPr="00185707">
        <w:rPr>
          <w:rFonts w:ascii="黑体" w:eastAsia="黑体" w:hAnsi="黑体"/>
          <w:color w:val="000000"/>
        </w:rPr>
        <w:t xml:space="preserve">            编号：临20</w:t>
      </w:r>
      <w:r w:rsidR="0019351C">
        <w:rPr>
          <w:rFonts w:ascii="黑体" w:eastAsia="黑体" w:hAnsi="黑体" w:hint="eastAsia"/>
          <w:color w:val="000000"/>
        </w:rPr>
        <w:t>2</w:t>
      </w:r>
      <w:r w:rsidR="00E33AAF">
        <w:rPr>
          <w:rFonts w:ascii="黑体" w:eastAsia="黑体" w:hAnsi="黑体"/>
          <w:color w:val="000000"/>
        </w:rPr>
        <w:t>2</w:t>
      </w:r>
      <w:r w:rsidRPr="00185707">
        <w:rPr>
          <w:rFonts w:ascii="黑体" w:eastAsia="黑体" w:hAnsi="黑体"/>
          <w:color w:val="000000"/>
        </w:rPr>
        <w:t>-</w:t>
      </w:r>
      <w:r w:rsidR="00185707" w:rsidRPr="00185707">
        <w:rPr>
          <w:rFonts w:ascii="黑体" w:eastAsia="黑体" w:hAnsi="黑体" w:hint="eastAsia"/>
          <w:color w:val="000000"/>
        </w:rPr>
        <w:t>0</w:t>
      </w:r>
      <w:r w:rsidR="0014235E">
        <w:rPr>
          <w:rFonts w:ascii="黑体" w:eastAsia="黑体" w:hAnsi="黑体" w:hint="eastAsia"/>
          <w:color w:val="000000"/>
        </w:rPr>
        <w:t>3</w:t>
      </w:r>
      <w:r w:rsidR="0014235E">
        <w:rPr>
          <w:rFonts w:ascii="黑体" w:eastAsia="黑体" w:hAnsi="黑体"/>
          <w:color w:val="000000"/>
        </w:rPr>
        <w:t>9</w:t>
      </w:r>
    </w:p>
    <w:p w14:paraId="2780CAAE" w14:textId="77777777" w:rsidR="00B45A9C" w:rsidRDefault="00B45A9C">
      <w:pPr>
        <w:spacing w:line="560" w:lineRule="exact"/>
        <w:jc w:val="center"/>
        <w:rPr>
          <w:rFonts w:ascii="黑体" w:eastAsia="黑体"/>
          <w:b/>
          <w:bCs/>
          <w:color w:val="FF0000"/>
          <w:sz w:val="36"/>
          <w:szCs w:val="36"/>
        </w:rPr>
      </w:pPr>
    </w:p>
    <w:p w14:paraId="12EC4157" w14:textId="5C8AD7D2" w:rsidR="00B45A9C" w:rsidRDefault="00E33AAF">
      <w:pPr>
        <w:spacing w:line="560" w:lineRule="exact"/>
        <w:jc w:val="center"/>
        <w:rPr>
          <w:rFonts w:ascii="黑体" w:eastAsia="黑体"/>
          <w:b/>
          <w:bCs/>
          <w:color w:val="FF0000"/>
          <w:sz w:val="36"/>
          <w:szCs w:val="36"/>
        </w:rPr>
      </w:pPr>
      <w:r>
        <w:rPr>
          <w:rFonts w:ascii="黑体" w:eastAsia="黑体" w:hint="eastAsia"/>
          <w:b/>
          <w:bCs/>
          <w:color w:val="FF0000"/>
          <w:sz w:val="36"/>
          <w:szCs w:val="36"/>
        </w:rPr>
        <w:t>兖矿能源集团</w:t>
      </w:r>
      <w:r w:rsidR="00ED4DEB">
        <w:rPr>
          <w:rFonts w:ascii="黑体" w:eastAsia="黑体"/>
          <w:b/>
          <w:bCs/>
          <w:color w:val="FF0000"/>
          <w:sz w:val="36"/>
          <w:szCs w:val="36"/>
        </w:rPr>
        <w:t>股份有限公司</w:t>
      </w:r>
    </w:p>
    <w:p w14:paraId="0C936F11" w14:textId="41FDBC41" w:rsidR="00B45A9C" w:rsidRDefault="00ED4DEB">
      <w:pPr>
        <w:spacing w:line="560" w:lineRule="exact"/>
        <w:jc w:val="center"/>
        <w:rPr>
          <w:b/>
          <w:bCs/>
          <w:color w:val="000000"/>
          <w:sz w:val="32"/>
        </w:rPr>
      </w:pPr>
      <w:r>
        <w:rPr>
          <w:rFonts w:ascii="黑体" w:eastAsia="黑体" w:hint="eastAsia"/>
          <w:b/>
          <w:bCs/>
          <w:color w:val="FF0000"/>
          <w:sz w:val="36"/>
          <w:szCs w:val="36"/>
        </w:rPr>
        <w:t>第</w:t>
      </w:r>
      <w:r w:rsidR="00F607A8">
        <w:rPr>
          <w:rFonts w:ascii="黑体" w:eastAsia="黑体" w:hint="eastAsia"/>
          <w:b/>
          <w:bCs/>
          <w:color w:val="FF0000"/>
          <w:sz w:val="36"/>
          <w:szCs w:val="36"/>
        </w:rPr>
        <w:t>八</w:t>
      </w:r>
      <w:r>
        <w:rPr>
          <w:rFonts w:ascii="黑体" w:eastAsia="黑体" w:hint="eastAsia"/>
          <w:b/>
          <w:bCs/>
          <w:color w:val="FF0000"/>
          <w:sz w:val="36"/>
          <w:szCs w:val="36"/>
        </w:rPr>
        <w:t>届董事会第</w:t>
      </w:r>
      <w:r w:rsidR="00E33AAF">
        <w:rPr>
          <w:rFonts w:ascii="黑体" w:eastAsia="黑体" w:hint="eastAsia"/>
          <w:b/>
          <w:bCs/>
          <w:color w:val="FF0000"/>
          <w:sz w:val="36"/>
          <w:szCs w:val="36"/>
        </w:rPr>
        <w:t>二</w:t>
      </w:r>
      <w:r w:rsidR="00F607A8">
        <w:rPr>
          <w:rFonts w:ascii="黑体" w:eastAsia="黑体" w:hint="eastAsia"/>
          <w:b/>
          <w:bCs/>
          <w:color w:val="FF0000"/>
          <w:sz w:val="36"/>
          <w:szCs w:val="36"/>
        </w:rPr>
        <w:t>十</w:t>
      </w:r>
      <w:r w:rsidR="00003644">
        <w:rPr>
          <w:rFonts w:ascii="黑体" w:eastAsia="黑体" w:hint="eastAsia"/>
          <w:b/>
          <w:bCs/>
          <w:color w:val="FF0000"/>
          <w:sz w:val="36"/>
          <w:szCs w:val="36"/>
        </w:rPr>
        <w:t>二</w:t>
      </w:r>
      <w:r>
        <w:rPr>
          <w:rFonts w:ascii="黑体" w:eastAsia="黑体" w:hint="eastAsia"/>
          <w:b/>
          <w:bCs/>
          <w:color w:val="FF0000"/>
          <w:sz w:val="36"/>
          <w:szCs w:val="36"/>
        </w:rPr>
        <w:t>次会议决议</w:t>
      </w:r>
      <w:r>
        <w:rPr>
          <w:rFonts w:ascii="黑体" w:eastAsia="黑体"/>
          <w:b/>
          <w:bCs/>
          <w:color w:val="FF0000"/>
          <w:sz w:val="36"/>
          <w:szCs w:val="36"/>
        </w:rPr>
        <w:t>公告</w:t>
      </w:r>
    </w:p>
    <w:p w14:paraId="0F188518" w14:textId="77777777" w:rsidR="00B45A9C" w:rsidRDefault="002F42AA">
      <w:pPr>
        <w:spacing w:line="560" w:lineRule="exact"/>
        <w:jc w:val="center"/>
        <w:rPr>
          <w:b/>
          <w:bCs/>
          <w:color w:val="000000"/>
          <w:sz w:val="28"/>
        </w:rPr>
      </w:pPr>
      <w:r>
        <w:rPr>
          <w:b/>
          <w:bCs/>
          <w:color w:val="000000"/>
          <w:sz w:val="28"/>
        </w:rPr>
        <w:pict w14:anchorId="7219A68C">
          <v:shapetype id="_x0000_t202" coordsize="21600,21600" o:spt="202" path="m,l,21600r21600,l21600,xe">
            <v:stroke joinstyle="miter"/>
            <v:path gradientshapeok="t" o:connecttype="rect"/>
          </v:shapetype>
          <v:shape id="_x0000_s2050" type="#_x0000_t202" style="position:absolute;left:0;text-align:left;margin-left:9pt;margin-top:23.1pt;width:423pt;height:88.5pt;z-index:251658240">
            <v:textbox>
              <w:txbxContent>
                <w:p w14:paraId="69C71C30" w14:textId="77777777" w:rsidR="00B45A9C" w:rsidRDefault="00ED4DEB">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3AB699C0" w14:textId="77777777" w:rsidR="00B45A9C" w:rsidRDefault="00B45A9C">
      <w:pPr>
        <w:adjustRightInd w:val="0"/>
        <w:snapToGrid w:val="0"/>
        <w:spacing w:line="500" w:lineRule="exact"/>
        <w:ind w:firstLineChars="200" w:firstLine="562"/>
        <w:outlineLvl w:val="0"/>
        <w:rPr>
          <w:b/>
          <w:bCs/>
          <w:color w:val="000000"/>
          <w:sz w:val="28"/>
        </w:rPr>
      </w:pPr>
    </w:p>
    <w:p w14:paraId="0A351ECA" w14:textId="77777777" w:rsidR="00B45A9C" w:rsidRDefault="00B45A9C">
      <w:pPr>
        <w:adjustRightInd w:val="0"/>
        <w:snapToGrid w:val="0"/>
        <w:spacing w:line="500" w:lineRule="exact"/>
        <w:ind w:firstLineChars="200" w:firstLine="562"/>
        <w:outlineLvl w:val="0"/>
        <w:rPr>
          <w:b/>
          <w:bCs/>
          <w:color w:val="000000"/>
          <w:sz w:val="28"/>
        </w:rPr>
      </w:pPr>
    </w:p>
    <w:p w14:paraId="32EADC2A" w14:textId="77777777" w:rsidR="00B45A9C" w:rsidRDefault="00B45A9C">
      <w:pPr>
        <w:adjustRightInd w:val="0"/>
        <w:snapToGrid w:val="0"/>
        <w:spacing w:line="500" w:lineRule="exact"/>
        <w:ind w:firstLineChars="200" w:firstLine="562"/>
        <w:outlineLvl w:val="0"/>
        <w:rPr>
          <w:b/>
          <w:bCs/>
          <w:color w:val="000000"/>
          <w:sz w:val="28"/>
        </w:rPr>
      </w:pPr>
    </w:p>
    <w:p w14:paraId="770CF43F" w14:textId="77777777" w:rsidR="00B45A9C" w:rsidRDefault="00B45A9C">
      <w:pPr>
        <w:adjustRightInd w:val="0"/>
        <w:snapToGrid w:val="0"/>
        <w:spacing w:line="520" w:lineRule="exact"/>
        <w:ind w:firstLineChars="200" w:firstLine="562"/>
        <w:rPr>
          <w:b/>
          <w:sz w:val="28"/>
          <w:szCs w:val="28"/>
        </w:rPr>
      </w:pPr>
    </w:p>
    <w:p w14:paraId="47030F8B" w14:textId="196DDE50" w:rsidR="00F607A8" w:rsidRPr="00F75AF6" w:rsidRDefault="00E33AAF" w:rsidP="009E2EF1">
      <w:pPr>
        <w:adjustRightInd w:val="0"/>
        <w:snapToGrid w:val="0"/>
        <w:spacing w:line="520" w:lineRule="exact"/>
        <w:ind w:firstLineChars="200" w:firstLine="560"/>
        <w:rPr>
          <w:rFonts w:ascii="宋体" w:hAnsi="宋体"/>
          <w:sz w:val="28"/>
          <w:szCs w:val="28"/>
        </w:rPr>
      </w:pPr>
      <w:r>
        <w:rPr>
          <w:rFonts w:ascii="宋体" w:hAnsi="宋体" w:hint="eastAsia"/>
          <w:sz w:val="28"/>
          <w:szCs w:val="28"/>
        </w:rPr>
        <w:t>兖矿能源集团</w:t>
      </w:r>
      <w:r w:rsidR="00F607A8" w:rsidRPr="00F75AF6">
        <w:rPr>
          <w:rFonts w:ascii="宋体" w:hAnsi="宋体" w:hint="eastAsia"/>
          <w:sz w:val="28"/>
          <w:szCs w:val="28"/>
        </w:rPr>
        <w:t>股份有限公司（“公司”）第八届董事会第</w:t>
      </w:r>
      <w:r>
        <w:rPr>
          <w:rFonts w:ascii="宋体" w:hAnsi="宋体" w:hint="eastAsia"/>
          <w:sz w:val="28"/>
          <w:szCs w:val="28"/>
        </w:rPr>
        <w:t>二</w:t>
      </w:r>
      <w:r w:rsidR="00F607A8" w:rsidRPr="00F75AF6">
        <w:rPr>
          <w:rFonts w:ascii="宋体" w:hAnsi="宋体" w:hint="eastAsia"/>
          <w:sz w:val="28"/>
          <w:szCs w:val="28"/>
        </w:rPr>
        <w:t>十</w:t>
      </w:r>
      <w:r w:rsidR="00A538DB">
        <w:rPr>
          <w:rFonts w:ascii="宋体" w:hAnsi="宋体" w:hint="eastAsia"/>
          <w:sz w:val="28"/>
          <w:szCs w:val="28"/>
        </w:rPr>
        <w:t>二</w:t>
      </w:r>
      <w:r w:rsidR="00F607A8" w:rsidRPr="00F75AF6">
        <w:rPr>
          <w:rFonts w:ascii="宋体" w:hAnsi="宋体" w:hint="eastAsia"/>
          <w:sz w:val="28"/>
          <w:szCs w:val="28"/>
        </w:rPr>
        <w:t>次会议通知于20</w:t>
      </w:r>
      <w:r w:rsidR="00F607A8">
        <w:rPr>
          <w:rFonts w:ascii="宋体" w:hAnsi="宋体"/>
          <w:sz w:val="28"/>
          <w:szCs w:val="28"/>
        </w:rPr>
        <w:t>2</w:t>
      </w:r>
      <w:r>
        <w:rPr>
          <w:rFonts w:ascii="宋体" w:hAnsi="宋体"/>
          <w:sz w:val="28"/>
          <w:szCs w:val="28"/>
        </w:rPr>
        <w:t>2</w:t>
      </w:r>
      <w:r w:rsidR="00F607A8" w:rsidRPr="00F75AF6">
        <w:rPr>
          <w:rFonts w:ascii="宋体" w:hAnsi="宋体" w:hint="eastAsia"/>
          <w:sz w:val="28"/>
          <w:szCs w:val="28"/>
        </w:rPr>
        <w:t>年</w:t>
      </w:r>
      <w:r w:rsidR="00A538DB">
        <w:rPr>
          <w:rFonts w:ascii="宋体" w:hAnsi="宋体"/>
          <w:sz w:val="28"/>
          <w:szCs w:val="28"/>
        </w:rPr>
        <w:t>4</w:t>
      </w:r>
      <w:r w:rsidR="00F607A8" w:rsidRPr="00F75AF6">
        <w:rPr>
          <w:rFonts w:ascii="宋体" w:hAnsi="宋体" w:hint="eastAsia"/>
          <w:sz w:val="28"/>
          <w:szCs w:val="28"/>
        </w:rPr>
        <w:t>月</w:t>
      </w:r>
      <w:r w:rsidR="000E72A5">
        <w:rPr>
          <w:rFonts w:ascii="宋体" w:hAnsi="宋体" w:hint="eastAsia"/>
          <w:sz w:val="28"/>
          <w:szCs w:val="28"/>
        </w:rPr>
        <w:t>1</w:t>
      </w:r>
      <w:r w:rsidR="00A538DB">
        <w:rPr>
          <w:rFonts w:ascii="宋体" w:hAnsi="宋体"/>
          <w:sz w:val="28"/>
          <w:szCs w:val="28"/>
        </w:rPr>
        <w:t>4</w:t>
      </w:r>
      <w:r w:rsidR="00F607A8" w:rsidRPr="00F75AF6">
        <w:rPr>
          <w:rFonts w:ascii="宋体" w:hAnsi="宋体" w:hint="eastAsia"/>
          <w:sz w:val="28"/>
          <w:szCs w:val="28"/>
        </w:rPr>
        <w:t>日以书面送达或电子邮件方式发出，会议于20</w:t>
      </w:r>
      <w:r w:rsidR="00F607A8">
        <w:rPr>
          <w:rFonts w:ascii="宋体" w:hAnsi="宋体"/>
          <w:sz w:val="28"/>
          <w:szCs w:val="28"/>
        </w:rPr>
        <w:t>2</w:t>
      </w:r>
      <w:r>
        <w:rPr>
          <w:rFonts w:ascii="宋体" w:hAnsi="宋体"/>
          <w:sz w:val="28"/>
          <w:szCs w:val="28"/>
        </w:rPr>
        <w:t>2</w:t>
      </w:r>
      <w:r w:rsidR="00F607A8" w:rsidRPr="00F75AF6">
        <w:rPr>
          <w:rFonts w:ascii="宋体" w:hAnsi="宋体" w:hint="eastAsia"/>
          <w:sz w:val="28"/>
          <w:szCs w:val="28"/>
        </w:rPr>
        <w:t>年</w:t>
      </w:r>
      <w:r w:rsidR="00A538DB">
        <w:rPr>
          <w:rFonts w:ascii="宋体" w:hAnsi="宋体"/>
          <w:sz w:val="28"/>
          <w:szCs w:val="28"/>
        </w:rPr>
        <w:t>4</w:t>
      </w:r>
      <w:r w:rsidR="00F607A8" w:rsidRPr="00F75AF6">
        <w:rPr>
          <w:rFonts w:ascii="宋体" w:hAnsi="宋体" w:hint="eastAsia"/>
          <w:sz w:val="28"/>
          <w:szCs w:val="28"/>
        </w:rPr>
        <w:t>月</w:t>
      </w:r>
      <w:r w:rsidR="00A538DB">
        <w:rPr>
          <w:rFonts w:ascii="宋体" w:hAnsi="宋体"/>
          <w:sz w:val="28"/>
          <w:szCs w:val="28"/>
        </w:rPr>
        <w:t>29</w:t>
      </w:r>
      <w:r w:rsidR="00F607A8" w:rsidRPr="00F75AF6">
        <w:rPr>
          <w:rFonts w:ascii="宋体" w:hAnsi="宋体" w:hint="eastAsia"/>
          <w:sz w:val="28"/>
          <w:szCs w:val="28"/>
        </w:rPr>
        <w:t>日在山东省邹城市公司总部以</w:t>
      </w:r>
      <w:r w:rsidR="00F607A8" w:rsidRPr="000E72A5">
        <w:rPr>
          <w:rFonts w:ascii="宋体" w:hAnsi="宋体" w:hint="eastAsia"/>
          <w:sz w:val="28"/>
          <w:szCs w:val="28"/>
        </w:rPr>
        <w:t>通讯方式</w:t>
      </w:r>
      <w:r w:rsidR="00F607A8" w:rsidRPr="00F75AF6">
        <w:rPr>
          <w:rFonts w:ascii="宋体" w:hAnsi="宋体" w:hint="eastAsia"/>
          <w:sz w:val="28"/>
          <w:szCs w:val="28"/>
        </w:rPr>
        <w:t>召开。会议应出席董事1</w:t>
      </w:r>
      <w:r>
        <w:rPr>
          <w:rFonts w:ascii="宋体" w:hAnsi="宋体"/>
          <w:sz w:val="28"/>
          <w:szCs w:val="28"/>
        </w:rPr>
        <w:t>1</w:t>
      </w:r>
      <w:r w:rsidR="00F607A8" w:rsidRPr="00F75AF6">
        <w:rPr>
          <w:rFonts w:ascii="宋体" w:hAnsi="宋体" w:hint="eastAsia"/>
          <w:sz w:val="28"/>
          <w:szCs w:val="28"/>
        </w:rPr>
        <w:t>名，实际出席董事1</w:t>
      </w:r>
      <w:r>
        <w:rPr>
          <w:rFonts w:ascii="宋体" w:hAnsi="宋体"/>
          <w:sz w:val="28"/>
          <w:szCs w:val="28"/>
        </w:rPr>
        <w:t>1</w:t>
      </w:r>
      <w:r w:rsidR="00F607A8" w:rsidRPr="00F75AF6">
        <w:rPr>
          <w:rFonts w:ascii="宋体" w:hAnsi="宋体" w:hint="eastAsia"/>
          <w:sz w:val="28"/>
          <w:szCs w:val="28"/>
        </w:rPr>
        <w:t>名，符合有关法律、行政法规、部门规章、规范性文件和《公司章程》的规定。</w:t>
      </w:r>
    </w:p>
    <w:p w14:paraId="5B782EAC" w14:textId="77777777" w:rsidR="00F607A8" w:rsidRPr="00F26BA7" w:rsidRDefault="00F607A8" w:rsidP="009E2EF1">
      <w:pPr>
        <w:adjustRightInd w:val="0"/>
        <w:snapToGrid w:val="0"/>
        <w:spacing w:line="520" w:lineRule="exact"/>
        <w:ind w:firstLineChars="200" w:firstLine="560"/>
        <w:rPr>
          <w:sz w:val="28"/>
          <w:szCs w:val="28"/>
        </w:rPr>
      </w:pPr>
      <w:r w:rsidRPr="00F26BA7">
        <w:rPr>
          <w:rFonts w:hint="eastAsia"/>
          <w:sz w:val="28"/>
          <w:szCs w:val="28"/>
        </w:rPr>
        <w:t>会议形成决议如下：</w:t>
      </w:r>
    </w:p>
    <w:p w14:paraId="28DD42C2" w14:textId="4E430B60" w:rsidR="00CE1F04"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一、</w:t>
      </w:r>
      <w:r w:rsidR="00ED4DEB" w:rsidRPr="00544A9D">
        <w:rPr>
          <w:rFonts w:ascii="宋体" w:hAnsi="宋体" w:hint="eastAsia"/>
          <w:b/>
          <w:sz w:val="28"/>
          <w:szCs w:val="28"/>
        </w:rPr>
        <w:t>批准《</w:t>
      </w:r>
      <w:r w:rsidR="00CE1F04" w:rsidRPr="00CE1F04">
        <w:rPr>
          <w:rFonts w:ascii="宋体" w:hAnsi="宋体" w:hint="eastAsia"/>
          <w:b/>
          <w:sz w:val="28"/>
          <w:szCs w:val="28"/>
        </w:rPr>
        <w:t>公司2022年第一季度报告</w:t>
      </w:r>
      <w:r w:rsidR="00ED4DEB" w:rsidRPr="00544A9D">
        <w:rPr>
          <w:rFonts w:ascii="宋体" w:hAnsi="宋体" w:hint="eastAsia"/>
          <w:b/>
          <w:sz w:val="28"/>
          <w:szCs w:val="28"/>
        </w:rPr>
        <w:t>》，</w:t>
      </w:r>
      <w:r w:rsidR="00CE1F04" w:rsidRPr="00CE1F04">
        <w:rPr>
          <w:rFonts w:ascii="宋体" w:hAnsi="宋体" w:hint="eastAsia"/>
          <w:b/>
          <w:sz w:val="28"/>
          <w:szCs w:val="28"/>
        </w:rPr>
        <w:t>根据上市地</w:t>
      </w:r>
      <w:r w:rsidR="00C94188">
        <w:rPr>
          <w:rFonts w:ascii="宋体" w:hAnsi="宋体" w:hint="eastAsia"/>
          <w:b/>
          <w:sz w:val="28"/>
          <w:szCs w:val="28"/>
        </w:rPr>
        <w:t>监管</w:t>
      </w:r>
      <w:r w:rsidR="00CE1F04" w:rsidRPr="00CE1F04">
        <w:rPr>
          <w:rFonts w:ascii="宋体" w:hAnsi="宋体" w:hint="eastAsia"/>
          <w:b/>
          <w:sz w:val="28"/>
          <w:szCs w:val="28"/>
        </w:rPr>
        <w:t>要求公布未经审计的2022年第一季度业绩。</w:t>
      </w:r>
    </w:p>
    <w:p w14:paraId="11E2D7F0" w14:textId="0ED1FCD5" w:rsidR="00B45A9C" w:rsidRPr="00544A9D" w:rsidRDefault="00ED4DEB" w:rsidP="009E2EF1">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（同意1</w:t>
      </w:r>
      <w:r w:rsidR="00884633">
        <w:rPr>
          <w:rFonts w:ascii="宋体" w:hAnsi="宋体"/>
          <w:sz w:val="28"/>
          <w:szCs w:val="28"/>
        </w:rPr>
        <w:t>1</w:t>
      </w:r>
      <w:r w:rsidRPr="00544A9D">
        <w:rPr>
          <w:rFonts w:ascii="宋体" w:hAnsi="宋体" w:hint="eastAsia"/>
          <w:sz w:val="28"/>
          <w:szCs w:val="28"/>
        </w:rPr>
        <w:t>票、反对0票、弃权0票）</w:t>
      </w:r>
    </w:p>
    <w:p w14:paraId="4682D65F" w14:textId="702A70F2" w:rsidR="00B45A9C" w:rsidRPr="00544A9D"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二、</w:t>
      </w:r>
      <w:r w:rsidR="009E2EF1" w:rsidRPr="009E2EF1">
        <w:rPr>
          <w:rFonts w:ascii="宋体" w:hAnsi="宋体" w:hint="eastAsia"/>
          <w:b/>
          <w:sz w:val="28"/>
          <w:szCs w:val="28"/>
        </w:rPr>
        <w:t>批准《关于调整2018年A股股票期权激励计划激励对象名单的议案》</w:t>
      </w:r>
      <w:r w:rsidR="00ED4DEB" w:rsidRPr="00544A9D">
        <w:rPr>
          <w:rFonts w:ascii="宋体" w:hAnsi="宋体" w:hint="eastAsia"/>
          <w:b/>
          <w:sz w:val="28"/>
          <w:szCs w:val="28"/>
        </w:rPr>
        <w:t>。</w:t>
      </w:r>
    </w:p>
    <w:p w14:paraId="2466DF98" w14:textId="3B17F165" w:rsidR="00B45A9C" w:rsidRDefault="00ED4DEB" w:rsidP="009E2EF1">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w:t>
      </w:r>
      <w:r w:rsidR="001B5416">
        <w:rPr>
          <w:rFonts w:ascii="宋体" w:hAnsi="宋体"/>
          <w:sz w:val="28"/>
          <w:szCs w:val="28"/>
        </w:rPr>
        <w:t>8</w:t>
      </w:r>
      <w:r w:rsidRPr="00544A9D">
        <w:rPr>
          <w:rFonts w:ascii="宋体" w:hAnsi="宋体" w:hint="eastAsia"/>
          <w:sz w:val="28"/>
          <w:szCs w:val="28"/>
        </w:rPr>
        <w:t>票、反对0票、弃权0票）</w:t>
      </w:r>
    </w:p>
    <w:p w14:paraId="423FBB07" w14:textId="3820E48D" w:rsidR="001B5416" w:rsidRPr="001B5416" w:rsidRDefault="001B5416" w:rsidP="00300929">
      <w:pPr>
        <w:spacing w:line="520" w:lineRule="exact"/>
        <w:ind w:firstLineChars="200" w:firstLine="560"/>
        <w:rPr>
          <w:rFonts w:ascii="宋体" w:hAnsi="宋体"/>
          <w:sz w:val="28"/>
          <w:szCs w:val="28"/>
        </w:rPr>
      </w:pPr>
      <w:r w:rsidRPr="001B5416">
        <w:rPr>
          <w:rFonts w:ascii="宋体" w:hAnsi="宋体" w:hint="eastAsia"/>
          <w:sz w:val="28"/>
          <w:szCs w:val="28"/>
        </w:rPr>
        <w:t>（一）批准公司2018年A股股票期权激励计划（“期权激励计划”）激励对象人数由436名调整为4</w:t>
      </w:r>
      <w:r w:rsidR="0070335F">
        <w:rPr>
          <w:rFonts w:ascii="宋体" w:hAnsi="宋体"/>
          <w:sz w:val="28"/>
          <w:szCs w:val="28"/>
        </w:rPr>
        <w:t>30</w:t>
      </w:r>
      <w:r w:rsidRPr="001B5416">
        <w:rPr>
          <w:rFonts w:ascii="宋体" w:hAnsi="宋体" w:hint="eastAsia"/>
          <w:sz w:val="28"/>
          <w:szCs w:val="28"/>
        </w:rPr>
        <w:t>名；</w:t>
      </w:r>
    </w:p>
    <w:p w14:paraId="209486E9" w14:textId="18F92030" w:rsidR="001B5416" w:rsidRDefault="001B5416" w:rsidP="00300929">
      <w:pPr>
        <w:spacing w:line="520" w:lineRule="exact"/>
        <w:ind w:firstLineChars="200" w:firstLine="560"/>
        <w:rPr>
          <w:rFonts w:ascii="宋体" w:hAnsi="宋体"/>
          <w:sz w:val="28"/>
          <w:szCs w:val="28"/>
        </w:rPr>
      </w:pPr>
      <w:r w:rsidRPr="001B5416">
        <w:rPr>
          <w:rFonts w:ascii="宋体" w:hAnsi="宋体" w:hint="eastAsia"/>
          <w:sz w:val="28"/>
          <w:szCs w:val="28"/>
        </w:rPr>
        <w:t>（二）批准期权激励计划已获授但尚未行权的</w:t>
      </w:r>
      <w:r w:rsidR="00816B9A">
        <w:rPr>
          <w:rFonts w:ascii="宋体" w:hAnsi="宋体" w:hint="eastAsia"/>
          <w:sz w:val="28"/>
          <w:szCs w:val="28"/>
        </w:rPr>
        <w:t>股票</w:t>
      </w:r>
      <w:r w:rsidRPr="001B5416">
        <w:rPr>
          <w:rFonts w:ascii="宋体" w:hAnsi="宋体" w:hint="eastAsia"/>
          <w:sz w:val="28"/>
          <w:szCs w:val="28"/>
        </w:rPr>
        <w:t>期权数量由13,225,500份调整为1</w:t>
      </w:r>
      <w:r w:rsidR="0070335F">
        <w:rPr>
          <w:rFonts w:ascii="宋体" w:hAnsi="宋体"/>
          <w:sz w:val="28"/>
          <w:szCs w:val="28"/>
        </w:rPr>
        <w:t>3</w:t>
      </w:r>
      <w:r w:rsidRPr="001B5416">
        <w:rPr>
          <w:rFonts w:ascii="宋体" w:hAnsi="宋体" w:hint="eastAsia"/>
          <w:sz w:val="28"/>
          <w:szCs w:val="28"/>
        </w:rPr>
        <w:t>,</w:t>
      </w:r>
      <w:r w:rsidR="0070335F">
        <w:rPr>
          <w:rFonts w:ascii="宋体" w:hAnsi="宋体"/>
          <w:sz w:val="28"/>
          <w:szCs w:val="28"/>
        </w:rPr>
        <w:t>015</w:t>
      </w:r>
      <w:r w:rsidRPr="001B5416">
        <w:rPr>
          <w:rFonts w:ascii="宋体" w:hAnsi="宋体" w:hint="eastAsia"/>
          <w:sz w:val="28"/>
          <w:szCs w:val="28"/>
        </w:rPr>
        <w:t>,200份。</w:t>
      </w:r>
    </w:p>
    <w:p w14:paraId="4A5362B5" w14:textId="77777777" w:rsidR="001B5416" w:rsidRPr="001B5416" w:rsidRDefault="001B5416" w:rsidP="00300929">
      <w:pPr>
        <w:spacing w:line="520" w:lineRule="exact"/>
        <w:ind w:firstLineChars="200" w:firstLine="560"/>
        <w:rPr>
          <w:rFonts w:ascii="宋体" w:hAnsi="宋体"/>
          <w:sz w:val="28"/>
          <w:szCs w:val="28"/>
        </w:rPr>
      </w:pPr>
      <w:r w:rsidRPr="001B5416">
        <w:rPr>
          <w:rFonts w:ascii="宋体" w:hAnsi="宋体" w:hint="eastAsia"/>
          <w:sz w:val="28"/>
          <w:szCs w:val="28"/>
        </w:rPr>
        <w:lastRenderedPageBreak/>
        <w:t>本议案涉及期权激励计划事项，3名作为激励对象的关联董事回避表决，其余8名非关联董事一致批准。</w:t>
      </w:r>
    </w:p>
    <w:p w14:paraId="7BFEA75F" w14:textId="77777777" w:rsidR="001B5416" w:rsidRPr="001B5416" w:rsidRDefault="001B5416" w:rsidP="00300929">
      <w:pPr>
        <w:spacing w:line="520" w:lineRule="exact"/>
        <w:ind w:firstLineChars="200" w:firstLine="560"/>
        <w:rPr>
          <w:rFonts w:ascii="宋体" w:hAnsi="宋体"/>
          <w:sz w:val="28"/>
          <w:szCs w:val="28"/>
        </w:rPr>
      </w:pPr>
      <w:r w:rsidRPr="001B5416">
        <w:rPr>
          <w:rFonts w:ascii="宋体" w:hAnsi="宋体" w:hint="eastAsia"/>
          <w:sz w:val="28"/>
          <w:szCs w:val="28"/>
        </w:rPr>
        <w:t>公司独立董事对期权激励计划调整事项发表了同意意见。</w:t>
      </w:r>
    </w:p>
    <w:p w14:paraId="383A326E" w14:textId="5A047D55" w:rsidR="001B5416" w:rsidRPr="001B5416" w:rsidRDefault="001B5416" w:rsidP="001B5416">
      <w:pPr>
        <w:spacing w:beforeLines="50" w:before="156" w:afterLines="50" w:after="156" w:line="520" w:lineRule="exact"/>
        <w:ind w:firstLineChars="200" w:firstLine="560"/>
        <w:rPr>
          <w:rFonts w:ascii="楷体" w:eastAsia="楷体" w:hAnsi="楷体"/>
          <w:sz w:val="28"/>
          <w:szCs w:val="28"/>
        </w:rPr>
      </w:pPr>
      <w:r w:rsidRPr="001B5416">
        <w:rPr>
          <w:rFonts w:ascii="楷体" w:eastAsia="楷体" w:hAnsi="楷体" w:hint="eastAsia"/>
          <w:sz w:val="28"/>
          <w:szCs w:val="28"/>
        </w:rPr>
        <w:t>有关详情请见公司日期为2022年</w:t>
      </w:r>
      <w:r>
        <w:rPr>
          <w:rFonts w:ascii="楷体" w:eastAsia="楷体" w:hAnsi="楷体"/>
          <w:sz w:val="28"/>
          <w:szCs w:val="28"/>
        </w:rPr>
        <w:t>4</w:t>
      </w:r>
      <w:r w:rsidRPr="001B5416">
        <w:rPr>
          <w:rFonts w:ascii="楷体" w:eastAsia="楷体" w:hAnsi="楷体" w:hint="eastAsia"/>
          <w:sz w:val="28"/>
          <w:szCs w:val="28"/>
        </w:rPr>
        <w:t>月2</w:t>
      </w:r>
      <w:r>
        <w:rPr>
          <w:rFonts w:ascii="楷体" w:eastAsia="楷体" w:hAnsi="楷体"/>
          <w:sz w:val="28"/>
          <w:szCs w:val="28"/>
        </w:rPr>
        <w:t>9</w:t>
      </w:r>
      <w:r w:rsidRPr="001B5416">
        <w:rPr>
          <w:rFonts w:ascii="楷体" w:eastAsia="楷体" w:hAnsi="楷体" w:hint="eastAsia"/>
          <w:sz w:val="28"/>
          <w:szCs w:val="28"/>
        </w:rPr>
        <w:t>日的关于调整2018年A股股票期权激励计划激励对象名单的公告。该等资料刊载于上海证券交易所（“上交所”）网站、香港联合交易所有限公司（“香港联交所”）网站、公司网站及/或中国境内《中国证券报》《上海证券报》《证券时报》《证券日报》。</w:t>
      </w:r>
    </w:p>
    <w:p w14:paraId="33FC5666" w14:textId="79490137" w:rsidR="00300929"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三、</w:t>
      </w:r>
      <w:r w:rsidR="00300929" w:rsidRPr="00300929">
        <w:rPr>
          <w:rFonts w:ascii="宋体" w:hAnsi="宋体" w:hint="eastAsia"/>
          <w:b/>
          <w:sz w:val="28"/>
          <w:szCs w:val="28"/>
        </w:rPr>
        <w:t>通过《关于调整与控股股东部分</w:t>
      </w:r>
      <w:r w:rsidR="00C61A49">
        <w:rPr>
          <w:rFonts w:ascii="宋体" w:hAnsi="宋体" w:hint="eastAsia"/>
          <w:b/>
          <w:sz w:val="28"/>
          <w:szCs w:val="28"/>
        </w:rPr>
        <w:t>日常</w:t>
      </w:r>
      <w:r w:rsidR="00300929" w:rsidRPr="00300929">
        <w:rPr>
          <w:rFonts w:ascii="宋体" w:hAnsi="宋体" w:hint="eastAsia"/>
          <w:b/>
          <w:sz w:val="28"/>
          <w:szCs w:val="28"/>
        </w:rPr>
        <w:t>关联交易</w:t>
      </w:r>
      <w:r w:rsidR="00446342">
        <w:rPr>
          <w:rFonts w:ascii="宋体" w:hAnsi="宋体" w:hint="eastAsia"/>
          <w:b/>
          <w:sz w:val="28"/>
          <w:szCs w:val="28"/>
        </w:rPr>
        <w:t>年度</w:t>
      </w:r>
      <w:r w:rsidR="00300929" w:rsidRPr="00300929">
        <w:rPr>
          <w:rFonts w:ascii="宋体" w:hAnsi="宋体" w:hint="eastAsia"/>
          <w:b/>
          <w:sz w:val="28"/>
          <w:szCs w:val="28"/>
        </w:rPr>
        <w:t>上限金额的议案》，提交公司2021年度股东周年大会讨论审议。</w:t>
      </w:r>
    </w:p>
    <w:p w14:paraId="23BFC524" w14:textId="6EF3AA25" w:rsidR="00B45A9C" w:rsidRDefault="00ED4DEB" w:rsidP="00300929">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w:t>
      </w:r>
      <w:r w:rsidR="00300929">
        <w:rPr>
          <w:rFonts w:ascii="宋体" w:hAnsi="宋体"/>
          <w:sz w:val="28"/>
          <w:szCs w:val="28"/>
        </w:rPr>
        <w:t>8</w:t>
      </w:r>
      <w:r w:rsidRPr="00544A9D">
        <w:rPr>
          <w:rFonts w:ascii="宋体" w:hAnsi="宋体" w:hint="eastAsia"/>
          <w:sz w:val="28"/>
          <w:szCs w:val="28"/>
        </w:rPr>
        <w:t>票、反对0票、弃权0票）</w:t>
      </w:r>
    </w:p>
    <w:p w14:paraId="0EF81DD2" w14:textId="00C084EF" w:rsidR="000A6F19" w:rsidRPr="000A6F19" w:rsidRDefault="000A6F19" w:rsidP="000A6F19">
      <w:pPr>
        <w:spacing w:line="520" w:lineRule="exact"/>
        <w:ind w:firstLineChars="200" w:firstLine="560"/>
        <w:rPr>
          <w:rFonts w:ascii="宋体" w:hAnsi="宋体"/>
          <w:sz w:val="28"/>
          <w:szCs w:val="28"/>
        </w:rPr>
      </w:pPr>
      <w:r w:rsidRPr="000A6F19">
        <w:rPr>
          <w:rFonts w:ascii="宋体" w:hAnsi="宋体" w:hint="eastAsia"/>
          <w:sz w:val="28"/>
          <w:szCs w:val="28"/>
        </w:rPr>
        <w:t>（一）调整公司与山东能源集团有限公司现行《材料物资供应协议》《产品、材料物资供应及资产租赁协议》《大宗商品购销协议》所限定交易于2022</w:t>
      </w:r>
      <w:r w:rsidR="00C94188">
        <w:rPr>
          <w:rFonts w:ascii="宋体" w:hAnsi="宋体" w:hint="eastAsia"/>
          <w:sz w:val="28"/>
          <w:szCs w:val="28"/>
        </w:rPr>
        <w:t>-</w:t>
      </w:r>
      <w:r w:rsidRPr="000A6F19">
        <w:rPr>
          <w:rFonts w:ascii="宋体" w:hAnsi="宋体" w:hint="eastAsia"/>
          <w:sz w:val="28"/>
          <w:szCs w:val="28"/>
        </w:rPr>
        <w:t>2023年度交易上限金额</w:t>
      </w:r>
      <w:r w:rsidR="0070335F">
        <w:rPr>
          <w:rFonts w:ascii="宋体" w:hAnsi="宋体" w:hint="eastAsia"/>
          <w:sz w:val="28"/>
          <w:szCs w:val="28"/>
        </w:rPr>
        <w:t>（“本次调整”）</w:t>
      </w:r>
      <w:r w:rsidRPr="000A6F19">
        <w:rPr>
          <w:rFonts w:ascii="宋体" w:hAnsi="宋体" w:hint="eastAsia"/>
          <w:sz w:val="28"/>
          <w:szCs w:val="28"/>
        </w:rPr>
        <w:t>，并提交</w:t>
      </w:r>
      <w:r w:rsidR="0070335F">
        <w:rPr>
          <w:rFonts w:ascii="宋体" w:hAnsi="宋体" w:hint="eastAsia"/>
          <w:sz w:val="28"/>
          <w:szCs w:val="28"/>
        </w:rPr>
        <w:t>公司</w:t>
      </w:r>
      <w:r w:rsidRPr="000A6F19">
        <w:rPr>
          <w:rFonts w:ascii="宋体" w:hAnsi="宋体" w:hint="eastAsia"/>
          <w:sz w:val="28"/>
          <w:szCs w:val="28"/>
        </w:rPr>
        <w:t>2021年度股东周年大会讨论审议；</w:t>
      </w:r>
    </w:p>
    <w:p w14:paraId="5F9CC147" w14:textId="6305FDFD" w:rsidR="000A6F19" w:rsidRPr="000A6F19" w:rsidRDefault="000A6F19" w:rsidP="000A6F19">
      <w:pPr>
        <w:spacing w:line="520" w:lineRule="exact"/>
        <w:ind w:firstLineChars="200" w:firstLine="560"/>
        <w:rPr>
          <w:rFonts w:ascii="宋体" w:hAnsi="宋体"/>
          <w:sz w:val="28"/>
          <w:szCs w:val="28"/>
        </w:rPr>
      </w:pPr>
      <w:r w:rsidRPr="000A6F19">
        <w:rPr>
          <w:rFonts w:ascii="宋体" w:hAnsi="宋体" w:hint="eastAsia"/>
          <w:sz w:val="28"/>
          <w:szCs w:val="28"/>
        </w:rPr>
        <w:t>（二）批准由独立董事</w:t>
      </w:r>
      <w:r w:rsidR="00C94188" w:rsidRPr="000A6F19">
        <w:rPr>
          <w:rFonts w:ascii="宋体" w:hAnsi="宋体" w:hint="eastAsia"/>
          <w:sz w:val="28"/>
          <w:szCs w:val="28"/>
        </w:rPr>
        <w:t>田会、</w:t>
      </w:r>
      <w:r w:rsidRPr="000A6F19">
        <w:rPr>
          <w:rFonts w:ascii="宋体" w:hAnsi="宋体" w:hint="eastAsia"/>
          <w:sz w:val="28"/>
          <w:szCs w:val="28"/>
        </w:rPr>
        <w:t>朱利民、蔡昌</w:t>
      </w:r>
      <w:r w:rsidR="00C94188" w:rsidRPr="000A6F19">
        <w:rPr>
          <w:rFonts w:ascii="宋体" w:hAnsi="宋体" w:hint="eastAsia"/>
          <w:sz w:val="28"/>
          <w:szCs w:val="28"/>
        </w:rPr>
        <w:t>及</w:t>
      </w:r>
      <w:r w:rsidRPr="000A6F19">
        <w:rPr>
          <w:rFonts w:ascii="宋体" w:hAnsi="宋体" w:hint="eastAsia"/>
          <w:sz w:val="28"/>
          <w:szCs w:val="28"/>
        </w:rPr>
        <w:t>潘昭国各位先生组成独立董事委员会，依据独立财务顾问提供的专业建议，对</w:t>
      </w:r>
      <w:r w:rsidR="0070335F">
        <w:rPr>
          <w:rFonts w:ascii="宋体" w:hAnsi="宋体" w:hint="eastAsia"/>
          <w:sz w:val="28"/>
          <w:szCs w:val="28"/>
        </w:rPr>
        <w:t>本次调整</w:t>
      </w:r>
      <w:r w:rsidRPr="000A6F19">
        <w:rPr>
          <w:rFonts w:ascii="宋体" w:hAnsi="宋体" w:hint="eastAsia"/>
          <w:sz w:val="28"/>
          <w:szCs w:val="28"/>
        </w:rPr>
        <w:t>公允性发表独立意见；</w:t>
      </w:r>
    </w:p>
    <w:p w14:paraId="14D34B06" w14:textId="746B898A" w:rsidR="00300929" w:rsidRDefault="000A6F19" w:rsidP="000A6F19">
      <w:pPr>
        <w:spacing w:line="520" w:lineRule="exact"/>
        <w:ind w:firstLineChars="200" w:firstLine="560"/>
        <w:rPr>
          <w:rFonts w:ascii="宋体" w:hAnsi="宋体"/>
          <w:sz w:val="28"/>
          <w:szCs w:val="28"/>
        </w:rPr>
      </w:pPr>
      <w:r w:rsidRPr="000A6F19">
        <w:rPr>
          <w:rFonts w:ascii="宋体" w:hAnsi="宋体" w:hint="eastAsia"/>
          <w:sz w:val="28"/>
          <w:szCs w:val="28"/>
        </w:rPr>
        <w:t>（三）授权公司任一名董事确定股东通函及其他有关文件的内容和披露事宜。</w:t>
      </w:r>
    </w:p>
    <w:p w14:paraId="35A153F9" w14:textId="617D6DA1" w:rsidR="00E8649F" w:rsidRPr="00E8649F" w:rsidRDefault="00E8649F" w:rsidP="00E8649F">
      <w:pPr>
        <w:spacing w:line="520" w:lineRule="exact"/>
        <w:ind w:firstLineChars="200" w:firstLine="560"/>
        <w:rPr>
          <w:rFonts w:ascii="宋体" w:hAnsi="宋体"/>
          <w:sz w:val="28"/>
          <w:szCs w:val="28"/>
        </w:rPr>
      </w:pPr>
      <w:r w:rsidRPr="00E8649F">
        <w:rPr>
          <w:rFonts w:ascii="宋体" w:hAnsi="宋体" w:hint="eastAsia"/>
          <w:sz w:val="28"/>
          <w:szCs w:val="28"/>
        </w:rPr>
        <w:t>本决议事项涉及关联交易，</w:t>
      </w:r>
      <w:r>
        <w:rPr>
          <w:rFonts w:ascii="宋体" w:hAnsi="宋体"/>
          <w:sz w:val="28"/>
          <w:szCs w:val="28"/>
        </w:rPr>
        <w:t>3</w:t>
      </w:r>
      <w:r w:rsidRPr="00E8649F">
        <w:rPr>
          <w:rFonts w:ascii="宋体" w:hAnsi="宋体" w:hint="eastAsia"/>
          <w:sz w:val="28"/>
          <w:szCs w:val="28"/>
        </w:rPr>
        <w:t>名关联董事回避表决，其余8名非关联董事一致批准。</w:t>
      </w:r>
    </w:p>
    <w:p w14:paraId="5C886C11" w14:textId="6BE7E77D" w:rsidR="00E8649F" w:rsidRDefault="00E8649F" w:rsidP="00E8649F">
      <w:pPr>
        <w:spacing w:line="520" w:lineRule="exact"/>
        <w:ind w:firstLineChars="200" w:firstLine="560"/>
        <w:rPr>
          <w:rFonts w:ascii="宋体" w:hAnsi="宋体"/>
          <w:sz w:val="28"/>
          <w:szCs w:val="28"/>
        </w:rPr>
      </w:pPr>
      <w:r w:rsidRPr="00E8649F">
        <w:rPr>
          <w:rFonts w:ascii="宋体" w:hAnsi="宋体" w:hint="eastAsia"/>
          <w:sz w:val="28"/>
          <w:szCs w:val="28"/>
        </w:rPr>
        <w:t>公司独立董事发表了事前认可和独立意见。</w:t>
      </w:r>
    </w:p>
    <w:p w14:paraId="3AA895AE" w14:textId="11CAF6D2" w:rsidR="00E8649F" w:rsidRPr="00E8649F" w:rsidRDefault="00E8649F" w:rsidP="00E8649F">
      <w:pPr>
        <w:spacing w:beforeLines="50" w:before="156" w:afterLines="50" w:after="156" w:line="520" w:lineRule="exact"/>
        <w:ind w:firstLineChars="200" w:firstLine="560"/>
        <w:rPr>
          <w:rFonts w:ascii="楷体" w:eastAsia="楷体" w:hAnsi="楷体"/>
          <w:sz w:val="28"/>
          <w:szCs w:val="28"/>
        </w:rPr>
      </w:pPr>
      <w:r w:rsidRPr="001B5416">
        <w:rPr>
          <w:rFonts w:ascii="楷体" w:eastAsia="楷体" w:hAnsi="楷体" w:hint="eastAsia"/>
          <w:sz w:val="28"/>
          <w:szCs w:val="28"/>
        </w:rPr>
        <w:t>有关详情请见公司日期为2022年</w:t>
      </w:r>
      <w:r>
        <w:rPr>
          <w:rFonts w:ascii="楷体" w:eastAsia="楷体" w:hAnsi="楷体"/>
          <w:sz w:val="28"/>
          <w:szCs w:val="28"/>
        </w:rPr>
        <w:t>4</w:t>
      </w:r>
      <w:r w:rsidRPr="001B5416">
        <w:rPr>
          <w:rFonts w:ascii="楷体" w:eastAsia="楷体" w:hAnsi="楷体" w:hint="eastAsia"/>
          <w:sz w:val="28"/>
          <w:szCs w:val="28"/>
        </w:rPr>
        <w:t>月2</w:t>
      </w:r>
      <w:r>
        <w:rPr>
          <w:rFonts w:ascii="楷体" w:eastAsia="楷体" w:hAnsi="楷体"/>
          <w:sz w:val="28"/>
          <w:szCs w:val="28"/>
        </w:rPr>
        <w:t>9</w:t>
      </w:r>
      <w:r w:rsidRPr="001B5416">
        <w:rPr>
          <w:rFonts w:ascii="楷体" w:eastAsia="楷体" w:hAnsi="楷体" w:hint="eastAsia"/>
          <w:sz w:val="28"/>
          <w:szCs w:val="28"/>
        </w:rPr>
        <w:t>日的</w:t>
      </w:r>
      <w:r w:rsidRPr="00E8649F">
        <w:rPr>
          <w:rFonts w:ascii="楷体" w:eastAsia="楷体" w:hAnsi="楷体" w:hint="eastAsia"/>
          <w:sz w:val="28"/>
          <w:szCs w:val="28"/>
        </w:rPr>
        <w:t>关于调整</w:t>
      </w:r>
      <w:r w:rsidR="00C94188">
        <w:rPr>
          <w:rFonts w:ascii="楷体" w:eastAsia="楷体" w:hAnsi="楷体" w:hint="eastAsia"/>
          <w:sz w:val="28"/>
          <w:szCs w:val="28"/>
        </w:rPr>
        <w:t>部分</w:t>
      </w:r>
      <w:r w:rsidRPr="00E8649F">
        <w:rPr>
          <w:rFonts w:ascii="楷体" w:eastAsia="楷体" w:hAnsi="楷体" w:hint="eastAsia"/>
          <w:sz w:val="28"/>
          <w:szCs w:val="28"/>
        </w:rPr>
        <w:t>日常关联交易年度交易上限金额的公告</w:t>
      </w:r>
      <w:r w:rsidRPr="001B5416">
        <w:rPr>
          <w:rFonts w:ascii="楷体" w:eastAsia="楷体" w:hAnsi="楷体" w:hint="eastAsia"/>
          <w:sz w:val="28"/>
          <w:szCs w:val="28"/>
        </w:rPr>
        <w:t>。该等资料刊载于上交所网站、香</w:t>
      </w:r>
      <w:r w:rsidRPr="001B5416">
        <w:rPr>
          <w:rFonts w:ascii="楷体" w:eastAsia="楷体" w:hAnsi="楷体" w:hint="eastAsia"/>
          <w:sz w:val="28"/>
          <w:szCs w:val="28"/>
        </w:rPr>
        <w:lastRenderedPageBreak/>
        <w:t>港联交所网站、公司网站及/或中国境内《中国证券报》《上海证券报》《证券时报》《证券日报》。</w:t>
      </w:r>
    </w:p>
    <w:p w14:paraId="0EFAAFC7" w14:textId="6F80A42C" w:rsidR="00B45A9C" w:rsidRPr="00544A9D"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四、</w:t>
      </w:r>
      <w:r w:rsidR="00E8649F" w:rsidRPr="00E8649F">
        <w:rPr>
          <w:rFonts w:ascii="宋体" w:hAnsi="宋体" w:hint="eastAsia"/>
          <w:b/>
          <w:sz w:val="28"/>
          <w:szCs w:val="28"/>
        </w:rPr>
        <w:t>通过《关于续签〈兖矿集团财务有限公司与山东能源集团有限公司金融服务协议〉的议案》，提交公司2021年度股东周年大会讨论审议。</w:t>
      </w:r>
    </w:p>
    <w:p w14:paraId="42361386" w14:textId="746D99A1" w:rsidR="00B45A9C" w:rsidRPr="00544A9D" w:rsidRDefault="00ED4DEB" w:rsidP="00E8649F">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w:t>
      </w:r>
      <w:r w:rsidR="004444EA">
        <w:rPr>
          <w:rFonts w:ascii="宋体" w:hAnsi="宋体"/>
          <w:sz w:val="28"/>
          <w:szCs w:val="28"/>
        </w:rPr>
        <w:t>8</w:t>
      </w:r>
      <w:r w:rsidRPr="00544A9D">
        <w:rPr>
          <w:rFonts w:ascii="宋体" w:hAnsi="宋体" w:hint="eastAsia"/>
          <w:sz w:val="28"/>
          <w:szCs w:val="28"/>
        </w:rPr>
        <w:t>票、反对0票、弃权0票）</w:t>
      </w:r>
    </w:p>
    <w:p w14:paraId="520B91D6" w14:textId="326B8DE3" w:rsidR="0070335F" w:rsidRPr="000A6F19" w:rsidRDefault="00E8649F" w:rsidP="0070335F">
      <w:pPr>
        <w:spacing w:line="520" w:lineRule="exact"/>
        <w:ind w:firstLineChars="200" w:firstLine="560"/>
        <w:rPr>
          <w:rFonts w:ascii="宋体" w:hAnsi="宋体"/>
          <w:sz w:val="28"/>
          <w:szCs w:val="28"/>
        </w:rPr>
      </w:pPr>
      <w:r w:rsidRPr="00E8649F">
        <w:rPr>
          <w:rFonts w:ascii="宋体" w:hAnsi="宋体" w:hint="eastAsia"/>
          <w:sz w:val="28"/>
          <w:szCs w:val="28"/>
        </w:rPr>
        <w:t>（一）批准兖矿集团财务有限公司与山东能源集团有限公司签署《兖矿集团财务有限公司与山东能源集团有限公司金融服务协议》，及其所限定交易</w:t>
      </w:r>
      <w:r w:rsidR="0070335F">
        <w:rPr>
          <w:rFonts w:ascii="宋体" w:hAnsi="宋体" w:hint="eastAsia"/>
          <w:sz w:val="28"/>
          <w:szCs w:val="28"/>
        </w:rPr>
        <w:t>于</w:t>
      </w:r>
      <w:r w:rsidRPr="00E8649F">
        <w:rPr>
          <w:rFonts w:ascii="宋体" w:hAnsi="宋体" w:hint="eastAsia"/>
          <w:sz w:val="28"/>
          <w:szCs w:val="28"/>
        </w:rPr>
        <w:t>2023-2025年度的交易上限</w:t>
      </w:r>
      <w:r w:rsidR="00C94188" w:rsidRPr="00E8649F">
        <w:rPr>
          <w:rFonts w:ascii="宋体" w:hAnsi="宋体" w:hint="eastAsia"/>
          <w:sz w:val="28"/>
          <w:szCs w:val="28"/>
        </w:rPr>
        <w:t>金额</w:t>
      </w:r>
      <w:r w:rsidRPr="00E8649F">
        <w:rPr>
          <w:rFonts w:ascii="宋体" w:hAnsi="宋体" w:hint="eastAsia"/>
          <w:sz w:val="28"/>
          <w:szCs w:val="28"/>
        </w:rPr>
        <w:t>，并提交</w:t>
      </w:r>
      <w:r w:rsidR="0070335F">
        <w:rPr>
          <w:rFonts w:ascii="宋体" w:hAnsi="宋体" w:hint="eastAsia"/>
          <w:sz w:val="28"/>
          <w:szCs w:val="28"/>
        </w:rPr>
        <w:t>公司</w:t>
      </w:r>
      <w:r w:rsidR="0070335F" w:rsidRPr="000A6F19">
        <w:rPr>
          <w:rFonts w:ascii="宋体" w:hAnsi="宋体" w:hint="eastAsia"/>
          <w:sz w:val="28"/>
          <w:szCs w:val="28"/>
        </w:rPr>
        <w:t>2021年度股东周年大会讨论审议；</w:t>
      </w:r>
    </w:p>
    <w:p w14:paraId="50A649D4" w14:textId="35ACE8F1" w:rsidR="00E8649F" w:rsidRPr="00E8649F" w:rsidRDefault="00E8649F" w:rsidP="00E8649F">
      <w:pPr>
        <w:spacing w:line="520" w:lineRule="exact"/>
        <w:ind w:firstLineChars="200" w:firstLine="560"/>
        <w:rPr>
          <w:rFonts w:ascii="宋体" w:hAnsi="宋体"/>
          <w:sz w:val="28"/>
          <w:szCs w:val="28"/>
        </w:rPr>
      </w:pPr>
      <w:r w:rsidRPr="00E8649F">
        <w:rPr>
          <w:rFonts w:ascii="宋体" w:hAnsi="宋体" w:hint="eastAsia"/>
          <w:sz w:val="28"/>
          <w:szCs w:val="28"/>
        </w:rPr>
        <w:t>（二）批准由独立董事田会、朱利民、蔡昌及潘昭国</w:t>
      </w:r>
      <w:r w:rsidR="00C94188">
        <w:rPr>
          <w:rFonts w:ascii="宋体" w:hAnsi="宋体" w:hint="eastAsia"/>
          <w:sz w:val="28"/>
          <w:szCs w:val="28"/>
        </w:rPr>
        <w:t>各位先生</w:t>
      </w:r>
      <w:r w:rsidRPr="00E8649F">
        <w:rPr>
          <w:rFonts w:ascii="宋体" w:hAnsi="宋体" w:hint="eastAsia"/>
          <w:sz w:val="28"/>
          <w:szCs w:val="28"/>
        </w:rPr>
        <w:t>组成独立董事委员会，依据独立财务顾问提供的专业建议，对交易的公允性发表独立意见；</w:t>
      </w:r>
    </w:p>
    <w:p w14:paraId="159AE6DA" w14:textId="29C97D86" w:rsidR="00B45A9C" w:rsidRDefault="00E8649F" w:rsidP="00E8649F">
      <w:pPr>
        <w:spacing w:line="520" w:lineRule="exact"/>
        <w:ind w:firstLineChars="200" w:firstLine="560"/>
        <w:rPr>
          <w:rFonts w:ascii="宋体" w:hAnsi="宋体"/>
          <w:sz w:val="28"/>
          <w:szCs w:val="28"/>
        </w:rPr>
      </w:pPr>
      <w:r w:rsidRPr="00E8649F">
        <w:rPr>
          <w:rFonts w:ascii="宋体" w:hAnsi="宋体" w:hint="eastAsia"/>
          <w:sz w:val="28"/>
          <w:szCs w:val="28"/>
        </w:rPr>
        <w:t>（三）授权公司任一名董事确定股东通函及其他有关文件的内容和披露事宜。</w:t>
      </w:r>
    </w:p>
    <w:p w14:paraId="4A311AEC" w14:textId="77777777" w:rsidR="00E8649F" w:rsidRPr="00E8649F" w:rsidRDefault="00E8649F" w:rsidP="00E8649F">
      <w:pPr>
        <w:spacing w:line="520" w:lineRule="exact"/>
        <w:ind w:firstLineChars="200" w:firstLine="560"/>
        <w:rPr>
          <w:rFonts w:ascii="宋体" w:hAnsi="宋体"/>
          <w:sz w:val="28"/>
          <w:szCs w:val="28"/>
        </w:rPr>
      </w:pPr>
      <w:r w:rsidRPr="00E8649F">
        <w:rPr>
          <w:rFonts w:ascii="宋体" w:hAnsi="宋体" w:hint="eastAsia"/>
          <w:sz w:val="28"/>
          <w:szCs w:val="28"/>
        </w:rPr>
        <w:t>本决议事项涉及关联交易，</w:t>
      </w:r>
      <w:r>
        <w:rPr>
          <w:rFonts w:ascii="宋体" w:hAnsi="宋体"/>
          <w:sz w:val="28"/>
          <w:szCs w:val="28"/>
        </w:rPr>
        <w:t>3</w:t>
      </w:r>
      <w:r w:rsidRPr="00E8649F">
        <w:rPr>
          <w:rFonts w:ascii="宋体" w:hAnsi="宋体" w:hint="eastAsia"/>
          <w:sz w:val="28"/>
          <w:szCs w:val="28"/>
        </w:rPr>
        <w:t>名关联董事回避表决，其余8名非关联董事一致批准。</w:t>
      </w:r>
    </w:p>
    <w:p w14:paraId="58E2A84C" w14:textId="77777777" w:rsidR="00E8649F" w:rsidRDefault="00E8649F" w:rsidP="00E8649F">
      <w:pPr>
        <w:spacing w:line="520" w:lineRule="exact"/>
        <w:ind w:firstLineChars="200" w:firstLine="560"/>
        <w:rPr>
          <w:rFonts w:ascii="宋体" w:hAnsi="宋体"/>
          <w:sz w:val="28"/>
          <w:szCs w:val="28"/>
        </w:rPr>
      </w:pPr>
      <w:bookmarkStart w:id="0" w:name="_Hlk101944988"/>
      <w:r w:rsidRPr="00E8649F">
        <w:rPr>
          <w:rFonts w:ascii="宋体" w:hAnsi="宋体" w:hint="eastAsia"/>
          <w:sz w:val="28"/>
          <w:szCs w:val="28"/>
        </w:rPr>
        <w:t>公司独立董事发表了事前认可和独立意见。</w:t>
      </w:r>
    </w:p>
    <w:bookmarkEnd w:id="0"/>
    <w:p w14:paraId="31E1368D" w14:textId="45713D71" w:rsidR="00E8649F" w:rsidRPr="00E8649F" w:rsidRDefault="00E8649F" w:rsidP="00E8649F">
      <w:pPr>
        <w:spacing w:beforeLines="50" w:before="156" w:afterLines="50" w:after="156" w:line="520" w:lineRule="exact"/>
        <w:ind w:firstLineChars="200" w:firstLine="560"/>
        <w:rPr>
          <w:rFonts w:ascii="楷体" w:eastAsia="楷体" w:hAnsi="楷体"/>
          <w:sz w:val="28"/>
          <w:szCs w:val="28"/>
        </w:rPr>
      </w:pPr>
      <w:r w:rsidRPr="001B5416">
        <w:rPr>
          <w:rFonts w:ascii="楷体" w:eastAsia="楷体" w:hAnsi="楷体" w:hint="eastAsia"/>
          <w:sz w:val="28"/>
          <w:szCs w:val="28"/>
        </w:rPr>
        <w:t>有关详情请见公司日期为2022年</w:t>
      </w:r>
      <w:r>
        <w:rPr>
          <w:rFonts w:ascii="楷体" w:eastAsia="楷体" w:hAnsi="楷体"/>
          <w:sz w:val="28"/>
          <w:szCs w:val="28"/>
        </w:rPr>
        <w:t>4</w:t>
      </w:r>
      <w:r w:rsidRPr="001B5416">
        <w:rPr>
          <w:rFonts w:ascii="楷体" w:eastAsia="楷体" w:hAnsi="楷体" w:hint="eastAsia"/>
          <w:sz w:val="28"/>
          <w:szCs w:val="28"/>
        </w:rPr>
        <w:t>月2</w:t>
      </w:r>
      <w:r>
        <w:rPr>
          <w:rFonts w:ascii="楷体" w:eastAsia="楷体" w:hAnsi="楷体"/>
          <w:sz w:val="28"/>
          <w:szCs w:val="28"/>
        </w:rPr>
        <w:t>9</w:t>
      </w:r>
      <w:r w:rsidRPr="001B5416">
        <w:rPr>
          <w:rFonts w:ascii="楷体" w:eastAsia="楷体" w:hAnsi="楷体" w:hint="eastAsia"/>
          <w:sz w:val="28"/>
          <w:szCs w:val="28"/>
        </w:rPr>
        <w:t>日的</w:t>
      </w:r>
      <w:r w:rsidR="00C94188">
        <w:rPr>
          <w:rFonts w:ascii="楷体" w:eastAsia="楷体" w:hAnsi="楷体" w:hint="eastAsia"/>
          <w:sz w:val="28"/>
          <w:szCs w:val="28"/>
        </w:rPr>
        <w:t>金融服务</w:t>
      </w:r>
      <w:r w:rsidRPr="00E8649F">
        <w:rPr>
          <w:rFonts w:ascii="楷体" w:eastAsia="楷体" w:hAnsi="楷体" w:hint="eastAsia"/>
          <w:sz w:val="28"/>
          <w:szCs w:val="28"/>
        </w:rPr>
        <w:t>日常关联交易公告</w:t>
      </w:r>
      <w:r w:rsidRPr="001B5416">
        <w:rPr>
          <w:rFonts w:ascii="楷体" w:eastAsia="楷体" w:hAnsi="楷体" w:hint="eastAsia"/>
          <w:sz w:val="28"/>
          <w:szCs w:val="28"/>
        </w:rPr>
        <w:t>。该等资料刊载于上交所网站、香港联交所网站、公司网站及/或中国境内《中国证券报》《上海证券报》《证券时报》《证券日报》。</w:t>
      </w:r>
    </w:p>
    <w:p w14:paraId="3570DD64" w14:textId="77777777" w:rsidR="001E53BE"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五、</w:t>
      </w:r>
      <w:r w:rsidR="001E53BE" w:rsidRPr="001E53BE">
        <w:rPr>
          <w:rFonts w:ascii="宋体" w:hAnsi="宋体" w:hint="eastAsia"/>
          <w:b/>
          <w:sz w:val="28"/>
          <w:szCs w:val="28"/>
        </w:rPr>
        <w:t>批准《关于兖矿集团财务有限公司与关联方开展金融业务风险处置预案的议案》</w:t>
      </w:r>
      <w:r w:rsidR="001E53BE">
        <w:rPr>
          <w:rFonts w:ascii="宋体" w:hAnsi="宋体" w:hint="eastAsia"/>
          <w:b/>
          <w:sz w:val="28"/>
          <w:szCs w:val="28"/>
        </w:rPr>
        <w:t>。</w:t>
      </w:r>
    </w:p>
    <w:p w14:paraId="2674CC74" w14:textId="1E7557D9" w:rsidR="00B45A9C" w:rsidRDefault="00ED4DEB" w:rsidP="001E53BE">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w:t>
      </w:r>
      <w:r w:rsidR="004444EA">
        <w:rPr>
          <w:rFonts w:ascii="宋体" w:hAnsi="宋体"/>
          <w:sz w:val="28"/>
          <w:szCs w:val="28"/>
        </w:rPr>
        <w:t>8</w:t>
      </w:r>
      <w:r w:rsidRPr="00544A9D">
        <w:rPr>
          <w:rFonts w:ascii="宋体" w:hAnsi="宋体" w:hint="eastAsia"/>
          <w:sz w:val="28"/>
          <w:szCs w:val="28"/>
        </w:rPr>
        <w:t>票、反对0票、弃权0票）</w:t>
      </w:r>
    </w:p>
    <w:p w14:paraId="16B7E931" w14:textId="23B61314" w:rsidR="004444EA" w:rsidRPr="00CF7914" w:rsidRDefault="004444EA" w:rsidP="001E53BE">
      <w:pPr>
        <w:spacing w:beforeLines="50" w:before="156" w:afterLines="50" w:after="156" w:line="520" w:lineRule="exact"/>
        <w:ind w:firstLineChars="200" w:firstLine="528"/>
        <w:rPr>
          <w:rFonts w:ascii="宋体" w:hAnsi="宋体"/>
          <w:spacing w:val="-8"/>
          <w:sz w:val="28"/>
          <w:szCs w:val="28"/>
        </w:rPr>
      </w:pPr>
      <w:r w:rsidRPr="00CF7914">
        <w:rPr>
          <w:rFonts w:ascii="宋体" w:hAnsi="宋体" w:hint="eastAsia"/>
          <w:spacing w:val="-8"/>
          <w:sz w:val="28"/>
          <w:szCs w:val="28"/>
        </w:rPr>
        <w:lastRenderedPageBreak/>
        <w:t>批准《兖矿集团财务有限公司与关联方开展金融业务风险处置预案》。</w:t>
      </w:r>
    </w:p>
    <w:p w14:paraId="1B06B744" w14:textId="415521FD" w:rsidR="004444EA" w:rsidRDefault="004444EA" w:rsidP="004444EA">
      <w:pPr>
        <w:spacing w:line="520" w:lineRule="exact"/>
        <w:ind w:firstLineChars="200" w:firstLine="560"/>
        <w:rPr>
          <w:rFonts w:ascii="宋体" w:hAnsi="宋体"/>
          <w:sz w:val="28"/>
          <w:szCs w:val="28"/>
        </w:rPr>
      </w:pPr>
      <w:r w:rsidRPr="00E8649F">
        <w:rPr>
          <w:rFonts w:ascii="宋体" w:hAnsi="宋体" w:hint="eastAsia"/>
          <w:sz w:val="28"/>
          <w:szCs w:val="28"/>
        </w:rPr>
        <w:t>本决议事项涉及关联交易，</w:t>
      </w:r>
      <w:r>
        <w:rPr>
          <w:rFonts w:ascii="宋体" w:hAnsi="宋体"/>
          <w:sz w:val="28"/>
          <w:szCs w:val="28"/>
        </w:rPr>
        <w:t>3</w:t>
      </w:r>
      <w:r w:rsidRPr="00E8649F">
        <w:rPr>
          <w:rFonts w:ascii="宋体" w:hAnsi="宋体" w:hint="eastAsia"/>
          <w:sz w:val="28"/>
          <w:szCs w:val="28"/>
        </w:rPr>
        <w:t>名关联董事回避表决，其余8名非关联董事一致批准。</w:t>
      </w:r>
    </w:p>
    <w:p w14:paraId="7A05B090" w14:textId="092F2D1E" w:rsidR="00CF7914" w:rsidRPr="00CF7914" w:rsidRDefault="00CF7914" w:rsidP="004444EA">
      <w:pPr>
        <w:spacing w:line="520" w:lineRule="exact"/>
        <w:ind w:firstLineChars="200" w:firstLine="560"/>
        <w:rPr>
          <w:rFonts w:ascii="宋体" w:hAnsi="宋体"/>
          <w:sz w:val="28"/>
          <w:szCs w:val="28"/>
        </w:rPr>
      </w:pPr>
      <w:r w:rsidRPr="00CF7914">
        <w:rPr>
          <w:rFonts w:ascii="宋体" w:hAnsi="宋体" w:hint="eastAsia"/>
          <w:sz w:val="28"/>
          <w:szCs w:val="28"/>
        </w:rPr>
        <w:t>公司独立董事</w:t>
      </w:r>
      <w:r>
        <w:rPr>
          <w:rFonts w:ascii="宋体" w:hAnsi="宋体" w:hint="eastAsia"/>
          <w:sz w:val="28"/>
          <w:szCs w:val="28"/>
        </w:rPr>
        <w:t>对该风险处置预案</w:t>
      </w:r>
      <w:r w:rsidRPr="00CF7914">
        <w:rPr>
          <w:rFonts w:ascii="宋体" w:hAnsi="宋体" w:hint="eastAsia"/>
          <w:sz w:val="28"/>
          <w:szCs w:val="28"/>
        </w:rPr>
        <w:t>发表了</w:t>
      </w:r>
      <w:r>
        <w:rPr>
          <w:rFonts w:ascii="宋体" w:hAnsi="宋体" w:hint="eastAsia"/>
          <w:sz w:val="28"/>
          <w:szCs w:val="28"/>
        </w:rPr>
        <w:t>同意</w:t>
      </w:r>
      <w:r w:rsidRPr="00CF7914">
        <w:rPr>
          <w:rFonts w:ascii="宋体" w:hAnsi="宋体" w:hint="eastAsia"/>
          <w:sz w:val="28"/>
          <w:szCs w:val="28"/>
        </w:rPr>
        <w:t>意见。</w:t>
      </w:r>
    </w:p>
    <w:p w14:paraId="69D4586D" w14:textId="3FCA0F0C" w:rsidR="00B45A9C" w:rsidRPr="00F607A8" w:rsidRDefault="00F607A8" w:rsidP="009E2EF1">
      <w:pPr>
        <w:spacing w:line="520" w:lineRule="exact"/>
        <w:ind w:firstLineChars="200" w:firstLine="554"/>
        <w:rPr>
          <w:rFonts w:ascii="宋体" w:hAnsi="宋体"/>
          <w:b/>
          <w:spacing w:val="-2"/>
          <w:sz w:val="28"/>
          <w:szCs w:val="28"/>
        </w:rPr>
      </w:pPr>
      <w:r>
        <w:rPr>
          <w:rFonts w:ascii="宋体" w:hAnsi="宋体" w:hint="eastAsia"/>
          <w:b/>
          <w:spacing w:val="-2"/>
          <w:sz w:val="28"/>
          <w:szCs w:val="28"/>
        </w:rPr>
        <w:t>六、</w:t>
      </w:r>
      <w:r w:rsidR="001E53BE" w:rsidRPr="001E53BE">
        <w:rPr>
          <w:rFonts w:ascii="宋体" w:hAnsi="宋体" w:hint="eastAsia"/>
          <w:b/>
          <w:spacing w:val="-2"/>
          <w:sz w:val="28"/>
          <w:szCs w:val="28"/>
        </w:rPr>
        <w:t>批准《关于聘任公司安全总监的议案》。</w:t>
      </w:r>
    </w:p>
    <w:p w14:paraId="12514915" w14:textId="405D6CD2" w:rsidR="00B45A9C" w:rsidRPr="00544A9D" w:rsidRDefault="00ED4DEB" w:rsidP="001E53BE">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（同意1</w:t>
      </w:r>
      <w:r w:rsidR="00884633">
        <w:rPr>
          <w:rFonts w:ascii="宋体" w:hAnsi="宋体"/>
          <w:sz w:val="28"/>
          <w:szCs w:val="28"/>
        </w:rPr>
        <w:t>1</w:t>
      </w:r>
      <w:r w:rsidRPr="00544A9D">
        <w:rPr>
          <w:rFonts w:ascii="宋体" w:hAnsi="宋体" w:hint="eastAsia"/>
          <w:sz w:val="28"/>
          <w:szCs w:val="28"/>
        </w:rPr>
        <w:t>票、反对0票、弃权0票）</w:t>
      </w:r>
    </w:p>
    <w:p w14:paraId="0A65B39D" w14:textId="77777777" w:rsidR="001E53BE" w:rsidRDefault="001E53BE" w:rsidP="009E2EF1">
      <w:pPr>
        <w:spacing w:line="520" w:lineRule="exact"/>
        <w:ind w:firstLineChars="200" w:firstLine="560"/>
        <w:rPr>
          <w:rFonts w:ascii="宋体" w:hAnsi="宋体"/>
          <w:sz w:val="28"/>
          <w:szCs w:val="28"/>
        </w:rPr>
      </w:pPr>
      <w:r w:rsidRPr="001E53BE">
        <w:rPr>
          <w:rFonts w:ascii="宋体" w:hAnsi="宋体" w:hint="eastAsia"/>
          <w:sz w:val="28"/>
          <w:szCs w:val="28"/>
        </w:rPr>
        <w:t>根据总经理的提名，聘任康丹先生为公司安全总监，任期与公司第八届董事会聘任的高级管理人员任期一致。</w:t>
      </w:r>
    </w:p>
    <w:p w14:paraId="0D59D64B" w14:textId="77777777" w:rsidR="001E53BE" w:rsidRDefault="00F607A8" w:rsidP="009E2EF1">
      <w:pPr>
        <w:spacing w:line="520" w:lineRule="exact"/>
        <w:ind w:firstLineChars="200" w:firstLine="562"/>
        <w:rPr>
          <w:rFonts w:ascii="宋体" w:hAnsi="宋体"/>
          <w:b/>
          <w:sz w:val="28"/>
          <w:szCs w:val="28"/>
        </w:rPr>
      </w:pPr>
      <w:r>
        <w:rPr>
          <w:rFonts w:ascii="宋体" w:hAnsi="宋体" w:hint="eastAsia"/>
          <w:b/>
          <w:sz w:val="28"/>
          <w:szCs w:val="28"/>
        </w:rPr>
        <w:t>七、</w:t>
      </w:r>
      <w:r w:rsidR="001E53BE" w:rsidRPr="001E53BE">
        <w:rPr>
          <w:rFonts w:ascii="宋体" w:hAnsi="宋体" w:hint="eastAsia"/>
          <w:b/>
          <w:sz w:val="28"/>
          <w:szCs w:val="28"/>
        </w:rPr>
        <w:t>批准《关于修订公司部分内部管理制度的议案》。</w:t>
      </w:r>
    </w:p>
    <w:p w14:paraId="060C6A87" w14:textId="30A41309" w:rsidR="007C5DFF" w:rsidRDefault="00ED4DEB" w:rsidP="001E53BE">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（同意1</w:t>
      </w:r>
      <w:r w:rsidR="000E38EF">
        <w:rPr>
          <w:rFonts w:ascii="宋体" w:hAnsi="宋体"/>
          <w:sz w:val="28"/>
          <w:szCs w:val="28"/>
        </w:rPr>
        <w:t>1</w:t>
      </w:r>
      <w:r w:rsidRPr="00544A9D">
        <w:rPr>
          <w:rFonts w:ascii="宋体" w:hAnsi="宋体" w:hint="eastAsia"/>
          <w:sz w:val="28"/>
          <w:szCs w:val="28"/>
        </w:rPr>
        <w:t>票、反对0票、弃权0票）</w:t>
      </w:r>
    </w:p>
    <w:p w14:paraId="217B0E59" w14:textId="36EE50E1" w:rsidR="00773603" w:rsidRPr="00773603" w:rsidRDefault="00773603" w:rsidP="001E53BE">
      <w:pPr>
        <w:spacing w:beforeLines="50" w:before="156" w:afterLines="50" w:after="156" w:line="520" w:lineRule="exact"/>
        <w:ind w:firstLineChars="200" w:firstLine="560"/>
        <w:rPr>
          <w:rFonts w:ascii="宋体" w:hAnsi="宋体" w:hint="eastAsia"/>
          <w:sz w:val="28"/>
          <w:szCs w:val="28"/>
        </w:rPr>
      </w:pPr>
      <w:r w:rsidRPr="00773603">
        <w:rPr>
          <w:rFonts w:ascii="宋体" w:hAnsi="宋体" w:hint="eastAsia"/>
          <w:sz w:val="28"/>
          <w:szCs w:val="28"/>
        </w:rPr>
        <w:t>批准修订公司《关联交易管理办法》《内幕信息知情人登记管理制度》《投资者关系管理工作制度》《董监高及内幕信息知情人所持本公司股份及变动管理制度》四项内部管理制度。</w:t>
      </w:r>
    </w:p>
    <w:p w14:paraId="44957348" w14:textId="2A2F410E" w:rsidR="00C94188" w:rsidRDefault="00C94188" w:rsidP="00C94188">
      <w:pPr>
        <w:spacing w:line="520" w:lineRule="exact"/>
        <w:ind w:firstLineChars="200" w:firstLine="562"/>
        <w:rPr>
          <w:rFonts w:ascii="宋体" w:hAnsi="宋体"/>
          <w:b/>
          <w:sz w:val="28"/>
          <w:szCs w:val="28"/>
        </w:rPr>
      </w:pPr>
      <w:r>
        <w:rPr>
          <w:rFonts w:ascii="宋体" w:hAnsi="宋体" w:hint="eastAsia"/>
          <w:b/>
          <w:sz w:val="28"/>
          <w:szCs w:val="28"/>
        </w:rPr>
        <w:t>八、</w:t>
      </w:r>
      <w:r w:rsidRPr="001E53BE">
        <w:rPr>
          <w:rFonts w:ascii="宋体" w:hAnsi="宋体" w:hint="eastAsia"/>
          <w:b/>
          <w:sz w:val="28"/>
          <w:szCs w:val="28"/>
        </w:rPr>
        <w:t>批准《</w:t>
      </w:r>
      <w:bookmarkStart w:id="1" w:name="_Hlk101806070"/>
      <w:r w:rsidRPr="00C94188">
        <w:rPr>
          <w:rFonts w:ascii="宋体" w:hAnsi="宋体" w:hint="eastAsia"/>
          <w:b/>
          <w:sz w:val="28"/>
          <w:szCs w:val="28"/>
        </w:rPr>
        <w:t>关于设置公司园区建设管理中心的议案</w:t>
      </w:r>
      <w:bookmarkEnd w:id="1"/>
      <w:r w:rsidRPr="001E53BE">
        <w:rPr>
          <w:rFonts w:ascii="宋体" w:hAnsi="宋体" w:hint="eastAsia"/>
          <w:b/>
          <w:sz w:val="28"/>
          <w:szCs w:val="28"/>
        </w:rPr>
        <w:t>》。</w:t>
      </w:r>
    </w:p>
    <w:p w14:paraId="34746BBF" w14:textId="77777777" w:rsidR="00C94188" w:rsidRPr="001E53BE" w:rsidRDefault="00C94188" w:rsidP="00C94188">
      <w:pPr>
        <w:spacing w:beforeLines="50" w:before="156" w:afterLines="50" w:after="156" w:line="520" w:lineRule="exact"/>
        <w:ind w:firstLineChars="200" w:firstLine="560"/>
        <w:rPr>
          <w:rFonts w:ascii="宋体" w:hAnsi="宋体"/>
          <w:sz w:val="28"/>
          <w:szCs w:val="28"/>
        </w:rPr>
      </w:pPr>
      <w:r w:rsidRPr="00544A9D">
        <w:rPr>
          <w:rFonts w:ascii="宋体" w:hAnsi="宋体" w:hint="eastAsia"/>
          <w:sz w:val="28"/>
          <w:szCs w:val="28"/>
        </w:rPr>
        <w:t>（同意1</w:t>
      </w:r>
      <w:r>
        <w:rPr>
          <w:rFonts w:ascii="宋体" w:hAnsi="宋体"/>
          <w:sz w:val="28"/>
          <w:szCs w:val="28"/>
        </w:rPr>
        <w:t>1</w:t>
      </w:r>
      <w:r w:rsidRPr="00544A9D">
        <w:rPr>
          <w:rFonts w:ascii="宋体" w:hAnsi="宋体" w:hint="eastAsia"/>
          <w:sz w:val="28"/>
          <w:szCs w:val="28"/>
        </w:rPr>
        <w:t>票、反对0票、弃权0票）</w:t>
      </w:r>
    </w:p>
    <w:p w14:paraId="255F7817" w14:textId="0DFC93FA" w:rsidR="00E37A56" w:rsidRPr="00336859" w:rsidRDefault="00336859" w:rsidP="00336859">
      <w:pPr>
        <w:adjustRightInd w:val="0"/>
        <w:snapToGrid w:val="0"/>
        <w:spacing w:line="520" w:lineRule="exact"/>
        <w:ind w:firstLineChars="200" w:firstLine="560"/>
        <w:jc w:val="left"/>
        <w:rPr>
          <w:rFonts w:ascii="宋体" w:hAnsi="宋体"/>
          <w:color w:val="000000"/>
          <w:sz w:val="28"/>
          <w:szCs w:val="28"/>
        </w:rPr>
      </w:pPr>
      <w:r w:rsidRPr="00336859">
        <w:rPr>
          <w:rFonts w:ascii="宋体" w:hAnsi="宋体" w:hint="eastAsia"/>
          <w:color w:val="000000"/>
          <w:sz w:val="28"/>
          <w:szCs w:val="28"/>
        </w:rPr>
        <w:t>批准设置“兖矿能源集团股份有限公司园区建设管理中心”。</w:t>
      </w:r>
    </w:p>
    <w:p w14:paraId="0EE2881B" w14:textId="77777777" w:rsidR="00336859" w:rsidRDefault="00336859" w:rsidP="009E2EF1">
      <w:pPr>
        <w:adjustRightInd w:val="0"/>
        <w:snapToGrid w:val="0"/>
        <w:spacing w:line="520" w:lineRule="exact"/>
        <w:ind w:firstLineChars="200" w:firstLine="560"/>
        <w:jc w:val="left"/>
        <w:rPr>
          <w:rFonts w:ascii="楷体_GB2312" w:eastAsia="楷体_GB2312" w:hAnsi="宋体"/>
          <w:color w:val="000000"/>
          <w:sz w:val="28"/>
          <w:szCs w:val="28"/>
        </w:rPr>
      </w:pPr>
    </w:p>
    <w:p w14:paraId="18C70C55" w14:textId="2DC58DED" w:rsidR="00907610" w:rsidRDefault="00907610" w:rsidP="009E2EF1">
      <w:pPr>
        <w:adjustRightInd w:val="0"/>
        <w:snapToGrid w:val="0"/>
        <w:spacing w:line="520" w:lineRule="exact"/>
        <w:ind w:firstLineChars="200" w:firstLine="560"/>
        <w:jc w:val="left"/>
        <w:rPr>
          <w:rFonts w:ascii="楷体_GB2312" w:eastAsia="楷体_GB2312" w:hAnsi="宋体"/>
          <w:color w:val="000000"/>
          <w:sz w:val="28"/>
          <w:szCs w:val="28"/>
        </w:rPr>
      </w:pPr>
      <w:r w:rsidRPr="00907610">
        <w:rPr>
          <w:rFonts w:ascii="楷体_GB2312" w:eastAsia="楷体_GB2312" w:hAnsi="宋体" w:hint="eastAsia"/>
          <w:color w:val="000000"/>
          <w:sz w:val="28"/>
          <w:szCs w:val="28"/>
        </w:rPr>
        <w:t>附</w:t>
      </w:r>
      <w:r>
        <w:rPr>
          <w:rFonts w:ascii="楷体_GB2312" w:eastAsia="楷体_GB2312" w:hAnsi="宋体" w:hint="eastAsia"/>
          <w:color w:val="000000"/>
          <w:sz w:val="28"/>
          <w:szCs w:val="28"/>
        </w:rPr>
        <w:t>：</w:t>
      </w:r>
      <w:r w:rsidR="001E53BE">
        <w:rPr>
          <w:rFonts w:ascii="楷体_GB2312" w:eastAsia="楷体_GB2312" w:hAnsi="宋体" w:hint="eastAsia"/>
          <w:color w:val="000000"/>
          <w:sz w:val="28"/>
          <w:szCs w:val="28"/>
        </w:rPr>
        <w:t>康丹</w:t>
      </w:r>
      <w:r>
        <w:rPr>
          <w:rFonts w:ascii="楷体_GB2312" w:eastAsia="楷体_GB2312" w:hAnsi="宋体" w:hint="eastAsia"/>
          <w:color w:val="000000"/>
          <w:sz w:val="28"/>
          <w:szCs w:val="28"/>
        </w:rPr>
        <w:t>先生简历</w:t>
      </w:r>
    </w:p>
    <w:p w14:paraId="74BC535D" w14:textId="77777777" w:rsidR="00907610" w:rsidRDefault="00907610" w:rsidP="009E2EF1">
      <w:pPr>
        <w:adjustRightInd w:val="0"/>
        <w:snapToGrid w:val="0"/>
        <w:spacing w:line="520" w:lineRule="exact"/>
        <w:ind w:firstLineChars="1400" w:firstLine="3920"/>
        <w:rPr>
          <w:rFonts w:ascii="宋体" w:hAnsi="宋体"/>
          <w:color w:val="000000"/>
          <w:sz w:val="28"/>
          <w:szCs w:val="28"/>
        </w:rPr>
      </w:pPr>
    </w:p>
    <w:p w14:paraId="119F7967" w14:textId="77777777" w:rsidR="00907610" w:rsidRDefault="00907610" w:rsidP="009E2EF1">
      <w:pPr>
        <w:adjustRightInd w:val="0"/>
        <w:snapToGrid w:val="0"/>
        <w:spacing w:line="520" w:lineRule="exact"/>
        <w:ind w:firstLineChars="1400" w:firstLine="3920"/>
        <w:rPr>
          <w:rFonts w:ascii="宋体" w:hAnsi="宋体"/>
          <w:color w:val="000000"/>
          <w:sz w:val="28"/>
          <w:szCs w:val="28"/>
        </w:rPr>
      </w:pPr>
    </w:p>
    <w:p w14:paraId="5A8EC2ED" w14:textId="77D71722" w:rsidR="00B45A9C" w:rsidRPr="00544A9D" w:rsidRDefault="00907610" w:rsidP="009E2EF1">
      <w:pPr>
        <w:adjustRightInd w:val="0"/>
        <w:snapToGrid w:val="0"/>
        <w:spacing w:line="520" w:lineRule="exact"/>
        <w:ind w:firstLineChars="1400" w:firstLine="3920"/>
        <w:rPr>
          <w:rFonts w:ascii="宋体" w:hAnsi="宋体"/>
          <w:color w:val="000000"/>
          <w:sz w:val="28"/>
          <w:szCs w:val="28"/>
        </w:rPr>
      </w:pPr>
      <w:r>
        <w:rPr>
          <w:rFonts w:ascii="宋体" w:hAnsi="宋体" w:hint="eastAsia"/>
          <w:color w:val="000000"/>
          <w:sz w:val="28"/>
          <w:szCs w:val="28"/>
        </w:rPr>
        <w:t>兖矿能源集团</w:t>
      </w:r>
      <w:r w:rsidR="00ED4DEB" w:rsidRPr="00544A9D">
        <w:rPr>
          <w:rFonts w:ascii="宋体" w:hAnsi="宋体" w:hint="eastAsia"/>
          <w:color w:val="000000"/>
          <w:sz w:val="28"/>
          <w:szCs w:val="28"/>
        </w:rPr>
        <w:t>股份有限公司董事会</w:t>
      </w:r>
    </w:p>
    <w:p w14:paraId="31D8DD42" w14:textId="125C9196" w:rsidR="007C5DFF" w:rsidRDefault="00ED4DEB" w:rsidP="009E2EF1">
      <w:pPr>
        <w:adjustRightInd w:val="0"/>
        <w:snapToGrid w:val="0"/>
        <w:spacing w:line="520" w:lineRule="exact"/>
        <w:rPr>
          <w:rFonts w:ascii="宋体" w:hAnsi="宋体"/>
          <w:color w:val="000000"/>
          <w:sz w:val="28"/>
          <w:szCs w:val="28"/>
        </w:rPr>
      </w:pPr>
      <w:r w:rsidRPr="00544A9D">
        <w:rPr>
          <w:rFonts w:ascii="宋体" w:hAnsi="宋体" w:hint="eastAsia"/>
          <w:color w:val="000000"/>
          <w:sz w:val="28"/>
          <w:szCs w:val="28"/>
        </w:rPr>
        <w:t xml:space="preserve">                                   20</w:t>
      </w:r>
      <w:r w:rsidR="00544A9D" w:rsidRPr="00544A9D">
        <w:rPr>
          <w:rFonts w:ascii="宋体" w:hAnsi="宋体" w:hint="eastAsia"/>
          <w:color w:val="000000"/>
          <w:sz w:val="28"/>
          <w:szCs w:val="28"/>
        </w:rPr>
        <w:t>2</w:t>
      </w:r>
      <w:r w:rsidR="00907610">
        <w:rPr>
          <w:rFonts w:ascii="宋体" w:hAnsi="宋体"/>
          <w:color w:val="000000"/>
          <w:sz w:val="28"/>
          <w:szCs w:val="28"/>
        </w:rPr>
        <w:t>2</w:t>
      </w:r>
      <w:r w:rsidRPr="00544A9D">
        <w:rPr>
          <w:rFonts w:ascii="宋体" w:hAnsi="宋体" w:hint="eastAsia"/>
          <w:color w:val="000000"/>
          <w:sz w:val="28"/>
          <w:szCs w:val="28"/>
        </w:rPr>
        <w:t>年</w:t>
      </w:r>
      <w:r w:rsidR="001E53BE">
        <w:rPr>
          <w:rFonts w:ascii="宋体" w:hAnsi="宋体"/>
          <w:color w:val="000000"/>
          <w:sz w:val="28"/>
          <w:szCs w:val="28"/>
        </w:rPr>
        <w:t>4</w:t>
      </w:r>
      <w:r w:rsidRPr="00544A9D">
        <w:rPr>
          <w:rFonts w:ascii="宋体" w:hAnsi="宋体" w:hint="eastAsia"/>
          <w:color w:val="000000"/>
          <w:sz w:val="28"/>
          <w:szCs w:val="28"/>
        </w:rPr>
        <w:t>月</w:t>
      </w:r>
      <w:r w:rsidR="001E53BE">
        <w:rPr>
          <w:rFonts w:ascii="宋体" w:hAnsi="宋体"/>
          <w:sz w:val="28"/>
          <w:szCs w:val="28"/>
        </w:rPr>
        <w:t>29</w:t>
      </w:r>
      <w:r w:rsidRPr="00544A9D">
        <w:rPr>
          <w:rFonts w:ascii="宋体" w:hAnsi="宋体" w:hint="eastAsia"/>
          <w:color w:val="000000"/>
          <w:sz w:val="28"/>
          <w:szCs w:val="28"/>
        </w:rPr>
        <w:t>日</w:t>
      </w:r>
    </w:p>
    <w:p w14:paraId="4047C084" w14:textId="77777777" w:rsidR="00CA77F4" w:rsidRDefault="00CA77F4" w:rsidP="009E2EF1">
      <w:pPr>
        <w:widowControl/>
        <w:spacing w:line="520" w:lineRule="exact"/>
        <w:jc w:val="left"/>
        <w:rPr>
          <w:rFonts w:ascii="黑体" w:eastAsia="黑体" w:hAnsi="黑体"/>
          <w:bCs/>
          <w:sz w:val="28"/>
          <w:szCs w:val="28"/>
        </w:rPr>
      </w:pPr>
      <w:r>
        <w:rPr>
          <w:rFonts w:ascii="黑体" w:eastAsia="黑体" w:hAnsi="黑体"/>
          <w:bCs/>
          <w:sz w:val="28"/>
          <w:szCs w:val="28"/>
        </w:rPr>
        <w:br w:type="page"/>
      </w:r>
    </w:p>
    <w:p w14:paraId="1322C21A" w14:textId="3D1DEE32" w:rsidR="009A3826" w:rsidRPr="009A3826" w:rsidRDefault="009A3826" w:rsidP="009E2EF1">
      <w:pPr>
        <w:spacing w:line="520" w:lineRule="exact"/>
        <w:jc w:val="left"/>
        <w:rPr>
          <w:rFonts w:ascii="黑体" w:eastAsia="黑体" w:hAnsi="黑体"/>
          <w:bCs/>
          <w:sz w:val="28"/>
          <w:szCs w:val="28"/>
        </w:rPr>
      </w:pPr>
      <w:r w:rsidRPr="009A3826">
        <w:rPr>
          <w:rFonts w:ascii="黑体" w:eastAsia="黑体" w:hAnsi="黑体" w:hint="eastAsia"/>
          <w:bCs/>
          <w:sz w:val="28"/>
          <w:szCs w:val="28"/>
        </w:rPr>
        <w:lastRenderedPageBreak/>
        <w:t>附</w:t>
      </w:r>
      <w:r>
        <w:rPr>
          <w:rFonts w:ascii="黑体" w:eastAsia="黑体" w:hAnsi="黑体" w:hint="eastAsia"/>
          <w:bCs/>
          <w:sz w:val="28"/>
          <w:szCs w:val="28"/>
        </w:rPr>
        <w:t>：</w:t>
      </w:r>
    </w:p>
    <w:p w14:paraId="340105F3" w14:textId="77777777" w:rsidR="009A3826" w:rsidRDefault="009A3826" w:rsidP="009E2EF1">
      <w:pPr>
        <w:spacing w:line="520" w:lineRule="exact"/>
        <w:rPr>
          <w:rFonts w:ascii="宋体" w:hAnsi="宋体"/>
          <w:b/>
          <w:color w:val="000000"/>
          <w:sz w:val="36"/>
          <w:szCs w:val="36"/>
        </w:rPr>
      </w:pPr>
    </w:p>
    <w:p w14:paraId="0C1784CA" w14:textId="202010BE" w:rsidR="009A3826" w:rsidRDefault="001E53BE" w:rsidP="009E2EF1">
      <w:pPr>
        <w:spacing w:line="520" w:lineRule="exact"/>
        <w:jc w:val="center"/>
        <w:rPr>
          <w:rFonts w:ascii="宋体" w:hAnsi="宋体"/>
          <w:b/>
          <w:color w:val="000000"/>
          <w:sz w:val="36"/>
          <w:szCs w:val="36"/>
        </w:rPr>
      </w:pPr>
      <w:r>
        <w:rPr>
          <w:rFonts w:ascii="宋体" w:hAnsi="宋体" w:hint="eastAsia"/>
          <w:b/>
          <w:color w:val="000000"/>
          <w:sz w:val="36"/>
          <w:szCs w:val="36"/>
        </w:rPr>
        <w:t>康丹</w:t>
      </w:r>
      <w:r w:rsidR="009A3826">
        <w:rPr>
          <w:rFonts w:ascii="宋体" w:hAnsi="宋体" w:hint="eastAsia"/>
          <w:b/>
          <w:color w:val="000000"/>
          <w:sz w:val="36"/>
          <w:szCs w:val="36"/>
        </w:rPr>
        <w:t>先生简历</w:t>
      </w:r>
    </w:p>
    <w:p w14:paraId="7D4DFFF6" w14:textId="77777777" w:rsidR="009A3826" w:rsidRDefault="009A3826" w:rsidP="009E2EF1">
      <w:pPr>
        <w:spacing w:line="520" w:lineRule="exact"/>
        <w:ind w:firstLineChars="189" w:firstLine="567"/>
        <w:rPr>
          <w:rFonts w:ascii="宋体" w:hAnsi="宋体"/>
          <w:color w:val="000000"/>
          <w:sz w:val="30"/>
        </w:rPr>
      </w:pPr>
    </w:p>
    <w:p w14:paraId="1DBEE838" w14:textId="4D0D0BC1" w:rsidR="009A3826" w:rsidRPr="001E53BE" w:rsidRDefault="001E53BE" w:rsidP="001E53BE">
      <w:pPr>
        <w:widowControl/>
        <w:spacing w:line="520" w:lineRule="exact"/>
        <w:ind w:firstLineChars="200" w:firstLine="562"/>
        <w:jc w:val="left"/>
        <w:rPr>
          <w:rFonts w:ascii="宋体" w:hAnsi="宋体"/>
          <w:color w:val="000000"/>
          <w:sz w:val="28"/>
          <w:szCs w:val="28"/>
        </w:rPr>
      </w:pPr>
      <w:r w:rsidRPr="001E53BE">
        <w:rPr>
          <w:rFonts w:ascii="宋体" w:hAnsi="宋体" w:hint="eastAsia"/>
          <w:b/>
          <w:bCs/>
          <w:color w:val="000000"/>
          <w:sz w:val="28"/>
          <w:szCs w:val="28"/>
        </w:rPr>
        <w:t>康丹</w:t>
      </w:r>
      <w:r w:rsidRPr="001E53BE">
        <w:rPr>
          <w:rFonts w:ascii="宋体" w:hAnsi="宋体" w:hint="eastAsia"/>
          <w:color w:val="000000"/>
          <w:sz w:val="28"/>
          <w:szCs w:val="28"/>
        </w:rPr>
        <w:t>，出生于1980年3月，高级工程师，大学学历，工程硕士学位。康先生2016年3月任公司南屯煤矿副矿长，2020年4月任公司南屯煤矿党委副书记、矿长，2021年5月任公司兴隆庄煤矿党委副书记、矿长。康先生毕业于中国矿业大学。</w:t>
      </w:r>
    </w:p>
    <w:sectPr w:rsidR="009A3826" w:rsidRPr="001E53BE" w:rsidSect="00B45A9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27D8" w14:textId="77777777" w:rsidR="002F42AA" w:rsidRDefault="002F42AA" w:rsidP="00B45A9C">
      <w:r>
        <w:separator/>
      </w:r>
    </w:p>
  </w:endnote>
  <w:endnote w:type="continuationSeparator" w:id="0">
    <w:p w14:paraId="13E0258F" w14:textId="77777777" w:rsidR="002F42AA" w:rsidRDefault="002F42AA" w:rsidP="00B4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32F5" w14:textId="77777777" w:rsidR="00B45A9C" w:rsidRDefault="0023325D">
    <w:pPr>
      <w:pStyle w:val="ab"/>
      <w:framePr w:wrap="around" w:vAnchor="text" w:hAnchor="margin" w:xAlign="center" w:y="1"/>
      <w:rPr>
        <w:rStyle w:val="af0"/>
      </w:rPr>
    </w:pPr>
    <w:r>
      <w:rPr>
        <w:rStyle w:val="af0"/>
      </w:rPr>
      <w:fldChar w:fldCharType="begin"/>
    </w:r>
    <w:r w:rsidR="00ED4DEB">
      <w:rPr>
        <w:rStyle w:val="af0"/>
      </w:rPr>
      <w:instrText xml:space="preserve">PAGE  </w:instrText>
    </w:r>
    <w:r>
      <w:rPr>
        <w:rStyle w:val="af0"/>
      </w:rPr>
      <w:fldChar w:fldCharType="separate"/>
    </w:r>
    <w:r w:rsidR="00ED4DEB">
      <w:rPr>
        <w:rStyle w:val="af0"/>
      </w:rPr>
      <w:t>1</w:t>
    </w:r>
    <w:r>
      <w:rPr>
        <w:rStyle w:val="af0"/>
      </w:rPr>
      <w:fldChar w:fldCharType="end"/>
    </w:r>
  </w:p>
  <w:p w14:paraId="5451C4F5" w14:textId="77777777" w:rsidR="00B45A9C" w:rsidRDefault="00B45A9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8FB5" w14:textId="77777777" w:rsidR="00B45A9C" w:rsidRDefault="0023325D">
    <w:pPr>
      <w:pStyle w:val="ab"/>
      <w:framePr w:wrap="around" w:vAnchor="text" w:hAnchor="margin" w:xAlign="center" w:y="1"/>
      <w:rPr>
        <w:rStyle w:val="af0"/>
      </w:rPr>
    </w:pPr>
    <w:r>
      <w:rPr>
        <w:rStyle w:val="af0"/>
      </w:rPr>
      <w:fldChar w:fldCharType="begin"/>
    </w:r>
    <w:r w:rsidR="00ED4DEB">
      <w:rPr>
        <w:rStyle w:val="af0"/>
      </w:rPr>
      <w:instrText xml:space="preserve">PAGE  </w:instrText>
    </w:r>
    <w:r>
      <w:rPr>
        <w:rStyle w:val="af0"/>
      </w:rPr>
      <w:fldChar w:fldCharType="separate"/>
    </w:r>
    <w:r w:rsidR="009455A5">
      <w:rPr>
        <w:rStyle w:val="af0"/>
        <w:noProof/>
      </w:rPr>
      <w:t>1</w:t>
    </w:r>
    <w:r>
      <w:rPr>
        <w:rStyle w:val="af0"/>
      </w:rPr>
      <w:fldChar w:fldCharType="end"/>
    </w:r>
  </w:p>
  <w:p w14:paraId="3304ED32" w14:textId="77777777" w:rsidR="00B45A9C" w:rsidRDefault="00B45A9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B706" w14:textId="77777777" w:rsidR="002F42AA" w:rsidRDefault="002F42AA" w:rsidP="00B45A9C">
      <w:r>
        <w:separator/>
      </w:r>
    </w:p>
  </w:footnote>
  <w:footnote w:type="continuationSeparator" w:id="0">
    <w:p w14:paraId="0038AC85" w14:textId="77777777" w:rsidR="002F42AA" w:rsidRDefault="002F42AA" w:rsidP="00B4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425"/>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1166A"/>
    <w:rsid w:val="00003644"/>
    <w:rsid w:val="00003B29"/>
    <w:rsid w:val="000040EC"/>
    <w:rsid w:val="00004217"/>
    <w:rsid w:val="00004F54"/>
    <w:rsid w:val="000067E3"/>
    <w:rsid w:val="00006AC9"/>
    <w:rsid w:val="00013D2E"/>
    <w:rsid w:val="00014E26"/>
    <w:rsid w:val="00015208"/>
    <w:rsid w:val="00015F6E"/>
    <w:rsid w:val="000233E3"/>
    <w:rsid w:val="00023632"/>
    <w:rsid w:val="00024C21"/>
    <w:rsid w:val="0002731B"/>
    <w:rsid w:val="000318C8"/>
    <w:rsid w:val="00033A1A"/>
    <w:rsid w:val="000352B0"/>
    <w:rsid w:val="00035D35"/>
    <w:rsid w:val="000370A7"/>
    <w:rsid w:val="00041D5D"/>
    <w:rsid w:val="000442B7"/>
    <w:rsid w:val="00044496"/>
    <w:rsid w:val="0004760E"/>
    <w:rsid w:val="000476C8"/>
    <w:rsid w:val="00050B16"/>
    <w:rsid w:val="000528FA"/>
    <w:rsid w:val="00052E96"/>
    <w:rsid w:val="00056E40"/>
    <w:rsid w:val="000604B8"/>
    <w:rsid w:val="0006269A"/>
    <w:rsid w:val="00062B71"/>
    <w:rsid w:val="00067992"/>
    <w:rsid w:val="000709FF"/>
    <w:rsid w:val="00073AC5"/>
    <w:rsid w:val="00074C1A"/>
    <w:rsid w:val="00074DD6"/>
    <w:rsid w:val="000763A7"/>
    <w:rsid w:val="0007754A"/>
    <w:rsid w:val="0008169E"/>
    <w:rsid w:val="0008173A"/>
    <w:rsid w:val="00082F14"/>
    <w:rsid w:val="00082F21"/>
    <w:rsid w:val="000849DE"/>
    <w:rsid w:val="00086404"/>
    <w:rsid w:val="00086ED8"/>
    <w:rsid w:val="000913FB"/>
    <w:rsid w:val="00093159"/>
    <w:rsid w:val="0009498B"/>
    <w:rsid w:val="00096DBA"/>
    <w:rsid w:val="000971F6"/>
    <w:rsid w:val="00097BE1"/>
    <w:rsid w:val="000A1816"/>
    <w:rsid w:val="000A1C4C"/>
    <w:rsid w:val="000A2DA2"/>
    <w:rsid w:val="000A329B"/>
    <w:rsid w:val="000A40ED"/>
    <w:rsid w:val="000A4314"/>
    <w:rsid w:val="000A6C3D"/>
    <w:rsid w:val="000A6F19"/>
    <w:rsid w:val="000A7697"/>
    <w:rsid w:val="000B06D0"/>
    <w:rsid w:val="000B50E0"/>
    <w:rsid w:val="000B5AB4"/>
    <w:rsid w:val="000C27F6"/>
    <w:rsid w:val="000C33B8"/>
    <w:rsid w:val="000C5674"/>
    <w:rsid w:val="000C6CB3"/>
    <w:rsid w:val="000C7908"/>
    <w:rsid w:val="000D1B21"/>
    <w:rsid w:val="000D3703"/>
    <w:rsid w:val="000D68A3"/>
    <w:rsid w:val="000E0FDC"/>
    <w:rsid w:val="000E1498"/>
    <w:rsid w:val="000E38EF"/>
    <w:rsid w:val="000E3F42"/>
    <w:rsid w:val="000E4194"/>
    <w:rsid w:val="000E49C4"/>
    <w:rsid w:val="000E58DF"/>
    <w:rsid w:val="000E601C"/>
    <w:rsid w:val="000E72A5"/>
    <w:rsid w:val="000F1DC2"/>
    <w:rsid w:val="000F1F4E"/>
    <w:rsid w:val="000F2E60"/>
    <w:rsid w:val="000F664B"/>
    <w:rsid w:val="000F7F63"/>
    <w:rsid w:val="001003FC"/>
    <w:rsid w:val="001026EB"/>
    <w:rsid w:val="0010275A"/>
    <w:rsid w:val="00102BC6"/>
    <w:rsid w:val="00103F09"/>
    <w:rsid w:val="001040E2"/>
    <w:rsid w:val="001049AD"/>
    <w:rsid w:val="00104E8C"/>
    <w:rsid w:val="0010631C"/>
    <w:rsid w:val="001074A9"/>
    <w:rsid w:val="001075E8"/>
    <w:rsid w:val="001102A7"/>
    <w:rsid w:val="00111778"/>
    <w:rsid w:val="00112FFC"/>
    <w:rsid w:val="001146A9"/>
    <w:rsid w:val="00120906"/>
    <w:rsid w:val="001234D8"/>
    <w:rsid w:val="00133FF0"/>
    <w:rsid w:val="00135F54"/>
    <w:rsid w:val="00136497"/>
    <w:rsid w:val="001368D7"/>
    <w:rsid w:val="00140CC3"/>
    <w:rsid w:val="00140ECB"/>
    <w:rsid w:val="00141104"/>
    <w:rsid w:val="0014235E"/>
    <w:rsid w:val="001424F3"/>
    <w:rsid w:val="00142BEC"/>
    <w:rsid w:val="00143B5D"/>
    <w:rsid w:val="00145AE1"/>
    <w:rsid w:val="0014652B"/>
    <w:rsid w:val="00151936"/>
    <w:rsid w:val="001519AF"/>
    <w:rsid w:val="001524AC"/>
    <w:rsid w:val="00152D7B"/>
    <w:rsid w:val="00153427"/>
    <w:rsid w:val="00156669"/>
    <w:rsid w:val="001609CE"/>
    <w:rsid w:val="00161327"/>
    <w:rsid w:val="0016324C"/>
    <w:rsid w:val="001636B2"/>
    <w:rsid w:val="00163872"/>
    <w:rsid w:val="00164D6D"/>
    <w:rsid w:val="001660E6"/>
    <w:rsid w:val="00167509"/>
    <w:rsid w:val="001702E8"/>
    <w:rsid w:val="001710E6"/>
    <w:rsid w:val="001723C6"/>
    <w:rsid w:val="00172B92"/>
    <w:rsid w:val="001735AA"/>
    <w:rsid w:val="001747CB"/>
    <w:rsid w:val="00175126"/>
    <w:rsid w:val="001776C3"/>
    <w:rsid w:val="00177770"/>
    <w:rsid w:val="00177B5A"/>
    <w:rsid w:val="00181E63"/>
    <w:rsid w:val="001826AE"/>
    <w:rsid w:val="001827F4"/>
    <w:rsid w:val="0018495C"/>
    <w:rsid w:val="00185707"/>
    <w:rsid w:val="00186A21"/>
    <w:rsid w:val="001878C6"/>
    <w:rsid w:val="001878EA"/>
    <w:rsid w:val="0019351C"/>
    <w:rsid w:val="001971D6"/>
    <w:rsid w:val="001A455B"/>
    <w:rsid w:val="001A4E5D"/>
    <w:rsid w:val="001A68AF"/>
    <w:rsid w:val="001B03E7"/>
    <w:rsid w:val="001B0DA7"/>
    <w:rsid w:val="001B2911"/>
    <w:rsid w:val="001B3E07"/>
    <w:rsid w:val="001B3E16"/>
    <w:rsid w:val="001B4CF6"/>
    <w:rsid w:val="001B5416"/>
    <w:rsid w:val="001B56F8"/>
    <w:rsid w:val="001B5C99"/>
    <w:rsid w:val="001B6773"/>
    <w:rsid w:val="001B798D"/>
    <w:rsid w:val="001C4C53"/>
    <w:rsid w:val="001C6FDF"/>
    <w:rsid w:val="001D095A"/>
    <w:rsid w:val="001D1D3C"/>
    <w:rsid w:val="001D1FD8"/>
    <w:rsid w:val="001D28DA"/>
    <w:rsid w:val="001D2A47"/>
    <w:rsid w:val="001D333A"/>
    <w:rsid w:val="001D3936"/>
    <w:rsid w:val="001D4E3E"/>
    <w:rsid w:val="001E04EB"/>
    <w:rsid w:val="001E140B"/>
    <w:rsid w:val="001E2763"/>
    <w:rsid w:val="001E35A5"/>
    <w:rsid w:val="001E4014"/>
    <w:rsid w:val="001E4B66"/>
    <w:rsid w:val="001E4D1B"/>
    <w:rsid w:val="001E53BE"/>
    <w:rsid w:val="001E5E66"/>
    <w:rsid w:val="001F2B7F"/>
    <w:rsid w:val="001F5AB0"/>
    <w:rsid w:val="001F6693"/>
    <w:rsid w:val="00200E55"/>
    <w:rsid w:val="00203F87"/>
    <w:rsid w:val="00204870"/>
    <w:rsid w:val="0021073B"/>
    <w:rsid w:val="00210863"/>
    <w:rsid w:val="00213408"/>
    <w:rsid w:val="00216202"/>
    <w:rsid w:val="00216E6C"/>
    <w:rsid w:val="00222834"/>
    <w:rsid w:val="00224F9C"/>
    <w:rsid w:val="002270CB"/>
    <w:rsid w:val="0022720D"/>
    <w:rsid w:val="00231A7C"/>
    <w:rsid w:val="00232ADD"/>
    <w:rsid w:val="0023325D"/>
    <w:rsid w:val="00233847"/>
    <w:rsid w:val="0023384E"/>
    <w:rsid w:val="002357E4"/>
    <w:rsid w:val="00236CCA"/>
    <w:rsid w:val="00237DA8"/>
    <w:rsid w:val="002412D2"/>
    <w:rsid w:val="00243079"/>
    <w:rsid w:val="00243D16"/>
    <w:rsid w:val="0025011E"/>
    <w:rsid w:val="00251DE8"/>
    <w:rsid w:val="00252321"/>
    <w:rsid w:val="002523EB"/>
    <w:rsid w:val="002537E7"/>
    <w:rsid w:val="002539C2"/>
    <w:rsid w:val="002571A6"/>
    <w:rsid w:val="00260611"/>
    <w:rsid w:val="002613A7"/>
    <w:rsid w:val="002641FC"/>
    <w:rsid w:val="00264439"/>
    <w:rsid w:val="00264F7A"/>
    <w:rsid w:val="002655DE"/>
    <w:rsid w:val="00265761"/>
    <w:rsid w:val="00270B3B"/>
    <w:rsid w:val="00273A15"/>
    <w:rsid w:val="00276420"/>
    <w:rsid w:val="00277115"/>
    <w:rsid w:val="002805AD"/>
    <w:rsid w:val="0028109E"/>
    <w:rsid w:val="002832A0"/>
    <w:rsid w:val="002861A8"/>
    <w:rsid w:val="00292A65"/>
    <w:rsid w:val="00293150"/>
    <w:rsid w:val="00294439"/>
    <w:rsid w:val="002965E2"/>
    <w:rsid w:val="0029667A"/>
    <w:rsid w:val="002A06FF"/>
    <w:rsid w:val="002A158A"/>
    <w:rsid w:val="002A49BC"/>
    <w:rsid w:val="002A6867"/>
    <w:rsid w:val="002B0BDE"/>
    <w:rsid w:val="002B28D2"/>
    <w:rsid w:val="002C138C"/>
    <w:rsid w:val="002C2B5C"/>
    <w:rsid w:val="002C37AB"/>
    <w:rsid w:val="002D0095"/>
    <w:rsid w:val="002D1687"/>
    <w:rsid w:val="002D1CDB"/>
    <w:rsid w:val="002D331B"/>
    <w:rsid w:val="002D49EB"/>
    <w:rsid w:val="002D738C"/>
    <w:rsid w:val="002E23A4"/>
    <w:rsid w:val="002E279B"/>
    <w:rsid w:val="002F038D"/>
    <w:rsid w:val="002F08CB"/>
    <w:rsid w:val="002F0CE6"/>
    <w:rsid w:val="002F13A1"/>
    <w:rsid w:val="002F1FEC"/>
    <w:rsid w:val="002F3767"/>
    <w:rsid w:val="002F42AA"/>
    <w:rsid w:val="002F540F"/>
    <w:rsid w:val="002F61B8"/>
    <w:rsid w:val="002F6DC0"/>
    <w:rsid w:val="003002F6"/>
    <w:rsid w:val="00300929"/>
    <w:rsid w:val="003023BD"/>
    <w:rsid w:val="00302BC8"/>
    <w:rsid w:val="003031E9"/>
    <w:rsid w:val="0030466A"/>
    <w:rsid w:val="00304D9D"/>
    <w:rsid w:val="003053D8"/>
    <w:rsid w:val="0031073E"/>
    <w:rsid w:val="00310B65"/>
    <w:rsid w:val="00312651"/>
    <w:rsid w:val="00312FF2"/>
    <w:rsid w:val="003141DD"/>
    <w:rsid w:val="00315E7D"/>
    <w:rsid w:val="0031617A"/>
    <w:rsid w:val="00316283"/>
    <w:rsid w:val="00316B3F"/>
    <w:rsid w:val="00317B58"/>
    <w:rsid w:val="00321048"/>
    <w:rsid w:val="003242E7"/>
    <w:rsid w:val="00324490"/>
    <w:rsid w:val="003274A8"/>
    <w:rsid w:val="00331B31"/>
    <w:rsid w:val="00336859"/>
    <w:rsid w:val="00342D56"/>
    <w:rsid w:val="00342EC4"/>
    <w:rsid w:val="003468C1"/>
    <w:rsid w:val="00350053"/>
    <w:rsid w:val="003504E3"/>
    <w:rsid w:val="003517CB"/>
    <w:rsid w:val="00352482"/>
    <w:rsid w:val="00352C92"/>
    <w:rsid w:val="00353B50"/>
    <w:rsid w:val="00354363"/>
    <w:rsid w:val="00360AB3"/>
    <w:rsid w:val="00360D6E"/>
    <w:rsid w:val="0036105B"/>
    <w:rsid w:val="00363E5D"/>
    <w:rsid w:val="00365905"/>
    <w:rsid w:val="0037389C"/>
    <w:rsid w:val="00380D8C"/>
    <w:rsid w:val="00380DD7"/>
    <w:rsid w:val="00380EA6"/>
    <w:rsid w:val="003842CE"/>
    <w:rsid w:val="003855A7"/>
    <w:rsid w:val="00386052"/>
    <w:rsid w:val="00386826"/>
    <w:rsid w:val="00390DB7"/>
    <w:rsid w:val="00392DE5"/>
    <w:rsid w:val="003A108C"/>
    <w:rsid w:val="003A4360"/>
    <w:rsid w:val="003A57D1"/>
    <w:rsid w:val="003B3DB2"/>
    <w:rsid w:val="003B4E49"/>
    <w:rsid w:val="003B535D"/>
    <w:rsid w:val="003B59CF"/>
    <w:rsid w:val="003B6E18"/>
    <w:rsid w:val="003C1E8E"/>
    <w:rsid w:val="003C3069"/>
    <w:rsid w:val="003C58E4"/>
    <w:rsid w:val="003C7D2A"/>
    <w:rsid w:val="003D26EC"/>
    <w:rsid w:val="003D4D35"/>
    <w:rsid w:val="003D73EA"/>
    <w:rsid w:val="003E2E2D"/>
    <w:rsid w:val="003E3D08"/>
    <w:rsid w:val="003E456C"/>
    <w:rsid w:val="003E4E21"/>
    <w:rsid w:val="003E4FF4"/>
    <w:rsid w:val="003E540E"/>
    <w:rsid w:val="003E56AB"/>
    <w:rsid w:val="003E60F3"/>
    <w:rsid w:val="003E6469"/>
    <w:rsid w:val="003E73D3"/>
    <w:rsid w:val="003E7428"/>
    <w:rsid w:val="003F0624"/>
    <w:rsid w:val="003F16C9"/>
    <w:rsid w:val="003F2454"/>
    <w:rsid w:val="003F2558"/>
    <w:rsid w:val="003F7D27"/>
    <w:rsid w:val="00400593"/>
    <w:rsid w:val="00400EF7"/>
    <w:rsid w:val="004056B8"/>
    <w:rsid w:val="00410104"/>
    <w:rsid w:val="004105B7"/>
    <w:rsid w:val="00411B85"/>
    <w:rsid w:val="00411BC0"/>
    <w:rsid w:val="00413325"/>
    <w:rsid w:val="00414278"/>
    <w:rsid w:val="004152DF"/>
    <w:rsid w:val="00416E45"/>
    <w:rsid w:val="0042031E"/>
    <w:rsid w:val="00421A81"/>
    <w:rsid w:val="00423A47"/>
    <w:rsid w:val="00424117"/>
    <w:rsid w:val="00430734"/>
    <w:rsid w:val="00431198"/>
    <w:rsid w:val="00433AF9"/>
    <w:rsid w:val="00434784"/>
    <w:rsid w:val="00434E05"/>
    <w:rsid w:val="00435781"/>
    <w:rsid w:val="004374BE"/>
    <w:rsid w:val="004378D1"/>
    <w:rsid w:val="004401B8"/>
    <w:rsid w:val="004444EA"/>
    <w:rsid w:val="00446342"/>
    <w:rsid w:val="00450817"/>
    <w:rsid w:val="00450DA1"/>
    <w:rsid w:val="0045247F"/>
    <w:rsid w:val="004529DF"/>
    <w:rsid w:val="004547D2"/>
    <w:rsid w:val="004561C7"/>
    <w:rsid w:val="00457A97"/>
    <w:rsid w:val="00461A88"/>
    <w:rsid w:val="00464520"/>
    <w:rsid w:val="0046629C"/>
    <w:rsid w:val="00470CA9"/>
    <w:rsid w:val="004714D4"/>
    <w:rsid w:val="00471C27"/>
    <w:rsid w:val="00472610"/>
    <w:rsid w:val="00472A24"/>
    <w:rsid w:val="0047354B"/>
    <w:rsid w:val="0047629D"/>
    <w:rsid w:val="00480D49"/>
    <w:rsid w:val="00482903"/>
    <w:rsid w:val="00483DEE"/>
    <w:rsid w:val="00485459"/>
    <w:rsid w:val="00490F80"/>
    <w:rsid w:val="00491929"/>
    <w:rsid w:val="00494568"/>
    <w:rsid w:val="00495AAB"/>
    <w:rsid w:val="004976BE"/>
    <w:rsid w:val="004A13B3"/>
    <w:rsid w:val="004A1A9D"/>
    <w:rsid w:val="004A1ABE"/>
    <w:rsid w:val="004A343E"/>
    <w:rsid w:val="004B1FFA"/>
    <w:rsid w:val="004B328A"/>
    <w:rsid w:val="004B70DF"/>
    <w:rsid w:val="004C0DBF"/>
    <w:rsid w:val="004C0FC7"/>
    <w:rsid w:val="004C2F57"/>
    <w:rsid w:val="004C51A3"/>
    <w:rsid w:val="004C5846"/>
    <w:rsid w:val="004D2C88"/>
    <w:rsid w:val="004D663B"/>
    <w:rsid w:val="004D7074"/>
    <w:rsid w:val="004D739C"/>
    <w:rsid w:val="004E4202"/>
    <w:rsid w:val="004E5416"/>
    <w:rsid w:val="004E66DB"/>
    <w:rsid w:val="004E7356"/>
    <w:rsid w:val="004F17FB"/>
    <w:rsid w:val="004F1A69"/>
    <w:rsid w:val="004F3800"/>
    <w:rsid w:val="004F5CBA"/>
    <w:rsid w:val="004F7017"/>
    <w:rsid w:val="00502CFD"/>
    <w:rsid w:val="00506E57"/>
    <w:rsid w:val="005133E0"/>
    <w:rsid w:val="0051345D"/>
    <w:rsid w:val="00514A04"/>
    <w:rsid w:val="00516A69"/>
    <w:rsid w:val="00517019"/>
    <w:rsid w:val="00520220"/>
    <w:rsid w:val="00523F7D"/>
    <w:rsid w:val="00525793"/>
    <w:rsid w:val="00525D0D"/>
    <w:rsid w:val="00526683"/>
    <w:rsid w:val="005271B0"/>
    <w:rsid w:val="00527D17"/>
    <w:rsid w:val="005321DA"/>
    <w:rsid w:val="00532A80"/>
    <w:rsid w:val="0053346D"/>
    <w:rsid w:val="005342F1"/>
    <w:rsid w:val="00534537"/>
    <w:rsid w:val="00537657"/>
    <w:rsid w:val="005379B1"/>
    <w:rsid w:val="0054020E"/>
    <w:rsid w:val="00541232"/>
    <w:rsid w:val="005447B1"/>
    <w:rsid w:val="00544A9D"/>
    <w:rsid w:val="00545903"/>
    <w:rsid w:val="005470AF"/>
    <w:rsid w:val="00547117"/>
    <w:rsid w:val="00552727"/>
    <w:rsid w:val="00554752"/>
    <w:rsid w:val="005567F4"/>
    <w:rsid w:val="005600E0"/>
    <w:rsid w:val="00561F76"/>
    <w:rsid w:val="005631D4"/>
    <w:rsid w:val="00563524"/>
    <w:rsid w:val="00563FD0"/>
    <w:rsid w:val="005649E0"/>
    <w:rsid w:val="0056557E"/>
    <w:rsid w:val="005677C8"/>
    <w:rsid w:val="00567AB8"/>
    <w:rsid w:val="005708E3"/>
    <w:rsid w:val="005716E4"/>
    <w:rsid w:val="00571FD8"/>
    <w:rsid w:val="005737D4"/>
    <w:rsid w:val="00573AD2"/>
    <w:rsid w:val="00574F1D"/>
    <w:rsid w:val="00577366"/>
    <w:rsid w:val="0057774B"/>
    <w:rsid w:val="00577DF3"/>
    <w:rsid w:val="00581BAC"/>
    <w:rsid w:val="00582424"/>
    <w:rsid w:val="00582B21"/>
    <w:rsid w:val="0058649F"/>
    <w:rsid w:val="00587515"/>
    <w:rsid w:val="005904E9"/>
    <w:rsid w:val="0059076C"/>
    <w:rsid w:val="0059127B"/>
    <w:rsid w:val="0059280E"/>
    <w:rsid w:val="005955B4"/>
    <w:rsid w:val="00596E5D"/>
    <w:rsid w:val="0059715F"/>
    <w:rsid w:val="005A0FE1"/>
    <w:rsid w:val="005A274A"/>
    <w:rsid w:val="005A34EE"/>
    <w:rsid w:val="005A3F9A"/>
    <w:rsid w:val="005A4A63"/>
    <w:rsid w:val="005A6875"/>
    <w:rsid w:val="005B5482"/>
    <w:rsid w:val="005B743E"/>
    <w:rsid w:val="005B7EC3"/>
    <w:rsid w:val="005C2F10"/>
    <w:rsid w:val="005C4795"/>
    <w:rsid w:val="005C67E9"/>
    <w:rsid w:val="005C6C6B"/>
    <w:rsid w:val="005D00C1"/>
    <w:rsid w:val="005D0662"/>
    <w:rsid w:val="005D138E"/>
    <w:rsid w:val="005D26EE"/>
    <w:rsid w:val="005D5294"/>
    <w:rsid w:val="005D769E"/>
    <w:rsid w:val="005D783B"/>
    <w:rsid w:val="005D7CBD"/>
    <w:rsid w:val="005E0764"/>
    <w:rsid w:val="005E1E1D"/>
    <w:rsid w:val="005E2687"/>
    <w:rsid w:val="005E3011"/>
    <w:rsid w:val="005E3857"/>
    <w:rsid w:val="005E7BCD"/>
    <w:rsid w:val="005F1443"/>
    <w:rsid w:val="005F2186"/>
    <w:rsid w:val="005F35ED"/>
    <w:rsid w:val="005F43C9"/>
    <w:rsid w:val="005F6548"/>
    <w:rsid w:val="006069B7"/>
    <w:rsid w:val="00606D40"/>
    <w:rsid w:val="006115C8"/>
    <w:rsid w:val="006123B9"/>
    <w:rsid w:val="0061464C"/>
    <w:rsid w:val="006147C6"/>
    <w:rsid w:val="0061615A"/>
    <w:rsid w:val="0061726A"/>
    <w:rsid w:val="006242F4"/>
    <w:rsid w:val="0062459F"/>
    <w:rsid w:val="00625414"/>
    <w:rsid w:val="006263FF"/>
    <w:rsid w:val="006264A2"/>
    <w:rsid w:val="006308BF"/>
    <w:rsid w:val="00630CA2"/>
    <w:rsid w:val="006315AB"/>
    <w:rsid w:val="00633119"/>
    <w:rsid w:val="00633574"/>
    <w:rsid w:val="006342C4"/>
    <w:rsid w:val="00635DC6"/>
    <w:rsid w:val="00636F85"/>
    <w:rsid w:val="0064117B"/>
    <w:rsid w:val="00642E56"/>
    <w:rsid w:val="0064327D"/>
    <w:rsid w:val="00644315"/>
    <w:rsid w:val="006509C3"/>
    <w:rsid w:val="006512DA"/>
    <w:rsid w:val="006513EB"/>
    <w:rsid w:val="006517FD"/>
    <w:rsid w:val="006519FA"/>
    <w:rsid w:val="00654DD7"/>
    <w:rsid w:val="0066042B"/>
    <w:rsid w:val="00661699"/>
    <w:rsid w:val="00663D0F"/>
    <w:rsid w:val="00665804"/>
    <w:rsid w:val="00665CBC"/>
    <w:rsid w:val="00670363"/>
    <w:rsid w:val="00672264"/>
    <w:rsid w:val="00672E36"/>
    <w:rsid w:val="00682003"/>
    <w:rsid w:val="00682F53"/>
    <w:rsid w:val="006835FC"/>
    <w:rsid w:val="00684B24"/>
    <w:rsid w:val="006851D7"/>
    <w:rsid w:val="00686805"/>
    <w:rsid w:val="0069159A"/>
    <w:rsid w:val="0069456B"/>
    <w:rsid w:val="00695389"/>
    <w:rsid w:val="006960B7"/>
    <w:rsid w:val="00696912"/>
    <w:rsid w:val="00696DD5"/>
    <w:rsid w:val="006A1145"/>
    <w:rsid w:val="006A1E7E"/>
    <w:rsid w:val="006A2439"/>
    <w:rsid w:val="006A3B24"/>
    <w:rsid w:val="006A46E3"/>
    <w:rsid w:val="006A6084"/>
    <w:rsid w:val="006A6435"/>
    <w:rsid w:val="006B219C"/>
    <w:rsid w:val="006B3D2A"/>
    <w:rsid w:val="006B4BC2"/>
    <w:rsid w:val="006B6C02"/>
    <w:rsid w:val="006C28E7"/>
    <w:rsid w:val="006C3E8C"/>
    <w:rsid w:val="006C45DD"/>
    <w:rsid w:val="006C6DB6"/>
    <w:rsid w:val="006D05DA"/>
    <w:rsid w:val="006D097B"/>
    <w:rsid w:val="006D2564"/>
    <w:rsid w:val="006D294F"/>
    <w:rsid w:val="006D4F42"/>
    <w:rsid w:val="006E5421"/>
    <w:rsid w:val="006E5548"/>
    <w:rsid w:val="006E656B"/>
    <w:rsid w:val="006E691E"/>
    <w:rsid w:val="006F0C18"/>
    <w:rsid w:val="006F5EBD"/>
    <w:rsid w:val="007027FF"/>
    <w:rsid w:val="00702EE8"/>
    <w:rsid w:val="0070335F"/>
    <w:rsid w:val="00704DBE"/>
    <w:rsid w:val="00706A57"/>
    <w:rsid w:val="007108C5"/>
    <w:rsid w:val="00710F14"/>
    <w:rsid w:val="00711C0F"/>
    <w:rsid w:val="00715BFD"/>
    <w:rsid w:val="00716575"/>
    <w:rsid w:val="007220C2"/>
    <w:rsid w:val="00723BA1"/>
    <w:rsid w:val="00733147"/>
    <w:rsid w:val="00734DB0"/>
    <w:rsid w:val="00734EE1"/>
    <w:rsid w:val="00735DF2"/>
    <w:rsid w:val="00741296"/>
    <w:rsid w:val="00747152"/>
    <w:rsid w:val="00755C9D"/>
    <w:rsid w:val="00761081"/>
    <w:rsid w:val="00761726"/>
    <w:rsid w:val="00763737"/>
    <w:rsid w:val="00764713"/>
    <w:rsid w:val="00764952"/>
    <w:rsid w:val="00764BE2"/>
    <w:rsid w:val="00765FE5"/>
    <w:rsid w:val="007666B4"/>
    <w:rsid w:val="007715D1"/>
    <w:rsid w:val="00771DA4"/>
    <w:rsid w:val="00773603"/>
    <w:rsid w:val="00774382"/>
    <w:rsid w:val="0077592E"/>
    <w:rsid w:val="00775C55"/>
    <w:rsid w:val="007766FD"/>
    <w:rsid w:val="00776911"/>
    <w:rsid w:val="00777BD6"/>
    <w:rsid w:val="00784C1F"/>
    <w:rsid w:val="0078750B"/>
    <w:rsid w:val="00790716"/>
    <w:rsid w:val="00793E91"/>
    <w:rsid w:val="007944F2"/>
    <w:rsid w:val="00794620"/>
    <w:rsid w:val="00795BF6"/>
    <w:rsid w:val="00797754"/>
    <w:rsid w:val="007A1165"/>
    <w:rsid w:val="007A7264"/>
    <w:rsid w:val="007B09DC"/>
    <w:rsid w:val="007B10D1"/>
    <w:rsid w:val="007B3315"/>
    <w:rsid w:val="007B42A1"/>
    <w:rsid w:val="007B4552"/>
    <w:rsid w:val="007B53B3"/>
    <w:rsid w:val="007B58F8"/>
    <w:rsid w:val="007C13FA"/>
    <w:rsid w:val="007C4131"/>
    <w:rsid w:val="007C5DFF"/>
    <w:rsid w:val="007C78FA"/>
    <w:rsid w:val="007C7CE6"/>
    <w:rsid w:val="007C7ED4"/>
    <w:rsid w:val="007D12E9"/>
    <w:rsid w:val="007D1DA2"/>
    <w:rsid w:val="007D4568"/>
    <w:rsid w:val="007D4798"/>
    <w:rsid w:val="007D562B"/>
    <w:rsid w:val="007E0C66"/>
    <w:rsid w:val="007E0FEF"/>
    <w:rsid w:val="007E261D"/>
    <w:rsid w:val="007E4685"/>
    <w:rsid w:val="007E5616"/>
    <w:rsid w:val="007E6AA1"/>
    <w:rsid w:val="007F137F"/>
    <w:rsid w:val="007F13B7"/>
    <w:rsid w:val="007F1984"/>
    <w:rsid w:val="007F611C"/>
    <w:rsid w:val="007F64BB"/>
    <w:rsid w:val="007F737E"/>
    <w:rsid w:val="007F7CE0"/>
    <w:rsid w:val="00803C7A"/>
    <w:rsid w:val="00807F31"/>
    <w:rsid w:val="00810FAA"/>
    <w:rsid w:val="00811CEA"/>
    <w:rsid w:val="0081255B"/>
    <w:rsid w:val="00816B9A"/>
    <w:rsid w:val="00816EA3"/>
    <w:rsid w:val="00820233"/>
    <w:rsid w:val="00823BBE"/>
    <w:rsid w:val="00823CEB"/>
    <w:rsid w:val="008260E2"/>
    <w:rsid w:val="00826BCA"/>
    <w:rsid w:val="00827EC9"/>
    <w:rsid w:val="0083162E"/>
    <w:rsid w:val="00831FA5"/>
    <w:rsid w:val="00841FA7"/>
    <w:rsid w:val="008421E4"/>
    <w:rsid w:val="0084328D"/>
    <w:rsid w:val="00844E22"/>
    <w:rsid w:val="008451C0"/>
    <w:rsid w:val="00845CC3"/>
    <w:rsid w:val="008461F6"/>
    <w:rsid w:val="00850596"/>
    <w:rsid w:val="008515BA"/>
    <w:rsid w:val="00851ECF"/>
    <w:rsid w:val="00852132"/>
    <w:rsid w:val="00852468"/>
    <w:rsid w:val="0085266A"/>
    <w:rsid w:val="00853274"/>
    <w:rsid w:val="00853ECD"/>
    <w:rsid w:val="00854468"/>
    <w:rsid w:val="00854DB3"/>
    <w:rsid w:val="0085666E"/>
    <w:rsid w:val="0086025D"/>
    <w:rsid w:val="00860DF9"/>
    <w:rsid w:val="0086318B"/>
    <w:rsid w:val="00865AED"/>
    <w:rsid w:val="00867617"/>
    <w:rsid w:val="0087267C"/>
    <w:rsid w:val="00873477"/>
    <w:rsid w:val="00873501"/>
    <w:rsid w:val="00873F53"/>
    <w:rsid w:val="00877C86"/>
    <w:rsid w:val="00884633"/>
    <w:rsid w:val="00884756"/>
    <w:rsid w:val="00884B8F"/>
    <w:rsid w:val="00885B99"/>
    <w:rsid w:val="008864A2"/>
    <w:rsid w:val="00890012"/>
    <w:rsid w:val="0089070F"/>
    <w:rsid w:val="00891F55"/>
    <w:rsid w:val="008947F9"/>
    <w:rsid w:val="00894BC9"/>
    <w:rsid w:val="00895870"/>
    <w:rsid w:val="00896AD5"/>
    <w:rsid w:val="0089748B"/>
    <w:rsid w:val="008A12D5"/>
    <w:rsid w:val="008A1956"/>
    <w:rsid w:val="008A35B0"/>
    <w:rsid w:val="008A5EF0"/>
    <w:rsid w:val="008A6AD9"/>
    <w:rsid w:val="008B4400"/>
    <w:rsid w:val="008B4954"/>
    <w:rsid w:val="008B4B52"/>
    <w:rsid w:val="008B5D31"/>
    <w:rsid w:val="008B6464"/>
    <w:rsid w:val="008C04EB"/>
    <w:rsid w:val="008C07AE"/>
    <w:rsid w:val="008C0D2C"/>
    <w:rsid w:val="008C1DA8"/>
    <w:rsid w:val="008C3203"/>
    <w:rsid w:val="008C3858"/>
    <w:rsid w:val="008C4024"/>
    <w:rsid w:val="008C4B6D"/>
    <w:rsid w:val="008C5934"/>
    <w:rsid w:val="008D704D"/>
    <w:rsid w:val="008D709C"/>
    <w:rsid w:val="008D7103"/>
    <w:rsid w:val="008E0420"/>
    <w:rsid w:val="008E05A5"/>
    <w:rsid w:val="008E1E3D"/>
    <w:rsid w:val="008E1E43"/>
    <w:rsid w:val="008E2252"/>
    <w:rsid w:val="008E343D"/>
    <w:rsid w:val="008E3D99"/>
    <w:rsid w:val="008E567F"/>
    <w:rsid w:val="008E5A9F"/>
    <w:rsid w:val="008E62D0"/>
    <w:rsid w:val="008F103E"/>
    <w:rsid w:val="008F235D"/>
    <w:rsid w:val="008F3C49"/>
    <w:rsid w:val="008F3EB2"/>
    <w:rsid w:val="008F4B01"/>
    <w:rsid w:val="008F5434"/>
    <w:rsid w:val="009003C7"/>
    <w:rsid w:val="0090128D"/>
    <w:rsid w:val="00906B1B"/>
    <w:rsid w:val="00907610"/>
    <w:rsid w:val="00912D63"/>
    <w:rsid w:val="00913BDF"/>
    <w:rsid w:val="00914B2F"/>
    <w:rsid w:val="0091682E"/>
    <w:rsid w:val="009171C2"/>
    <w:rsid w:val="009210CF"/>
    <w:rsid w:val="00921597"/>
    <w:rsid w:val="009227C7"/>
    <w:rsid w:val="00923ED4"/>
    <w:rsid w:val="00924A74"/>
    <w:rsid w:val="00924C09"/>
    <w:rsid w:val="00925183"/>
    <w:rsid w:val="0092597E"/>
    <w:rsid w:val="0092705D"/>
    <w:rsid w:val="00927A07"/>
    <w:rsid w:val="00927BA1"/>
    <w:rsid w:val="0093009D"/>
    <w:rsid w:val="00935D2B"/>
    <w:rsid w:val="0093627E"/>
    <w:rsid w:val="009364EC"/>
    <w:rsid w:val="00936793"/>
    <w:rsid w:val="00937780"/>
    <w:rsid w:val="00937976"/>
    <w:rsid w:val="00941E60"/>
    <w:rsid w:val="009421F6"/>
    <w:rsid w:val="0094257D"/>
    <w:rsid w:val="00944873"/>
    <w:rsid w:val="009455A5"/>
    <w:rsid w:val="00946E36"/>
    <w:rsid w:val="00950DB6"/>
    <w:rsid w:val="00952E18"/>
    <w:rsid w:val="00954332"/>
    <w:rsid w:val="009550BD"/>
    <w:rsid w:val="009561E4"/>
    <w:rsid w:val="00956541"/>
    <w:rsid w:val="00956618"/>
    <w:rsid w:val="00956820"/>
    <w:rsid w:val="00960C41"/>
    <w:rsid w:val="00962805"/>
    <w:rsid w:val="00962B95"/>
    <w:rsid w:val="009633CC"/>
    <w:rsid w:val="0096674D"/>
    <w:rsid w:val="009714DE"/>
    <w:rsid w:val="00972928"/>
    <w:rsid w:val="00972B7B"/>
    <w:rsid w:val="00975694"/>
    <w:rsid w:val="0097584D"/>
    <w:rsid w:val="009801AF"/>
    <w:rsid w:val="00981373"/>
    <w:rsid w:val="00982151"/>
    <w:rsid w:val="00982221"/>
    <w:rsid w:val="00983538"/>
    <w:rsid w:val="009868A2"/>
    <w:rsid w:val="00986BD3"/>
    <w:rsid w:val="009911D1"/>
    <w:rsid w:val="009919A9"/>
    <w:rsid w:val="00992E10"/>
    <w:rsid w:val="009941A4"/>
    <w:rsid w:val="00995522"/>
    <w:rsid w:val="009959E6"/>
    <w:rsid w:val="009A32DC"/>
    <w:rsid w:val="009A3588"/>
    <w:rsid w:val="009A3826"/>
    <w:rsid w:val="009A555D"/>
    <w:rsid w:val="009A7F37"/>
    <w:rsid w:val="009B23FA"/>
    <w:rsid w:val="009B245C"/>
    <w:rsid w:val="009B2A55"/>
    <w:rsid w:val="009B4601"/>
    <w:rsid w:val="009B470F"/>
    <w:rsid w:val="009B4C26"/>
    <w:rsid w:val="009B78C5"/>
    <w:rsid w:val="009C005F"/>
    <w:rsid w:val="009C067B"/>
    <w:rsid w:val="009C0AE3"/>
    <w:rsid w:val="009C5E87"/>
    <w:rsid w:val="009D2EF6"/>
    <w:rsid w:val="009D60DE"/>
    <w:rsid w:val="009D7EA2"/>
    <w:rsid w:val="009E2EF1"/>
    <w:rsid w:val="009E42CB"/>
    <w:rsid w:val="009F0871"/>
    <w:rsid w:val="009F27E5"/>
    <w:rsid w:val="009F2CE8"/>
    <w:rsid w:val="009F2EC0"/>
    <w:rsid w:val="009F3DEE"/>
    <w:rsid w:val="009F553D"/>
    <w:rsid w:val="009F6E60"/>
    <w:rsid w:val="00A04388"/>
    <w:rsid w:val="00A0628B"/>
    <w:rsid w:val="00A06566"/>
    <w:rsid w:val="00A06F0A"/>
    <w:rsid w:val="00A12EC8"/>
    <w:rsid w:val="00A130C3"/>
    <w:rsid w:val="00A15339"/>
    <w:rsid w:val="00A1722E"/>
    <w:rsid w:val="00A17C8D"/>
    <w:rsid w:val="00A21321"/>
    <w:rsid w:val="00A213F4"/>
    <w:rsid w:val="00A2445F"/>
    <w:rsid w:val="00A2450B"/>
    <w:rsid w:val="00A25E35"/>
    <w:rsid w:val="00A27E45"/>
    <w:rsid w:val="00A3055E"/>
    <w:rsid w:val="00A32796"/>
    <w:rsid w:val="00A330AF"/>
    <w:rsid w:val="00A3341D"/>
    <w:rsid w:val="00A335A7"/>
    <w:rsid w:val="00A33830"/>
    <w:rsid w:val="00A33DB6"/>
    <w:rsid w:val="00A35B7A"/>
    <w:rsid w:val="00A35F0D"/>
    <w:rsid w:val="00A41B1C"/>
    <w:rsid w:val="00A42181"/>
    <w:rsid w:val="00A43081"/>
    <w:rsid w:val="00A43BA1"/>
    <w:rsid w:val="00A441A6"/>
    <w:rsid w:val="00A47CD8"/>
    <w:rsid w:val="00A519E4"/>
    <w:rsid w:val="00A523A6"/>
    <w:rsid w:val="00A5351A"/>
    <w:rsid w:val="00A538DB"/>
    <w:rsid w:val="00A53E12"/>
    <w:rsid w:val="00A54F7B"/>
    <w:rsid w:val="00A551F2"/>
    <w:rsid w:val="00A55696"/>
    <w:rsid w:val="00A5723C"/>
    <w:rsid w:val="00A64911"/>
    <w:rsid w:val="00A70288"/>
    <w:rsid w:val="00A735B9"/>
    <w:rsid w:val="00A7415A"/>
    <w:rsid w:val="00A7517C"/>
    <w:rsid w:val="00A77E6D"/>
    <w:rsid w:val="00A803CB"/>
    <w:rsid w:val="00A81197"/>
    <w:rsid w:val="00A82D40"/>
    <w:rsid w:val="00A85D4D"/>
    <w:rsid w:val="00A8618B"/>
    <w:rsid w:val="00A86A82"/>
    <w:rsid w:val="00A91CD5"/>
    <w:rsid w:val="00A93452"/>
    <w:rsid w:val="00A94FEB"/>
    <w:rsid w:val="00A95D10"/>
    <w:rsid w:val="00A96480"/>
    <w:rsid w:val="00A96BC9"/>
    <w:rsid w:val="00A97630"/>
    <w:rsid w:val="00AA0A24"/>
    <w:rsid w:val="00AA24FC"/>
    <w:rsid w:val="00AA3446"/>
    <w:rsid w:val="00AA3C58"/>
    <w:rsid w:val="00AA3E36"/>
    <w:rsid w:val="00AA43E6"/>
    <w:rsid w:val="00AA567C"/>
    <w:rsid w:val="00AA5FE7"/>
    <w:rsid w:val="00AA6D31"/>
    <w:rsid w:val="00AB005D"/>
    <w:rsid w:val="00AB1073"/>
    <w:rsid w:val="00AB2777"/>
    <w:rsid w:val="00AC00A3"/>
    <w:rsid w:val="00AC4C07"/>
    <w:rsid w:val="00AC7655"/>
    <w:rsid w:val="00AC7CAA"/>
    <w:rsid w:val="00AD2CA6"/>
    <w:rsid w:val="00AD2E1A"/>
    <w:rsid w:val="00AD47CD"/>
    <w:rsid w:val="00AD7AAB"/>
    <w:rsid w:val="00AE5EF6"/>
    <w:rsid w:val="00AE6F54"/>
    <w:rsid w:val="00AE7598"/>
    <w:rsid w:val="00AF1117"/>
    <w:rsid w:val="00AF1450"/>
    <w:rsid w:val="00AF277A"/>
    <w:rsid w:val="00AF2C03"/>
    <w:rsid w:val="00AF3CC9"/>
    <w:rsid w:val="00AF41A1"/>
    <w:rsid w:val="00AF7672"/>
    <w:rsid w:val="00AF7B47"/>
    <w:rsid w:val="00B00BE1"/>
    <w:rsid w:val="00B01D34"/>
    <w:rsid w:val="00B01FD9"/>
    <w:rsid w:val="00B053E5"/>
    <w:rsid w:val="00B05FD1"/>
    <w:rsid w:val="00B1166A"/>
    <w:rsid w:val="00B11BA4"/>
    <w:rsid w:val="00B12EC4"/>
    <w:rsid w:val="00B1487C"/>
    <w:rsid w:val="00B17654"/>
    <w:rsid w:val="00B20093"/>
    <w:rsid w:val="00B219D9"/>
    <w:rsid w:val="00B24553"/>
    <w:rsid w:val="00B266B5"/>
    <w:rsid w:val="00B2703D"/>
    <w:rsid w:val="00B27E8B"/>
    <w:rsid w:val="00B30DF2"/>
    <w:rsid w:val="00B315F9"/>
    <w:rsid w:val="00B3286E"/>
    <w:rsid w:val="00B3324E"/>
    <w:rsid w:val="00B344FF"/>
    <w:rsid w:val="00B41A34"/>
    <w:rsid w:val="00B45A9C"/>
    <w:rsid w:val="00B45E8B"/>
    <w:rsid w:val="00B476C3"/>
    <w:rsid w:val="00B47EC1"/>
    <w:rsid w:val="00B5014D"/>
    <w:rsid w:val="00B50813"/>
    <w:rsid w:val="00B60411"/>
    <w:rsid w:val="00B60E79"/>
    <w:rsid w:val="00B63297"/>
    <w:rsid w:val="00B63472"/>
    <w:rsid w:val="00B63777"/>
    <w:rsid w:val="00B66AE9"/>
    <w:rsid w:val="00B7141E"/>
    <w:rsid w:val="00B73E4D"/>
    <w:rsid w:val="00B742C4"/>
    <w:rsid w:val="00B76FDB"/>
    <w:rsid w:val="00B81957"/>
    <w:rsid w:val="00B865EE"/>
    <w:rsid w:val="00B86643"/>
    <w:rsid w:val="00B86954"/>
    <w:rsid w:val="00B94142"/>
    <w:rsid w:val="00B9462B"/>
    <w:rsid w:val="00B95AF3"/>
    <w:rsid w:val="00B96AE4"/>
    <w:rsid w:val="00B97154"/>
    <w:rsid w:val="00BA226C"/>
    <w:rsid w:val="00BA7084"/>
    <w:rsid w:val="00BA7144"/>
    <w:rsid w:val="00BB1444"/>
    <w:rsid w:val="00BB6A7D"/>
    <w:rsid w:val="00BB6B10"/>
    <w:rsid w:val="00BB72D1"/>
    <w:rsid w:val="00BC1AF5"/>
    <w:rsid w:val="00BC245E"/>
    <w:rsid w:val="00BC43EC"/>
    <w:rsid w:val="00BC449F"/>
    <w:rsid w:val="00BC4566"/>
    <w:rsid w:val="00BC4FED"/>
    <w:rsid w:val="00BC61A4"/>
    <w:rsid w:val="00BC789E"/>
    <w:rsid w:val="00BD1562"/>
    <w:rsid w:val="00BD2533"/>
    <w:rsid w:val="00BD56D8"/>
    <w:rsid w:val="00BD66CA"/>
    <w:rsid w:val="00BD7328"/>
    <w:rsid w:val="00BD7A05"/>
    <w:rsid w:val="00BD7E01"/>
    <w:rsid w:val="00BE2A25"/>
    <w:rsid w:val="00BE395C"/>
    <w:rsid w:val="00BE3F0F"/>
    <w:rsid w:val="00BE5D58"/>
    <w:rsid w:val="00BF1B29"/>
    <w:rsid w:val="00BF23A2"/>
    <w:rsid w:val="00BF27F2"/>
    <w:rsid w:val="00BF3AD4"/>
    <w:rsid w:val="00BF5CF8"/>
    <w:rsid w:val="00BF6F49"/>
    <w:rsid w:val="00C0028A"/>
    <w:rsid w:val="00C00600"/>
    <w:rsid w:val="00C00DEA"/>
    <w:rsid w:val="00C02A4B"/>
    <w:rsid w:val="00C036E3"/>
    <w:rsid w:val="00C05634"/>
    <w:rsid w:val="00C05DCE"/>
    <w:rsid w:val="00C05DEC"/>
    <w:rsid w:val="00C07C49"/>
    <w:rsid w:val="00C07CAB"/>
    <w:rsid w:val="00C20552"/>
    <w:rsid w:val="00C2529D"/>
    <w:rsid w:val="00C262C3"/>
    <w:rsid w:val="00C268EA"/>
    <w:rsid w:val="00C33D1F"/>
    <w:rsid w:val="00C35C22"/>
    <w:rsid w:val="00C42DAC"/>
    <w:rsid w:val="00C43662"/>
    <w:rsid w:val="00C459BE"/>
    <w:rsid w:val="00C47252"/>
    <w:rsid w:val="00C50C5F"/>
    <w:rsid w:val="00C52660"/>
    <w:rsid w:val="00C562A9"/>
    <w:rsid w:val="00C60C54"/>
    <w:rsid w:val="00C61A49"/>
    <w:rsid w:val="00C629A4"/>
    <w:rsid w:val="00C641D3"/>
    <w:rsid w:val="00C64A8A"/>
    <w:rsid w:val="00C70A51"/>
    <w:rsid w:val="00C75B1C"/>
    <w:rsid w:val="00C77786"/>
    <w:rsid w:val="00C807C3"/>
    <w:rsid w:val="00C834A7"/>
    <w:rsid w:val="00C8385E"/>
    <w:rsid w:val="00C86766"/>
    <w:rsid w:val="00C870BD"/>
    <w:rsid w:val="00C90E13"/>
    <w:rsid w:val="00C90E2C"/>
    <w:rsid w:val="00C9105F"/>
    <w:rsid w:val="00C9113B"/>
    <w:rsid w:val="00C94188"/>
    <w:rsid w:val="00C942FE"/>
    <w:rsid w:val="00C9600F"/>
    <w:rsid w:val="00CA15C7"/>
    <w:rsid w:val="00CA2911"/>
    <w:rsid w:val="00CA294D"/>
    <w:rsid w:val="00CA2ED3"/>
    <w:rsid w:val="00CA39F0"/>
    <w:rsid w:val="00CA50EA"/>
    <w:rsid w:val="00CA77F4"/>
    <w:rsid w:val="00CA7B0C"/>
    <w:rsid w:val="00CB042D"/>
    <w:rsid w:val="00CB0BB3"/>
    <w:rsid w:val="00CB163E"/>
    <w:rsid w:val="00CB22C7"/>
    <w:rsid w:val="00CB7D3E"/>
    <w:rsid w:val="00CC2EA6"/>
    <w:rsid w:val="00CC556A"/>
    <w:rsid w:val="00CC55DF"/>
    <w:rsid w:val="00CC64C3"/>
    <w:rsid w:val="00CC7267"/>
    <w:rsid w:val="00CD0E54"/>
    <w:rsid w:val="00CD104B"/>
    <w:rsid w:val="00CD10FB"/>
    <w:rsid w:val="00CD316C"/>
    <w:rsid w:val="00CD485D"/>
    <w:rsid w:val="00CD5124"/>
    <w:rsid w:val="00CE0471"/>
    <w:rsid w:val="00CE0EF1"/>
    <w:rsid w:val="00CE1752"/>
    <w:rsid w:val="00CE1F04"/>
    <w:rsid w:val="00CE2413"/>
    <w:rsid w:val="00CE3295"/>
    <w:rsid w:val="00CE472B"/>
    <w:rsid w:val="00CE4DA9"/>
    <w:rsid w:val="00CF004D"/>
    <w:rsid w:val="00CF0858"/>
    <w:rsid w:val="00CF1C5A"/>
    <w:rsid w:val="00CF31FF"/>
    <w:rsid w:val="00CF3F05"/>
    <w:rsid w:val="00CF594C"/>
    <w:rsid w:val="00CF705C"/>
    <w:rsid w:val="00CF770E"/>
    <w:rsid w:val="00CF7914"/>
    <w:rsid w:val="00D0491D"/>
    <w:rsid w:val="00D0544D"/>
    <w:rsid w:val="00D057DF"/>
    <w:rsid w:val="00D074CD"/>
    <w:rsid w:val="00D102CB"/>
    <w:rsid w:val="00D12AAD"/>
    <w:rsid w:val="00D1442D"/>
    <w:rsid w:val="00D14E7F"/>
    <w:rsid w:val="00D153A8"/>
    <w:rsid w:val="00D164A5"/>
    <w:rsid w:val="00D17A9D"/>
    <w:rsid w:val="00D21134"/>
    <w:rsid w:val="00D217E3"/>
    <w:rsid w:val="00D26860"/>
    <w:rsid w:val="00D26880"/>
    <w:rsid w:val="00D2745B"/>
    <w:rsid w:val="00D27A0E"/>
    <w:rsid w:val="00D302AD"/>
    <w:rsid w:val="00D3033E"/>
    <w:rsid w:val="00D31D4B"/>
    <w:rsid w:val="00D33FD4"/>
    <w:rsid w:val="00D34423"/>
    <w:rsid w:val="00D35D28"/>
    <w:rsid w:val="00D40121"/>
    <w:rsid w:val="00D43216"/>
    <w:rsid w:val="00D4406C"/>
    <w:rsid w:val="00D457B1"/>
    <w:rsid w:val="00D4699D"/>
    <w:rsid w:val="00D4746D"/>
    <w:rsid w:val="00D505A3"/>
    <w:rsid w:val="00D51B9E"/>
    <w:rsid w:val="00D53199"/>
    <w:rsid w:val="00D55D5C"/>
    <w:rsid w:val="00D567CA"/>
    <w:rsid w:val="00D606AE"/>
    <w:rsid w:val="00D60DCD"/>
    <w:rsid w:val="00D61118"/>
    <w:rsid w:val="00D6498F"/>
    <w:rsid w:val="00D707D4"/>
    <w:rsid w:val="00D71498"/>
    <w:rsid w:val="00D74E43"/>
    <w:rsid w:val="00D811A2"/>
    <w:rsid w:val="00D8435D"/>
    <w:rsid w:val="00D844E0"/>
    <w:rsid w:val="00D901DC"/>
    <w:rsid w:val="00D9068F"/>
    <w:rsid w:val="00DA1565"/>
    <w:rsid w:val="00DA3CA1"/>
    <w:rsid w:val="00DA3F41"/>
    <w:rsid w:val="00DA41AC"/>
    <w:rsid w:val="00DA4F79"/>
    <w:rsid w:val="00DA5719"/>
    <w:rsid w:val="00DA64F3"/>
    <w:rsid w:val="00DA6A65"/>
    <w:rsid w:val="00DA7459"/>
    <w:rsid w:val="00DB3971"/>
    <w:rsid w:val="00DB51D5"/>
    <w:rsid w:val="00DC024C"/>
    <w:rsid w:val="00DC19C4"/>
    <w:rsid w:val="00DC3862"/>
    <w:rsid w:val="00DC3891"/>
    <w:rsid w:val="00DD212C"/>
    <w:rsid w:val="00DD2630"/>
    <w:rsid w:val="00DD26A3"/>
    <w:rsid w:val="00DD2819"/>
    <w:rsid w:val="00DD2F96"/>
    <w:rsid w:val="00DD38A2"/>
    <w:rsid w:val="00DD75CD"/>
    <w:rsid w:val="00DE0C30"/>
    <w:rsid w:val="00DE17A1"/>
    <w:rsid w:val="00DE3990"/>
    <w:rsid w:val="00DE523A"/>
    <w:rsid w:val="00DE6B33"/>
    <w:rsid w:val="00DE79C1"/>
    <w:rsid w:val="00DF0F5A"/>
    <w:rsid w:val="00DF65CB"/>
    <w:rsid w:val="00E0067C"/>
    <w:rsid w:val="00E01800"/>
    <w:rsid w:val="00E028C4"/>
    <w:rsid w:val="00E05A01"/>
    <w:rsid w:val="00E07172"/>
    <w:rsid w:val="00E14FF7"/>
    <w:rsid w:val="00E17044"/>
    <w:rsid w:val="00E201A8"/>
    <w:rsid w:val="00E21FF7"/>
    <w:rsid w:val="00E223A7"/>
    <w:rsid w:val="00E25109"/>
    <w:rsid w:val="00E2709F"/>
    <w:rsid w:val="00E33AAF"/>
    <w:rsid w:val="00E35A58"/>
    <w:rsid w:val="00E37A56"/>
    <w:rsid w:val="00E411CA"/>
    <w:rsid w:val="00E41D7F"/>
    <w:rsid w:val="00E44DC0"/>
    <w:rsid w:val="00E50563"/>
    <w:rsid w:val="00E50E15"/>
    <w:rsid w:val="00E55285"/>
    <w:rsid w:val="00E55B20"/>
    <w:rsid w:val="00E56B08"/>
    <w:rsid w:val="00E56BA8"/>
    <w:rsid w:val="00E56D72"/>
    <w:rsid w:val="00E5771C"/>
    <w:rsid w:val="00E601C4"/>
    <w:rsid w:val="00E60FA9"/>
    <w:rsid w:val="00E6217F"/>
    <w:rsid w:val="00E63088"/>
    <w:rsid w:val="00E63D89"/>
    <w:rsid w:val="00E6462C"/>
    <w:rsid w:val="00E67E96"/>
    <w:rsid w:val="00E703BE"/>
    <w:rsid w:val="00E72AD7"/>
    <w:rsid w:val="00E731EB"/>
    <w:rsid w:val="00E74F12"/>
    <w:rsid w:val="00E756E2"/>
    <w:rsid w:val="00E75DC5"/>
    <w:rsid w:val="00E772FE"/>
    <w:rsid w:val="00E803C5"/>
    <w:rsid w:val="00E81072"/>
    <w:rsid w:val="00E81B4B"/>
    <w:rsid w:val="00E81C59"/>
    <w:rsid w:val="00E82D8D"/>
    <w:rsid w:val="00E82DC7"/>
    <w:rsid w:val="00E8649F"/>
    <w:rsid w:val="00E86BF9"/>
    <w:rsid w:val="00E87174"/>
    <w:rsid w:val="00E87660"/>
    <w:rsid w:val="00E879AF"/>
    <w:rsid w:val="00E87D8E"/>
    <w:rsid w:val="00E90E7B"/>
    <w:rsid w:val="00EA3FC5"/>
    <w:rsid w:val="00EA568D"/>
    <w:rsid w:val="00EA5DF4"/>
    <w:rsid w:val="00EB00B3"/>
    <w:rsid w:val="00EB1194"/>
    <w:rsid w:val="00EB2D08"/>
    <w:rsid w:val="00EB4407"/>
    <w:rsid w:val="00EB5882"/>
    <w:rsid w:val="00EC0102"/>
    <w:rsid w:val="00EC127C"/>
    <w:rsid w:val="00EC1356"/>
    <w:rsid w:val="00EC1E0F"/>
    <w:rsid w:val="00EC2350"/>
    <w:rsid w:val="00EC2E50"/>
    <w:rsid w:val="00EC5975"/>
    <w:rsid w:val="00ED09BD"/>
    <w:rsid w:val="00ED1340"/>
    <w:rsid w:val="00ED2E0B"/>
    <w:rsid w:val="00ED3790"/>
    <w:rsid w:val="00ED4917"/>
    <w:rsid w:val="00ED4978"/>
    <w:rsid w:val="00ED4DEB"/>
    <w:rsid w:val="00EE0D83"/>
    <w:rsid w:val="00EE2C9A"/>
    <w:rsid w:val="00EE360D"/>
    <w:rsid w:val="00EE4DEA"/>
    <w:rsid w:val="00EE643D"/>
    <w:rsid w:val="00EE76E1"/>
    <w:rsid w:val="00EF1991"/>
    <w:rsid w:val="00EF2488"/>
    <w:rsid w:val="00EF476F"/>
    <w:rsid w:val="00EF4869"/>
    <w:rsid w:val="00EF5786"/>
    <w:rsid w:val="00EF57F6"/>
    <w:rsid w:val="00F00EA9"/>
    <w:rsid w:val="00F01100"/>
    <w:rsid w:val="00F023C2"/>
    <w:rsid w:val="00F10043"/>
    <w:rsid w:val="00F10A4D"/>
    <w:rsid w:val="00F1122F"/>
    <w:rsid w:val="00F11A8C"/>
    <w:rsid w:val="00F12F14"/>
    <w:rsid w:val="00F211E6"/>
    <w:rsid w:val="00F224E9"/>
    <w:rsid w:val="00F238A5"/>
    <w:rsid w:val="00F23BD8"/>
    <w:rsid w:val="00F23D1B"/>
    <w:rsid w:val="00F259FF"/>
    <w:rsid w:val="00F2675B"/>
    <w:rsid w:val="00F30EB8"/>
    <w:rsid w:val="00F33517"/>
    <w:rsid w:val="00F3646B"/>
    <w:rsid w:val="00F42221"/>
    <w:rsid w:val="00F45851"/>
    <w:rsid w:val="00F475F6"/>
    <w:rsid w:val="00F50752"/>
    <w:rsid w:val="00F50FEF"/>
    <w:rsid w:val="00F519E1"/>
    <w:rsid w:val="00F556FE"/>
    <w:rsid w:val="00F56B99"/>
    <w:rsid w:val="00F607A8"/>
    <w:rsid w:val="00F60AEB"/>
    <w:rsid w:val="00F64796"/>
    <w:rsid w:val="00F65050"/>
    <w:rsid w:val="00F65BD4"/>
    <w:rsid w:val="00F70F4E"/>
    <w:rsid w:val="00F73060"/>
    <w:rsid w:val="00F758AF"/>
    <w:rsid w:val="00F8097C"/>
    <w:rsid w:val="00F817AF"/>
    <w:rsid w:val="00F82F0D"/>
    <w:rsid w:val="00F8494D"/>
    <w:rsid w:val="00F84C0C"/>
    <w:rsid w:val="00F870FE"/>
    <w:rsid w:val="00F8785E"/>
    <w:rsid w:val="00F9109E"/>
    <w:rsid w:val="00F916DC"/>
    <w:rsid w:val="00F91F30"/>
    <w:rsid w:val="00F95156"/>
    <w:rsid w:val="00F95BCA"/>
    <w:rsid w:val="00FA10AA"/>
    <w:rsid w:val="00FA4099"/>
    <w:rsid w:val="00FA465F"/>
    <w:rsid w:val="00FA6514"/>
    <w:rsid w:val="00FA71B4"/>
    <w:rsid w:val="00FA7FA8"/>
    <w:rsid w:val="00FB1328"/>
    <w:rsid w:val="00FB2772"/>
    <w:rsid w:val="00FB2B44"/>
    <w:rsid w:val="00FB41E2"/>
    <w:rsid w:val="00FB4AEA"/>
    <w:rsid w:val="00FB56E8"/>
    <w:rsid w:val="00FB77A2"/>
    <w:rsid w:val="00FB7A96"/>
    <w:rsid w:val="00FB7EEB"/>
    <w:rsid w:val="00FC23B2"/>
    <w:rsid w:val="00FC3E9F"/>
    <w:rsid w:val="00FC4DF5"/>
    <w:rsid w:val="00FC5017"/>
    <w:rsid w:val="00FC52CD"/>
    <w:rsid w:val="00FC7D4C"/>
    <w:rsid w:val="00FD3F89"/>
    <w:rsid w:val="00FD4BE5"/>
    <w:rsid w:val="00FD5105"/>
    <w:rsid w:val="00FD7B56"/>
    <w:rsid w:val="00FE2748"/>
    <w:rsid w:val="00FE3F87"/>
    <w:rsid w:val="00FE4CBF"/>
    <w:rsid w:val="00FE793B"/>
    <w:rsid w:val="00FE7CBC"/>
    <w:rsid w:val="00FF1C0E"/>
    <w:rsid w:val="00FF3389"/>
    <w:rsid w:val="00FF414C"/>
    <w:rsid w:val="00FF4FC4"/>
    <w:rsid w:val="00FF582D"/>
    <w:rsid w:val="0BAC1751"/>
    <w:rsid w:val="2C6C086E"/>
    <w:rsid w:val="3FA0572F"/>
    <w:rsid w:val="6E7026A1"/>
    <w:rsid w:val="73FE5B97"/>
    <w:rsid w:val="77057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AD7E543"/>
  <w15:docId w15:val="{DEBD1479-5B7F-4919-B9E6-CC52408F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335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45A9C"/>
    <w:pPr>
      <w:shd w:val="clear" w:color="auto" w:fill="000080"/>
    </w:pPr>
  </w:style>
  <w:style w:type="paragraph" w:styleId="a4">
    <w:name w:val="annotation text"/>
    <w:basedOn w:val="a"/>
    <w:link w:val="a5"/>
    <w:rsid w:val="00B45A9C"/>
    <w:pPr>
      <w:jc w:val="left"/>
    </w:pPr>
  </w:style>
  <w:style w:type="paragraph" w:styleId="a6">
    <w:name w:val="Body Text Indent"/>
    <w:basedOn w:val="a"/>
    <w:rsid w:val="00B45A9C"/>
    <w:pPr>
      <w:spacing w:line="480" w:lineRule="exact"/>
      <w:ind w:firstLine="560"/>
    </w:pPr>
    <w:rPr>
      <w:rFonts w:ascii="宋体" w:hAnsi="宋体"/>
    </w:rPr>
  </w:style>
  <w:style w:type="paragraph" w:styleId="a7">
    <w:name w:val="Plain Text"/>
    <w:basedOn w:val="a"/>
    <w:qFormat/>
    <w:rsid w:val="00B45A9C"/>
    <w:rPr>
      <w:rFonts w:ascii="宋体" w:hAnsi="Courier New"/>
    </w:rPr>
  </w:style>
  <w:style w:type="paragraph" w:styleId="a8">
    <w:name w:val="Date"/>
    <w:basedOn w:val="a"/>
    <w:next w:val="a"/>
    <w:link w:val="a9"/>
    <w:qFormat/>
    <w:rsid w:val="00B45A9C"/>
    <w:rPr>
      <w:sz w:val="24"/>
    </w:rPr>
  </w:style>
  <w:style w:type="paragraph" w:styleId="2">
    <w:name w:val="Body Text Indent 2"/>
    <w:basedOn w:val="a"/>
    <w:qFormat/>
    <w:rsid w:val="00B45A9C"/>
    <w:pPr>
      <w:ind w:firstLine="539"/>
    </w:pPr>
    <w:rPr>
      <w:color w:val="FF0000"/>
    </w:rPr>
  </w:style>
  <w:style w:type="paragraph" w:styleId="aa">
    <w:name w:val="Balloon Text"/>
    <w:basedOn w:val="a"/>
    <w:semiHidden/>
    <w:qFormat/>
    <w:rsid w:val="00B45A9C"/>
    <w:rPr>
      <w:sz w:val="18"/>
      <w:szCs w:val="18"/>
    </w:rPr>
  </w:style>
  <w:style w:type="paragraph" w:styleId="ab">
    <w:name w:val="footer"/>
    <w:basedOn w:val="a"/>
    <w:qFormat/>
    <w:rsid w:val="00B45A9C"/>
    <w:pPr>
      <w:tabs>
        <w:tab w:val="center" w:pos="4153"/>
        <w:tab w:val="right" w:pos="8306"/>
      </w:tabs>
      <w:snapToGrid w:val="0"/>
      <w:jc w:val="left"/>
    </w:pPr>
    <w:rPr>
      <w:sz w:val="18"/>
    </w:rPr>
  </w:style>
  <w:style w:type="paragraph" w:styleId="ac">
    <w:name w:val="header"/>
    <w:basedOn w:val="a"/>
    <w:link w:val="ad"/>
    <w:qFormat/>
    <w:rsid w:val="00B45A9C"/>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45A9C"/>
    <w:pPr>
      <w:spacing w:line="440" w:lineRule="exact"/>
      <w:ind w:firstLine="480"/>
    </w:pPr>
    <w:rPr>
      <w:rFonts w:ascii="宋体" w:hAnsi="宋体"/>
      <w:sz w:val="24"/>
    </w:rPr>
  </w:style>
  <w:style w:type="paragraph" w:styleId="1">
    <w:name w:val="index 1"/>
    <w:basedOn w:val="a"/>
    <w:next w:val="a"/>
    <w:qFormat/>
    <w:rsid w:val="00B45A9C"/>
    <w:rPr>
      <w:rFonts w:eastAsia="楷体_GB2312"/>
      <w:sz w:val="28"/>
      <w:szCs w:val="24"/>
    </w:rPr>
  </w:style>
  <w:style w:type="paragraph" w:styleId="ae">
    <w:name w:val="annotation subject"/>
    <w:basedOn w:val="a4"/>
    <w:next w:val="a4"/>
    <w:semiHidden/>
    <w:qFormat/>
    <w:rsid w:val="00B45A9C"/>
    <w:rPr>
      <w:b/>
      <w:bCs/>
    </w:rPr>
  </w:style>
  <w:style w:type="table" w:styleId="af">
    <w:name w:val="Table Grid"/>
    <w:basedOn w:val="a1"/>
    <w:qFormat/>
    <w:rsid w:val="00B45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B45A9C"/>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B45A9C"/>
  </w:style>
  <w:style w:type="character" w:styleId="af1">
    <w:name w:val="FollowedHyperlink"/>
    <w:basedOn w:val="a0"/>
    <w:qFormat/>
    <w:rsid w:val="00B45A9C"/>
    <w:rPr>
      <w:color w:val="800080"/>
      <w:u w:val="single"/>
    </w:rPr>
  </w:style>
  <w:style w:type="character" w:styleId="af2">
    <w:name w:val="Hyperlink"/>
    <w:basedOn w:val="a0"/>
    <w:qFormat/>
    <w:rsid w:val="00B45A9C"/>
    <w:rPr>
      <w:color w:val="0000FF"/>
      <w:u w:val="single"/>
    </w:rPr>
  </w:style>
  <w:style w:type="character" w:styleId="af3">
    <w:name w:val="annotation reference"/>
    <w:basedOn w:val="a0"/>
    <w:qFormat/>
    <w:rsid w:val="00B45A9C"/>
    <w:rPr>
      <w:sz w:val="21"/>
      <w:szCs w:val="21"/>
    </w:rPr>
  </w:style>
  <w:style w:type="paragraph" w:customStyle="1" w:styleId="10">
    <w:name w:val="正文1"/>
    <w:qFormat/>
    <w:rsid w:val="00B45A9C"/>
    <w:pPr>
      <w:jc w:val="both"/>
    </w:pPr>
    <w:rPr>
      <w:rFonts w:eastAsia="PMingLiU"/>
      <w:kern w:val="2"/>
      <w:sz w:val="24"/>
      <w:lang w:eastAsia="zh-TW"/>
    </w:rPr>
  </w:style>
  <w:style w:type="paragraph" w:customStyle="1" w:styleId="ParaCharCharCharCharCharCharChar">
    <w:name w:val="默认段落字体 Para Char Char Char Char Char Char Char"/>
    <w:basedOn w:val="a"/>
    <w:qFormat/>
    <w:rsid w:val="00B45A9C"/>
    <w:rPr>
      <w:rFonts w:ascii="Tahoma" w:hAnsi="Tahoma"/>
      <w:sz w:val="24"/>
    </w:rPr>
  </w:style>
  <w:style w:type="paragraph" w:customStyle="1" w:styleId="CharCharCharCharCharChar">
    <w:name w:val="Char Char Char Char 字元 字元 Char Char 字元 字元"/>
    <w:basedOn w:val="a"/>
    <w:rsid w:val="00B45A9C"/>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B45A9C"/>
    <w:pPr>
      <w:widowControl w:val="0"/>
      <w:autoSpaceDE w:val="0"/>
      <w:autoSpaceDN w:val="0"/>
      <w:adjustRightInd w:val="0"/>
    </w:pPr>
    <w:rPr>
      <w:rFonts w:ascii=".." w:eastAsia=".."/>
      <w:color w:val="000000"/>
      <w:sz w:val="24"/>
      <w:szCs w:val="24"/>
    </w:rPr>
  </w:style>
  <w:style w:type="paragraph" w:customStyle="1" w:styleId="CharCharChar1Char">
    <w:name w:val="Char Char Char1 Char"/>
    <w:basedOn w:val="a3"/>
    <w:rsid w:val="00B45A9C"/>
    <w:pPr>
      <w:adjustRightInd w:val="0"/>
      <w:spacing w:line="436" w:lineRule="exact"/>
      <w:ind w:left="357"/>
      <w:jc w:val="left"/>
      <w:outlineLvl w:val="3"/>
    </w:pPr>
    <w:rPr>
      <w:rFonts w:ascii="Tahoma" w:hAnsi="Tahoma"/>
      <w:b/>
      <w:sz w:val="24"/>
      <w:szCs w:val="28"/>
    </w:rPr>
  </w:style>
  <w:style w:type="character" w:customStyle="1" w:styleId="ad">
    <w:name w:val="页眉 字符"/>
    <w:basedOn w:val="a0"/>
    <w:link w:val="ac"/>
    <w:rsid w:val="00B45A9C"/>
    <w:rPr>
      <w:kern w:val="2"/>
      <w:sz w:val="18"/>
      <w:szCs w:val="18"/>
    </w:rPr>
  </w:style>
  <w:style w:type="character" w:customStyle="1" w:styleId="a5">
    <w:name w:val="批注文字 字符"/>
    <w:link w:val="a4"/>
    <w:qFormat/>
    <w:rsid w:val="00B45A9C"/>
    <w:rPr>
      <w:kern w:val="2"/>
      <w:sz w:val="21"/>
    </w:rPr>
  </w:style>
  <w:style w:type="character" w:customStyle="1" w:styleId="a9">
    <w:name w:val="日期 字符"/>
    <w:basedOn w:val="a0"/>
    <w:link w:val="a8"/>
    <w:qFormat/>
    <w:rsid w:val="00B45A9C"/>
    <w:rPr>
      <w:kern w:val="2"/>
      <w:sz w:val="24"/>
    </w:rPr>
  </w:style>
  <w:style w:type="paragraph" w:customStyle="1" w:styleId="11">
    <w:name w:val="修订1"/>
    <w:hidden/>
    <w:uiPriority w:val="99"/>
    <w:semiHidden/>
    <w:qFormat/>
    <w:rsid w:val="00B45A9C"/>
    <w:rPr>
      <w:kern w:val="2"/>
      <w:sz w:val="21"/>
    </w:rPr>
  </w:style>
  <w:style w:type="paragraph" w:styleId="af4">
    <w:name w:val="List Paragraph"/>
    <w:basedOn w:val="a"/>
    <w:uiPriority w:val="34"/>
    <w:qFormat/>
    <w:rsid w:val="00B45A9C"/>
    <w:pPr>
      <w:ind w:firstLineChars="200" w:firstLine="420"/>
    </w:pPr>
  </w:style>
  <w:style w:type="paragraph" w:styleId="af5">
    <w:name w:val="Revision"/>
    <w:hidden/>
    <w:uiPriority w:val="99"/>
    <w:semiHidden/>
    <w:rsid w:val="00E33A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74ABE24-6B63-4388-9AA0-17DB6C1842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5</Pages>
  <Words>331</Words>
  <Characters>1889</Characters>
  <Application>Microsoft Office Word</Application>
  <DocSecurity>0</DocSecurity>
  <Lines>15</Lines>
  <Paragraphs>4</Paragraphs>
  <ScaleCrop>false</ScaleCrop>
  <Company>csc</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建德</cp:lastModifiedBy>
  <cp:revision>124</cp:revision>
  <cp:lastPrinted>2022-04-27T08:02:00Z</cp:lastPrinted>
  <dcterms:created xsi:type="dcterms:W3CDTF">2017-03-29T15:10:00Z</dcterms:created>
  <dcterms:modified xsi:type="dcterms:W3CDTF">2022-04-29T06:30:00Z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