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F663" w14:textId="198A404C" w:rsidR="006662F2" w:rsidRPr="00EB046D" w:rsidRDefault="00A869D8" w:rsidP="00002A1A">
      <w:pPr>
        <w:spacing w:line="560" w:lineRule="exact"/>
        <w:rPr>
          <w:rFonts w:eastAsia="黑体"/>
        </w:rPr>
      </w:pPr>
      <w:r w:rsidRPr="00EB046D">
        <w:rPr>
          <w:rFonts w:eastAsia="黑体"/>
        </w:rPr>
        <w:t>股票代码：</w:t>
      </w:r>
      <w:r w:rsidRPr="00EB046D">
        <w:rPr>
          <w:rFonts w:eastAsia="黑体"/>
        </w:rPr>
        <w:t xml:space="preserve">600188 </w:t>
      </w:r>
      <w:r w:rsidR="00CD59CB" w:rsidRPr="00EB046D">
        <w:rPr>
          <w:rFonts w:eastAsia="黑体"/>
        </w:rPr>
        <w:t xml:space="preserve">           </w:t>
      </w:r>
      <w:r w:rsidRPr="00EB046D">
        <w:rPr>
          <w:rFonts w:eastAsia="黑体"/>
        </w:rPr>
        <w:t xml:space="preserve"> </w:t>
      </w:r>
      <w:r w:rsidRPr="00EB046D">
        <w:rPr>
          <w:rFonts w:eastAsia="黑体"/>
        </w:rPr>
        <w:t>股票简称：</w:t>
      </w:r>
      <w:proofErr w:type="gramStart"/>
      <w:r w:rsidR="00FA48F1" w:rsidRPr="00EB046D">
        <w:rPr>
          <w:rFonts w:eastAsia="黑体"/>
        </w:rPr>
        <w:t>兖</w:t>
      </w:r>
      <w:proofErr w:type="gramEnd"/>
      <w:r w:rsidR="00FA48F1" w:rsidRPr="00EB046D">
        <w:rPr>
          <w:rFonts w:eastAsia="黑体"/>
        </w:rPr>
        <w:t>矿能源</w:t>
      </w:r>
      <w:r w:rsidR="00CD59CB" w:rsidRPr="00EB046D">
        <w:rPr>
          <w:rFonts w:eastAsia="黑体"/>
        </w:rPr>
        <w:t xml:space="preserve">               </w:t>
      </w:r>
      <w:r w:rsidRPr="00EB046D">
        <w:rPr>
          <w:rFonts w:eastAsia="黑体"/>
        </w:rPr>
        <w:t>编号：临</w:t>
      </w:r>
      <w:r w:rsidRPr="00EB046D">
        <w:rPr>
          <w:rFonts w:eastAsia="黑体"/>
        </w:rPr>
        <w:t>20</w:t>
      </w:r>
      <w:r w:rsidR="00AC0F7A" w:rsidRPr="00EB046D">
        <w:rPr>
          <w:rFonts w:eastAsia="黑体"/>
        </w:rPr>
        <w:t>2</w:t>
      </w:r>
      <w:r w:rsidR="00804E46" w:rsidRPr="00EB046D">
        <w:rPr>
          <w:rFonts w:eastAsia="黑体"/>
        </w:rPr>
        <w:t>2</w:t>
      </w:r>
      <w:r w:rsidRPr="00EB046D">
        <w:rPr>
          <w:rFonts w:eastAsia="黑体"/>
        </w:rPr>
        <w:t>-</w:t>
      </w:r>
      <w:r w:rsidR="0055098F">
        <w:rPr>
          <w:rFonts w:eastAsia="黑体" w:hint="eastAsia"/>
        </w:rPr>
        <w:t>0</w:t>
      </w:r>
      <w:r w:rsidR="0055098F">
        <w:rPr>
          <w:rFonts w:eastAsia="黑体"/>
        </w:rPr>
        <w:t>43</w:t>
      </w:r>
    </w:p>
    <w:p w14:paraId="2E32FB30" w14:textId="77777777" w:rsidR="00D01DB1" w:rsidRPr="00EB046D" w:rsidRDefault="00D01DB1" w:rsidP="00D01DB1">
      <w:pPr>
        <w:spacing w:line="50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</w:p>
    <w:p w14:paraId="66537617" w14:textId="77777777" w:rsidR="00804E46" w:rsidRPr="00EB046D" w:rsidRDefault="00804E46" w:rsidP="00C94A28">
      <w:pPr>
        <w:spacing w:line="50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proofErr w:type="gramStart"/>
      <w:r w:rsidRPr="00EB046D">
        <w:rPr>
          <w:rFonts w:eastAsia="黑体"/>
          <w:b/>
          <w:bCs/>
          <w:color w:val="FF0000"/>
          <w:sz w:val="36"/>
          <w:szCs w:val="36"/>
        </w:rPr>
        <w:t>兖</w:t>
      </w:r>
      <w:proofErr w:type="gramEnd"/>
      <w:r w:rsidRPr="00EB046D">
        <w:rPr>
          <w:rFonts w:eastAsia="黑体"/>
          <w:b/>
          <w:bCs/>
          <w:color w:val="FF0000"/>
          <w:sz w:val="36"/>
          <w:szCs w:val="36"/>
        </w:rPr>
        <w:t>矿能源集团</w:t>
      </w:r>
      <w:r w:rsidR="00957F55" w:rsidRPr="00EB046D">
        <w:rPr>
          <w:rFonts w:eastAsia="黑体"/>
          <w:b/>
          <w:bCs/>
          <w:color w:val="FF0000"/>
          <w:sz w:val="36"/>
          <w:szCs w:val="36"/>
        </w:rPr>
        <w:t>股份有限公司</w:t>
      </w:r>
    </w:p>
    <w:p w14:paraId="74DB19A4" w14:textId="3C58CE76" w:rsidR="00A869D8" w:rsidRPr="00EB046D" w:rsidRDefault="00100940" w:rsidP="00C94A28">
      <w:pPr>
        <w:spacing w:line="50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100940">
        <w:rPr>
          <w:rFonts w:eastAsia="黑体" w:hint="eastAsia"/>
          <w:b/>
          <w:bCs/>
          <w:color w:val="FF0000"/>
          <w:sz w:val="36"/>
          <w:szCs w:val="36"/>
        </w:rPr>
        <w:t>关于调整部分日常关联交易年度上限金额的公告</w:t>
      </w:r>
    </w:p>
    <w:p w14:paraId="1473AFCA" w14:textId="77777777" w:rsidR="00D01DB1" w:rsidRPr="00EB046D" w:rsidRDefault="00D01DB1" w:rsidP="00D01DB1">
      <w:pPr>
        <w:spacing w:line="50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</w:p>
    <w:p w14:paraId="352B9659" w14:textId="77777777" w:rsidR="00A869D8" w:rsidRPr="00EB046D" w:rsidRDefault="00A869D8" w:rsidP="00A86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 w:firstLineChars="226" w:firstLine="633"/>
        <w:rPr>
          <w:sz w:val="24"/>
          <w:szCs w:val="24"/>
        </w:rPr>
      </w:pPr>
      <w:r w:rsidRPr="00EB046D"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433B67C" w14:textId="77777777" w:rsidR="00A869D8" w:rsidRPr="00EB046D" w:rsidRDefault="00A869D8" w:rsidP="000A361A">
      <w:pPr>
        <w:snapToGrid w:val="0"/>
        <w:spacing w:line="520" w:lineRule="exact"/>
        <w:ind w:firstLineChars="200" w:firstLine="562"/>
        <w:rPr>
          <w:b/>
          <w:bCs/>
          <w:sz w:val="28"/>
        </w:rPr>
      </w:pPr>
      <w:bookmarkStart w:id="0" w:name="继续"/>
      <w:bookmarkEnd w:id="0"/>
      <w:r w:rsidRPr="00EB046D">
        <w:rPr>
          <w:b/>
          <w:bCs/>
          <w:sz w:val="28"/>
        </w:rPr>
        <w:t>重要内容提示：</w:t>
      </w:r>
    </w:p>
    <w:p w14:paraId="2EECB14D" w14:textId="65002A4C" w:rsidR="00A869D8" w:rsidRPr="00EB046D" w:rsidRDefault="00352CB7" w:rsidP="000A361A">
      <w:pPr>
        <w:numPr>
          <w:ilvl w:val="0"/>
          <w:numId w:val="3"/>
        </w:numPr>
        <w:adjustRightInd w:val="0"/>
        <w:snapToGrid w:val="0"/>
        <w:spacing w:line="520" w:lineRule="exact"/>
        <w:rPr>
          <w:sz w:val="28"/>
        </w:rPr>
      </w:pPr>
      <w:r w:rsidRPr="00EB046D">
        <w:rPr>
          <w:b/>
          <w:bCs/>
          <w:sz w:val="28"/>
        </w:rPr>
        <w:t>交易内容：</w:t>
      </w:r>
      <w:r w:rsidR="008B47DC" w:rsidRPr="00EB046D">
        <w:rPr>
          <w:sz w:val="28"/>
        </w:rPr>
        <w:t>为满足业务需要</w:t>
      </w:r>
      <w:r w:rsidR="000E6885">
        <w:rPr>
          <w:rFonts w:hint="eastAsia"/>
          <w:sz w:val="28"/>
        </w:rPr>
        <w:t>并考虑相关材料、产品价格上涨影响</w:t>
      </w:r>
      <w:r w:rsidR="008B47DC" w:rsidRPr="00EB046D">
        <w:rPr>
          <w:sz w:val="28"/>
        </w:rPr>
        <w:t>，</w:t>
      </w:r>
      <w:proofErr w:type="gramStart"/>
      <w:r w:rsidR="008761F6" w:rsidRPr="00A61895">
        <w:rPr>
          <w:rFonts w:hint="eastAsia"/>
          <w:bCs/>
          <w:sz w:val="28"/>
        </w:rPr>
        <w:t>兖</w:t>
      </w:r>
      <w:proofErr w:type="gramEnd"/>
      <w:r w:rsidR="008761F6" w:rsidRPr="00A61895">
        <w:rPr>
          <w:rFonts w:hint="eastAsia"/>
          <w:bCs/>
          <w:sz w:val="28"/>
        </w:rPr>
        <w:t>矿能源集团股份有限公司（“兖矿能源”“本公司”“公</w:t>
      </w:r>
      <w:r w:rsidR="008761F6" w:rsidRPr="0055098F">
        <w:rPr>
          <w:rFonts w:ascii="宋体" w:hAnsi="宋体" w:hint="eastAsia"/>
          <w:bCs/>
          <w:sz w:val="28"/>
        </w:rPr>
        <w:t>司”）</w:t>
      </w:r>
      <w:r w:rsidR="00A61895" w:rsidRPr="0055098F">
        <w:rPr>
          <w:rFonts w:ascii="宋体" w:hAnsi="宋体" w:hint="eastAsia"/>
          <w:sz w:val="28"/>
        </w:rPr>
        <w:t>拟</w:t>
      </w:r>
      <w:r w:rsidR="00E454C0" w:rsidRPr="0055098F">
        <w:rPr>
          <w:rFonts w:ascii="宋体" w:hAnsi="宋体"/>
          <w:sz w:val="28"/>
        </w:rPr>
        <w:t>调整与控股股东</w:t>
      </w:r>
      <w:r w:rsidR="008761F6" w:rsidRPr="0055098F">
        <w:rPr>
          <w:rFonts w:ascii="宋体" w:hAnsi="宋体" w:hint="eastAsia"/>
          <w:bCs/>
          <w:sz w:val="28"/>
        </w:rPr>
        <w:t>山东能源集团有限公司（“控股股东”“山东能源”）</w:t>
      </w:r>
      <w:r w:rsidR="00E454C0" w:rsidRPr="0055098F">
        <w:rPr>
          <w:rFonts w:ascii="宋体" w:hAnsi="宋体"/>
          <w:sz w:val="28"/>
        </w:rPr>
        <w:t>之间的</w:t>
      </w:r>
      <w:r w:rsidR="008B47DC" w:rsidRPr="0055098F">
        <w:rPr>
          <w:rFonts w:ascii="宋体" w:hAnsi="宋体"/>
          <w:sz w:val="28"/>
        </w:rPr>
        <w:t>《材料物资供应协议》《产品、材料物资供应及资产租赁协议》《大宗商品购销协议》所限定</w:t>
      </w:r>
      <w:r w:rsidR="000E6885" w:rsidRPr="0055098F">
        <w:rPr>
          <w:rFonts w:ascii="宋体" w:hAnsi="宋体" w:hint="eastAsia"/>
          <w:sz w:val="28"/>
        </w:rPr>
        <w:t>部分</w:t>
      </w:r>
      <w:r w:rsidR="008B47DC" w:rsidRPr="0055098F">
        <w:rPr>
          <w:rFonts w:ascii="宋体" w:hAnsi="宋体"/>
          <w:sz w:val="28"/>
        </w:rPr>
        <w:t>交易</w:t>
      </w:r>
      <w:r w:rsidR="00744F41" w:rsidRPr="0055098F">
        <w:rPr>
          <w:rFonts w:ascii="宋体" w:hAnsi="宋体" w:hint="eastAsia"/>
          <w:sz w:val="28"/>
        </w:rPr>
        <w:t>（“关联交易”）</w:t>
      </w:r>
      <w:r w:rsidR="00E454C0" w:rsidRPr="0055098F">
        <w:rPr>
          <w:rFonts w:ascii="宋体" w:hAnsi="宋体" w:hint="eastAsia"/>
          <w:sz w:val="28"/>
        </w:rPr>
        <w:t>在</w:t>
      </w:r>
      <w:r w:rsidR="008B47DC" w:rsidRPr="0055098F">
        <w:rPr>
          <w:rFonts w:ascii="宋体" w:hAnsi="宋体"/>
          <w:sz w:val="28"/>
        </w:rPr>
        <w:t>2022</w:t>
      </w:r>
      <w:r w:rsidR="008761F6" w:rsidRPr="0055098F">
        <w:rPr>
          <w:rFonts w:ascii="宋体" w:hAnsi="宋体" w:hint="eastAsia"/>
          <w:sz w:val="28"/>
        </w:rPr>
        <w:t>-</w:t>
      </w:r>
      <w:r w:rsidR="008B47DC" w:rsidRPr="0055098F">
        <w:rPr>
          <w:rFonts w:ascii="宋体" w:hAnsi="宋体"/>
          <w:sz w:val="28"/>
        </w:rPr>
        <w:t>2023年度</w:t>
      </w:r>
      <w:r w:rsidR="00E454C0" w:rsidRPr="0055098F">
        <w:rPr>
          <w:rFonts w:ascii="宋体" w:hAnsi="宋体" w:hint="eastAsia"/>
          <w:sz w:val="28"/>
        </w:rPr>
        <w:t>的</w:t>
      </w:r>
      <w:r w:rsidR="008B47DC" w:rsidRPr="0055098F">
        <w:rPr>
          <w:rFonts w:ascii="宋体" w:hAnsi="宋体"/>
          <w:sz w:val="28"/>
        </w:rPr>
        <w:t>交易上限金额</w:t>
      </w:r>
      <w:r w:rsidR="002B7CEA" w:rsidRPr="0055098F">
        <w:rPr>
          <w:rFonts w:ascii="宋体" w:hAnsi="宋体" w:hint="eastAsia"/>
          <w:bCs/>
          <w:sz w:val="28"/>
        </w:rPr>
        <w:t>（“本次调整”）</w:t>
      </w:r>
      <w:r w:rsidR="00A61895" w:rsidRPr="0055098F">
        <w:rPr>
          <w:rFonts w:ascii="宋体" w:hAnsi="宋体" w:hint="eastAsia"/>
          <w:sz w:val="28"/>
        </w:rPr>
        <w:t>。</w:t>
      </w:r>
    </w:p>
    <w:p w14:paraId="379CC8F8" w14:textId="0627AF4F" w:rsidR="00AA2465" w:rsidRPr="00EB046D" w:rsidRDefault="008D4B82" w:rsidP="000A361A">
      <w:pPr>
        <w:numPr>
          <w:ilvl w:val="0"/>
          <w:numId w:val="3"/>
        </w:numPr>
        <w:adjustRightInd w:val="0"/>
        <w:snapToGrid w:val="0"/>
        <w:spacing w:line="520" w:lineRule="exact"/>
        <w:rPr>
          <w:sz w:val="28"/>
        </w:rPr>
      </w:pPr>
      <w:r w:rsidRPr="008D4B82">
        <w:rPr>
          <w:rFonts w:hint="eastAsia"/>
          <w:b/>
          <w:bCs/>
          <w:sz w:val="28"/>
        </w:rPr>
        <w:t>日常</w:t>
      </w:r>
      <w:r w:rsidR="00946BCB" w:rsidRPr="00EB046D">
        <w:rPr>
          <w:b/>
          <w:bCs/>
          <w:sz w:val="28"/>
        </w:rPr>
        <w:t>关联交易对公司的影响：</w:t>
      </w:r>
      <w:r w:rsidR="006F51AC" w:rsidRPr="00EB046D">
        <w:rPr>
          <w:sz w:val="28"/>
        </w:rPr>
        <w:t>本次调整基于公司及</w:t>
      </w:r>
      <w:r w:rsidR="00CA6849">
        <w:rPr>
          <w:sz w:val="28"/>
        </w:rPr>
        <w:t>附属</w:t>
      </w:r>
      <w:r w:rsidR="006F51AC" w:rsidRPr="00EB046D">
        <w:rPr>
          <w:sz w:val="28"/>
        </w:rPr>
        <w:t>公司正常的日常经营需要，体现公平合理原则，符合公司及全体股东利益；本次调整不会对公司现在及将来的财务状况、经营成果产生不利影响；本次调整不会对公司独立性产生影响，公司业务没有因本次调整而对控股股东形成依赖。</w:t>
      </w:r>
    </w:p>
    <w:p w14:paraId="423D8799" w14:textId="6B65367A" w:rsidR="00946BCB" w:rsidRPr="00EB046D" w:rsidRDefault="002B7CEA" w:rsidP="000A361A">
      <w:pPr>
        <w:numPr>
          <w:ilvl w:val="0"/>
          <w:numId w:val="3"/>
        </w:numPr>
        <w:adjustRightInd w:val="0"/>
        <w:snapToGrid w:val="0"/>
        <w:spacing w:line="520" w:lineRule="exact"/>
        <w:rPr>
          <w:sz w:val="28"/>
        </w:rPr>
      </w:pPr>
      <w:r w:rsidRPr="00A61895">
        <w:rPr>
          <w:rFonts w:hint="eastAsia"/>
          <w:bCs/>
          <w:sz w:val="28"/>
        </w:rPr>
        <w:t>本次调整</w:t>
      </w:r>
      <w:r w:rsidR="00572D1E" w:rsidRPr="00EB046D">
        <w:rPr>
          <w:sz w:val="28"/>
        </w:rPr>
        <w:t>已经公司第</w:t>
      </w:r>
      <w:r w:rsidR="00946BCB" w:rsidRPr="00EB046D">
        <w:rPr>
          <w:sz w:val="28"/>
        </w:rPr>
        <w:t>八</w:t>
      </w:r>
      <w:r w:rsidR="00572D1E" w:rsidRPr="00EB046D">
        <w:rPr>
          <w:sz w:val="28"/>
        </w:rPr>
        <w:t>届董事会</w:t>
      </w:r>
      <w:r w:rsidR="00535A4C" w:rsidRPr="00EB046D">
        <w:rPr>
          <w:sz w:val="28"/>
        </w:rPr>
        <w:t>第</w:t>
      </w:r>
      <w:r w:rsidR="00CF5FDB" w:rsidRPr="00EB046D">
        <w:rPr>
          <w:sz w:val="28"/>
        </w:rPr>
        <w:t>二十二次</w:t>
      </w:r>
      <w:r w:rsidR="00572D1E" w:rsidRPr="00EB046D">
        <w:rPr>
          <w:sz w:val="28"/>
        </w:rPr>
        <w:t>会议审议</w:t>
      </w:r>
      <w:r w:rsidR="00946BCB" w:rsidRPr="00EB046D">
        <w:rPr>
          <w:sz w:val="28"/>
        </w:rPr>
        <w:t>通过</w:t>
      </w:r>
      <w:r w:rsidR="003D162A" w:rsidRPr="00EB046D">
        <w:rPr>
          <w:sz w:val="28"/>
        </w:rPr>
        <w:t>，</w:t>
      </w:r>
      <w:r w:rsidR="00946BCB" w:rsidRPr="00EB046D">
        <w:rPr>
          <w:sz w:val="28"/>
        </w:rPr>
        <w:t>尚需履行股东大会批准程序。</w:t>
      </w:r>
    </w:p>
    <w:p w14:paraId="5ADFA238" w14:textId="77777777" w:rsidR="00153923" w:rsidRPr="00EB046D" w:rsidRDefault="00153923" w:rsidP="00153923">
      <w:pPr>
        <w:adjustRightInd w:val="0"/>
        <w:snapToGrid w:val="0"/>
        <w:spacing w:line="520" w:lineRule="exact"/>
        <w:ind w:left="900"/>
        <w:rPr>
          <w:sz w:val="28"/>
        </w:rPr>
      </w:pPr>
    </w:p>
    <w:p w14:paraId="1341023E" w14:textId="1E9624AE" w:rsidR="002672FE" w:rsidRDefault="0084423D" w:rsidP="00181CF0">
      <w:pPr>
        <w:pStyle w:val="af1"/>
        <w:numPr>
          <w:ilvl w:val="0"/>
          <w:numId w:val="14"/>
        </w:numPr>
        <w:snapToGrid w:val="0"/>
        <w:spacing w:line="520" w:lineRule="exact"/>
        <w:ind w:firstLineChars="0"/>
        <w:outlineLvl w:val="0"/>
        <w:rPr>
          <w:b/>
          <w:sz w:val="28"/>
        </w:rPr>
      </w:pPr>
      <w:bookmarkStart w:id="1" w:name="_Hlk101296827"/>
      <w:r w:rsidRPr="00EB046D">
        <w:rPr>
          <w:b/>
          <w:sz w:val="28"/>
        </w:rPr>
        <w:t>关联交易基本情况</w:t>
      </w:r>
    </w:p>
    <w:p w14:paraId="73F36EB7" w14:textId="3375D82A" w:rsidR="002672FE" w:rsidRDefault="002672FE" w:rsidP="00181CF0">
      <w:pPr>
        <w:snapToGrid w:val="0"/>
        <w:spacing w:line="520" w:lineRule="exact"/>
        <w:ind w:left="562"/>
        <w:outlineLvl w:val="0"/>
        <w:rPr>
          <w:b/>
          <w:sz w:val="28"/>
        </w:rPr>
      </w:pPr>
      <w:r>
        <w:rPr>
          <w:rFonts w:hint="eastAsia"/>
          <w:b/>
          <w:sz w:val="28"/>
        </w:rPr>
        <w:t>（一）</w:t>
      </w:r>
      <w:r w:rsidR="00FD0321">
        <w:rPr>
          <w:rFonts w:hint="eastAsia"/>
          <w:b/>
          <w:sz w:val="28"/>
        </w:rPr>
        <w:t>基本情况介绍</w:t>
      </w:r>
    </w:p>
    <w:p w14:paraId="469EEF3B" w14:textId="5D763D04" w:rsidR="00BE6A60" w:rsidRPr="0055098F" w:rsidRDefault="00BE6A60" w:rsidP="00181CF0">
      <w:pPr>
        <w:snapToGrid w:val="0"/>
        <w:spacing w:line="520" w:lineRule="exact"/>
        <w:ind w:firstLineChars="200" w:firstLine="560"/>
        <w:rPr>
          <w:rFonts w:ascii="宋体" w:hAnsi="宋体"/>
          <w:bCs/>
          <w:sz w:val="28"/>
        </w:rPr>
      </w:pPr>
      <w:r w:rsidRPr="0055098F">
        <w:rPr>
          <w:rFonts w:ascii="宋体" w:hAnsi="宋体" w:hint="eastAsia"/>
          <w:bCs/>
          <w:sz w:val="28"/>
        </w:rPr>
        <w:lastRenderedPageBreak/>
        <w:t>经公司2021年2月5日召开的2021年度第一次临时股东大会审议批准，公司与控股股东签署</w:t>
      </w:r>
      <w:r w:rsidR="00F92121" w:rsidRPr="0055098F">
        <w:rPr>
          <w:rFonts w:ascii="宋体" w:hAnsi="宋体" w:hint="eastAsia"/>
          <w:bCs/>
          <w:sz w:val="28"/>
        </w:rPr>
        <w:t>了</w:t>
      </w:r>
      <w:r w:rsidRPr="0055098F">
        <w:rPr>
          <w:rFonts w:ascii="宋体" w:hAnsi="宋体" w:hint="eastAsia"/>
          <w:bCs/>
          <w:sz w:val="28"/>
        </w:rPr>
        <w:t>《材料物资供应协议》《产品、材料物资供应及资产租赁协议》《大宗商品购销协议》</w:t>
      </w:r>
      <w:r w:rsidR="000E6885" w:rsidRPr="0055098F">
        <w:rPr>
          <w:rFonts w:ascii="宋体" w:hAnsi="宋体" w:hint="eastAsia"/>
          <w:bCs/>
          <w:sz w:val="28"/>
        </w:rPr>
        <w:t>并确定</w:t>
      </w:r>
      <w:r w:rsidRPr="0055098F">
        <w:rPr>
          <w:rFonts w:ascii="宋体" w:hAnsi="宋体" w:hint="eastAsia"/>
          <w:bCs/>
          <w:sz w:val="28"/>
        </w:rPr>
        <w:t>其所限定交易在2021-2023年每年的</w:t>
      </w:r>
      <w:r w:rsidR="00D418BF" w:rsidRPr="0055098F">
        <w:rPr>
          <w:rFonts w:ascii="宋体" w:hAnsi="宋体" w:hint="eastAsia"/>
          <w:bCs/>
          <w:sz w:val="28"/>
        </w:rPr>
        <w:t>交易上限金额</w:t>
      </w:r>
      <w:r w:rsidRPr="0055098F">
        <w:rPr>
          <w:rFonts w:ascii="宋体" w:hAnsi="宋体" w:hint="eastAsia"/>
          <w:bCs/>
          <w:sz w:val="28"/>
        </w:rPr>
        <w:t>。</w:t>
      </w:r>
      <w:r w:rsidR="000E6885" w:rsidRPr="0055098F">
        <w:rPr>
          <w:rFonts w:ascii="宋体" w:hAnsi="宋体" w:hint="eastAsia"/>
          <w:bCs/>
          <w:sz w:val="28"/>
        </w:rPr>
        <w:t>为提高盈利能力，公司所属化工资产将进一步提升产能，所需</w:t>
      </w:r>
      <w:r w:rsidR="00402369" w:rsidRPr="0055098F">
        <w:rPr>
          <w:rFonts w:ascii="宋体" w:hAnsi="宋体" w:hint="eastAsia"/>
          <w:bCs/>
          <w:sz w:val="28"/>
        </w:rPr>
        <w:t>生产原料</w:t>
      </w:r>
      <w:r w:rsidR="000E6885" w:rsidRPr="0055098F">
        <w:rPr>
          <w:rFonts w:ascii="宋体" w:hAnsi="宋体" w:hint="eastAsia"/>
          <w:bCs/>
          <w:sz w:val="28"/>
        </w:rPr>
        <w:t>相应增加，加之控股股东新投产供电、供热项目需从本公司采购煤炭</w:t>
      </w:r>
      <w:r w:rsidR="009640D1" w:rsidRPr="0055098F">
        <w:rPr>
          <w:rFonts w:ascii="宋体" w:hAnsi="宋体" w:hint="eastAsia"/>
          <w:bCs/>
          <w:sz w:val="28"/>
        </w:rPr>
        <w:t>，</w:t>
      </w:r>
      <w:r w:rsidR="008F795E" w:rsidRPr="0055098F">
        <w:rPr>
          <w:rFonts w:ascii="宋体" w:hAnsi="宋体" w:hint="eastAsia"/>
          <w:bCs/>
          <w:sz w:val="28"/>
        </w:rPr>
        <w:t>本公司对其煤炭销售量</w:t>
      </w:r>
      <w:r w:rsidR="000E6885" w:rsidRPr="0055098F">
        <w:rPr>
          <w:rFonts w:ascii="宋体" w:hAnsi="宋体" w:hint="eastAsia"/>
          <w:bCs/>
          <w:sz w:val="28"/>
        </w:rPr>
        <w:t>增加，同时相关</w:t>
      </w:r>
      <w:r w:rsidR="009640D1" w:rsidRPr="0055098F">
        <w:rPr>
          <w:rFonts w:ascii="宋体" w:hAnsi="宋体" w:hint="eastAsia"/>
          <w:bCs/>
          <w:sz w:val="28"/>
        </w:rPr>
        <w:t>材料、</w:t>
      </w:r>
      <w:r w:rsidR="000E6885" w:rsidRPr="0055098F">
        <w:rPr>
          <w:rFonts w:ascii="宋体" w:hAnsi="宋体" w:hint="eastAsia"/>
          <w:bCs/>
          <w:sz w:val="28"/>
        </w:rPr>
        <w:t>产品价格</w:t>
      </w:r>
      <w:r w:rsidR="00206059" w:rsidRPr="0055098F">
        <w:rPr>
          <w:rFonts w:ascii="宋体" w:hAnsi="宋体" w:hint="eastAsia"/>
          <w:bCs/>
          <w:sz w:val="28"/>
        </w:rPr>
        <w:t>上涨</w:t>
      </w:r>
      <w:r w:rsidR="000E6885" w:rsidRPr="0055098F">
        <w:rPr>
          <w:rFonts w:ascii="宋体" w:hAnsi="宋体" w:hint="eastAsia"/>
          <w:bCs/>
          <w:sz w:val="28"/>
        </w:rPr>
        <w:t>。受上述因素影响，本公司</w:t>
      </w:r>
      <w:r w:rsidRPr="0055098F">
        <w:rPr>
          <w:rFonts w:ascii="宋体" w:hAnsi="宋体" w:hint="eastAsia"/>
          <w:bCs/>
          <w:sz w:val="28"/>
        </w:rPr>
        <w:t>现拟在不改变关联交易协议条款的前提下，</w:t>
      </w:r>
      <w:r w:rsidR="002465F2" w:rsidRPr="0055098F">
        <w:rPr>
          <w:rFonts w:ascii="宋体" w:hAnsi="宋体" w:hint="eastAsia"/>
          <w:bCs/>
          <w:sz w:val="28"/>
        </w:rPr>
        <w:t>对</w:t>
      </w:r>
      <w:r w:rsidRPr="0055098F">
        <w:rPr>
          <w:rFonts w:ascii="宋体" w:hAnsi="宋体" w:hint="eastAsia"/>
          <w:bCs/>
          <w:sz w:val="28"/>
        </w:rPr>
        <w:t>2022-2023年度</w:t>
      </w:r>
      <w:r w:rsidR="009640D1" w:rsidRPr="0055098F">
        <w:rPr>
          <w:rFonts w:ascii="宋体" w:hAnsi="宋体" w:hint="eastAsia"/>
          <w:bCs/>
          <w:sz w:val="28"/>
        </w:rPr>
        <w:t>部分关联</w:t>
      </w:r>
      <w:r w:rsidRPr="0055098F">
        <w:rPr>
          <w:rFonts w:ascii="宋体" w:hAnsi="宋体" w:hint="eastAsia"/>
          <w:bCs/>
          <w:sz w:val="28"/>
        </w:rPr>
        <w:t>交易上限金额</w:t>
      </w:r>
      <w:r w:rsidR="002465F2" w:rsidRPr="0055098F">
        <w:rPr>
          <w:rFonts w:ascii="宋体" w:hAnsi="宋体" w:hint="eastAsia"/>
          <w:bCs/>
          <w:sz w:val="28"/>
        </w:rPr>
        <w:t>进行调整</w:t>
      </w:r>
      <w:r w:rsidRPr="0055098F">
        <w:rPr>
          <w:rFonts w:ascii="宋体" w:hAnsi="宋体" w:hint="eastAsia"/>
          <w:bCs/>
          <w:sz w:val="28"/>
        </w:rPr>
        <w:t>。</w:t>
      </w:r>
    </w:p>
    <w:bookmarkEnd w:id="1"/>
    <w:p w14:paraId="79FBFA8E" w14:textId="66A237DF" w:rsidR="0084423D" w:rsidRPr="00EB046D" w:rsidRDefault="0084423D" w:rsidP="00181CF0">
      <w:pPr>
        <w:keepNext/>
        <w:keepLines/>
        <w:spacing w:line="520" w:lineRule="exact"/>
        <w:ind w:firstLineChars="200" w:firstLine="538"/>
        <w:outlineLvl w:val="0"/>
        <w:rPr>
          <w:b/>
          <w:spacing w:val="-6"/>
          <w:kern w:val="44"/>
          <w:sz w:val="28"/>
          <w:szCs w:val="40"/>
        </w:rPr>
      </w:pPr>
      <w:r w:rsidRPr="00EB046D">
        <w:rPr>
          <w:b/>
          <w:spacing w:val="-6"/>
          <w:kern w:val="44"/>
          <w:sz w:val="28"/>
          <w:szCs w:val="40"/>
        </w:rPr>
        <w:t>（</w:t>
      </w:r>
      <w:r w:rsidR="002672FE">
        <w:rPr>
          <w:rFonts w:hint="eastAsia"/>
          <w:b/>
          <w:spacing w:val="-6"/>
          <w:kern w:val="44"/>
          <w:sz w:val="28"/>
          <w:szCs w:val="40"/>
        </w:rPr>
        <w:t>二</w:t>
      </w:r>
      <w:r w:rsidRPr="00EB046D">
        <w:rPr>
          <w:b/>
          <w:spacing w:val="-6"/>
          <w:kern w:val="44"/>
          <w:sz w:val="28"/>
          <w:szCs w:val="40"/>
        </w:rPr>
        <w:t>）本次调整履行的审议程序</w:t>
      </w:r>
    </w:p>
    <w:p w14:paraId="38B86233" w14:textId="66F3C267" w:rsidR="00EA1DF8" w:rsidRPr="0055098F" w:rsidRDefault="0084423D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5098F">
        <w:rPr>
          <w:rFonts w:ascii="宋体" w:hAnsi="宋体"/>
          <w:sz w:val="28"/>
          <w:szCs w:val="28"/>
        </w:rPr>
        <w:t>2022年4月29日，公司第八届董事会第二十二次会议审议通过了《</w:t>
      </w:r>
      <w:r w:rsidR="00086AE2" w:rsidRPr="0055098F">
        <w:rPr>
          <w:rFonts w:ascii="宋体" w:hAnsi="宋体" w:hint="eastAsia"/>
          <w:sz w:val="28"/>
          <w:szCs w:val="28"/>
        </w:rPr>
        <w:t>关于调整与控股股东部分日常关联交易年度上限金额的议案</w:t>
      </w:r>
      <w:r w:rsidRPr="0055098F">
        <w:rPr>
          <w:rFonts w:ascii="宋体" w:hAnsi="宋体"/>
          <w:sz w:val="28"/>
          <w:szCs w:val="28"/>
        </w:rPr>
        <w:t>》，同意调整关联交易于2022</w:t>
      </w:r>
      <w:r w:rsidR="008761F6" w:rsidRPr="0055098F">
        <w:rPr>
          <w:rFonts w:ascii="宋体" w:hAnsi="宋体" w:hint="eastAsia"/>
          <w:sz w:val="28"/>
          <w:szCs w:val="28"/>
        </w:rPr>
        <w:t>-</w:t>
      </w:r>
      <w:r w:rsidRPr="0055098F">
        <w:rPr>
          <w:rFonts w:ascii="宋体" w:hAnsi="宋体"/>
          <w:sz w:val="28"/>
          <w:szCs w:val="28"/>
        </w:rPr>
        <w:t>2023年度交易上限金额，</w:t>
      </w:r>
      <w:r w:rsidR="00D418BF" w:rsidRPr="0055098F">
        <w:rPr>
          <w:rFonts w:ascii="宋体" w:hAnsi="宋体" w:hint="eastAsia"/>
          <w:sz w:val="28"/>
          <w:szCs w:val="28"/>
        </w:rPr>
        <w:t>并</w:t>
      </w:r>
      <w:r w:rsidRPr="0055098F">
        <w:rPr>
          <w:rFonts w:ascii="宋体" w:hAnsi="宋体"/>
          <w:sz w:val="28"/>
          <w:szCs w:val="28"/>
        </w:rPr>
        <w:t>提交公司股东大会审议。</w:t>
      </w:r>
    </w:p>
    <w:p w14:paraId="5C57754F" w14:textId="6D00980D" w:rsidR="005224F0" w:rsidRPr="0055098F" w:rsidRDefault="0019748E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5098F">
        <w:rPr>
          <w:rFonts w:ascii="宋体" w:hAnsi="宋体"/>
          <w:sz w:val="28"/>
          <w:szCs w:val="28"/>
        </w:rPr>
        <w:t>公司董事会成员共11人，出席董事会会议的董事11人，</w:t>
      </w:r>
      <w:r w:rsidR="00FF2DE7" w:rsidRPr="0055098F">
        <w:rPr>
          <w:rFonts w:ascii="宋体" w:hAnsi="宋体"/>
          <w:sz w:val="28"/>
          <w:szCs w:val="28"/>
        </w:rPr>
        <w:t>本议案属于关联交易事项，关联董事</w:t>
      </w:r>
      <w:r w:rsidR="00153923" w:rsidRPr="0055098F">
        <w:rPr>
          <w:rFonts w:ascii="宋体" w:hAnsi="宋体"/>
          <w:sz w:val="28"/>
          <w:szCs w:val="28"/>
        </w:rPr>
        <w:t>3人</w:t>
      </w:r>
      <w:r w:rsidR="00FF2DE7" w:rsidRPr="0055098F">
        <w:rPr>
          <w:rFonts w:ascii="宋体" w:hAnsi="宋体"/>
          <w:sz w:val="28"/>
          <w:szCs w:val="28"/>
        </w:rPr>
        <w:t>对本议案回避表决，</w:t>
      </w:r>
      <w:r w:rsidR="006627A6" w:rsidRPr="0055098F">
        <w:rPr>
          <w:rFonts w:ascii="宋体" w:hAnsi="宋体"/>
          <w:sz w:val="28"/>
          <w:szCs w:val="28"/>
        </w:rPr>
        <w:t>8</w:t>
      </w:r>
      <w:r w:rsidR="00153923" w:rsidRPr="0055098F">
        <w:rPr>
          <w:rFonts w:ascii="宋体" w:hAnsi="宋体"/>
          <w:sz w:val="28"/>
          <w:szCs w:val="28"/>
        </w:rPr>
        <w:t>位</w:t>
      </w:r>
      <w:r w:rsidRPr="0055098F">
        <w:rPr>
          <w:rFonts w:ascii="宋体" w:hAnsi="宋体"/>
          <w:sz w:val="28"/>
          <w:szCs w:val="28"/>
        </w:rPr>
        <w:t>非</w:t>
      </w:r>
      <w:r w:rsidR="00FF2DE7" w:rsidRPr="0055098F">
        <w:rPr>
          <w:rFonts w:ascii="宋体" w:hAnsi="宋体"/>
          <w:sz w:val="28"/>
          <w:szCs w:val="28"/>
        </w:rPr>
        <w:t>关联董事对该议案进行投票表决</w:t>
      </w:r>
      <w:r w:rsidR="005527E6" w:rsidRPr="0055098F">
        <w:rPr>
          <w:rFonts w:ascii="宋体" w:hAnsi="宋体"/>
          <w:sz w:val="28"/>
          <w:szCs w:val="28"/>
        </w:rPr>
        <w:t>，</w:t>
      </w:r>
      <w:r w:rsidR="004720C5" w:rsidRPr="0055098F">
        <w:rPr>
          <w:rFonts w:ascii="宋体" w:hAnsi="宋体"/>
          <w:sz w:val="28"/>
          <w:szCs w:val="28"/>
        </w:rPr>
        <w:t>参加表决的董事人数符合法定比例，会议的召开及表决程序合法有效。</w:t>
      </w:r>
    </w:p>
    <w:p w14:paraId="679AA310" w14:textId="348DA1B1" w:rsidR="00ED0BD6" w:rsidRPr="00EB046D" w:rsidRDefault="005A5D6A" w:rsidP="00181CF0">
      <w:pPr>
        <w:keepNext/>
        <w:keepLines/>
        <w:spacing w:line="520" w:lineRule="exact"/>
        <w:ind w:firstLineChars="200" w:firstLine="538"/>
        <w:outlineLvl w:val="0"/>
        <w:rPr>
          <w:b/>
          <w:sz w:val="28"/>
        </w:rPr>
      </w:pPr>
      <w:r w:rsidRPr="00EB046D">
        <w:rPr>
          <w:b/>
          <w:spacing w:val="-6"/>
          <w:kern w:val="44"/>
          <w:sz w:val="28"/>
          <w:szCs w:val="40"/>
        </w:rPr>
        <w:t>（</w:t>
      </w:r>
      <w:r w:rsidR="009F7544">
        <w:rPr>
          <w:rFonts w:hint="eastAsia"/>
          <w:b/>
          <w:spacing w:val="-6"/>
          <w:kern w:val="44"/>
          <w:sz w:val="28"/>
          <w:szCs w:val="40"/>
        </w:rPr>
        <w:t>三</w:t>
      </w:r>
      <w:r w:rsidRPr="00EB046D">
        <w:rPr>
          <w:b/>
          <w:spacing w:val="-6"/>
          <w:kern w:val="44"/>
          <w:sz w:val="28"/>
          <w:szCs w:val="40"/>
        </w:rPr>
        <w:t>）</w:t>
      </w:r>
      <w:r w:rsidR="004E572A" w:rsidRPr="004E572A">
        <w:rPr>
          <w:rFonts w:hint="eastAsia"/>
          <w:b/>
          <w:sz w:val="28"/>
        </w:rPr>
        <w:t>独立董事事前认可情况及独立意见和独立董事委员会发表的意见</w:t>
      </w:r>
    </w:p>
    <w:p w14:paraId="703A1831" w14:textId="55D52F52" w:rsidR="0011760D" w:rsidRPr="0055098F" w:rsidRDefault="00AA5DDD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5098F">
        <w:rPr>
          <w:rFonts w:ascii="宋体" w:hAnsi="宋体"/>
          <w:sz w:val="28"/>
          <w:szCs w:val="28"/>
        </w:rPr>
        <w:t>公司4名独立董事于2022年4月</w:t>
      </w:r>
      <w:r w:rsidR="00890B7C" w:rsidRPr="0055098F">
        <w:rPr>
          <w:rFonts w:ascii="宋体" w:hAnsi="宋体" w:hint="eastAsia"/>
          <w:sz w:val="28"/>
          <w:szCs w:val="28"/>
        </w:rPr>
        <w:t>2</w:t>
      </w:r>
      <w:r w:rsidR="00890B7C" w:rsidRPr="0055098F">
        <w:rPr>
          <w:rFonts w:ascii="宋体" w:hAnsi="宋体"/>
          <w:sz w:val="28"/>
          <w:szCs w:val="28"/>
        </w:rPr>
        <w:t>8</w:t>
      </w:r>
      <w:r w:rsidRPr="0055098F">
        <w:rPr>
          <w:rFonts w:ascii="宋体" w:hAnsi="宋体"/>
          <w:sz w:val="28"/>
          <w:szCs w:val="28"/>
        </w:rPr>
        <w:t>日同意将《</w:t>
      </w:r>
      <w:r w:rsidR="00086AE2" w:rsidRPr="0055098F">
        <w:rPr>
          <w:rFonts w:ascii="宋体" w:hAnsi="宋体" w:hint="eastAsia"/>
          <w:sz w:val="28"/>
          <w:szCs w:val="28"/>
        </w:rPr>
        <w:t>关于调整与控股股东部分日常关联交易年度上限金额的议案</w:t>
      </w:r>
      <w:r w:rsidRPr="0055098F">
        <w:rPr>
          <w:rFonts w:ascii="宋体" w:hAnsi="宋体"/>
          <w:sz w:val="28"/>
          <w:szCs w:val="28"/>
        </w:rPr>
        <w:t>》提交公司第八届董事会第二十二次会议讨论审议。</w:t>
      </w:r>
      <w:bookmarkStart w:id="2" w:name="_Hlk101296740"/>
    </w:p>
    <w:p w14:paraId="5F1EAE26" w14:textId="77777777" w:rsidR="00A04747" w:rsidRPr="0055098F" w:rsidRDefault="0011760D" w:rsidP="00A04747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55098F">
        <w:rPr>
          <w:rFonts w:ascii="宋体" w:hAnsi="宋体"/>
          <w:sz w:val="28"/>
          <w:szCs w:val="28"/>
        </w:rPr>
        <w:t>公司独立董事</w:t>
      </w:r>
      <w:r w:rsidR="00D418BF" w:rsidRPr="0055098F">
        <w:rPr>
          <w:rFonts w:ascii="宋体" w:hAnsi="宋体" w:hint="eastAsia"/>
          <w:sz w:val="28"/>
          <w:szCs w:val="28"/>
        </w:rPr>
        <w:t>审阅</w:t>
      </w:r>
      <w:r w:rsidRPr="0055098F">
        <w:rPr>
          <w:rFonts w:ascii="宋体" w:hAnsi="宋体"/>
          <w:sz w:val="28"/>
          <w:szCs w:val="28"/>
        </w:rPr>
        <w:t>公司提供的相关资料后，在董事会上发表独立意见如下：</w:t>
      </w:r>
    </w:p>
    <w:p w14:paraId="290C5B57" w14:textId="187BD25A" w:rsidR="00A04747" w:rsidRPr="0055098F" w:rsidRDefault="00A04747" w:rsidP="00A04747">
      <w:pPr>
        <w:adjustRightInd w:val="0"/>
        <w:snapToGrid w:val="0"/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5098F">
        <w:rPr>
          <w:rFonts w:ascii="宋体" w:hAnsi="宋体" w:cs="宋体" w:hint="eastAsia"/>
          <w:sz w:val="28"/>
          <w:szCs w:val="28"/>
        </w:rPr>
        <w:t>1.</w:t>
      </w:r>
      <w:bookmarkStart w:id="3" w:name="_Hlk101540256"/>
      <w:r w:rsidRPr="0055098F">
        <w:rPr>
          <w:rFonts w:ascii="宋体" w:hAnsi="宋体" w:cs="宋体" w:hint="eastAsia"/>
          <w:sz w:val="28"/>
          <w:szCs w:val="28"/>
        </w:rPr>
        <w:t>公司董事会对《</w:t>
      </w:r>
      <w:r w:rsidRPr="0055098F">
        <w:rPr>
          <w:rFonts w:ascii="宋体" w:hAnsi="宋体" w:hint="eastAsia"/>
          <w:sz w:val="28"/>
          <w:szCs w:val="28"/>
        </w:rPr>
        <w:t>关于调整与控股股东部分日常关联交易年度上</w:t>
      </w:r>
      <w:r w:rsidRPr="0055098F">
        <w:rPr>
          <w:rFonts w:ascii="宋体" w:hAnsi="宋体" w:hint="eastAsia"/>
          <w:sz w:val="28"/>
          <w:szCs w:val="28"/>
        </w:rPr>
        <w:lastRenderedPageBreak/>
        <w:t>限金额的议案</w:t>
      </w:r>
      <w:r w:rsidRPr="0055098F">
        <w:rPr>
          <w:rFonts w:ascii="宋体" w:hAnsi="宋体" w:cs="宋体" w:hint="eastAsia"/>
          <w:sz w:val="28"/>
          <w:szCs w:val="28"/>
        </w:rPr>
        <w:t>》的审议、表决程序符合法律法规、上市</w:t>
      </w:r>
      <w:r w:rsidR="00022031" w:rsidRPr="0055098F">
        <w:rPr>
          <w:rFonts w:ascii="宋体" w:hAnsi="宋体" w:cs="宋体" w:hint="eastAsia"/>
          <w:sz w:val="28"/>
          <w:szCs w:val="28"/>
        </w:rPr>
        <w:t>地</w:t>
      </w:r>
      <w:r w:rsidRPr="0055098F">
        <w:rPr>
          <w:rFonts w:ascii="宋体" w:hAnsi="宋体" w:cs="宋体" w:hint="eastAsia"/>
          <w:sz w:val="28"/>
          <w:szCs w:val="28"/>
        </w:rPr>
        <w:t>监管规则及《公司章程》规定。</w:t>
      </w:r>
      <w:bookmarkEnd w:id="3"/>
    </w:p>
    <w:p w14:paraId="5A18E016" w14:textId="0B36FA4A" w:rsidR="00A04747" w:rsidRPr="0055098F" w:rsidRDefault="00A04747" w:rsidP="00A04747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5098F">
        <w:rPr>
          <w:rFonts w:ascii="宋体" w:hAnsi="宋体" w:cs="宋体" w:hint="eastAsia"/>
          <w:sz w:val="28"/>
          <w:szCs w:val="28"/>
        </w:rPr>
        <w:t>2.</w:t>
      </w:r>
      <w:bookmarkStart w:id="4" w:name="_Hlk101540289"/>
      <w:r w:rsidRPr="0055098F">
        <w:rPr>
          <w:rFonts w:ascii="宋体" w:hAnsi="宋体" w:cs="宋体" w:hint="eastAsia"/>
          <w:sz w:val="28"/>
          <w:szCs w:val="28"/>
        </w:rPr>
        <w:t>本次调整基于公司及附属公司正常的日常经营需要，体现公平合理原则，符合公司及全体股东利益；本次调整不会对公司现在及将来的财务状况、经营成果产生不利影响；本次调整不会对公司独立性产生影响，公司业务没有因本次调整而对控股股东形成依赖。</w:t>
      </w:r>
      <w:bookmarkEnd w:id="4"/>
    </w:p>
    <w:p w14:paraId="075990C6" w14:textId="2BBE06A8" w:rsidR="00A04747" w:rsidRPr="0055098F" w:rsidRDefault="00A04747" w:rsidP="00A04747">
      <w:pPr>
        <w:adjustRightInd w:val="0"/>
        <w:snapToGrid w:val="0"/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5098F">
        <w:rPr>
          <w:rFonts w:ascii="宋体" w:hAnsi="宋体" w:cs="宋体" w:hint="eastAsia"/>
          <w:sz w:val="28"/>
          <w:szCs w:val="28"/>
        </w:rPr>
        <w:t>3.关联董事回避了对本议案的表决，符合相关法律法规和上市</w:t>
      </w:r>
      <w:r w:rsidR="00022031" w:rsidRPr="0055098F">
        <w:rPr>
          <w:rFonts w:ascii="宋体" w:hAnsi="宋体" w:cs="宋体" w:hint="eastAsia"/>
          <w:sz w:val="28"/>
          <w:szCs w:val="28"/>
        </w:rPr>
        <w:t>地</w:t>
      </w:r>
      <w:r w:rsidRPr="0055098F">
        <w:rPr>
          <w:rFonts w:ascii="宋体" w:hAnsi="宋体" w:cs="宋体" w:hint="eastAsia"/>
          <w:sz w:val="28"/>
          <w:szCs w:val="28"/>
        </w:rPr>
        <w:t>监管规定要求。</w:t>
      </w:r>
    </w:p>
    <w:p w14:paraId="472E62F5" w14:textId="1176A758" w:rsidR="00EB046D" w:rsidRPr="0055098F" w:rsidRDefault="000705A9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5098F">
        <w:rPr>
          <w:rFonts w:ascii="宋体" w:hAnsi="宋体" w:cs="宋体" w:hint="eastAsia"/>
          <w:sz w:val="28"/>
          <w:szCs w:val="28"/>
        </w:rPr>
        <w:t>依据公司上市地监管规定，公司设立独立董事委员会。</w:t>
      </w:r>
      <w:r w:rsidRPr="0055098F">
        <w:rPr>
          <w:rFonts w:ascii="宋体" w:hAnsi="宋体" w:hint="eastAsia"/>
          <w:sz w:val="28"/>
          <w:szCs w:val="28"/>
        </w:rPr>
        <w:t>独立董事委员会审阅了公司关联交易的相关资料，发表独立意见如下：</w:t>
      </w:r>
    </w:p>
    <w:p w14:paraId="25D72ABA" w14:textId="66040029" w:rsidR="000705A9" w:rsidRPr="0055098F" w:rsidRDefault="000705A9" w:rsidP="000705A9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1.公司董事会对《关于调整与控股股东部分日常关联交易年度上限金额的议案》的审议、表决程序符合法律法规、上市</w:t>
      </w:r>
      <w:r w:rsidR="00022031" w:rsidRPr="0055098F">
        <w:rPr>
          <w:rFonts w:ascii="宋体" w:hAnsi="宋体" w:hint="eastAsia"/>
          <w:sz w:val="28"/>
        </w:rPr>
        <w:t>地</w:t>
      </w:r>
      <w:r w:rsidRPr="0055098F">
        <w:rPr>
          <w:rFonts w:ascii="宋体" w:hAnsi="宋体" w:hint="eastAsia"/>
          <w:sz w:val="28"/>
        </w:rPr>
        <w:t>监管规则及《公司章程》规定。</w:t>
      </w:r>
    </w:p>
    <w:p w14:paraId="4A8EDD70" w14:textId="572CAAD2" w:rsidR="000705A9" w:rsidRPr="0055098F" w:rsidRDefault="000705A9" w:rsidP="000705A9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2.本次调整基于公司及附属公司正常的日常经营需要，体现公平合理原则，符合公司及全体股东利益；本次调整不会对公司现在及将来的财务状况、经营成果产生不利影响；本次调整不会对公司独立性产生影响，公司业务没有因本次调整而对控股股东形成依赖。</w:t>
      </w:r>
    </w:p>
    <w:p w14:paraId="0FFE95B7" w14:textId="65D1F08B" w:rsidR="000705A9" w:rsidRPr="0055098F" w:rsidRDefault="000705A9" w:rsidP="000705A9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3.建议公司独立股东于公司股东大会上投票赞成调整《材料物资供应协议》《产品、材料物资供应及资产租赁协议》《大宗商品购销协议》所限定交易于2022-2023年度交易上限金额。</w:t>
      </w:r>
    </w:p>
    <w:p w14:paraId="27EF4A2F" w14:textId="467B49DE" w:rsidR="00A2328D" w:rsidRPr="000D43E2" w:rsidRDefault="00617314" w:rsidP="00181CF0">
      <w:pPr>
        <w:pStyle w:val="af1"/>
        <w:numPr>
          <w:ilvl w:val="0"/>
          <w:numId w:val="14"/>
        </w:numPr>
        <w:snapToGrid w:val="0"/>
        <w:spacing w:line="520" w:lineRule="exact"/>
        <w:ind w:firstLineChars="0"/>
        <w:outlineLvl w:val="0"/>
        <w:rPr>
          <w:b/>
          <w:sz w:val="28"/>
        </w:rPr>
      </w:pPr>
      <w:r w:rsidRPr="000D43E2">
        <w:rPr>
          <w:rFonts w:hint="eastAsia"/>
          <w:b/>
          <w:sz w:val="28"/>
        </w:rPr>
        <w:t>本次调整详情及其</w:t>
      </w:r>
      <w:r w:rsidR="00751DB6" w:rsidRPr="000D43E2">
        <w:rPr>
          <w:rFonts w:hint="eastAsia"/>
          <w:b/>
          <w:sz w:val="28"/>
        </w:rPr>
        <w:t>原因</w:t>
      </w:r>
    </w:p>
    <w:bookmarkEnd w:id="2"/>
    <w:p w14:paraId="7047533F" w14:textId="4C00A6DB" w:rsidR="00372BF3" w:rsidRPr="000D43E2" w:rsidRDefault="00372BF3" w:rsidP="00181CF0">
      <w:pPr>
        <w:pStyle w:val="af1"/>
        <w:numPr>
          <w:ilvl w:val="0"/>
          <w:numId w:val="13"/>
        </w:numPr>
        <w:adjustRightInd w:val="0"/>
        <w:snapToGrid w:val="0"/>
        <w:spacing w:line="520" w:lineRule="exact"/>
        <w:ind w:firstLineChars="0"/>
        <w:rPr>
          <w:b/>
          <w:sz w:val="28"/>
        </w:rPr>
      </w:pPr>
      <w:r w:rsidRPr="000D43E2">
        <w:rPr>
          <w:b/>
          <w:sz w:val="28"/>
        </w:rPr>
        <w:t>《材料物资供应协议》</w:t>
      </w:r>
    </w:p>
    <w:p w14:paraId="7B5197C9" w14:textId="77777777" w:rsidR="00372BF3" w:rsidRPr="00EB046D" w:rsidRDefault="00372BF3" w:rsidP="00181CF0">
      <w:pPr>
        <w:spacing w:line="520" w:lineRule="exact"/>
        <w:ind w:firstLineChars="200" w:firstLine="456"/>
        <w:jc w:val="right"/>
        <w:rPr>
          <w:spacing w:val="-6"/>
          <w:sz w:val="24"/>
        </w:rPr>
      </w:pPr>
      <w:r w:rsidRPr="00EB046D">
        <w:rPr>
          <w:spacing w:val="-6"/>
          <w:sz w:val="24"/>
        </w:rPr>
        <w:t>单位：人民币千元</w:t>
      </w:r>
    </w:p>
    <w:tbl>
      <w:tblPr>
        <w:tblStyle w:val="11"/>
        <w:tblW w:w="9067" w:type="dxa"/>
        <w:jc w:val="center"/>
        <w:tblLook w:val="04A0" w:firstRow="1" w:lastRow="0" w:firstColumn="1" w:lastColumn="0" w:noHBand="0" w:noVBand="1"/>
      </w:tblPr>
      <w:tblGrid>
        <w:gridCol w:w="1463"/>
        <w:gridCol w:w="1586"/>
        <w:gridCol w:w="1482"/>
        <w:gridCol w:w="1496"/>
        <w:gridCol w:w="9"/>
        <w:gridCol w:w="1472"/>
        <w:gridCol w:w="1559"/>
      </w:tblGrid>
      <w:tr w:rsidR="004E572A" w:rsidRPr="00EB046D" w14:paraId="647DA0CC" w14:textId="77777777" w:rsidTr="004E572A">
        <w:trPr>
          <w:trHeight w:val="314"/>
          <w:jc w:val="center"/>
        </w:trPr>
        <w:tc>
          <w:tcPr>
            <w:tcW w:w="1463" w:type="dxa"/>
            <w:vMerge w:val="restart"/>
            <w:vAlign w:val="center"/>
          </w:tcPr>
          <w:p w14:paraId="0438FCA0" w14:textId="77777777" w:rsidR="004E572A" w:rsidRPr="00EB046D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EB046D">
              <w:rPr>
                <w:b/>
                <w:bCs/>
                <w:spacing w:val="-6"/>
                <w:sz w:val="24"/>
                <w:szCs w:val="24"/>
              </w:rPr>
              <w:t>协议名称</w:t>
            </w:r>
          </w:p>
        </w:tc>
        <w:tc>
          <w:tcPr>
            <w:tcW w:w="1586" w:type="dxa"/>
            <w:vMerge w:val="restart"/>
            <w:vAlign w:val="center"/>
          </w:tcPr>
          <w:p w14:paraId="19402A51" w14:textId="77777777" w:rsidR="004E572A" w:rsidRPr="004E572A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b/>
                <w:bCs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2987" w:type="dxa"/>
            <w:gridSpan w:val="3"/>
            <w:vAlign w:val="center"/>
          </w:tcPr>
          <w:p w14:paraId="128CC23F" w14:textId="71254DF1" w:rsidR="004E572A" w:rsidRPr="004E572A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/>
                <w:b/>
                <w:bCs/>
                <w:sz w:val="24"/>
              </w:rPr>
              <w:t>2022</w:t>
            </w:r>
            <w:r w:rsidRPr="004E572A">
              <w:rPr>
                <w:rFonts w:ascii="宋体" w:hAnsi="宋体" w:hint="eastAsia"/>
                <w:b/>
                <w:bCs/>
                <w:sz w:val="24"/>
              </w:rPr>
              <w:t>年度</w:t>
            </w:r>
          </w:p>
        </w:tc>
        <w:tc>
          <w:tcPr>
            <w:tcW w:w="3031" w:type="dxa"/>
            <w:gridSpan w:val="2"/>
            <w:vAlign w:val="center"/>
          </w:tcPr>
          <w:p w14:paraId="625EA8C6" w14:textId="050409BC" w:rsidR="004E572A" w:rsidRPr="004E572A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/>
                <w:b/>
                <w:bCs/>
                <w:sz w:val="24"/>
              </w:rPr>
              <w:t>2023</w:t>
            </w:r>
            <w:r w:rsidRPr="004E572A">
              <w:rPr>
                <w:rFonts w:ascii="宋体" w:hAnsi="宋体" w:hint="eastAsia"/>
                <w:b/>
                <w:bCs/>
                <w:sz w:val="24"/>
              </w:rPr>
              <w:t>年度</w:t>
            </w:r>
          </w:p>
        </w:tc>
      </w:tr>
      <w:tr w:rsidR="004E572A" w:rsidRPr="00EB046D" w14:paraId="2CCC5AFA" w14:textId="77777777" w:rsidTr="004E572A">
        <w:trPr>
          <w:trHeight w:val="314"/>
          <w:jc w:val="center"/>
        </w:trPr>
        <w:tc>
          <w:tcPr>
            <w:tcW w:w="1463" w:type="dxa"/>
            <w:vMerge/>
            <w:vAlign w:val="center"/>
          </w:tcPr>
          <w:p w14:paraId="653A1C22" w14:textId="77777777" w:rsidR="004E572A" w:rsidRPr="00EB046D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</w:tcPr>
          <w:p w14:paraId="0156405D" w14:textId="77777777" w:rsidR="004E572A" w:rsidRPr="004E572A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64EFD480" w14:textId="479A7BD6" w:rsidR="004E572A" w:rsidRPr="004E572A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原审批额度</w:t>
            </w:r>
          </w:p>
        </w:tc>
        <w:tc>
          <w:tcPr>
            <w:tcW w:w="1496" w:type="dxa"/>
            <w:vAlign w:val="center"/>
          </w:tcPr>
          <w:p w14:paraId="5FB80C7D" w14:textId="0C8D9B2F" w:rsidR="004E572A" w:rsidRPr="004E572A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调整后额度</w:t>
            </w:r>
          </w:p>
        </w:tc>
        <w:tc>
          <w:tcPr>
            <w:tcW w:w="1481" w:type="dxa"/>
            <w:gridSpan w:val="2"/>
            <w:vAlign w:val="center"/>
          </w:tcPr>
          <w:p w14:paraId="32C4027C" w14:textId="2F8716C4" w:rsidR="004E572A" w:rsidRPr="004E572A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原审批额度</w:t>
            </w:r>
          </w:p>
        </w:tc>
        <w:tc>
          <w:tcPr>
            <w:tcW w:w="1559" w:type="dxa"/>
            <w:vAlign w:val="center"/>
          </w:tcPr>
          <w:p w14:paraId="24A0182E" w14:textId="6C813BFC" w:rsidR="004E572A" w:rsidRPr="004E572A" w:rsidRDefault="004E572A" w:rsidP="004E572A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调整后额度</w:t>
            </w:r>
          </w:p>
        </w:tc>
      </w:tr>
      <w:tr w:rsidR="00153923" w:rsidRPr="00EB046D" w14:paraId="46A2CC71" w14:textId="77777777" w:rsidTr="004E572A">
        <w:trPr>
          <w:trHeight w:val="314"/>
          <w:jc w:val="center"/>
        </w:trPr>
        <w:tc>
          <w:tcPr>
            <w:tcW w:w="1463" w:type="dxa"/>
            <w:vAlign w:val="center"/>
            <w:hideMark/>
          </w:tcPr>
          <w:p w14:paraId="428EAF64" w14:textId="77777777" w:rsidR="00153923" w:rsidRPr="00EB046D" w:rsidRDefault="0015392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EB046D">
              <w:rPr>
                <w:spacing w:val="-6"/>
                <w:sz w:val="24"/>
                <w:szCs w:val="24"/>
              </w:rPr>
              <w:t>材料物资供</w:t>
            </w:r>
            <w:r w:rsidRPr="00EB046D">
              <w:rPr>
                <w:spacing w:val="-6"/>
                <w:sz w:val="24"/>
                <w:szCs w:val="24"/>
              </w:rPr>
              <w:lastRenderedPageBreak/>
              <w:t>应协议</w:t>
            </w:r>
          </w:p>
        </w:tc>
        <w:tc>
          <w:tcPr>
            <w:tcW w:w="1586" w:type="dxa"/>
            <w:vAlign w:val="center"/>
            <w:hideMark/>
          </w:tcPr>
          <w:p w14:paraId="76EB5DC6" w14:textId="77777777" w:rsidR="00153923" w:rsidRPr="00EB046D" w:rsidRDefault="0015392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EB046D">
              <w:rPr>
                <w:spacing w:val="-6"/>
                <w:sz w:val="24"/>
                <w:szCs w:val="24"/>
              </w:rPr>
              <w:lastRenderedPageBreak/>
              <w:t>材料物资供应</w:t>
            </w:r>
          </w:p>
        </w:tc>
        <w:tc>
          <w:tcPr>
            <w:tcW w:w="1482" w:type="dxa"/>
            <w:vAlign w:val="center"/>
          </w:tcPr>
          <w:p w14:paraId="3E797BF3" w14:textId="77777777" w:rsidR="00153923" w:rsidRPr="00D21FBB" w:rsidRDefault="0015392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1,000,000</w:t>
            </w:r>
          </w:p>
        </w:tc>
        <w:tc>
          <w:tcPr>
            <w:tcW w:w="1496" w:type="dxa"/>
            <w:vAlign w:val="center"/>
          </w:tcPr>
          <w:p w14:paraId="5594FF67" w14:textId="76B28A3B" w:rsidR="00153923" w:rsidRPr="00D21FBB" w:rsidRDefault="0015392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2,</w:t>
            </w:r>
            <w:r w:rsidR="004D6832">
              <w:rPr>
                <w:spacing w:val="-6"/>
                <w:sz w:val="24"/>
                <w:szCs w:val="24"/>
              </w:rPr>
              <w:t>4</w:t>
            </w:r>
            <w:r w:rsidR="004D6832" w:rsidRPr="00D21FBB">
              <w:rPr>
                <w:spacing w:val="-6"/>
                <w:sz w:val="24"/>
                <w:szCs w:val="24"/>
              </w:rPr>
              <w:t>00</w:t>
            </w:r>
            <w:r w:rsidRPr="00D21FBB">
              <w:rPr>
                <w:spacing w:val="-6"/>
                <w:sz w:val="24"/>
                <w:szCs w:val="24"/>
              </w:rPr>
              <w:t>,000</w:t>
            </w:r>
          </w:p>
        </w:tc>
        <w:tc>
          <w:tcPr>
            <w:tcW w:w="1481" w:type="dxa"/>
            <w:gridSpan w:val="2"/>
            <w:vAlign w:val="center"/>
          </w:tcPr>
          <w:p w14:paraId="5017025C" w14:textId="77777777" w:rsidR="00153923" w:rsidRPr="00D21FBB" w:rsidRDefault="0015392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1,100,000</w:t>
            </w:r>
          </w:p>
        </w:tc>
        <w:tc>
          <w:tcPr>
            <w:tcW w:w="1559" w:type="dxa"/>
            <w:vAlign w:val="center"/>
          </w:tcPr>
          <w:p w14:paraId="1DC26B80" w14:textId="3A6DDF30" w:rsidR="00153923" w:rsidRPr="00D21FBB" w:rsidRDefault="0015392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2,</w:t>
            </w:r>
            <w:r w:rsidR="004D6832">
              <w:rPr>
                <w:spacing w:val="-6"/>
                <w:sz w:val="24"/>
                <w:szCs w:val="24"/>
              </w:rPr>
              <w:t>60</w:t>
            </w:r>
            <w:r w:rsidR="004D6832" w:rsidRPr="00D21FBB">
              <w:rPr>
                <w:spacing w:val="-6"/>
                <w:sz w:val="24"/>
                <w:szCs w:val="24"/>
              </w:rPr>
              <w:t>0</w:t>
            </w:r>
            <w:r w:rsidRPr="00D21FBB">
              <w:rPr>
                <w:spacing w:val="-6"/>
                <w:sz w:val="24"/>
                <w:szCs w:val="24"/>
              </w:rPr>
              <w:t>,000</w:t>
            </w:r>
          </w:p>
        </w:tc>
      </w:tr>
    </w:tbl>
    <w:p w14:paraId="25F76F22" w14:textId="0609D282" w:rsidR="00617314" w:rsidRPr="0055098F" w:rsidRDefault="003C4CE9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公司向山东能源采购材料物资2022年度交易上限金额由10亿元调整至</w:t>
      </w:r>
      <w:r w:rsidR="004D6832" w:rsidRPr="0055098F">
        <w:rPr>
          <w:rFonts w:ascii="宋体" w:hAnsi="宋体" w:hint="eastAsia"/>
          <w:sz w:val="28"/>
        </w:rPr>
        <w:t>2</w:t>
      </w:r>
      <w:r w:rsidR="004D6832" w:rsidRPr="0055098F">
        <w:rPr>
          <w:rFonts w:ascii="宋体" w:hAnsi="宋体"/>
          <w:sz w:val="28"/>
        </w:rPr>
        <w:t>4</w:t>
      </w:r>
      <w:r w:rsidRPr="0055098F">
        <w:rPr>
          <w:rFonts w:ascii="宋体" w:hAnsi="宋体" w:hint="eastAsia"/>
          <w:sz w:val="28"/>
        </w:rPr>
        <w:t>亿元；2023年度交易上限金额由11亿元调整至2</w:t>
      </w:r>
      <w:r w:rsidR="004D6832" w:rsidRPr="0055098F">
        <w:rPr>
          <w:rFonts w:ascii="宋体" w:hAnsi="宋体"/>
          <w:sz w:val="28"/>
        </w:rPr>
        <w:t>6</w:t>
      </w:r>
      <w:r w:rsidRPr="0055098F">
        <w:rPr>
          <w:rFonts w:ascii="宋体" w:hAnsi="宋体" w:hint="eastAsia"/>
          <w:sz w:val="28"/>
        </w:rPr>
        <w:t>亿元。主要原因是：①</w:t>
      </w:r>
      <w:r w:rsidR="00402369" w:rsidRPr="0055098F">
        <w:rPr>
          <w:rFonts w:ascii="宋体" w:hAnsi="宋体" w:hint="eastAsia"/>
          <w:sz w:val="28"/>
        </w:rPr>
        <w:t>为提升盈利能力，</w:t>
      </w:r>
      <w:proofErr w:type="gramStart"/>
      <w:r w:rsidRPr="0055098F">
        <w:rPr>
          <w:rFonts w:ascii="宋体" w:hAnsi="宋体" w:hint="eastAsia"/>
          <w:sz w:val="28"/>
        </w:rPr>
        <w:t>兖</w:t>
      </w:r>
      <w:proofErr w:type="gramEnd"/>
      <w:r w:rsidRPr="0055098F">
        <w:rPr>
          <w:rFonts w:ascii="宋体" w:hAnsi="宋体" w:hint="eastAsia"/>
          <w:sz w:val="28"/>
        </w:rPr>
        <w:t>矿鲁南化工有限公司（“鲁南化工”）</w:t>
      </w:r>
      <w:r w:rsidR="00402369" w:rsidRPr="0055098F">
        <w:rPr>
          <w:rFonts w:ascii="宋体" w:hAnsi="宋体" w:hint="eastAsia"/>
          <w:sz w:val="28"/>
        </w:rPr>
        <w:t>进一步提升现有产能，投资拓展高附加值下游产品，所属己内酰胺项目自2</w:t>
      </w:r>
      <w:r w:rsidR="00402369" w:rsidRPr="0055098F">
        <w:rPr>
          <w:rFonts w:ascii="宋体" w:hAnsi="宋体"/>
          <w:sz w:val="28"/>
        </w:rPr>
        <w:t>022</w:t>
      </w:r>
      <w:r w:rsidR="00402369" w:rsidRPr="0055098F">
        <w:rPr>
          <w:rFonts w:ascii="宋体" w:hAnsi="宋体" w:hint="eastAsia"/>
          <w:sz w:val="28"/>
        </w:rPr>
        <w:t>年起达产达效，</w:t>
      </w:r>
      <w:r w:rsidR="00402369" w:rsidRPr="0055098F">
        <w:rPr>
          <w:rFonts w:ascii="宋体" w:hAnsi="宋体" w:hint="eastAsia"/>
          <w:bCs/>
          <w:sz w:val="28"/>
        </w:rPr>
        <w:t>所需生产原料相应增加</w:t>
      </w:r>
      <w:r w:rsidRPr="0055098F">
        <w:rPr>
          <w:rFonts w:ascii="宋体" w:hAnsi="宋体" w:hint="eastAsia"/>
          <w:sz w:val="28"/>
        </w:rPr>
        <w:t>，影响向山东能源采购材料物资金额增加。②甲醇价格上涨，影响甲醇采购金额增加。</w:t>
      </w:r>
    </w:p>
    <w:p w14:paraId="38B1EC6F" w14:textId="012EF8BF" w:rsidR="00372BF3" w:rsidRPr="000D43E2" w:rsidRDefault="00372BF3" w:rsidP="00181CF0">
      <w:pPr>
        <w:pStyle w:val="af1"/>
        <w:numPr>
          <w:ilvl w:val="0"/>
          <w:numId w:val="13"/>
        </w:numPr>
        <w:adjustRightInd w:val="0"/>
        <w:snapToGrid w:val="0"/>
        <w:spacing w:line="520" w:lineRule="exact"/>
        <w:ind w:firstLineChars="0"/>
        <w:rPr>
          <w:b/>
          <w:sz w:val="28"/>
        </w:rPr>
      </w:pPr>
      <w:r w:rsidRPr="000D43E2">
        <w:rPr>
          <w:b/>
          <w:sz w:val="28"/>
        </w:rPr>
        <w:t>《产品、材料物资供应及资产租赁协议》</w:t>
      </w:r>
    </w:p>
    <w:p w14:paraId="1CC83FA9" w14:textId="77777777" w:rsidR="00372BF3" w:rsidRPr="00EB046D" w:rsidRDefault="00372BF3" w:rsidP="00181CF0">
      <w:pPr>
        <w:spacing w:line="520" w:lineRule="exact"/>
        <w:ind w:firstLineChars="200" w:firstLine="456"/>
        <w:jc w:val="right"/>
        <w:rPr>
          <w:spacing w:val="-6"/>
          <w:sz w:val="24"/>
        </w:rPr>
      </w:pPr>
      <w:r w:rsidRPr="00EB046D">
        <w:rPr>
          <w:spacing w:val="-6"/>
          <w:sz w:val="24"/>
        </w:rPr>
        <w:t>单位：人民币千元</w:t>
      </w:r>
    </w:p>
    <w:tbl>
      <w:tblPr>
        <w:tblStyle w:val="11"/>
        <w:tblW w:w="10275" w:type="dxa"/>
        <w:jc w:val="center"/>
        <w:tblLook w:val="04A0" w:firstRow="1" w:lastRow="0" w:firstColumn="1" w:lastColumn="0" w:noHBand="0" w:noVBand="1"/>
      </w:tblPr>
      <w:tblGrid>
        <w:gridCol w:w="1050"/>
        <w:gridCol w:w="881"/>
        <w:gridCol w:w="2082"/>
        <w:gridCol w:w="2082"/>
        <w:gridCol w:w="2082"/>
        <w:gridCol w:w="2082"/>
        <w:gridCol w:w="16"/>
      </w:tblGrid>
      <w:tr w:rsidR="004E572A" w:rsidRPr="00EB046D" w14:paraId="026490BB" w14:textId="77777777" w:rsidTr="00843FB6">
        <w:trPr>
          <w:trHeight w:val="430"/>
          <w:jc w:val="center"/>
        </w:trPr>
        <w:tc>
          <w:tcPr>
            <w:tcW w:w="1050" w:type="dxa"/>
            <w:vMerge w:val="restart"/>
            <w:vAlign w:val="center"/>
          </w:tcPr>
          <w:p w14:paraId="493EE7FF" w14:textId="77777777" w:rsidR="004E572A" w:rsidRPr="00EB046D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EB046D">
              <w:rPr>
                <w:b/>
                <w:bCs/>
                <w:spacing w:val="-6"/>
                <w:sz w:val="24"/>
              </w:rPr>
              <w:t>协议名称</w:t>
            </w:r>
          </w:p>
        </w:tc>
        <w:tc>
          <w:tcPr>
            <w:tcW w:w="881" w:type="dxa"/>
            <w:vMerge w:val="restart"/>
            <w:vAlign w:val="center"/>
          </w:tcPr>
          <w:p w14:paraId="0D5704EC" w14:textId="77777777" w:rsidR="004E572A" w:rsidRPr="004E572A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4E572A">
              <w:rPr>
                <w:b/>
                <w:bCs/>
                <w:spacing w:val="-6"/>
                <w:sz w:val="24"/>
              </w:rPr>
              <w:t>类别</w:t>
            </w:r>
          </w:p>
        </w:tc>
        <w:tc>
          <w:tcPr>
            <w:tcW w:w="4164" w:type="dxa"/>
            <w:gridSpan w:val="2"/>
            <w:vAlign w:val="center"/>
          </w:tcPr>
          <w:p w14:paraId="2A74EE88" w14:textId="4AC11D49" w:rsidR="004E572A" w:rsidRPr="004E572A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4E572A">
              <w:rPr>
                <w:rFonts w:ascii="宋体" w:hAnsi="宋体"/>
                <w:b/>
                <w:bCs/>
                <w:sz w:val="24"/>
              </w:rPr>
              <w:t>2022</w:t>
            </w:r>
            <w:r w:rsidRPr="004E572A">
              <w:rPr>
                <w:rFonts w:ascii="宋体" w:hAnsi="宋体" w:hint="eastAsia"/>
                <w:b/>
                <w:bCs/>
                <w:sz w:val="24"/>
              </w:rPr>
              <w:t>年度</w:t>
            </w:r>
          </w:p>
        </w:tc>
        <w:tc>
          <w:tcPr>
            <w:tcW w:w="4180" w:type="dxa"/>
            <w:gridSpan w:val="3"/>
            <w:vAlign w:val="center"/>
          </w:tcPr>
          <w:p w14:paraId="183D4AA0" w14:textId="12911517" w:rsidR="004E572A" w:rsidRPr="004E572A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4E572A">
              <w:rPr>
                <w:rFonts w:ascii="宋体" w:hAnsi="宋体"/>
                <w:b/>
                <w:bCs/>
                <w:sz w:val="24"/>
              </w:rPr>
              <w:t>2023</w:t>
            </w:r>
            <w:r w:rsidRPr="004E572A">
              <w:rPr>
                <w:rFonts w:ascii="宋体" w:hAnsi="宋体" w:hint="eastAsia"/>
                <w:b/>
                <w:bCs/>
                <w:sz w:val="24"/>
              </w:rPr>
              <w:t>年度</w:t>
            </w:r>
          </w:p>
        </w:tc>
      </w:tr>
      <w:tr w:rsidR="004E572A" w:rsidRPr="00EB046D" w14:paraId="1BD387F9" w14:textId="77777777" w:rsidTr="00843FB6">
        <w:trPr>
          <w:gridAfter w:val="1"/>
          <w:wAfter w:w="16" w:type="dxa"/>
          <w:trHeight w:val="430"/>
          <w:jc w:val="center"/>
        </w:trPr>
        <w:tc>
          <w:tcPr>
            <w:tcW w:w="1050" w:type="dxa"/>
            <w:vMerge/>
            <w:vAlign w:val="center"/>
          </w:tcPr>
          <w:p w14:paraId="16CCAD85" w14:textId="77777777" w:rsidR="004E572A" w:rsidRPr="00EB046D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</w:p>
        </w:tc>
        <w:tc>
          <w:tcPr>
            <w:tcW w:w="881" w:type="dxa"/>
            <w:vMerge/>
            <w:vAlign w:val="center"/>
          </w:tcPr>
          <w:p w14:paraId="452986C8" w14:textId="77777777" w:rsidR="004E572A" w:rsidRPr="004E572A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65247AB9" w14:textId="44D409E1" w:rsidR="004E572A" w:rsidRPr="004E572A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原审批额度</w:t>
            </w:r>
          </w:p>
        </w:tc>
        <w:tc>
          <w:tcPr>
            <w:tcW w:w="2082" w:type="dxa"/>
            <w:vAlign w:val="center"/>
          </w:tcPr>
          <w:p w14:paraId="438503C4" w14:textId="158BDBFA" w:rsidR="004E572A" w:rsidRPr="004E572A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调整后额度</w:t>
            </w:r>
          </w:p>
        </w:tc>
        <w:tc>
          <w:tcPr>
            <w:tcW w:w="2082" w:type="dxa"/>
            <w:vAlign w:val="center"/>
          </w:tcPr>
          <w:p w14:paraId="60EE5A02" w14:textId="3182B421" w:rsidR="004E572A" w:rsidRPr="004E572A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原审批额度</w:t>
            </w:r>
          </w:p>
        </w:tc>
        <w:tc>
          <w:tcPr>
            <w:tcW w:w="2082" w:type="dxa"/>
            <w:vAlign w:val="center"/>
          </w:tcPr>
          <w:p w14:paraId="32FFD678" w14:textId="7E451334" w:rsidR="004E572A" w:rsidRPr="004E572A" w:rsidRDefault="004E572A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调整后额度</w:t>
            </w:r>
          </w:p>
        </w:tc>
      </w:tr>
      <w:tr w:rsidR="00372BF3" w:rsidRPr="00EB046D" w14:paraId="644DE32A" w14:textId="77777777" w:rsidTr="00843FB6">
        <w:trPr>
          <w:gridAfter w:val="1"/>
          <w:wAfter w:w="16" w:type="dxa"/>
          <w:trHeight w:val="430"/>
          <w:jc w:val="center"/>
        </w:trPr>
        <w:tc>
          <w:tcPr>
            <w:tcW w:w="1050" w:type="dxa"/>
            <w:vMerge w:val="restart"/>
            <w:vAlign w:val="center"/>
            <w:hideMark/>
          </w:tcPr>
          <w:p w14:paraId="6710F6AD" w14:textId="77777777" w:rsidR="00372BF3" w:rsidRPr="00EB046D" w:rsidRDefault="00372BF3" w:rsidP="00843FB6">
            <w:pPr>
              <w:snapToGrid w:val="0"/>
              <w:jc w:val="center"/>
              <w:rPr>
                <w:spacing w:val="-6"/>
                <w:sz w:val="24"/>
              </w:rPr>
            </w:pPr>
            <w:r w:rsidRPr="00EB046D">
              <w:rPr>
                <w:spacing w:val="-6"/>
                <w:sz w:val="24"/>
              </w:rPr>
              <w:t>产品、材料物资供应及资产租赁协议</w:t>
            </w:r>
          </w:p>
        </w:tc>
        <w:tc>
          <w:tcPr>
            <w:tcW w:w="881" w:type="dxa"/>
            <w:vAlign w:val="center"/>
            <w:hideMark/>
          </w:tcPr>
          <w:p w14:paraId="10D43327" w14:textId="77777777" w:rsidR="00372BF3" w:rsidRPr="00EB046D" w:rsidRDefault="00372BF3" w:rsidP="00843FB6">
            <w:pPr>
              <w:snapToGrid w:val="0"/>
              <w:jc w:val="center"/>
              <w:rPr>
                <w:spacing w:val="-6"/>
                <w:sz w:val="24"/>
              </w:rPr>
            </w:pPr>
            <w:r w:rsidRPr="00EB046D">
              <w:rPr>
                <w:spacing w:val="-6"/>
                <w:sz w:val="24"/>
              </w:rPr>
              <w:t>煤炭销售</w:t>
            </w:r>
          </w:p>
        </w:tc>
        <w:tc>
          <w:tcPr>
            <w:tcW w:w="2082" w:type="dxa"/>
            <w:vAlign w:val="center"/>
          </w:tcPr>
          <w:p w14:paraId="37BB23A7" w14:textId="77777777" w:rsidR="00372BF3" w:rsidRPr="00254B55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D40DC0">
              <w:rPr>
                <w:spacing w:val="-6"/>
                <w:sz w:val="24"/>
                <w:szCs w:val="24"/>
              </w:rPr>
              <w:t>3,200,000</w:t>
            </w:r>
          </w:p>
        </w:tc>
        <w:tc>
          <w:tcPr>
            <w:tcW w:w="2082" w:type="dxa"/>
            <w:vAlign w:val="center"/>
          </w:tcPr>
          <w:p w14:paraId="21539842" w14:textId="6B304287" w:rsidR="00372BF3" w:rsidRPr="00FF7108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FF7108">
              <w:rPr>
                <w:spacing w:val="-6"/>
                <w:sz w:val="24"/>
                <w:szCs w:val="24"/>
              </w:rPr>
              <w:t>6,</w:t>
            </w:r>
            <w:r w:rsidR="004D6832" w:rsidRPr="00FF7108">
              <w:rPr>
                <w:spacing w:val="-6"/>
                <w:sz w:val="24"/>
                <w:szCs w:val="24"/>
              </w:rPr>
              <w:t>600</w:t>
            </w:r>
            <w:r w:rsidRPr="00FF7108">
              <w:rPr>
                <w:spacing w:val="-6"/>
                <w:sz w:val="24"/>
                <w:szCs w:val="24"/>
              </w:rPr>
              <w:t>,000</w:t>
            </w:r>
          </w:p>
        </w:tc>
        <w:tc>
          <w:tcPr>
            <w:tcW w:w="2082" w:type="dxa"/>
            <w:vAlign w:val="center"/>
          </w:tcPr>
          <w:p w14:paraId="1F04E69C" w14:textId="77777777" w:rsidR="00372BF3" w:rsidRPr="00254B55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D40DC0">
              <w:rPr>
                <w:spacing w:val="-6"/>
                <w:sz w:val="24"/>
                <w:szCs w:val="24"/>
              </w:rPr>
              <w:t>3,500,000</w:t>
            </w:r>
          </w:p>
        </w:tc>
        <w:tc>
          <w:tcPr>
            <w:tcW w:w="2082" w:type="dxa"/>
            <w:vAlign w:val="center"/>
          </w:tcPr>
          <w:p w14:paraId="1A0F9EDA" w14:textId="6CCAA0BB" w:rsidR="00372BF3" w:rsidRPr="00FF7108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FF7108">
              <w:rPr>
                <w:spacing w:val="-6"/>
                <w:sz w:val="24"/>
                <w:szCs w:val="24"/>
              </w:rPr>
              <w:t>7,</w:t>
            </w:r>
            <w:r w:rsidR="004D6832" w:rsidRPr="00FF7108">
              <w:rPr>
                <w:spacing w:val="-6"/>
                <w:sz w:val="24"/>
                <w:szCs w:val="24"/>
              </w:rPr>
              <w:t>900,</w:t>
            </w:r>
            <w:r w:rsidRPr="00FF7108">
              <w:rPr>
                <w:spacing w:val="-6"/>
                <w:sz w:val="24"/>
                <w:szCs w:val="24"/>
              </w:rPr>
              <w:t>0</w:t>
            </w:r>
            <w:r w:rsidR="004D6832" w:rsidRPr="00FF7108">
              <w:rPr>
                <w:spacing w:val="-6"/>
                <w:sz w:val="24"/>
                <w:szCs w:val="24"/>
              </w:rPr>
              <w:t>0</w:t>
            </w:r>
            <w:r w:rsidRPr="00FF7108">
              <w:rPr>
                <w:spacing w:val="-6"/>
                <w:sz w:val="24"/>
                <w:szCs w:val="24"/>
              </w:rPr>
              <w:t>0</w:t>
            </w:r>
          </w:p>
        </w:tc>
      </w:tr>
      <w:tr w:rsidR="00372BF3" w:rsidRPr="00EB046D" w14:paraId="3D810950" w14:textId="77777777" w:rsidTr="00843FB6">
        <w:trPr>
          <w:gridAfter w:val="1"/>
          <w:wAfter w:w="16" w:type="dxa"/>
          <w:trHeight w:val="430"/>
          <w:jc w:val="center"/>
        </w:trPr>
        <w:tc>
          <w:tcPr>
            <w:tcW w:w="1050" w:type="dxa"/>
            <w:vMerge/>
            <w:vAlign w:val="center"/>
            <w:hideMark/>
          </w:tcPr>
          <w:p w14:paraId="1B10B786" w14:textId="77777777" w:rsidR="00372BF3" w:rsidRPr="00EB046D" w:rsidRDefault="00372BF3" w:rsidP="00843FB6"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881" w:type="dxa"/>
            <w:vAlign w:val="center"/>
            <w:hideMark/>
          </w:tcPr>
          <w:p w14:paraId="6B5D4D6B" w14:textId="77777777" w:rsidR="00372BF3" w:rsidRPr="00EB046D" w:rsidRDefault="00372BF3" w:rsidP="00843FB6">
            <w:pPr>
              <w:snapToGrid w:val="0"/>
              <w:jc w:val="center"/>
              <w:rPr>
                <w:spacing w:val="-6"/>
                <w:sz w:val="24"/>
              </w:rPr>
            </w:pPr>
            <w:r w:rsidRPr="00EB046D">
              <w:rPr>
                <w:spacing w:val="-6"/>
                <w:sz w:val="24"/>
              </w:rPr>
              <w:t>材料物资供应</w:t>
            </w:r>
          </w:p>
        </w:tc>
        <w:tc>
          <w:tcPr>
            <w:tcW w:w="2082" w:type="dxa"/>
            <w:vAlign w:val="center"/>
          </w:tcPr>
          <w:p w14:paraId="756FF57C" w14:textId="77777777" w:rsidR="00372BF3" w:rsidRPr="00254B55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D40DC0">
              <w:rPr>
                <w:spacing w:val="-6"/>
                <w:sz w:val="24"/>
                <w:szCs w:val="24"/>
              </w:rPr>
              <w:t>800,000</w:t>
            </w:r>
          </w:p>
        </w:tc>
        <w:tc>
          <w:tcPr>
            <w:tcW w:w="2082" w:type="dxa"/>
            <w:vAlign w:val="center"/>
          </w:tcPr>
          <w:p w14:paraId="63297A60" w14:textId="77777777" w:rsidR="00372BF3" w:rsidRPr="00FF7108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FF7108">
              <w:rPr>
                <w:spacing w:val="-6"/>
                <w:sz w:val="24"/>
                <w:szCs w:val="24"/>
              </w:rPr>
              <w:t>800,000</w:t>
            </w:r>
          </w:p>
        </w:tc>
        <w:tc>
          <w:tcPr>
            <w:tcW w:w="2082" w:type="dxa"/>
            <w:vAlign w:val="center"/>
          </w:tcPr>
          <w:p w14:paraId="4948971B" w14:textId="77777777" w:rsidR="00372BF3" w:rsidRPr="00254B55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D40DC0">
              <w:rPr>
                <w:spacing w:val="-6"/>
                <w:sz w:val="24"/>
                <w:szCs w:val="24"/>
              </w:rPr>
              <w:t>900,000</w:t>
            </w:r>
          </w:p>
        </w:tc>
        <w:tc>
          <w:tcPr>
            <w:tcW w:w="2082" w:type="dxa"/>
            <w:vAlign w:val="center"/>
          </w:tcPr>
          <w:p w14:paraId="00D9C5AC" w14:textId="77777777" w:rsidR="00372BF3" w:rsidRPr="00FF7108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FF7108">
              <w:rPr>
                <w:spacing w:val="-6"/>
                <w:sz w:val="24"/>
                <w:szCs w:val="24"/>
              </w:rPr>
              <w:t>900,000</w:t>
            </w:r>
          </w:p>
        </w:tc>
      </w:tr>
      <w:tr w:rsidR="00372BF3" w:rsidRPr="00EB046D" w14:paraId="6AAD34F7" w14:textId="77777777" w:rsidTr="00843FB6">
        <w:trPr>
          <w:gridAfter w:val="1"/>
          <w:wAfter w:w="16" w:type="dxa"/>
          <w:trHeight w:val="430"/>
          <w:jc w:val="center"/>
        </w:trPr>
        <w:tc>
          <w:tcPr>
            <w:tcW w:w="1050" w:type="dxa"/>
            <w:vMerge/>
            <w:vAlign w:val="center"/>
            <w:hideMark/>
          </w:tcPr>
          <w:p w14:paraId="1A4F13E3" w14:textId="77777777" w:rsidR="00372BF3" w:rsidRPr="00EB046D" w:rsidRDefault="00372BF3" w:rsidP="00843FB6"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881" w:type="dxa"/>
            <w:vAlign w:val="center"/>
            <w:hideMark/>
          </w:tcPr>
          <w:p w14:paraId="66BAB7E4" w14:textId="77777777" w:rsidR="00372BF3" w:rsidRPr="00EB046D" w:rsidRDefault="00372BF3" w:rsidP="00843FB6">
            <w:pPr>
              <w:snapToGrid w:val="0"/>
              <w:jc w:val="center"/>
              <w:rPr>
                <w:spacing w:val="-6"/>
                <w:sz w:val="24"/>
              </w:rPr>
            </w:pPr>
            <w:r w:rsidRPr="00EB046D">
              <w:rPr>
                <w:spacing w:val="-6"/>
                <w:sz w:val="24"/>
              </w:rPr>
              <w:t>资产租赁</w:t>
            </w:r>
          </w:p>
        </w:tc>
        <w:tc>
          <w:tcPr>
            <w:tcW w:w="2082" w:type="dxa"/>
            <w:vAlign w:val="center"/>
          </w:tcPr>
          <w:p w14:paraId="242D8A29" w14:textId="77777777" w:rsidR="00372BF3" w:rsidRPr="00254B55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D40DC0">
              <w:rPr>
                <w:spacing w:val="-6"/>
                <w:sz w:val="24"/>
                <w:szCs w:val="24"/>
              </w:rPr>
              <w:t>110,000</w:t>
            </w:r>
          </w:p>
        </w:tc>
        <w:tc>
          <w:tcPr>
            <w:tcW w:w="2082" w:type="dxa"/>
            <w:vAlign w:val="center"/>
          </w:tcPr>
          <w:p w14:paraId="021A02B1" w14:textId="34852191" w:rsidR="00372BF3" w:rsidRPr="00FF7108" w:rsidRDefault="00725B21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pacing w:val="-6"/>
                <w:sz w:val="24"/>
                <w:szCs w:val="24"/>
              </w:rPr>
              <w:t>200</w:t>
            </w:r>
            <w:r w:rsidR="00E9172B" w:rsidRPr="00843FB6">
              <w:rPr>
                <w:spacing w:val="-6"/>
                <w:sz w:val="24"/>
                <w:szCs w:val="24"/>
              </w:rPr>
              <w:t>,000</w:t>
            </w:r>
          </w:p>
        </w:tc>
        <w:tc>
          <w:tcPr>
            <w:tcW w:w="2082" w:type="dxa"/>
            <w:vAlign w:val="center"/>
          </w:tcPr>
          <w:p w14:paraId="3AE5F1D4" w14:textId="77777777" w:rsidR="00372BF3" w:rsidRPr="00254B55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D40DC0">
              <w:rPr>
                <w:spacing w:val="-6"/>
                <w:sz w:val="24"/>
                <w:szCs w:val="24"/>
              </w:rPr>
              <w:t>120,000</w:t>
            </w:r>
          </w:p>
        </w:tc>
        <w:tc>
          <w:tcPr>
            <w:tcW w:w="2082" w:type="dxa"/>
            <w:vAlign w:val="center"/>
          </w:tcPr>
          <w:p w14:paraId="227B2E55" w14:textId="7265866C" w:rsidR="00372BF3" w:rsidRPr="00FF7108" w:rsidRDefault="00725B21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pacing w:val="-6"/>
                <w:sz w:val="24"/>
                <w:szCs w:val="24"/>
              </w:rPr>
              <w:t>250</w:t>
            </w:r>
            <w:r w:rsidR="00E9172B" w:rsidRPr="00843FB6">
              <w:rPr>
                <w:spacing w:val="-6"/>
                <w:sz w:val="24"/>
                <w:szCs w:val="24"/>
              </w:rPr>
              <w:t>,000</w:t>
            </w:r>
          </w:p>
        </w:tc>
      </w:tr>
      <w:tr w:rsidR="00372BF3" w:rsidRPr="00EB046D" w14:paraId="766DFFBE" w14:textId="77777777" w:rsidTr="00843FB6">
        <w:trPr>
          <w:gridAfter w:val="1"/>
          <w:wAfter w:w="16" w:type="dxa"/>
          <w:trHeight w:val="430"/>
          <w:jc w:val="center"/>
        </w:trPr>
        <w:tc>
          <w:tcPr>
            <w:tcW w:w="1050" w:type="dxa"/>
            <w:vMerge/>
            <w:vAlign w:val="center"/>
            <w:hideMark/>
          </w:tcPr>
          <w:p w14:paraId="11D5C984" w14:textId="77777777" w:rsidR="00372BF3" w:rsidRPr="00EB046D" w:rsidRDefault="00372BF3" w:rsidP="00843FB6"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881" w:type="dxa"/>
            <w:vAlign w:val="center"/>
            <w:hideMark/>
          </w:tcPr>
          <w:p w14:paraId="51A08200" w14:textId="77777777" w:rsidR="00372BF3" w:rsidRPr="00EB046D" w:rsidRDefault="00372BF3" w:rsidP="00843FB6">
            <w:pPr>
              <w:snapToGrid w:val="0"/>
              <w:jc w:val="center"/>
              <w:rPr>
                <w:spacing w:val="-6"/>
                <w:sz w:val="24"/>
              </w:rPr>
            </w:pPr>
            <w:r w:rsidRPr="00EB046D">
              <w:rPr>
                <w:spacing w:val="-6"/>
                <w:sz w:val="24"/>
              </w:rPr>
              <w:t>电力供应</w:t>
            </w:r>
          </w:p>
        </w:tc>
        <w:tc>
          <w:tcPr>
            <w:tcW w:w="2082" w:type="dxa"/>
            <w:vAlign w:val="center"/>
          </w:tcPr>
          <w:p w14:paraId="15A82AEB" w14:textId="77777777" w:rsidR="00372BF3" w:rsidRPr="00254B55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D40DC0">
              <w:rPr>
                <w:spacing w:val="-6"/>
                <w:sz w:val="24"/>
                <w:szCs w:val="24"/>
              </w:rPr>
              <w:t>20,000</w:t>
            </w:r>
          </w:p>
        </w:tc>
        <w:tc>
          <w:tcPr>
            <w:tcW w:w="2082" w:type="dxa"/>
            <w:vAlign w:val="center"/>
          </w:tcPr>
          <w:p w14:paraId="6F8348F1" w14:textId="77777777" w:rsidR="00372BF3" w:rsidRPr="00FF7108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FF7108">
              <w:rPr>
                <w:spacing w:val="-6"/>
                <w:sz w:val="24"/>
                <w:szCs w:val="24"/>
              </w:rPr>
              <w:t>20,000</w:t>
            </w:r>
          </w:p>
        </w:tc>
        <w:tc>
          <w:tcPr>
            <w:tcW w:w="2082" w:type="dxa"/>
            <w:vAlign w:val="center"/>
          </w:tcPr>
          <w:p w14:paraId="1A924202" w14:textId="77777777" w:rsidR="00372BF3" w:rsidRPr="00254B55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D40DC0">
              <w:rPr>
                <w:spacing w:val="-6"/>
                <w:sz w:val="24"/>
                <w:szCs w:val="24"/>
              </w:rPr>
              <w:t>22,000</w:t>
            </w:r>
          </w:p>
        </w:tc>
        <w:tc>
          <w:tcPr>
            <w:tcW w:w="2082" w:type="dxa"/>
            <w:vAlign w:val="center"/>
          </w:tcPr>
          <w:p w14:paraId="77FB1553" w14:textId="77777777" w:rsidR="00372BF3" w:rsidRPr="00FF7108" w:rsidRDefault="00372BF3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FF7108">
              <w:rPr>
                <w:spacing w:val="-6"/>
                <w:sz w:val="24"/>
                <w:szCs w:val="24"/>
              </w:rPr>
              <w:t>22,000</w:t>
            </w:r>
          </w:p>
        </w:tc>
      </w:tr>
      <w:tr w:rsidR="00683545" w:rsidRPr="00EB046D" w14:paraId="30760C38" w14:textId="77777777" w:rsidTr="00843FB6">
        <w:trPr>
          <w:gridAfter w:val="1"/>
          <w:wAfter w:w="16" w:type="dxa"/>
          <w:trHeight w:val="430"/>
          <w:jc w:val="center"/>
        </w:trPr>
        <w:tc>
          <w:tcPr>
            <w:tcW w:w="1050" w:type="dxa"/>
            <w:vMerge/>
            <w:vAlign w:val="center"/>
            <w:hideMark/>
          </w:tcPr>
          <w:p w14:paraId="74F9201E" w14:textId="77777777" w:rsidR="00683545" w:rsidRPr="00EB046D" w:rsidRDefault="00683545" w:rsidP="00843FB6"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881" w:type="dxa"/>
            <w:vAlign w:val="center"/>
            <w:hideMark/>
          </w:tcPr>
          <w:p w14:paraId="14522818" w14:textId="77777777" w:rsidR="00683545" w:rsidRPr="00EB046D" w:rsidRDefault="00683545" w:rsidP="00843FB6">
            <w:pPr>
              <w:snapToGrid w:val="0"/>
              <w:jc w:val="center"/>
              <w:rPr>
                <w:b/>
                <w:bCs/>
                <w:spacing w:val="-6"/>
                <w:sz w:val="24"/>
              </w:rPr>
            </w:pPr>
            <w:r w:rsidRPr="00EB046D">
              <w:rPr>
                <w:b/>
                <w:bCs/>
                <w:spacing w:val="-6"/>
                <w:sz w:val="24"/>
              </w:rPr>
              <w:t>小计</w:t>
            </w:r>
          </w:p>
        </w:tc>
        <w:tc>
          <w:tcPr>
            <w:tcW w:w="2082" w:type="dxa"/>
            <w:vAlign w:val="center"/>
          </w:tcPr>
          <w:p w14:paraId="2ED8EAAD" w14:textId="3BE2D9C4" w:rsidR="00683545" w:rsidRPr="00843FB6" w:rsidRDefault="00683545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z w:val="24"/>
                <w:szCs w:val="24"/>
              </w:rPr>
              <w:t>4,130,000</w:t>
            </w:r>
          </w:p>
        </w:tc>
        <w:tc>
          <w:tcPr>
            <w:tcW w:w="2082" w:type="dxa"/>
            <w:vAlign w:val="center"/>
          </w:tcPr>
          <w:p w14:paraId="52AFAD0A" w14:textId="08C909DA" w:rsidR="00683545" w:rsidRPr="00FF7108" w:rsidRDefault="00683545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z w:val="24"/>
                <w:szCs w:val="24"/>
              </w:rPr>
              <w:t>7,620,000</w:t>
            </w:r>
          </w:p>
        </w:tc>
        <w:tc>
          <w:tcPr>
            <w:tcW w:w="2082" w:type="dxa"/>
            <w:vAlign w:val="center"/>
          </w:tcPr>
          <w:p w14:paraId="388E2955" w14:textId="238B94EA" w:rsidR="00683545" w:rsidRPr="00843FB6" w:rsidRDefault="00683545" w:rsidP="00843FB6">
            <w:pPr>
              <w:snapToGrid w:val="0"/>
              <w:jc w:val="right"/>
              <w:rPr>
                <w:b/>
                <w:bCs/>
                <w:spacing w:val="-6"/>
                <w:sz w:val="24"/>
                <w:szCs w:val="24"/>
              </w:rPr>
            </w:pPr>
            <w:r w:rsidRPr="00843FB6">
              <w:rPr>
                <w:sz w:val="24"/>
                <w:szCs w:val="24"/>
              </w:rPr>
              <w:t>4,542,000</w:t>
            </w:r>
          </w:p>
        </w:tc>
        <w:tc>
          <w:tcPr>
            <w:tcW w:w="2082" w:type="dxa"/>
            <w:vAlign w:val="center"/>
          </w:tcPr>
          <w:p w14:paraId="40D46D68" w14:textId="3CDC88A2" w:rsidR="00683545" w:rsidRPr="00FF7108" w:rsidRDefault="00683545" w:rsidP="00843FB6">
            <w:pPr>
              <w:snapToGrid w:val="0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z w:val="24"/>
                <w:szCs w:val="24"/>
              </w:rPr>
              <w:t>9,072,000</w:t>
            </w:r>
          </w:p>
        </w:tc>
      </w:tr>
    </w:tbl>
    <w:p w14:paraId="0C640D74" w14:textId="77777777" w:rsidR="003C4CE9" w:rsidRPr="0055098F" w:rsidRDefault="003C4CE9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1.煤炭销售</w:t>
      </w:r>
    </w:p>
    <w:p w14:paraId="7564E4B8" w14:textId="66EB4B62" w:rsidR="003C4CE9" w:rsidRPr="0055098F" w:rsidRDefault="003C4CE9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公司向山东能源销售煤炭2022年度交易上限金额由32亿元调整至6</w:t>
      </w:r>
      <w:r w:rsidR="004D6832" w:rsidRPr="0055098F">
        <w:rPr>
          <w:rFonts w:ascii="宋体" w:hAnsi="宋体"/>
          <w:sz w:val="28"/>
        </w:rPr>
        <w:t>6</w:t>
      </w:r>
      <w:r w:rsidRPr="0055098F">
        <w:rPr>
          <w:rFonts w:ascii="宋体" w:hAnsi="宋体" w:hint="eastAsia"/>
          <w:sz w:val="28"/>
        </w:rPr>
        <w:t>亿元；2023年度交易上限金额由35亿元调整至7</w:t>
      </w:r>
      <w:r w:rsidR="004D6832" w:rsidRPr="0055098F">
        <w:rPr>
          <w:rFonts w:ascii="宋体" w:hAnsi="宋体"/>
          <w:sz w:val="28"/>
        </w:rPr>
        <w:t>9</w:t>
      </w:r>
      <w:r w:rsidRPr="0055098F">
        <w:rPr>
          <w:rFonts w:ascii="宋体" w:hAnsi="宋体" w:hint="eastAsia"/>
          <w:sz w:val="28"/>
        </w:rPr>
        <w:t>亿元。主要原因是：①</w:t>
      </w:r>
      <w:r w:rsidR="00206059" w:rsidRPr="0055098F">
        <w:rPr>
          <w:rFonts w:ascii="宋体" w:hAnsi="宋体" w:hint="eastAsia"/>
          <w:sz w:val="28"/>
        </w:rPr>
        <w:t>近年来</w:t>
      </w:r>
      <w:r w:rsidR="00402369" w:rsidRPr="0055098F">
        <w:rPr>
          <w:rFonts w:ascii="宋体" w:hAnsi="宋体" w:hint="eastAsia"/>
          <w:sz w:val="28"/>
        </w:rPr>
        <w:t>煤炭</w:t>
      </w:r>
      <w:r w:rsidR="00206059" w:rsidRPr="0055098F">
        <w:rPr>
          <w:rFonts w:ascii="宋体" w:hAnsi="宋体" w:hint="eastAsia"/>
          <w:sz w:val="28"/>
        </w:rPr>
        <w:t>销售</w:t>
      </w:r>
      <w:r w:rsidR="00402369" w:rsidRPr="0055098F">
        <w:rPr>
          <w:rFonts w:ascii="宋体" w:hAnsi="宋体" w:hint="eastAsia"/>
          <w:sz w:val="28"/>
        </w:rPr>
        <w:t>价格</w:t>
      </w:r>
      <w:r w:rsidR="00206059" w:rsidRPr="0055098F">
        <w:rPr>
          <w:rFonts w:ascii="宋体" w:hAnsi="宋体" w:hint="eastAsia"/>
          <w:sz w:val="28"/>
        </w:rPr>
        <w:t>涨幅较大</w:t>
      </w:r>
      <w:r w:rsidR="00402369" w:rsidRPr="0055098F">
        <w:rPr>
          <w:rFonts w:ascii="宋体" w:hAnsi="宋体" w:hint="eastAsia"/>
          <w:sz w:val="28"/>
        </w:rPr>
        <w:t>，影响销售金额</w:t>
      </w:r>
      <w:r w:rsidR="00206059" w:rsidRPr="0055098F">
        <w:rPr>
          <w:rFonts w:ascii="宋体" w:hAnsi="宋体" w:hint="eastAsia"/>
          <w:sz w:val="28"/>
        </w:rPr>
        <w:t>大幅</w:t>
      </w:r>
      <w:r w:rsidR="00402369" w:rsidRPr="0055098F">
        <w:rPr>
          <w:rFonts w:ascii="宋体" w:hAnsi="宋体" w:hint="eastAsia"/>
          <w:sz w:val="28"/>
        </w:rPr>
        <w:t>增加</w:t>
      </w:r>
      <w:r w:rsidR="00345815" w:rsidRPr="0055098F">
        <w:rPr>
          <w:rFonts w:ascii="宋体" w:hAnsi="宋体" w:hint="eastAsia"/>
          <w:sz w:val="28"/>
        </w:rPr>
        <w:t>。</w:t>
      </w:r>
      <w:r w:rsidRPr="0055098F">
        <w:rPr>
          <w:rFonts w:ascii="宋体" w:hAnsi="宋体" w:hint="eastAsia"/>
          <w:sz w:val="28"/>
        </w:rPr>
        <w:t>②</w:t>
      </w:r>
      <w:r w:rsidR="00402369" w:rsidRPr="0055098F">
        <w:rPr>
          <w:rFonts w:ascii="宋体" w:hAnsi="宋体" w:hint="eastAsia"/>
          <w:bCs/>
          <w:sz w:val="28"/>
        </w:rPr>
        <w:t>控股股东新投产供电、供热项目需从本公司采购煤炭，</w:t>
      </w:r>
      <w:r w:rsidR="00206059" w:rsidRPr="0055098F">
        <w:rPr>
          <w:rFonts w:ascii="宋体" w:hAnsi="宋体" w:hint="eastAsia"/>
          <w:bCs/>
          <w:sz w:val="28"/>
        </w:rPr>
        <w:t>影响</w:t>
      </w:r>
      <w:r w:rsidR="00402369" w:rsidRPr="0055098F">
        <w:rPr>
          <w:rFonts w:ascii="宋体" w:hAnsi="宋体" w:hint="eastAsia"/>
          <w:bCs/>
          <w:sz w:val="28"/>
        </w:rPr>
        <w:t>本公司对其煤炭销售量增加</w:t>
      </w:r>
      <w:r w:rsidRPr="0055098F">
        <w:rPr>
          <w:rFonts w:ascii="宋体" w:hAnsi="宋体" w:hint="eastAsia"/>
          <w:sz w:val="28"/>
        </w:rPr>
        <w:t>。</w:t>
      </w:r>
    </w:p>
    <w:p w14:paraId="3AA74EEB" w14:textId="77777777" w:rsidR="003C4CE9" w:rsidRPr="0055098F" w:rsidRDefault="003C4CE9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2.资产租赁</w:t>
      </w:r>
    </w:p>
    <w:p w14:paraId="094233B6" w14:textId="060E2E8B" w:rsidR="00372BF3" w:rsidRPr="0055098F" w:rsidRDefault="003C4CE9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公司向山东能源提供资产租赁2022年度交易上限金额由1.10亿</w:t>
      </w:r>
      <w:r w:rsidRPr="0055098F">
        <w:rPr>
          <w:rFonts w:ascii="宋体" w:hAnsi="宋体" w:hint="eastAsia"/>
          <w:sz w:val="28"/>
        </w:rPr>
        <w:lastRenderedPageBreak/>
        <w:t>元调整至</w:t>
      </w:r>
      <w:r w:rsidR="00E45609" w:rsidRPr="0055098F">
        <w:rPr>
          <w:rFonts w:ascii="宋体" w:hAnsi="宋体"/>
          <w:sz w:val="28"/>
        </w:rPr>
        <w:t>2</w:t>
      </w:r>
      <w:r w:rsidRPr="0055098F">
        <w:rPr>
          <w:rFonts w:ascii="宋体" w:hAnsi="宋体" w:hint="eastAsia"/>
          <w:sz w:val="28"/>
        </w:rPr>
        <w:t>亿元；2023年度交易上限金额由1.20亿元调整至</w:t>
      </w:r>
      <w:r w:rsidR="00E45609" w:rsidRPr="0055098F">
        <w:rPr>
          <w:rFonts w:ascii="宋体" w:hAnsi="宋体"/>
          <w:sz w:val="28"/>
        </w:rPr>
        <w:t>2.5</w:t>
      </w:r>
      <w:r w:rsidRPr="0055098F">
        <w:rPr>
          <w:rFonts w:ascii="宋体" w:hAnsi="宋体" w:hint="eastAsia"/>
          <w:sz w:val="28"/>
        </w:rPr>
        <w:t>亿元。主要原因是：</w:t>
      </w:r>
      <w:r w:rsidR="00F346C8" w:rsidRPr="0055098F">
        <w:rPr>
          <w:rFonts w:ascii="宋体" w:hAnsi="宋体" w:hint="eastAsia"/>
          <w:sz w:val="28"/>
        </w:rPr>
        <w:t>公司</w:t>
      </w:r>
      <w:r w:rsidR="00086AE2" w:rsidRPr="0055098F">
        <w:rPr>
          <w:rFonts w:ascii="宋体" w:hAnsi="宋体" w:hint="eastAsia"/>
          <w:sz w:val="28"/>
        </w:rPr>
        <w:t>发挥</w:t>
      </w:r>
      <w:r w:rsidR="009E7E44" w:rsidRPr="0055098F">
        <w:rPr>
          <w:rFonts w:ascii="宋体" w:hAnsi="宋体" w:hint="eastAsia"/>
          <w:sz w:val="28"/>
        </w:rPr>
        <w:t>设备管理优势，</w:t>
      </w:r>
      <w:r w:rsidR="00086AE2" w:rsidRPr="0055098F">
        <w:rPr>
          <w:rFonts w:ascii="宋体" w:hAnsi="宋体" w:hint="eastAsia"/>
          <w:sz w:val="28"/>
        </w:rPr>
        <w:t>提升</w:t>
      </w:r>
      <w:r w:rsidR="00BE7E4D" w:rsidRPr="0055098F">
        <w:rPr>
          <w:rFonts w:ascii="宋体" w:hAnsi="宋体" w:hint="eastAsia"/>
          <w:sz w:val="28"/>
        </w:rPr>
        <w:t>设备使用效率，</w:t>
      </w:r>
      <w:r w:rsidR="009E7E44" w:rsidRPr="0055098F">
        <w:rPr>
          <w:rFonts w:ascii="宋体" w:hAnsi="宋体" w:hint="eastAsia"/>
          <w:sz w:val="28"/>
        </w:rPr>
        <w:t>承接控股股东所属矿井新增设备更新需求，影响交易金额增加。</w:t>
      </w:r>
    </w:p>
    <w:p w14:paraId="3DB38F77" w14:textId="020977FB" w:rsidR="00372BF3" w:rsidRPr="000D43E2" w:rsidRDefault="00372BF3" w:rsidP="00181CF0">
      <w:pPr>
        <w:pStyle w:val="af1"/>
        <w:numPr>
          <w:ilvl w:val="0"/>
          <w:numId w:val="13"/>
        </w:numPr>
        <w:adjustRightInd w:val="0"/>
        <w:snapToGrid w:val="0"/>
        <w:spacing w:line="520" w:lineRule="exact"/>
        <w:ind w:firstLineChars="0"/>
        <w:rPr>
          <w:b/>
          <w:sz w:val="28"/>
        </w:rPr>
      </w:pPr>
      <w:r w:rsidRPr="000D43E2">
        <w:rPr>
          <w:b/>
          <w:sz w:val="28"/>
        </w:rPr>
        <w:t>《大宗商品购销协议》</w:t>
      </w:r>
    </w:p>
    <w:p w14:paraId="0352FAAE" w14:textId="77777777" w:rsidR="00A25A76" w:rsidRDefault="00A25A76" w:rsidP="00181CF0">
      <w:pPr>
        <w:spacing w:line="520" w:lineRule="exact"/>
        <w:ind w:firstLineChars="200" w:firstLine="456"/>
        <w:jc w:val="right"/>
        <w:rPr>
          <w:spacing w:val="-6"/>
          <w:sz w:val="24"/>
          <w:szCs w:val="24"/>
        </w:rPr>
      </w:pPr>
    </w:p>
    <w:p w14:paraId="1EC3C4D4" w14:textId="77777777" w:rsidR="00A25A76" w:rsidRDefault="00A25A76" w:rsidP="00181CF0">
      <w:pPr>
        <w:spacing w:line="520" w:lineRule="exact"/>
        <w:ind w:firstLineChars="200" w:firstLine="456"/>
        <w:jc w:val="right"/>
        <w:rPr>
          <w:spacing w:val="-6"/>
          <w:sz w:val="24"/>
          <w:szCs w:val="24"/>
        </w:rPr>
      </w:pPr>
    </w:p>
    <w:p w14:paraId="2C93A871" w14:textId="21679B76" w:rsidR="00372BF3" w:rsidRPr="00EB046D" w:rsidRDefault="00372BF3" w:rsidP="00181CF0">
      <w:pPr>
        <w:spacing w:line="520" w:lineRule="exact"/>
        <w:ind w:firstLineChars="200" w:firstLine="456"/>
        <w:jc w:val="right"/>
        <w:rPr>
          <w:spacing w:val="-6"/>
          <w:sz w:val="24"/>
          <w:szCs w:val="24"/>
        </w:rPr>
      </w:pPr>
      <w:r w:rsidRPr="00EB046D">
        <w:rPr>
          <w:spacing w:val="-6"/>
          <w:sz w:val="24"/>
          <w:szCs w:val="24"/>
        </w:rPr>
        <w:t>单位：人民币千元</w:t>
      </w:r>
    </w:p>
    <w:tbl>
      <w:tblPr>
        <w:tblStyle w:val="11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0"/>
        <w:gridCol w:w="1700"/>
        <w:gridCol w:w="1608"/>
        <w:gridCol w:w="1655"/>
        <w:gridCol w:w="1699"/>
        <w:gridCol w:w="11"/>
      </w:tblGrid>
      <w:tr w:rsidR="005924DB" w:rsidRPr="00EB046D" w14:paraId="08B00BE1" w14:textId="77777777" w:rsidTr="00843FB6">
        <w:trPr>
          <w:trHeight w:val="452"/>
          <w:jc w:val="center"/>
        </w:trPr>
        <w:tc>
          <w:tcPr>
            <w:tcW w:w="1129" w:type="dxa"/>
            <w:vMerge w:val="restart"/>
            <w:vAlign w:val="center"/>
          </w:tcPr>
          <w:p w14:paraId="37B1B338" w14:textId="7B333294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EB046D">
              <w:rPr>
                <w:b/>
                <w:bCs/>
                <w:spacing w:val="-6"/>
                <w:sz w:val="24"/>
              </w:rPr>
              <w:t>协议名称</w:t>
            </w:r>
          </w:p>
        </w:tc>
        <w:tc>
          <w:tcPr>
            <w:tcW w:w="1701" w:type="dxa"/>
            <w:vMerge w:val="restart"/>
            <w:vAlign w:val="center"/>
          </w:tcPr>
          <w:p w14:paraId="37353FB7" w14:textId="045C1B80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b/>
                <w:bCs/>
                <w:spacing w:val="-6"/>
                <w:sz w:val="24"/>
              </w:rPr>
              <w:t>类别</w:t>
            </w:r>
          </w:p>
        </w:tc>
        <w:tc>
          <w:tcPr>
            <w:tcW w:w="3310" w:type="dxa"/>
            <w:gridSpan w:val="2"/>
            <w:vAlign w:val="center"/>
          </w:tcPr>
          <w:p w14:paraId="513E6EB7" w14:textId="6A587E15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/>
                <w:b/>
                <w:bCs/>
                <w:sz w:val="24"/>
              </w:rPr>
              <w:t>2022</w:t>
            </w:r>
            <w:r w:rsidRPr="004E572A">
              <w:rPr>
                <w:rFonts w:ascii="宋体" w:hAnsi="宋体" w:hint="eastAsia"/>
                <w:b/>
                <w:bCs/>
                <w:sz w:val="24"/>
              </w:rPr>
              <w:t>年度</w:t>
            </w:r>
          </w:p>
        </w:tc>
        <w:tc>
          <w:tcPr>
            <w:tcW w:w="3362" w:type="dxa"/>
            <w:gridSpan w:val="3"/>
            <w:vAlign w:val="center"/>
          </w:tcPr>
          <w:p w14:paraId="24BD2E90" w14:textId="68BBCA2B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/>
                <w:b/>
                <w:bCs/>
                <w:sz w:val="24"/>
              </w:rPr>
              <w:t>2023</w:t>
            </w:r>
            <w:r w:rsidRPr="004E572A">
              <w:rPr>
                <w:rFonts w:ascii="宋体" w:hAnsi="宋体" w:hint="eastAsia"/>
                <w:b/>
                <w:bCs/>
                <w:sz w:val="24"/>
              </w:rPr>
              <w:t>年度</w:t>
            </w:r>
          </w:p>
        </w:tc>
      </w:tr>
      <w:tr w:rsidR="00FF7108" w:rsidRPr="00EB046D" w14:paraId="2BE21B9E" w14:textId="77777777" w:rsidTr="00843FB6">
        <w:trPr>
          <w:gridAfter w:val="1"/>
          <w:wAfter w:w="11" w:type="dxa"/>
          <w:trHeight w:val="452"/>
          <w:jc w:val="center"/>
        </w:trPr>
        <w:tc>
          <w:tcPr>
            <w:tcW w:w="1129" w:type="dxa"/>
            <w:vMerge/>
            <w:vAlign w:val="center"/>
          </w:tcPr>
          <w:p w14:paraId="698942D5" w14:textId="77777777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1D5C5D0" w14:textId="77777777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128DA3" w14:textId="5131342E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原审批额度</w:t>
            </w:r>
          </w:p>
        </w:tc>
        <w:tc>
          <w:tcPr>
            <w:tcW w:w="1604" w:type="dxa"/>
            <w:vAlign w:val="center"/>
          </w:tcPr>
          <w:p w14:paraId="0FD06E39" w14:textId="67AB9EA7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调整后额度</w:t>
            </w:r>
          </w:p>
        </w:tc>
        <w:tc>
          <w:tcPr>
            <w:tcW w:w="1656" w:type="dxa"/>
            <w:vAlign w:val="center"/>
          </w:tcPr>
          <w:p w14:paraId="4A214989" w14:textId="425D2C37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原审批额度</w:t>
            </w:r>
          </w:p>
        </w:tc>
        <w:tc>
          <w:tcPr>
            <w:tcW w:w="1700" w:type="dxa"/>
            <w:vAlign w:val="center"/>
          </w:tcPr>
          <w:p w14:paraId="7A0EFBE3" w14:textId="0B761A6B" w:rsidR="006D01A5" w:rsidRPr="00EB046D" w:rsidRDefault="006D01A5" w:rsidP="006D01A5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572A">
              <w:rPr>
                <w:rFonts w:ascii="宋体" w:hAnsi="宋体" w:hint="eastAsia"/>
                <w:b/>
                <w:bCs/>
                <w:sz w:val="24"/>
              </w:rPr>
              <w:t>调整后额度</w:t>
            </w:r>
          </w:p>
        </w:tc>
      </w:tr>
      <w:tr w:rsidR="00FF7108" w:rsidRPr="00EB046D" w14:paraId="3E3A1243" w14:textId="77777777" w:rsidTr="00843FB6">
        <w:trPr>
          <w:gridAfter w:val="1"/>
          <w:wAfter w:w="11" w:type="dxa"/>
          <w:trHeight w:val="452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64C467BD" w14:textId="77777777" w:rsidR="00372BF3" w:rsidRPr="00EB046D" w:rsidRDefault="00372BF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EB046D">
              <w:rPr>
                <w:spacing w:val="-6"/>
                <w:sz w:val="24"/>
                <w:szCs w:val="24"/>
              </w:rPr>
              <w:t>大宗商品购销协议</w:t>
            </w:r>
          </w:p>
        </w:tc>
        <w:tc>
          <w:tcPr>
            <w:tcW w:w="1701" w:type="dxa"/>
            <w:vAlign w:val="center"/>
            <w:hideMark/>
          </w:tcPr>
          <w:p w14:paraId="5DCCB5EB" w14:textId="77777777" w:rsidR="00372BF3" w:rsidRPr="00EB046D" w:rsidRDefault="00372BF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EB046D">
              <w:rPr>
                <w:spacing w:val="-6"/>
                <w:sz w:val="24"/>
                <w:szCs w:val="24"/>
              </w:rPr>
              <w:t>向控股股东采购大宗商品</w:t>
            </w:r>
          </w:p>
        </w:tc>
        <w:tc>
          <w:tcPr>
            <w:tcW w:w="1701" w:type="dxa"/>
            <w:vAlign w:val="center"/>
          </w:tcPr>
          <w:p w14:paraId="116BE6AB" w14:textId="77777777" w:rsidR="00372BF3" w:rsidRPr="00EB046D" w:rsidRDefault="00372BF3" w:rsidP="00181CF0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EB046D">
              <w:rPr>
                <w:spacing w:val="-6"/>
                <w:sz w:val="24"/>
                <w:szCs w:val="24"/>
              </w:rPr>
              <w:t>550,000</w:t>
            </w:r>
          </w:p>
        </w:tc>
        <w:tc>
          <w:tcPr>
            <w:tcW w:w="1604" w:type="dxa"/>
            <w:vAlign w:val="center"/>
          </w:tcPr>
          <w:p w14:paraId="737CEFFB" w14:textId="1CE5D4CC" w:rsidR="00372BF3" w:rsidRPr="00D21FBB" w:rsidRDefault="006000FC" w:rsidP="00181CF0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</w:t>
            </w:r>
            <w:r w:rsidR="00372BF3" w:rsidRPr="00D21FBB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00</w:t>
            </w:r>
            <w:r w:rsidRPr="00D21FBB">
              <w:rPr>
                <w:spacing w:val="-6"/>
                <w:sz w:val="24"/>
                <w:szCs w:val="24"/>
              </w:rPr>
              <w:t>0</w:t>
            </w:r>
            <w:r w:rsidR="00372BF3" w:rsidRPr="00D21FBB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00</w:t>
            </w:r>
            <w:r w:rsidRPr="00D21FBB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656" w:type="dxa"/>
            <w:vAlign w:val="center"/>
          </w:tcPr>
          <w:p w14:paraId="1B0F636D" w14:textId="77777777" w:rsidR="00372BF3" w:rsidRPr="00D21FBB" w:rsidRDefault="00372BF3" w:rsidP="00181CF0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600,000</w:t>
            </w:r>
          </w:p>
        </w:tc>
        <w:tc>
          <w:tcPr>
            <w:tcW w:w="1700" w:type="dxa"/>
            <w:vAlign w:val="center"/>
          </w:tcPr>
          <w:p w14:paraId="38660E29" w14:textId="6FF9D232" w:rsidR="00372BF3" w:rsidRPr="00D21FBB" w:rsidRDefault="00372BF3" w:rsidP="00181CF0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2,</w:t>
            </w:r>
            <w:r w:rsidR="00D40DC0">
              <w:rPr>
                <w:spacing w:val="-6"/>
                <w:sz w:val="24"/>
                <w:szCs w:val="24"/>
              </w:rPr>
              <w:t>0</w:t>
            </w:r>
            <w:r w:rsidR="00104DF7">
              <w:rPr>
                <w:spacing w:val="-6"/>
                <w:sz w:val="24"/>
                <w:szCs w:val="24"/>
              </w:rPr>
              <w:t>00</w:t>
            </w:r>
            <w:r w:rsidRPr="00D21FBB">
              <w:rPr>
                <w:spacing w:val="-6"/>
                <w:sz w:val="24"/>
                <w:szCs w:val="24"/>
              </w:rPr>
              <w:t>,</w:t>
            </w:r>
            <w:r w:rsidR="00104DF7">
              <w:rPr>
                <w:spacing w:val="-6"/>
                <w:sz w:val="24"/>
                <w:szCs w:val="24"/>
              </w:rPr>
              <w:t>00</w:t>
            </w:r>
            <w:r w:rsidR="00104DF7" w:rsidRPr="00D21FBB">
              <w:rPr>
                <w:spacing w:val="-6"/>
                <w:sz w:val="24"/>
                <w:szCs w:val="24"/>
              </w:rPr>
              <w:t>0</w:t>
            </w:r>
          </w:p>
        </w:tc>
      </w:tr>
      <w:tr w:rsidR="00FF7108" w:rsidRPr="00EB046D" w14:paraId="3160EA92" w14:textId="77777777" w:rsidTr="00843FB6">
        <w:trPr>
          <w:gridAfter w:val="1"/>
          <w:wAfter w:w="11" w:type="dxa"/>
          <w:trHeight w:val="452"/>
          <w:jc w:val="center"/>
        </w:trPr>
        <w:tc>
          <w:tcPr>
            <w:tcW w:w="1129" w:type="dxa"/>
            <w:vMerge/>
            <w:vAlign w:val="center"/>
          </w:tcPr>
          <w:p w14:paraId="54DB663C" w14:textId="77777777" w:rsidR="00372BF3" w:rsidRPr="00EB046D" w:rsidRDefault="00372BF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EDFA16" w14:textId="77777777" w:rsidR="00372BF3" w:rsidRPr="00EB046D" w:rsidRDefault="00372BF3" w:rsidP="00181CF0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  <w:r w:rsidRPr="00EB046D">
              <w:rPr>
                <w:spacing w:val="-6"/>
                <w:sz w:val="24"/>
                <w:szCs w:val="24"/>
              </w:rPr>
              <w:t>向控股股东销售大宗商品</w:t>
            </w:r>
          </w:p>
        </w:tc>
        <w:tc>
          <w:tcPr>
            <w:tcW w:w="1701" w:type="dxa"/>
            <w:vAlign w:val="center"/>
          </w:tcPr>
          <w:p w14:paraId="67A02C94" w14:textId="77777777" w:rsidR="00372BF3" w:rsidRPr="00EB046D" w:rsidRDefault="00372BF3" w:rsidP="00181CF0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EB046D">
              <w:rPr>
                <w:spacing w:val="-6"/>
                <w:sz w:val="24"/>
                <w:szCs w:val="24"/>
              </w:rPr>
              <w:t>3,270,000</w:t>
            </w:r>
          </w:p>
        </w:tc>
        <w:tc>
          <w:tcPr>
            <w:tcW w:w="1604" w:type="dxa"/>
            <w:vAlign w:val="center"/>
          </w:tcPr>
          <w:p w14:paraId="06DB1D16" w14:textId="77777777" w:rsidR="00372BF3" w:rsidRPr="00D21FBB" w:rsidRDefault="00372BF3" w:rsidP="00181CF0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3,270,000</w:t>
            </w:r>
          </w:p>
        </w:tc>
        <w:tc>
          <w:tcPr>
            <w:tcW w:w="1656" w:type="dxa"/>
            <w:vAlign w:val="center"/>
          </w:tcPr>
          <w:p w14:paraId="1EF77703" w14:textId="77777777" w:rsidR="00372BF3" w:rsidRPr="00D21FBB" w:rsidRDefault="00372BF3" w:rsidP="00181CF0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3,270,000</w:t>
            </w:r>
          </w:p>
        </w:tc>
        <w:tc>
          <w:tcPr>
            <w:tcW w:w="1700" w:type="dxa"/>
            <w:vAlign w:val="center"/>
          </w:tcPr>
          <w:p w14:paraId="169D7367" w14:textId="77777777" w:rsidR="00372BF3" w:rsidRPr="00D21FBB" w:rsidRDefault="00372BF3" w:rsidP="00181CF0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D21FBB">
              <w:rPr>
                <w:spacing w:val="-6"/>
                <w:sz w:val="24"/>
                <w:szCs w:val="24"/>
              </w:rPr>
              <w:t>3,270,000</w:t>
            </w:r>
          </w:p>
        </w:tc>
      </w:tr>
      <w:tr w:rsidR="00FF7108" w:rsidRPr="00EB046D" w14:paraId="5DD0C7AB" w14:textId="77777777" w:rsidTr="00843FB6">
        <w:trPr>
          <w:gridAfter w:val="1"/>
          <w:wAfter w:w="11" w:type="dxa"/>
          <w:trHeight w:val="452"/>
          <w:jc w:val="center"/>
        </w:trPr>
        <w:tc>
          <w:tcPr>
            <w:tcW w:w="1129" w:type="dxa"/>
            <w:vMerge/>
            <w:vAlign w:val="center"/>
          </w:tcPr>
          <w:p w14:paraId="6E13A6B2" w14:textId="77777777" w:rsidR="00FF7108" w:rsidRPr="00EB046D" w:rsidRDefault="00FF7108" w:rsidP="00FF7108">
            <w:pPr>
              <w:snapToGrid w:val="0"/>
              <w:spacing w:line="52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EEFBB2" w14:textId="77777777" w:rsidR="00FF7108" w:rsidRPr="00EB046D" w:rsidRDefault="00FF7108" w:rsidP="00FF7108">
            <w:pPr>
              <w:snapToGrid w:val="0"/>
              <w:spacing w:line="52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EB046D">
              <w:rPr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701" w:type="dxa"/>
          </w:tcPr>
          <w:p w14:paraId="253A870D" w14:textId="5E01C285" w:rsidR="00FF7108" w:rsidRPr="00FF7108" w:rsidRDefault="00FF7108" w:rsidP="00FF7108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z w:val="24"/>
                <w:szCs w:val="24"/>
              </w:rPr>
              <w:t>3,820,000</w:t>
            </w:r>
          </w:p>
        </w:tc>
        <w:tc>
          <w:tcPr>
            <w:tcW w:w="1604" w:type="dxa"/>
          </w:tcPr>
          <w:p w14:paraId="515BB7B8" w14:textId="049059FD" w:rsidR="00FF7108" w:rsidRPr="00FF7108" w:rsidRDefault="00FF7108" w:rsidP="00FF7108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z w:val="24"/>
                <w:szCs w:val="24"/>
              </w:rPr>
              <w:t>5,270,000</w:t>
            </w:r>
          </w:p>
        </w:tc>
        <w:tc>
          <w:tcPr>
            <w:tcW w:w="1656" w:type="dxa"/>
          </w:tcPr>
          <w:p w14:paraId="46A3EEF3" w14:textId="30D8E114" w:rsidR="00FF7108" w:rsidRPr="00FF7108" w:rsidRDefault="00FF7108" w:rsidP="00FF7108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z w:val="24"/>
                <w:szCs w:val="24"/>
              </w:rPr>
              <w:t>3,870,000</w:t>
            </w:r>
          </w:p>
        </w:tc>
        <w:tc>
          <w:tcPr>
            <w:tcW w:w="1700" w:type="dxa"/>
          </w:tcPr>
          <w:p w14:paraId="1A12C9B4" w14:textId="0B3F8F84" w:rsidR="00FF7108" w:rsidRPr="00FF7108" w:rsidRDefault="00FF7108" w:rsidP="00FF7108">
            <w:pPr>
              <w:snapToGrid w:val="0"/>
              <w:spacing w:line="520" w:lineRule="exact"/>
              <w:jc w:val="right"/>
              <w:rPr>
                <w:spacing w:val="-6"/>
                <w:sz w:val="24"/>
                <w:szCs w:val="24"/>
              </w:rPr>
            </w:pPr>
            <w:r w:rsidRPr="00843FB6">
              <w:rPr>
                <w:sz w:val="24"/>
                <w:szCs w:val="24"/>
              </w:rPr>
              <w:t>5,</w:t>
            </w:r>
            <w:r w:rsidR="00D40DC0">
              <w:rPr>
                <w:sz w:val="24"/>
                <w:szCs w:val="24"/>
              </w:rPr>
              <w:t>2</w:t>
            </w:r>
            <w:r w:rsidRPr="00843FB6">
              <w:rPr>
                <w:sz w:val="24"/>
                <w:szCs w:val="24"/>
              </w:rPr>
              <w:t>70,000</w:t>
            </w:r>
          </w:p>
        </w:tc>
      </w:tr>
    </w:tbl>
    <w:p w14:paraId="11F2AEE2" w14:textId="4FCBEB10" w:rsidR="003C4CE9" w:rsidRPr="0055098F" w:rsidRDefault="003C4CE9" w:rsidP="00181CF0">
      <w:pPr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 w:hint="eastAsia"/>
          <w:sz w:val="28"/>
        </w:rPr>
        <w:t>公司向山东能源采购大宗商品2022年度交易上限金额由5.50亿元调整至</w:t>
      </w:r>
      <w:r w:rsidR="00104DF7" w:rsidRPr="0055098F">
        <w:rPr>
          <w:rFonts w:ascii="宋体" w:hAnsi="宋体"/>
          <w:sz w:val="28"/>
        </w:rPr>
        <w:t>20</w:t>
      </w:r>
      <w:r w:rsidRPr="0055098F">
        <w:rPr>
          <w:rFonts w:ascii="宋体" w:hAnsi="宋体" w:hint="eastAsia"/>
          <w:sz w:val="28"/>
        </w:rPr>
        <w:t>亿元；2023年度交易上限金额由6亿元调整至</w:t>
      </w:r>
      <w:r w:rsidR="00104DF7" w:rsidRPr="0055098F">
        <w:rPr>
          <w:rFonts w:ascii="宋体" w:hAnsi="宋体"/>
          <w:sz w:val="28"/>
        </w:rPr>
        <w:t>2</w:t>
      </w:r>
      <w:r w:rsidR="00D40DC0" w:rsidRPr="0055098F">
        <w:rPr>
          <w:rFonts w:ascii="宋体" w:hAnsi="宋体"/>
          <w:sz w:val="28"/>
        </w:rPr>
        <w:t>0</w:t>
      </w:r>
      <w:r w:rsidRPr="0055098F">
        <w:rPr>
          <w:rFonts w:ascii="宋体" w:hAnsi="宋体" w:hint="eastAsia"/>
          <w:sz w:val="28"/>
        </w:rPr>
        <w:t>亿元。主要原因是：</w:t>
      </w:r>
      <w:r w:rsidR="00F92121" w:rsidRPr="0055098F">
        <w:rPr>
          <w:rFonts w:ascii="宋体" w:hAnsi="宋体" w:hint="eastAsia"/>
          <w:sz w:val="28"/>
        </w:rPr>
        <w:t>公司</w:t>
      </w:r>
      <w:r w:rsidRPr="0055098F">
        <w:rPr>
          <w:rFonts w:ascii="宋体" w:hAnsi="宋体" w:hint="eastAsia"/>
          <w:sz w:val="28"/>
        </w:rPr>
        <w:t>新增煤焦置换业务</w:t>
      </w:r>
      <w:r w:rsidR="00206059" w:rsidRPr="0055098F">
        <w:rPr>
          <w:rFonts w:ascii="宋体" w:hAnsi="宋体" w:hint="eastAsia"/>
          <w:sz w:val="28"/>
        </w:rPr>
        <w:t>。</w:t>
      </w:r>
      <w:r w:rsidR="00BF6447" w:rsidRPr="0055098F">
        <w:rPr>
          <w:rFonts w:ascii="宋体" w:hAnsi="宋体" w:hint="eastAsia"/>
          <w:sz w:val="28"/>
        </w:rPr>
        <w:t>由于公司不生产主焦煤，需从</w:t>
      </w:r>
      <w:r w:rsidRPr="0055098F">
        <w:rPr>
          <w:rFonts w:ascii="宋体" w:hAnsi="宋体" w:hint="eastAsia"/>
          <w:sz w:val="28"/>
        </w:rPr>
        <w:t>山东能源采购</w:t>
      </w:r>
      <w:r w:rsidR="00BF6447" w:rsidRPr="0055098F">
        <w:rPr>
          <w:rFonts w:ascii="宋体" w:hAnsi="宋体" w:hint="eastAsia"/>
          <w:sz w:val="28"/>
        </w:rPr>
        <w:t>相关煤种</w:t>
      </w:r>
      <w:r w:rsidRPr="0055098F">
        <w:rPr>
          <w:rFonts w:ascii="宋体" w:hAnsi="宋体" w:hint="eastAsia"/>
          <w:sz w:val="28"/>
        </w:rPr>
        <w:t>，供应</w:t>
      </w:r>
      <w:r w:rsidR="00BF6447" w:rsidRPr="0055098F">
        <w:rPr>
          <w:rFonts w:ascii="宋体" w:hAnsi="宋体" w:hint="eastAsia"/>
          <w:sz w:val="28"/>
        </w:rPr>
        <w:t>第三方</w:t>
      </w:r>
      <w:r w:rsidRPr="0055098F">
        <w:rPr>
          <w:rFonts w:ascii="宋体" w:hAnsi="宋体" w:hint="eastAsia"/>
          <w:sz w:val="28"/>
        </w:rPr>
        <w:t>焦化企业，</w:t>
      </w:r>
      <w:r w:rsidR="00BE7E4D" w:rsidRPr="0055098F">
        <w:rPr>
          <w:rFonts w:ascii="宋体" w:hAnsi="宋体" w:hint="eastAsia"/>
          <w:sz w:val="28"/>
        </w:rPr>
        <w:t>以</w:t>
      </w:r>
      <w:r w:rsidRPr="0055098F">
        <w:rPr>
          <w:rFonts w:ascii="宋体" w:hAnsi="宋体" w:hint="eastAsia"/>
          <w:sz w:val="28"/>
        </w:rPr>
        <w:t>置换其焦炭产品，影响向山东能源采购煤炭金额增加。</w:t>
      </w:r>
    </w:p>
    <w:p w14:paraId="7CAA65CB" w14:textId="0B212770" w:rsidR="00694F60" w:rsidRPr="00EB046D" w:rsidRDefault="00694F60" w:rsidP="00181CF0">
      <w:pPr>
        <w:pStyle w:val="af1"/>
        <w:numPr>
          <w:ilvl w:val="0"/>
          <w:numId w:val="14"/>
        </w:numPr>
        <w:snapToGrid w:val="0"/>
        <w:spacing w:line="520" w:lineRule="exact"/>
        <w:ind w:firstLineChars="0"/>
        <w:outlineLvl w:val="0"/>
        <w:rPr>
          <w:b/>
          <w:sz w:val="28"/>
        </w:rPr>
      </w:pPr>
      <w:r w:rsidRPr="00EB046D">
        <w:rPr>
          <w:b/>
          <w:sz w:val="28"/>
        </w:rPr>
        <w:t>关联</w:t>
      </w:r>
      <w:r w:rsidR="007C0373" w:rsidRPr="00EB046D">
        <w:rPr>
          <w:b/>
          <w:sz w:val="28"/>
        </w:rPr>
        <w:t>方介绍</w:t>
      </w:r>
      <w:r w:rsidR="00761841" w:rsidRPr="00EB046D">
        <w:rPr>
          <w:b/>
          <w:sz w:val="28"/>
        </w:rPr>
        <w:t>及关联关系</w:t>
      </w:r>
    </w:p>
    <w:p w14:paraId="0E1912A7" w14:textId="6FD81F1E" w:rsidR="00B360F6" w:rsidRPr="0055098F" w:rsidRDefault="00832DFD" w:rsidP="00181CF0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55098F">
        <w:rPr>
          <w:rFonts w:ascii="宋体" w:hAnsi="宋体" w:hint="eastAsia"/>
          <w:kern w:val="0"/>
          <w:sz w:val="28"/>
          <w:szCs w:val="28"/>
        </w:rPr>
        <w:t>山东能源为国有控股的有限责任公司，控股股东为山东省人民政府国有资产监督管理委员会，法定代表人李伟，注册资本人民币2,470,000万元，股东包括山东省人民政府国有资产监督管理委员会（持股70%）、</w:t>
      </w:r>
      <w:proofErr w:type="gramStart"/>
      <w:r w:rsidRPr="0055098F">
        <w:rPr>
          <w:rFonts w:ascii="宋体" w:hAnsi="宋体" w:hint="eastAsia"/>
          <w:kern w:val="0"/>
          <w:sz w:val="28"/>
          <w:szCs w:val="28"/>
        </w:rPr>
        <w:t>山东国惠投资</w:t>
      </w:r>
      <w:proofErr w:type="gramEnd"/>
      <w:r w:rsidRPr="0055098F">
        <w:rPr>
          <w:rFonts w:ascii="宋体" w:hAnsi="宋体" w:hint="eastAsia"/>
          <w:kern w:val="0"/>
          <w:sz w:val="28"/>
          <w:szCs w:val="28"/>
        </w:rPr>
        <w:t>控股集团有限公司（持股20%）、山东省</w:t>
      </w:r>
      <w:proofErr w:type="gramStart"/>
      <w:r w:rsidRPr="0055098F">
        <w:rPr>
          <w:rFonts w:ascii="宋体" w:hAnsi="宋体" w:hint="eastAsia"/>
          <w:kern w:val="0"/>
          <w:sz w:val="28"/>
          <w:szCs w:val="28"/>
        </w:rPr>
        <w:t>财欣资产</w:t>
      </w:r>
      <w:proofErr w:type="gramEnd"/>
      <w:r w:rsidRPr="0055098F">
        <w:rPr>
          <w:rFonts w:ascii="宋体" w:hAnsi="宋体" w:hint="eastAsia"/>
          <w:kern w:val="0"/>
          <w:sz w:val="28"/>
          <w:szCs w:val="28"/>
        </w:rPr>
        <w:t>运营有限公司（持股10%），主要从事煤炭、煤电、煤化工、高端装备制造、新能源新材料、现代物流贸易等业务，住所为山</w:t>
      </w:r>
      <w:r w:rsidRPr="0055098F">
        <w:rPr>
          <w:rFonts w:ascii="宋体" w:hAnsi="宋体" w:hint="eastAsia"/>
          <w:kern w:val="0"/>
          <w:sz w:val="28"/>
          <w:szCs w:val="28"/>
        </w:rPr>
        <w:lastRenderedPageBreak/>
        <w:t>东省济南市高新区工业南路57-1号高新万达J3写字楼19层。</w:t>
      </w:r>
    </w:p>
    <w:p w14:paraId="16C8C9AC" w14:textId="789C2133" w:rsidR="00B360F6" w:rsidRPr="0055098F" w:rsidRDefault="00B360F6" w:rsidP="00181CF0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55098F">
        <w:rPr>
          <w:rFonts w:ascii="宋体" w:hAnsi="宋体"/>
          <w:kern w:val="0"/>
          <w:sz w:val="28"/>
          <w:szCs w:val="28"/>
        </w:rPr>
        <w:t>截至2021年12月31日，山东能源总资产人民币</w:t>
      </w:r>
      <w:r w:rsidR="00254B55" w:rsidRPr="0055098F">
        <w:rPr>
          <w:rFonts w:ascii="宋体" w:hAnsi="宋体"/>
          <w:kern w:val="0"/>
          <w:sz w:val="28"/>
          <w:szCs w:val="28"/>
        </w:rPr>
        <w:t>7,514.02</w:t>
      </w:r>
      <w:r w:rsidRPr="0055098F">
        <w:rPr>
          <w:rFonts w:ascii="宋体" w:hAnsi="宋体"/>
          <w:kern w:val="0"/>
          <w:sz w:val="28"/>
          <w:szCs w:val="28"/>
        </w:rPr>
        <w:t>亿元，净资产人民币</w:t>
      </w:r>
      <w:r w:rsidR="00254B55" w:rsidRPr="0055098F">
        <w:rPr>
          <w:rFonts w:ascii="宋体" w:hAnsi="宋体"/>
          <w:kern w:val="0"/>
          <w:sz w:val="28"/>
          <w:szCs w:val="28"/>
        </w:rPr>
        <w:t>2,407.35</w:t>
      </w:r>
      <w:r w:rsidRPr="0055098F">
        <w:rPr>
          <w:rFonts w:ascii="宋体" w:hAnsi="宋体"/>
          <w:kern w:val="0"/>
          <w:sz w:val="28"/>
          <w:szCs w:val="28"/>
        </w:rPr>
        <w:t>亿元；2021年度，营业收入人民币</w:t>
      </w:r>
      <w:r w:rsidR="00254B55" w:rsidRPr="0055098F">
        <w:rPr>
          <w:rFonts w:ascii="宋体" w:hAnsi="宋体"/>
          <w:kern w:val="0"/>
          <w:sz w:val="28"/>
          <w:szCs w:val="28"/>
        </w:rPr>
        <w:t>7,741.19</w:t>
      </w:r>
      <w:r w:rsidRPr="0055098F">
        <w:rPr>
          <w:rFonts w:ascii="宋体" w:hAnsi="宋体"/>
          <w:kern w:val="0"/>
          <w:sz w:val="28"/>
          <w:szCs w:val="28"/>
        </w:rPr>
        <w:t>亿元，净利润人民币</w:t>
      </w:r>
      <w:r w:rsidR="00254B55" w:rsidRPr="0055098F">
        <w:rPr>
          <w:rFonts w:ascii="宋体" w:hAnsi="宋体"/>
          <w:kern w:val="0"/>
          <w:sz w:val="28"/>
          <w:szCs w:val="28"/>
        </w:rPr>
        <w:t>144.45</w:t>
      </w:r>
      <w:r w:rsidRPr="0055098F">
        <w:rPr>
          <w:rFonts w:ascii="宋体" w:hAnsi="宋体"/>
          <w:kern w:val="0"/>
          <w:sz w:val="28"/>
          <w:szCs w:val="28"/>
        </w:rPr>
        <w:t>亿元。</w:t>
      </w:r>
    </w:p>
    <w:p w14:paraId="190FF815" w14:textId="14ACEEB6" w:rsidR="00FA59F0" w:rsidRPr="0055098F" w:rsidRDefault="00FA59F0" w:rsidP="00181CF0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55098F">
        <w:rPr>
          <w:rFonts w:ascii="宋体" w:hAnsi="宋体" w:cs="宋体"/>
          <w:kern w:val="0"/>
          <w:sz w:val="28"/>
          <w:szCs w:val="28"/>
        </w:rPr>
        <w:t>山东能源是本公司的控股股东，截至本公告公布之日，直接</w:t>
      </w:r>
      <w:r w:rsidRPr="0055098F">
        <w:rPr>
          <w:rFonts w:ascii="宋体" w:hAnsi="宋体" w:cs="宋体" w:hint="eastAsia"/>
          <w:kern w:val="0"/>
          <w:sz w:val="28"/>
          <w:szCs w:val="28"/>
        </w:rPr>
        <w:t>和</w:t>
      </w:r>
      <w:r w:rsidRPr="0055098F">
        <w:rPr>
          <w:rFonts w:ascii="宋体" w:hAnsi="宋体" w:cs="宋体"/>
          <w:kern w:val="0"/>
          <w:sz w:val="28"/>
          <w:szCs w:val="28"/>
        </w:rPr>
        <w:t>间接持有本公司</w:t>
      </w:r>
      <w:r w:rsidRPr="0055098F">
        <w:rPr>
          <w:rFonts w:ascii="宋体" w:hAnsi="宋体" w:cs="宋体" w:hint="eastAsia"/>
          <w:kern w:val="0"/>
          <w:sz w:val="28"/>
          <w:szCs w:val="28"/>
        </w:rPr>
        <w:t>54.92%</w:t>
      </w:r>
      <w:r w:rsidRPr="0055098F">
        <w:rPr>
          <w:rFonts w:ascii="宋体" w:hAnsi="宋体" w:cs="宋体"/>
          <w:kern w:val="0"/>
          <w:sz w:val="28"/>
          <w:szCs w:val="28"/>
        </w:rPr>
        <w:t>股</w:t>
      </w:r>
      <w:r w:rsidRPr="0055098F">
        <w:rPr>
          <w:rFonts w:ascii="宋体" w:hAnsi="宋体" w:cs="宋体" w:hint="eastAsia"/>
          <w:kern w:val="0"/>
          <w:sz w:val="28"/>
          <w:szCs w:val="28"/>
        </w:rPr>
        <w:t>份</w:t>
      </w:r>
      <w:r w:rsidRPr="0055098F">
        <w:rPr>
          <w:rFonts w:ascii="宋体" w:hAnsi="宋体" w:cs="宋体"/>
          <w:kern w:val="0"/>
          <w:sz w:val="28"/>
          <w:szCs w:val="28"/>
        </w:rPr>
        <w:t>。</w:t>
      </w:r>
      <w:r w:rsidRPr="0055098F">
        <w:rPr>
          <w:rFonts w:ascii="宋体" w:hAnsi="宋体" w:cs="宋体" w:hint="eastAsia"/>
          <w:kern w:val="0"/>
          <w:sz w:val="28"/>
          <w:szCs w:val="28"/>
        </w:rPr>
        <w:t>依据上市地有关规定</w:t>
      </w:r>
      <w:r w:rsidRPr="0055098F">
        <w:rPr>
          <w:rFonts w:ascii="宋体" w:hAnsi="宋体" w:cs="宋体"/>
          <w:kern w:val="0"/>
          <w:sz w:val="28"/>
          <w:szCs w:val="28"/>
        </w:rPr>
        <w:t>，山东能源是本公司的关联方。</w:t>
      </w:r>
    </w:p>
    <w:p w14:paraId="3BD3E2D8" w14:textId="60265AC8" w:rsidR="007E750B" w:rsidRPr="00EB046D" w:rsidRDefault="007E750B" w:rsidP="00181CF0">
      <w:pPr>
        <w:pStyle w:val="af1"/>
        <w:numPr>
          <w:ilvl w:val="0"/>
          <w:numId w:val="14"/>
        </w:numPr>
        <w:snapToGrid w:val="0"/>
        <w:spacing w:line="520" w:lineRule="exact"/>
        <w:ind w:firstLineChars="0"/>
        <w:outlineLvl w:val="0"/>
        <w:rPr>
          <w:b/>
          <w:sz w:val="28"/>
        </w:rPr>
      </w:pPr>
      <w:r w:rsidRPr="00EB046D">
        <w:rPr>
          <w:b/>
          <w:sz w:val="28"/>
        </w:rPr>
        <w:t>关联交易的主要内容和定价政策</w:t>
      </w:r>
    </w:p>
    <w:p w14:paraId="2DB91C76" w14:textId="5D059DAD" w:rsidR="004329B3" w:rsidRPr="0055098F" w:rsidRDefault="007E750B" w:rsidP="00181CF0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55098F">
        <w:rPr>
          <w:rFonts w:ascii="宋体" w:hAnsi="宋体"/>
          <w:sz w:val="28"/>
        </w:rPr>
        <w:t>本次调整仅</w:t>
      </w:r>
      <w:r w:rsidR="00405502" w:rsidRPr="0055098F">
        <w:rPr>
          <w:rFonts w:ascii="宋体" w:hAnsi="宋体" w:hint="eastAsia"/>
          <w:sz w:val="28"/>
        </w:rPr>
        <w:t>涉及部分</w:t>
      </w:r>
      <w:r w:rsidRPr="0055098F">
        <w:rPr>
          <w:rFonts w:ascii="宋体" w:hAnsi="宋体"/>
          <w:sz w:val="28"/>
        </w:rPr>
        <w:t>关联交易2022</w:t>
      </w:r>
      <w:r w:rsidR="008761F6" w:rsidRPr="0055098F">
        <w:rPr>
          <w:rFonts w:ascii="宋体" w:hAnsi="宋体" w:hint="eastAsia"/>
          <w:sz w:val="28"/>
        </w:rPr>
        <w:t>-</w:t>
      </w:r>
      <w:r w:rsidRPr="0055098F">
        <w:rPr>
          <w:rFonts w:ascii="宋体" w:hAnsi="宋体"/>
          <w:sz w:val="28"/>
        </w:rPr>
        <w:t>2023年度交易上限金额，</w:t>
      </w:r>
      <w:r w:rsidR="009D46D9" w:rsidRPr="0055098F">
        <w:rPr>
          <w:rFonts w:ascii="宋体" w:hAnsi="宋体"/>
          <w:sz w:val="28"/>
        </w:rPr>
        <w:t>《材料物资供应协议》《产品、材料物资供应及资产租赁协议》《大宗商品购销协议》的内容、</w:t>
      </w:r>
      <w:r w:rsidRPr="0055098F">
        <w:rPr>
          <w:rFonts w:ascii="宋体" w:hAnsi="宋体"/>
          <w:sz w:val="28"/>
        </w:rPr>
        <w:t>定价政策等协议条款均保持不变。</w:t>
      </w:r>
    </w:p>
    <w:p w14:paraId="4654FC52" w14:textId="4C327367" w:rsidR="00CD5C2D" w:rsidRPr="00EB046D" w:rsidRDefault="002F1EFD" w:rsidP="00181CF0">
      <w:pPr>
        <w:pStyle w:val="af1"/>
        <w:numPr>
          <w:ilvl w:val="0"/>
          <w:numId w:val="14"/>
        </w:numPr>
        <w:snapToGrid w:val="0"/>
        <w:spacing w:line="520" w:lineRule="exact"/>
        <w:ind w:firstLineChars="0"/>
        <w:outlineLvl w:val="0"/>
        <w:rPr>
          <w:b/>
          <w:sz w:val="28"/>
        </w:rPr>
      </w:pPr>
      <w:r w:rsidRPr="00EB046D">
        <w:rPr>
          <w:b/>
          <w:sz w:val="28"/>
        </w:rPr>
        <w:t>关联交易对公司的影响</w:t>
      </w:r>
    </w:p>
    <w:p w14:paraId="5E05D522" w14:textId="45AAC31D" w:rsidR="00080C02" w:rsidRPr="00EB046D" w:rsidRDefault="009D46D9" w:rsidP="00181CF0">
      <w:pPr>
        <w:spacing w:line="520" w:lineRule="exact"/>
        <w:ind w:firstLineChars="200" w:firstLine="560"/>
        <w:rPr>
          <w:sz w:val="28"/>
        </w:rPr>
      </w:pPr>
      <w:r w:rsidRPr="00EB046D">
        <w:rPr>
          <w:sz w:val="28"/>
        </w:rPr>
        <w:t>本次调整基于公司及</w:t>
      </w:r>
      <w:r w:rsidR="00CA6849">
        <w:rPr>
          <w:sz w:val="28"/>
        </w:rPr>
        <w:t>附属</w:t>
      </w:r>
      <w:r w:rsidRPr="00EB046D">
        <w:rPr>
          <w:sz w:val="28"/>
        </w:rPr>
        <w:t>公司正常的日常经营需要，体现公平合理原则，符合公司及全体股东利益；本次调整不会对公司现在及将来的财务状况、经营成果产生不利影响；本次调整不会对公司独立性产生影响，公司业务没有因本次调整而对控股股东形成依赖。</w:t>
      </w:r>
    </w:p>
    <w:p w14:paraId="3EF8E751" w14:textId="699F6730" w:rsidR="001B5750" w:rsidRPr="00EB046D" w:rsidRDefault="00A869D8" w:rsidP="00181CF0">
      <w:pPr>
        <w:pStyle w:val="af1"/>
        <w:numPr>
          <w:ilvl w:val="0"/>
          <w:numId w:val="14"/>
        </w:numPr>
        <w:snapToGrid w:val="0"/>
        <w:spacing w:line="520" w:lineRule="exact"/>
        <w:ind w:firstLineChars="0"/>
        <w:outlineLvl w:val="0"/>
        <w:rPr>
          <w:b/>
          <w:sz w:val="28"/>
        </w:rPr>
      </w:pPr>
      <w:r w:rsidRPr="00EB046D">
        <w:rPr>
          <w:b/>
          <w:sz w:val="28"/>
        </w:rPr>
        <w:t>备查文件</w:t>
      </w:r>
    </w:p>
    <w:p w14:paraId="3624CCE8" w14:textId="701FB39D" w:rsidR="00F10FB4" w:rsidRPr="00EB046D" w:rsidRDefault="000B3358" w:rsidP="00181CF0">
      <w:pPr>
        <w:spacing w:line="520" w:lineRule="exact"/>
        <w:ind w:firstLineChars="200" w:firstLine="560"/>
        <w:rPr>
          <w:sz w:val="28"/>
        </w:rPr>
      </w:pPr>
      <w:r>
        <w:rPr>
          <w:rFonts w:ascii="宋体" w:hAnsi="宋体" w:cs="宋体" w:hint="eastAsia"/>
          <w:bCs/>
          <w:sz w:val="28"/>
          <w:szCs w:val="28"/>
        </w:rPr>
        <w:t>（一）</w:t>
      </w:r>
      <w:r w:rsidRPr="000B3358">
        <w:rPr>
          <w:rFonts w:hint="eastAsia"/>
          <w:sz w:val="28"/>
        </w:rPr>
        <w:t>公司第八届董事会第二十二次会议决议</w:t>
      </w:r>
      <w:r w:rsidR="00F10FB4" w:rsidRPr="00EB046D">
        <w:rPr>
          <w:sz w:val="28"/>
        </w:rPr>
        <w:t>；</w:t>
      </w:r>
    </w:p>
    <w:p w14:paraId="451B02F0" w14:textId="41DA6FA3" w:rsidR="00256421" w:rsidRDefault="000B3358" w:rsidP="00181CF0">
      <w:pPr>
        <w:spacing w:line="520" w:lineRule="exact"/>
        <w:ind w:firstLineChars="200" w:firstLine="560"/>
        <w:rPr>
          <w:sz w:val="28"/>
        </w:rPr>
      </w:pPr>
      <w:r>
        <w:rPr>
          <w:rFonts w:ascii="宋体" w:hAnsi="宋体" w:cs="宋体" w:hint="eastAsia"/>
          <w:bCs/>
          <w:sz w:val="28"/>
          <w:szCs w:val="28"/>
        </w:rPr>
        <w:t>（二）</w:t>
      </w:r>
      <w:r w:rsidRPr="000B3358">
        <w:rPr>
          <w:rFonts w:hint="eastAsia"/>
          <w:sz w:val="28"/>
        </w:rPr>
        <w:t>独立董事事前认可意见及独立意见和独立董事委员会发表的意见</w:t>
      </w:r>
      <w:r w:rsidR="00FA1B55">
        <w:rPr>
          <w:rFonts w:hint="eastAsia"/>
          <w:sz w:val="28"/>
        </w:rPr>
        <w:t>。</w:t>
      </w:r>
    </w:p>
    <w:p w14:paraId="5B5DBEB4" w14:textId="77777777" w:rsidR="00FA1B55" w:rsidRPr="00EB046D" w:rsidRDefault="00FA1B55" w:rsidP="00181CF0">
      <w:pPr>
        <w:spacing w:line="520" w:lineRule="exact"/>
        <w:ind w:firstLineChars="200" w:firstLine="560"/>
        <w:rPr>
          <w:sz w:val="28"/>
        </w:rPr>
      </w:pPr>
    </w:p>
    <w:p w14:paraId="1D3F4F98" w14:textId="46DBF52C" w:rsidR="00DA5653" w:rsidRPr="00EB046D" w:rsidRDefault="007079EA" w:rsidP="00181CF0">
      <w:pPr>
        <w:adjustRightInd w:val="0"/>
        <w:snapToGrid w:val="0"/>
        <w:spacing w:line="520" w:lineRule="exact"/>
        <w:ind w:firstLine="539"/>
        <w:rPr>
          <w:sz w:val="28"/>
        </w:rPr>
      </w:pPr>
      <w:r w:rsidRPr="00EB046D">
        <w:rPr>
          <w:sz w:val="28"/>
        </w:rPr>
        <w:t>特此公告。</w:t>
      </w:r>
    </w:p>
    <w:p w14:paraId="7F59640F" w14:textId="77777777" w:rsidR="00291547" w:rsidRPr="00EB046D" w:rsidRDefault="00291547" w:rsidP="00181CF0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20DD4C91" w14:textId="77777777" w:rsidR="00AF4CFF" w:rsidRPr="00EB046D" w:rsidRDefault="00AF4CFF" w:rsidP="00181CF0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1AC90AD8" w14:textId="21AF5435" w:rsidR="00291547" w:rsidRPr="00EB046D" w:rsidRDefault="00FD6748" w:rsidP="00181CF0">
      <w:pPr>
        <w:adjustRightInd w:val="0"/>
        <w:snapToGrid w:val="0"/>
        <w:spacing w:line="520" w:lineRule="exact"/>
        <w:ind w:firstLineChars="200" w:firstLine="560"/>
        <w:jc w:val="right"/>
        <w:rPr>
          <w:sz w:val="28"/>
        </w:rPr>
      </w:pPr>
      <w:bookmarkStart w:id="5" w:name="templinstrpage"/>
      <w:bookmarkEnd w:id="5"/>
      <w:proofErr w:type="gramStart"/>
      <w:r w:rsidRPr="00EB046D">
        <w:rPr>
          <w:sz w:val="28"/>
        </w:rPr>
        <w:t>兖</w:t>
      </w:r>
      <w:proofErr w:type="gramEnd"/>
      <w:r w:rsidRPr="00EB046D">
        <w:rPr>
          <w:sz w:val="28"/>
        </w:rPr>
        <w:t>矿能源集团股份有限公司</w:t>
      </w:r>
      <w:r w:rsidR="00291547" w:rsidRPr="00EB046D">
        <w:rPr>
          <w:sz w:val="28"/>
        </w:rPr>
        <w:t>董事会</w:t>
      </w:r>
    </w:p>
    <w:p w14:paraId="795A4295" w14:textId="1B733539" w:rsidR="001435CB" w:rsidRPr="0055098F" w:rsidRDefault="00291547" w:rsidP="00181CF0">
      <w:pPr>
        <w:adjustRightInd w:val="0"/>
        <w:snapToGrid w:val="0"/>
        <w:spacing w:line="520" w:lineRule="exact"/>
        <w:ind w:rightChars="242" w:right="508" w:firstLineChars="200" w:firstLine="560"/>
        <w:jc w:val="right"/>
        <w:rPr>
          <w:rFonts w:ascii="宋体" w:hAnsi="宋体"/>
        </w:rPr>
      </w:pPr>
      <w:r w:rsidRPr="0055098F">
        <w:rPr>
          <w:rFonts w:ascii="宋体" w:hAnsi="宋体"/>
          <w:sz w:val="28"/>
        </w:rPr>
        <w:t>2</w:t>
      </w:r>
      <w:r w:rsidR="00FD6748" w:rsidRPr="0055098F">
        <w:rPr>
          <w:rFonts w:ascii="宋体" w:hAnsi="宋体"/>
          <w:sz w:val="28"/>
        </w:rPr>
        <w:t>022</w:t>
      </w:r>
      <w:r w:rsidRPr="0055098F">
        <w:rPr>
          <w:rFonts w:ascii="宋体" w:hAnsi="宋体"/>
          <w:sz w:val="28"/>
        </w:rPr>
        <w:t>年</w:t>
      </w:r>
      <w:r w:rsidR="009D46D9" w:rsidRPr="0055098F">
        <w:rPr>
          <w:rFonts w:ascii="宋体" w:hAnsi="宋体"/>
          <w:sz w:val="28"/>
        </w:rPr>
        <w:t>4</w:t>
      </w:r>
      <w:r w:rsidRPr="0055098F">
        <w:rPr>
          <w:rFonts w:ascii="宋体" w:hAnsi="宋体"/>
          <w:sz w:val="28"/>
        </w:rPr>
        <w:t>月</w:t>
      </w:r>
      <w:r w:rsidR="009D46D9" w:rsidRPr="0055098F">
        <w:rPr>
          <w:rFonts w:ascii="宋体" w:hAnsi="宋体"/>
          <w:sz w:val="28"/>
        </w:rPr>
        <w:t>29</w:t>
      </w:r>
      <w:r w:rsidRPr="0055098F">
        <w:rPr>
          <w:rFonts w:ascii="宋体" w:hAnsi="宋体"/>
          <w:sz w:val="28"/>
        </w:rPr>
        <w:t>日</w:t>
      </w:r>
    </w:p>
    <w:sectPr w:rsidR="001435CB" w:rsidRPr="0055098F" w:rsidSect="001A1313">
      <w:footerReference w:type="even" r:id="rId8"/>
      <w:footerReference w:type="default" r:id="rId9"/>
      <w:footnotePr>
        <w:pos w:val="beneathText"/>
      </w:foot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930A" w14:textId="77777777" w:rsidR="00426C1C" w:rsidRDefault="00426C1C" w:rsidP="00A869D8">
      <w:r>
        <w:separator/>
      </w:r>
    </w:p>
  </w:endnote>
  <w:endnote w:type="continuationSeparator" w:id="0">
    <w:p w14:paraId="28E00FB6" w14:textId="77777777" w:rsidR="00426C1C" w:rsidRDefault="00426C1C" w:rsidP="00A8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3A2A" w14:textId="77777777" w:rsidR="000B5971" w:rsidRDefault="000B5971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2</w:t>
    </w:r>
    <w:r>
      <w:fldChar w:fldCharType="end"/>
    </w:r>
  </w:p>
  <w:p w14:paraId="1822171B" w14:textId="77777777" w:rsidR="000B5971" w:rsidRDefault="000B5971">
    <w:pPr>
      <w:pStyle w:val="a5"/>
    </w:pPr>
  </w:p>
  <w:p w14:paraId="1C6A81D7" w14:textId="77777777" w:rsidR="00EA5BA2" w:rsidRDefault="00EA5B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0688"/>
      <w:docPartObj>
        <w:docPartGallery w:val="Page Numbers (Bottom of Page)"/>
        <w:docPartUnique/>
      </w:docPartObj>
    </w:sdtPr>
    <w:sdtEndPr/>
    <w:sdtContent>
      <w:p w14:paraId="3493A531" w14:textId="77777777" w:rsidR="000B5971" w:rsidRDefault="000B59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86FED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14:paraId="1F3510A9" w14:textId="77777777" w:rsidR="000B5971" w:rsidRDefault="000B5971">
    <w:pPr>
      <w:pStyle w:val="a5"/>
    </w:pPr>
  </w:p>
  <w:p w14:paraId="3DA37AC4" w14:textId="77777777" w:rsidR="00EA5BA2" w:rsidRDefault="00EA5B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B195" w14:textId="77777777" w:rsidR="00426C1C" w:rsidRDefault="00426C1C" w:rsidP="00A869D8">
      <w:r>
        <w:separator/>
      </w:r>
    </w:p>
  </w:footnote>
  <w:footnote w:type="continuationSeparator" w:id="0">
    <w:p w14:paraId="1A2FD799" w14:textId="77777777" w:rsidR="00426C1C" w:rsidRDefault="00426C1C" w:rsidP="00A8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F91"/>
    <w:multiLevelType w:val="hybridMultilevel"/>
    <w:tmpl w:val="91D6314E"/>
    <w:lvl w:ilvl="0" w:tplc="D430C10A">
      <w:start w:val="1"/>
      <w:numFmt w:val="japaneseCounting"/>
      <w:lvlText w:val="（%1）"/>
      <w:lvlJc w:val="left"/>
      <w:pPr>
        <w:ind w:left="1426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06203662"/>
    <w:multiLevelType w:val="multilevel"/>
    <w:tmpl w:val="48D679B5"/>
    <w:lvl w:ilvl="0">
      <w:start w:val="1"/>
      <w:numFmt w:val="decimal"/>
      <w:lvlText w:val="%1"/>
      <w:lvlJc w:val="left"/>
      <w:pPr>
        <w:tabs>
          <w:tab w:val="left" w:pos="0"/>
        </w:tabs>
        <w:ind w:left="0" w:firstLine="113"/>
      </w:pPr>
      <w:rPr>
        <w:rFonts w:hint="eastAsia"/>
        <w:b w:val="0"/>
        <w:i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90C1E21"/>
    <w:multiLevelType w:val="hybridMultilevel"/>
    <w:tmpl w:val="91D6314E"/>
    <w:lvl w:ilvl="0" w:tplc="FFFFFFFF">
      <w:start w:val="1"/>
      <w:numFmt w:val="japaneseCounting"/>
      <w:lvlText w:val="（%1）"/>
      <w:lvlJc w:val="left"/>
      <w:pPr>
        <w:ind w:left="1426" w:hanging="864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2" w:hanging="420"/>
      </w:pPr>
    </w:lvl>
    <w:lvl w:ilvl="2" w:tplc="FFFFFFFF" w:tentative="1">
      <w:start w:val="1"/>
      <w:numFmt w:val="lowerRoman"/>
      <w:lvlText w:val="%3."/>
      <w:lvlJc w:val="right"/>
      <w:pPr>
        <w:ind w:left="1822" w:hanging="420"/>
      </w:pPr>
    </w:lvl>
    <w:lvl w:ilvl="3" w:tplc="FFFFFFFF" w:tentative="1">
      <w:start w:val="1"/>
      <w:numFmt w:val="decimal"/>
      <w:lvlText w:val="%4."/>
      <w:lvlJc w:val="left"/>
      <w:pPr>
        <w:ind w:left="2242" w:hanging="420"/>
      </w:pPr>
    </w:lvl>
    <w:lvl w:ilvl="4" w:tplc="FFFFFFFF" w:tentative="1">
      <w:start w:val="1"/>
      <w:numFmt w:val="lowerLetter"/>
      <w:lvlText w:val="%5)"/>
      <w:lvlJc w:val="left"/>
      <w:pPr>
        <w:ind w:left="2662" w:hanging="420"/>
      </w:pPr>
    </w:lvl>
    <w:lvl w:ilvl="5" w:tplc="FFFFFFFF" w:tentative="1">
      <w:start w:val="1"/>
      <w:numFmt w:val="lowerRoman"/>
      <w:lvlText w:val="%6."/>
      <w:lvlJc w:val="right"/>
      <w:pPr>
        <w:ind w:left="3082" w:hanging="420"/>
      </w:pPr>
    </w:lvl>
    <w:lvl w:ilvl="6" w:tplc="FFFFFFFF" w:tentative="1">
      <w:start w:val="1"/>
      <w:numFmt w:val="decimal"/>
      <w:lvlText w:val="%7."/>
      <w:lvlJc w:val="left"/>
      <w:pPr>
        <w:ind w:left="3502" w:hanging="420"/>
      </w:pPr>
    </w:lvl>
    <w:lvl w:ilvl="7" w:tplc="FFFFFFFF" w:tentative="1">
      <w:start w:val="1"/>
      <w:numFmt w:val="lowerLetter"/>
      <w:lvlText w:val="%8)"/>
      <w:lvlJc w:val="left"/>
      <w:pPr>
        <w:ind w:left="3922" w:hanging="420"/>
      </w:pPr>
    </w:lvl>
    <w:lvl w:ilvl="8" w:tplc="FFFFFFFF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22E576A7"/>
    <w:multiLevelType w:val="hybridMultilevel"/>
    <w:tmpl w:val="0B06373C"/>
    <w:lvl w:ilvl="0" w:tplc="DD2430D6">
      <w:start w:val="1"/>
      <w:numFmt w:val="chineseCountingThousand"/>
      <w:suff w:val="nothing"/>
      <w:lvlText w:val="%1、"/>
      <w:lvlJc w:val="left"/>
      <w:pPr>
        <w:ind w:left="128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2" w:hanging="420"/>
      </w:pPr>
    </w:lvl>
    <w:lvl w:ilvl="2" w:tplc="FFFFFFFF" w:tentative="1">
      <w:start w:val="1"/>
      <w:numFmt w:val="lowerRoman"/>
      <w:lvlText w:val="%3."/>
      <w:lvlJc w:val="right"/>
      <w:pPr>
        <w:ind w:left="1822" w:hanging="420"/>
      </w:pPr>
    </w:lvl>
    <w:lvl w:ilvl="3" w:tplc="FFFFFFFF" w:tentative="1">
      <w:start w:val="1"/>
      <w:numFmt w:val="decimal"/>
      <w:lvlText w:val="%4."/>
      <w:lvlJc w:val="left"/>
      <w:pPr>
        <w:ind w:left="2242" w:hanging="420"/>
      </w:pPr>
    </w:lvl>
    <w:lvl w:ilvl="4" w:tplc="FFFFFFFF" w:tentative="1">
      <w:start w:val="1"/>
      <w:numFmt w:val="lowerLetter"/>
      <w:lvlText w:val="%5)"/>
      <w:lvlJc w:val="left"/>
      <w:pPr>
        <w:ind w:left="2662" w:hanging="420"/>
      </w:pPr>
    </w:lvl>
    <w:lvl w:ilvl="5" w:tplc="FFFFFFFF" w:tentative="1">
      <w:start w:val="1"/>
      <w:numFmt w:val="lowerRoman"/>
      <w:lvlText w:val="%6."/>
      <w:lvlJc w:val="right"/>
      <w:pPr>
        <w:ind w:left="3082" w:hanging="420"/>
      </w:pPr>
    </w:lvl>
    <w:lvl w:ilvl="6" w:tplc="FFFFFFFF" w:tentative="1">
      <w:start w:val="1"/>
      <w:numFmt w:val="decimal"/>
      <w:lvlText w:val="%7."/>
      <w:lvlJc w:val="left"/>
      <w:pPr>
        <w:ind w:left="3502" w:hanging="420"/>
      </w:pPr>
    </w:lvl>
    <w:lvl w:ilvl="7" w:tplc="FFFFFFFF" w:tentative="1">
      <w:start w:val="1"/>
      <w:numFmt w:val="lowerLetter"/>
      <w:lvlText w:val="%8)"/>
      <w:lvlJc w:val="left"/>
      <w:pPr>
        <w:ind w:left="3922" w:hanging="420"/>
      </w:pPr>
    </w:lvl>
    <w:lvl w:ilvl="8" w:tplc="FFFFFFFF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28783847"/>
    <w:multiLevelType w:val="multilevel"/>
    <w:tmpl w:val="48D679B5"/>
    <w:lvl w:ilvl="0">
      <w:start w:val="1"/>
      <w:numFmt w:val="decimal"/>
      <w:lvlText w:val="%1"/>
      <w:lvlJc w:val="left"/>
      <w:pPr>
        <w:tabs>
          <w:tab w:val="left" w:pos="0"/>
        </w:tabs>
        <w:ind w:left="0" w:firstLine="113"/>
      </w:pPr>
      <w:rPr>
        <w:rFonts w:hint="eastAsia"/>
        <w:b w:val="0"/>
        <w:i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2B150E2B"/>
    <w:multiLevelType w:val="hybridMultilevel"/>
    <w:tmpl w:val="5C50BD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2605794"/>
    <w:multiLevelType w:val="hybridMultilevel"/>
    <w:tmpl w:val="000416B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77E158B"/>
    <w:multiLevelType w:val="hybridMultilevel"/>
    <w:tmpl w:val="68D8A734"/>
    <w:lvl w:ilvl="0" w:tplc="B9E87B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FB17BE1"/>
    <w:multiLevelType w:val="multilevel"/>
    <w:tmpl w:val="48D679B5"/>
    <w:lvl w:ilvl="0">
      <w:start w:val="1"/>
      <w:numFmt w:val="decimal"/>
      <w:lvlText w:val="%1"/>
      <w:lvlJc w:val="left"/>
      <w:pPr>
        <w:tabs>
          <w:tab w:val="left" w:pos="0"/>
        </w:tabs>
        <w:ind w:left="0" w:firstLine="113"/>
      </w:pPr>
      <w:rPr>
        <w:rFonts w:hint="eastAsia"/>
        <w:b w:val="0"/>
        <w:i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6CD0480E"/>
    <w:multiLevelType w:val="multilevel"/>
    <w:tmpl w:val="48D679B5"/>
    <w:lvl w:ilvl="0">
      <w:start w:val="1"/>
      <w:numFmt w:val="decimal"/>
      <w:lvlText w:val="%1"/>
      <w:lvlJc w:val="left"/>
      <w:pPr>
        <w:tabs>
          <w:tab w:val="left" w:pos="0"/>
        </w:tabs>
        <w:ind w:left="0" w:firstLine="113"/>
      </w:pPr>
      <w:rPr>
        <w:rFonts w:hint="eastAsia"/>
        <w:b w:val="0"/>
        <w:i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73426C3B"/>
    <w:multiLevelType w:val="hybridMultilevel"/>
    <w:tmpl w:val="B7FCC7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4CA3624"/>
    <w:multiLevelType w:val="hybridMultilevel"/>
    <w:tmpl w:val="8BE4124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9370C43"/>
    <w:multiLevelType w:val="hybridMultilevel"/>
    <w:tmpl w:val="9154BA72"/>
    <w:lvl w:ilvl="0" w:tplc="C6D0B884">
      <w:start w:val="1"/>
      <w:numFmt w:val="decimal"/>
      <w:suff w:val="noth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3" w15:restartNumberingAfterBreak="0">
    <w:nsid w:val="7A863032"/>
    <w:multiLevelType w:val="hybridMultilevel"/>
    <w:tmpl w:val="68B6AA72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4" w15:restartNumberingAfterBreak="0">
    <w:nsid w:val="7FF23A47"/>
    <w:multiLevelType w:val="hybridMultilevel"/>
    <w:tmpl w:val="20301DC8"/>
    <w:lvl w:ilvl="0" w:tplc="36B631D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356811264">
    <w:abstractNumId w:val="13"/>
  </w:num>
  <w:num w:numId="2" w16cid:durableId="30689812">
    <w:abstractNumId w:val="10"/>
  </w:num>
  <w:num w:numId="3" w16cid:durableId="1073817601">
    <w:abstractNumId w:val="11"/>
  </w:num>
  <w:num w:numId="4" w16cid:durableId="761603566">
    <w:abstractNumId w:val="5"/>
  </w:num>
  <w:num w:numId="5" w16cid:durableId="1394306549">
    <w:abstractNumId w:val="6"/>
  </w:num>
  <w:num w:numId="6" w16cid:durableId="426967650">
    <w:abstractNumId w:val="8"/>
  </w:num>
  <w:num w:numId="7" w16cid:durableId="1682663437">
    <w:abstractNumId w:val="4"/>
  </w:num>
  <w:num w:numId="8" w16cid:durableId="700009096">
    <w:abstractNumId w:val="1"/>
  </w:num>
  <w:num w:numId="9" w16cid:durableId="1264220244">
    <w:abstractNumId w:val="9"/>
  </w:num>
  <w:num w:numId="10" w16cid:durableId="2118400354">
    <w:abstractNumId w:val="7"/>
  </w:num>
  <w:num w:numId="11" w16cid:durableId="1210652941">
    <w:abstractNumId w:val="12"/>
  </w:num>
  <w:num w:numId="12" w16cid:durableId="949778666">
    <w:abstractNumId w:val="14"/>
  </w:num>
  <w:num w:numId="13" w16cid:durableId="1431465017">
    <w:abstractNumId w:val="0"/>
  </w:num>
  <w:num w:numId="14" w16cid:durableId="1113399505">
    <w:abstractNumId w:val="3"/>
  </w:num>
  <w:num w:numId="15" w16cid:durableId="53126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D8"/>
    <w:rsid w:val="000006B6"/>
    <w:rsid w:val="00000A74"/>
    <w:rsid w:val="0000167B"/>
    <w:rsid w:val="00001960"/>
    <w:rsid w:val="00002882"/>
    <w:rsid w:val="00002A1A"/>
    <w:rsid w:val="00003531"/>
    <w:rsid w:val="00003757"/>
    <w:rsid w:val="00004658"/>
    <w:rsid w:val="0000512C"/>
    <w:rsid w:val="0000690B"/>
    <w:rsid w:val="000100AF"/>
    <w:rsid w:val="000100B6"/>
    <w:rsid w:val="0001052C"/>
    <w:rsid w:val="0001187E"/>
    <w:rsid w:val="00011E55"/>
    <w:rsid w:val="00013621"/>
    <w:rsid w:val="00013A35"/>
    <w:rsid w:val="000144F4"/>
    <w:rsid w:val="0001487D"/>
    <w:rsid w:val="000168D0"/>
    <w:rsid w:val="00016A33"/>
    <w:rsid w:val="00016E79"/>
    <w:rsid w:val="0001761D"/>
    <w:rsid w:val="00020048"/>
    <w:rsid w:val="000201F2"/>
    <w:rsid w:val="00020FA7"/>
    <w:rsid w:val="00021426"/>
    <w:rsid w:val="00021640"/>
    <w:rsid w:val="00022031"/>
    <w:rsid w:val="0002206E"/>
    <w:rsid w:val="000224F9"/>
    <w:rsid w:val="0002371A"/>
    <w:rsid w:val="00024792"/>
    <w:rsid w:val="0002520A"/>
    <w:rsid w:val="000252DC"/>
    <w:rsid w:val="0002614C"/>
    <w:rsid w:val="0002644C"/>
    <w:rsid w:val="000265F3"/>
    <w:rsid w:val="00026A2B"/>
    <w:rsid w:val="00027399"/>
    <w:rsid w:val="00027F10"/>
    <w:rsid w:val="00030336"/>
    <w:rsid w:val="00030CAB"/>
    <w:rsid w:val="0003145D"/>
    <w:rsid w:val="000318E1"/>
    <w:rsid w:val="00031A78"/>
    <w:rsid w:val="0003291E"/>
    <w:rsid w:val="00033D9C"/>
    <w:rsid w:val="0003507A"/>
    <w:rsid w:val="000350F5"/>
    <w:rsid w:val="00035655"/>
    <w:rsid w:val="00035DC7"/>
    <w:rsid w:val="000367CD"/>
    <w:rsid w:val="000369E5"/>
    <w:rsid w:val="0003706A"/>
    <w:rsid w:val="00040072"/>
    <w:rsid w:val="000402D2"/>
    <w:rsid w:val="0004043F"/>
    <w:rsid w:val="00040A71"/>
    <w:rsid w:val="000412C0"/>
    <w:rsid w:val="00042166"/>
    <w:rsid w:val="00042419"/>
    <w:rsid w:val="000432FB"/>
    <w:rsid w:val="00043B73"/>
    <w:rsid w:val="000447C7"/>
    <w:rsid w:val="0004581A"/>
    <w:rsid w:val="00046D3E"/>
    <w:rsid w:val="000502ED"/>
    <w:rsid w:val="00050437"/>
    <w:rsid w:val="0005047C"/>
    <w:rsid w:val="00050B63"/>
    <w:rsid w:val="000517A6"/>
    <w:rsid w:val="000524AA"/>
    <w:rsid w:val="0005334A"/>
    <w:rsid w:val="000542F5"/>
    <w:rsid w:val="000544CF"/>
    <w:rsid w:val="0005456F"/>
    <w:rsid w:val="00060A76"/>
    <w:rsid w:val="0006149C"/>
    <w:rsid w:val="00061F05"/>
    <w:rsid w:val="00062C57"/>
    <w:rsid w:val="00063938"/>
    <w:rsid w:val="00063977"/>
    <w:rsid w:val="00063A48"/>
    <w:rsid w:val="000643E7"/>
    <w:rsid w:val="000645FC"/>
    <w:rsid w:val="00064AE4"/>
    <w:rsid w:val="0006561A"/>
    <w:rsid w:val="00066999"/>
    <w:rsid w:val="00066A3B"/>
    <w:rsid w:val="000703E1"/>
    <w:rsid w:val="000705A9"/>
    <w:rsid w:val="00071B9A"/>
    <w:rsid w:val="00071E80"/>
    <w:rsid w:val="000722A7"/>
    <w:rsid w:val="00074F39"/>
    <w:rsid w:val="00080C02"/>
    <w:rsid w:val="00081421"/>
    <w:rsid w:val="00081747"/>
    <w:rsid w:val="00081BCC"/>
    <w:rsid w:val="00082241"/>
    <w:rsid w:val="000823B8"/>
    <w:rsid w:val="00082D96"/>
    <w:rsid w:val="00083068"/>
    <w:rsid w:val="00085A1D"/>
    <w:rsid w:val="00086079"/>
    <w:rsid w:val="000862E2"/>
    <w:rsid w:val="00086AE2"/>
    <w:rsid w:val="0008749B"/>
    <w:rsid w:val="00087BE1"/>
    <w:rsid w:val="00090E20"/>
    <w:rsid w:val="00090F48"/>
    <w:rsid w:val="0009116A"/>
    <w:rsid w:val="0009266E"/>
    <w:rsid w:val="000940D1"/>
    <w:rsid w:val="000953D6"/>
    <w:rsid w:val="000974A8"/>
    <w:rsid w:val="000976E4"/>
    <w:rsid w:val="000A0ED3"/>
    <w:rsid w:val="000A195D"/>
    <w:rsid w:val="000A1DE6"/>
    <w:rsid w:val="000A1EB4"/>
    <w:rsid w:val="000A2A08"/>
    <w:rsid w:val="000A361A"/>
    <w:rsid w:val="000A4AEC"/>
    <w:rsid w:val="000A565B"/>
    <w:rsid w:val="000A575F"/>
    <w:rsid w:val="000A5773"/>
    <w:rsid w:val="000A5DF2"/>
    <w:rsid w:val="000A6650"/>
    <w:rsid w:val="000A7AFE"/>
    <w:rsid w:val="000B022F"/>
    <w:rsid w:val="000B02A1"/>
    <w:rsid w:val="000B0420"/>
    <w:rsid w:val="000B0A1A"/>
    <w:rsid w:val="000B0E32"/>
    <w:rsid w:val="000B1EDD"/>
    <w:rsid w:val="000B3300"/>
    <w:rsid w:val="000B3358"/>
    <w:rsid w:val="000B3884"/>
    <w:rsid w:val="000B3AF9"/>
    <w:rsid w:val="000B3C19"/>
    <w:rsid w:val="000B3F51"/>
    <w:rsid w:val="000B4846"/>
    <w:rsid w:val="000B4960"/>
    <w:rsid w:val="000B4D00"/>
    <w:rsid w:val="000B4FC4"/>
    <w:rsid w:val="000B5971"/>
    <w:rsid w:val="000B5E66"/>
    <w:rsid w:val="000B7012"/>
    <w:rsid w:val="000B7DCC"/>
    <w:rsid w:val="000C0183"/>
    <w:rsid w:val="000C049D"/>
    <w:rsid w:val="000C1880"/>
    <w:rsid w:val="000C24DE"/>
    <w:rsid w:val="000C32B2"/>
    <w:rsid w:val="000C3F78"/>
    <w:rsid w:val="000C4F62"/>
    <w:rsid w:val="000C5357"/>
    <w:rsid w:val="000C5AC8"/>
    <w:rsid w:val="000C5B07"/>
    <w:rsid w:val="000C7134"/>
    <w:rsid w:val="000D00DE"/>
    <w:rsid w:val="000D0C38"/>
    <w:rsid w:val="000D0ED9"/>
    <w:rsid w:val="000D207B"/>
    <w:rsid w:val="000D29C0"/>
    <w:rsid w:val="000D3EB3"/>
    <w:rsid w:val="000D43E2"/>
    <w:rsid w:val="000D46B7"/>
    <w:rsid w:val="000D542C"/>
    <w:rsid w:val="000D6D1A"/>
    <w:rsid w:val="000D7B1B"/>
    <w:rsid w:val="000D7DDD"/>
    <w:rsid w:val="000E002B"/>
    <w:rsid w:val="000E1A45"/>
    <w:rsid w:val="000E1DB0"/>
    <w:rsid w:val="000E2B75"/>
    <w:rsid w:val="000E2F2B"/>
    <w:rsid w:val="000E39C5"/>
    <w:rsid w:val="000E3ABF"/>
    <w:rsid w:val="000E4860"/>
    <w:rsid w:val="000E59AA"/>
    <w:rsid w:val="000E6885"/>
    <w:rsid w:val="000E7601"/>
    <w:rsid w:val="000E7946"/>
    <w:rsid w:val="000E7963"/>
    <w:rsid w:val="000F16AE"/>
    <w:rsid w:val="000F1BDE"/>
    <w:rsid w:val="000F22CA"/>
    <w:rsid w:val="000F2846"/>
    <w:rsid w:val="000F2D6D"/>
    <w:rsid w:val="000F44E6"/>
    <w:rsid w:val="000F493E"/>
    <w:rsid w:val="000F5244"/>
    <w:rsid w:val="000F52AC"/>
    <w:rsid w:val="000F5C65"/>
    <w:rsid w:val="000F620F"/>
    <w:rsid w:val="000F6D14"/>
    <w:rsid w:val="000F7439"/>
    <w:rsid w:val="0010052B"/>
    <w:rsid w:val="0010089A"/>
    <w:rsid w:val="00100940"/>
    <w:rsid w:val="001014C3"/>
    <w:rsid w:val="00101697"/>
    <w:rsid w:val="00102F0D"/>
    <w:rsid w:val="0010307A"/>
    <w:rsid w:val="001032D3"/>
    <w:rsid w:val="001033F7"/>
    <w:rsid w:val="001035C0"/>
    <w:rsid w:val="00104634"/>
    <w:rsid w:val="00104DF7"/>
    <w:rsid w:val="00105A7B"/>
    <w:rsid w:val="00105AB0"/>
    <w:rsid w:val="00107926"/>
    <w:rsid w:val="00110A0A"/>
    <w:rsid w:val="00110A1F"/>
    <w:rsid w:val="00110D72"/>
    <w:rsid w:val="0011130D"/>
    <w:rsid w:val="001113AF"/>
    <w:rsid w:val="0011196F"/>
    <w:rsid w:val="001123B9"/>
    <w:rsid w:val="00112698"/>
    <w:rsid w:val="0011271F"/>
    <w:rsid w:val="0011365C"/>
    <w:rsid w:val="00113A56"/>
    <w:rsid w:val="00114936"/>
    <w:rsid w:val="00115079"/>
    <w:rsid w:val="0011635D"/>
    <w:rsid w:val="0011760D"/>
    <w:rsid w:val="00120A90"/>
    <w:rsid w:val="00120C45"/>
    <w:rsid w:val="00121CF3"/>
    <w:rsid w:val="001223A6"/>
    <w:rsid w:val="00124611"/>
    <w:rsid w:val="001247CA"/>
    <w:rsid w:val="001254E9"/>
    <w:rsid w:val="0012767C"/>
    <w:rsid w:val="00127DC8"/>
    <w:rsid w:val="00131329"/>
    <w:rsid w:val="0013185C"/>
    <w:rsid w:val="001323EB"/>
    <w:rsid w:val="001329A8"/>
    <w:rsid w:val="00132B0A"/>
    <w:rsid w:val="00132C0C"/>
    <w:rsid w:val="00133961"/>
    <w:rsid w:val="00133BCD"/>
    <w:rsid w:val="00133E17"/>
    <w:rsid w:val="001346B2"/>
    <w:rsid w:val="00134BD3"/>
    <w:rsid w:val="00135AC0"/>
    <w:rsid w:val="00135C97"/>
    <w:rsid w:val="00135EB0"/>
    <w:rsid w:val="00137E87"/>
    <w:rsid w:val="00140584"/>
    <w:rsid w:val="001419EB"/>
    <w:rsid w:val="00142536"/>
    <w:rsid w:val="00142A50"/>
    <w:rsid w:val="00142B77"/>
    <w:rsid w:val="00142CC6"/>
    <w:rsid w:val="00143202"/>
    <w:rsid w:val="001435CB"/>
    <w:rsid w:val="00143EEE"/>
    <w:rsid w:val="00145F1E"/>
    <w:rsid w:val="00146620"/>
    <w:rsid w:val="00147103"/>
    <w:rsid w:val="00147108"/>
    <w:rsid w:val="00150DC8"/>
    <w:rsid w:val="00151E84"/>
    <w:rsid w:val="00153263"/>
    <w:rsid w:val="00153923"/>
    <w:rsid w:val="00154EBE"/>
    <w:rsid w:val="00155416"/>
    <w:rsid w:val="001554E1"/>
    <w:rsid w:val="00160969"/>
    <w:rsid w:val="001624DB"/>
    <w:rsid w:val="001624EC"/>
    <w:rsid w:val="00162D44"/>
    <w:rsid w:val="00162D7F"/>
    <w:rsid w:val="00162E8B"/>
    <w:rsid w:val="00163482"/>
    <w:rsid w:val="00164786"/>
    <w:rsid w:val="00164AA0"/>
    <w:rsid w:val="00164DC4"/>
    <w:rsid w:val="0016535E"/>
    <w:rsid w:val="00165FEC"/>
    <w:rsid w:val="00166530"/>
    <w:rsid w:val="00166F1F"/>
    <w:rsid w:val="00167C0C"/>
    <w:rsid w:val="00171AAA"/>
    <w:rsid w:val="00172C68"/>
    <w:rsid w:val="00172D2D"/>
    <w:rsid w:val="00174A2E"/>
    <w:rsid w:val="00175081"/>
    <w:rsid w:val="00175AD8"/>
    <w:rsid w:val="00176037"/>
    <w:rsid w:val="0017784D"/>
    <w:rsid w:val="001809F9"/>
    <w:rsid w:val="00181729"/>
    <w:rsid w:val="00181CF0"/>
    <w:rsid w:val="001825AD"/>
    <w:rsid w:val="00182A48"/>
    <w:rsid w:val="00185ED4"/>
    <w:rsid w:val="00186257"/>
    <w:rsid w:val="00186A69"/>
    <w:rsid w:val="00186DC0"/>
    <w:rsid w:val="00190731"/>
    <w:rsid w:val="00190B78"/>
    <w:rsid w:val="00190BD0"/>
    <w:rsid w:val="00190D36"/>
    <w:rsid w:val="00190F0A"/>
    <w:rsid w:val="001920AF"/>
    <w:rsid w:val="00192A79"/>
    <w:rsid w:val="00192A94"/>
    <w:rsid w:val="00193F0D"/>
    <w:rsid w:val="001961A4"/>
    <w:rsid w:val="001968FF"/>
    <w:rsid w:val="001971C5"/>
    <w:rsid w:val="0019748E"/>
    <w:rsid w:val="001A0EA0"/>
    <w:rsid w:val="001A1313"/>
    <w:rsid w:val="001A1427"/>
    <w:rsid w:val="001A239E"/>
    <w:rsid w:val="001A2E64"/>
    <w:rsid w:val="001A3041"/>
    <w:rsid w:val="001A375A"/>
    <w:rsid w:val="001A3B8F"/>
    <w:rsid w:val="001A3CCF"/>
    <w:rsid w:val="001A4564"/>
    <w:rsid w:val="001A49AA"/>
    <w:rsid w:val="001A5F36"/>
    <w:rsid w:val="001A660C"/>
    <w:rsid w:val="001A784D"/>
    <w:rsid w:val="001A7BBD"/>
    <w:rsid w:val="001B00C7"/>
    <w:rsid w:val="001B0131"/>
    <w:rsid w:val="001B0635"/>
    <w:rsid w:val="001B0FD3"/>
    <w:rsid w:val="001B11A0"/>
    <w:rsid w:val="001B1D83"/>
    <w:rsid w:val="001B24C6"/>
    <w:rsid w:val="001B276F"/>
    <w:rsid w:val="001B27AF"/>
    <w:rsid w:val="001B3552"/>
    <w:rsid w:val="001B459E"/>
    <w:rsid w:val="001B4913"/>
    <w:rsid w:val="001B5750"/>
    <w:rsid w:val="001B5BDA"/>
    <w:rsid w:val="001B6091"/>
    <w:rsid w:val="001B6B2A"/>
    <w:rsid w:val="001C165D"/>
    <w:rsid w:val="001C16C1"/>
    <w:rsid w:val="001C1E78"/>
    <w:rsid w:val="001C2FA0"/>
    <w:rsid w:val="001C4559"/>
    <w:rsid w:val="001C50D3"/>
    <w:rsid w:val="001C5288"/>
    <w:rsid w:val="001C558C"/>
    <w:rsid w:val="001C5B8A"/>
    <w:rsid w:val="001C5F0C"/>
    <w:rsid w:val="001C5FF5"/>
    <w:rsid w:val="001C79C7"/>
    <w:rsid w:val="001C7F52"/>
    <w:rsid w:val="001D14FB"/>
    <w:rsid w:val="001D2472"/>
    <w:rsid w:val="001D3410"/>
    <w:rsid w:val="001D3834"/>
    <w:rsid w:val="001D39C5"/>
    <w:rsid w:val="001D561C"/>
    <w:rsid w:val="001D63B8"/>
    <w:rsid w:val="001D63D3"/>
    <w:rsid w:val="001E0CEE"/>
    <w:rsid w:val="001E101F"/>
    <w:rsid w:val="001E1028"/>
    <w:rsid w:val="001E20CC"/>
    <w:rsid w:val="001E3150"/>
    <w:rsid w:val="001E31F2"/>
    <w:rsid w:val="001E4814"/>
    <w:rsid w:val="001E4970"/>
    <w:rsid w:val="001E4B0F"/>
    <w:rsid w:val="001E57C9"/>
    <w:rsid w:val="001E5CE7"/>
    <w:rsid w:val="001E5DBE"/>
    <w:rsid w:val="001E7145"/>
    <w:rsid w:val="001E7946"/>
    <w:rsid w:val="001F3963"/>
    <w:rsid w:val="001F3EC0"/>
    <w:rsid w:val="001F685A"/>
    <w:rsid w:val="001F7208"/>
    <w:rsid w:val="001F7928"/>
    <w:rsid w:val="001F7F4D"/>
    <w:rsid w:val="00200AF9"/>
    <w:rsid w:val="00202238"/>
    <w:rsid w:val="00203513"/>
    <w:rsid w:val="00203B2D"/>
    <w:rsid w:val="0020535F"/>
    <w:rsid w:val="00205E5A"/>
    <w:rsid w:val="00206059"/>
    <w:rsid w:val="0020635F"/>
    <w:rsid w:val="00206494"/>
    <w:rsid w:val="00206FA8"/>
    <w:rsid w:val="00207106"/>
    <w:rsid w:val="00207A98"/>
    <w:rsid w:val="00211150"/>
    <w:rsid w:val="002111C9"/>
    <w:rsid w:val="00211A52"/>
    <w:rsid w:val="00211AB8"/>
    <w:rsid w:val="00211B80"/>
    <w:rsid w:val="0021225E"/>
    <w:rsid w:val="002145D9"/>
    <w:rsid w:val="00214CD4"/>
    <w:rsid w:val="0021609E"/>
    <w:rsid w:val="0021704B"/>
    <w:rsid w:val="00221968"/>
    <w:rsid w:val="00221FDF"/>
    <w:rsid w:val="002220D6"/>
    <w:rsid w:val="00222335"/>
    <w:rsid w:val="00224092"/>
    <w:rsid w:val="002247C2"/>
    <w:rsid w:val="00224C5E"/>
    <w:rsid w:val="00225118"/>
    <w:rsid w:val="00225405"/>
    <w:rsid w:val="0022588C"/>
    <w:rsid w:val="00225E52"/>
    <w:rsid w:val="0022647F"/>
    <w:rsid w:val="00226C32"/>
    <w:rsid w:val="00227242"/>
    <w:rsid w:val="00227F19"/>
    <w:rsid w:val="00230638"/>
    <w:rsid w:val="0023221F"/>
    <w:rsid w:val="00232B04"/>
    <w:rsid w:val="00232CB7"/>
    <w:rsid w:val="00233A51"/>
    <w:rsid w:val="00233DE2"/>
    <w:rsid w:val="0023477A"/>
    <w:rsid w:val="00234958"/>
    <w:rsid w:val="0023516B"/>
    <w:rsid w:val="0023566B"/>
    <w:rsid w:val="00235F21"/>
    <w:rsid w:val="00235F75"/>
    <w:rsid w:val="00236286"/>
    <w:rsid w:val="00237C2A"/>
    <w:rsid w:val="00237C3E"/>
    <w:rsid w:val="002417B1"/>
    <w:rsid w:val="00244BAA"/>
    <w:rsid w:val="00246582"/>
    <w:rsid w:val="002465F2"/>
    <w:rsid w:val="00246FC8"/>
    <w:rsid w:val="00250D01"/>
    <w:rsid w:val="00251897"/>
    <w:rsid w:val="00251C67"/>
    <w:rsid w:val="00251F9A"/>
    <w:rsid w:val="00252897"/>
    <w:rsid w:val="00252A5C"/>
    <w:rsid w:val="0025426F"/>
    <w:rsid w:val="00254352"/>
    <w:rsid w:val="00254B55"/>
    <w:rsid w:val="00256421"/>
    <w:rsid w:val="002566FF"/>
    <w:rsid w:val="00256838"/>
    <w:rsid w:val="00257949"/>
    <w:rsid w:val="00260307"/>
    <w:rsid w:val="00260DF8"/>
    <w:rsid w:val="0026103B"/>
    <w:rsid w:val="00262ED2"/>
    <w:rsid w:val="00263D8A"/>
    <w:rsid w:val="002641BB"/>
    <w:rsid w:val="002641DB"/>
    <w:rsid w:val="00264315"/>
    <w:rsid w:val="0026508E"/>
    <w:rsid w:val="00265D0F"/>
    <w:rsid w:val="00265EEE"/>
    <w:rsid w:val="00265F5F"/>
    <w:rsid w:val="00266CE8"/>
    <w:rsid w:val="002672FE"/>
    <w:rsid w:val="002676F0"/>
    <w:rsid w:val="0027192F"/>
    <w:rsid w:val="00271E32"/>
    <w:rsid w:val="00271E67"/>
    <w:rsid w:val="00272D0D"/>
    <w:rsid w:val="0027549D"/>
    <w:rsid w:val="00275CF2"/>
    <w:rsid w:val="00275FCC"/>
    <w:rsid w:val="00276816"/>
    <w:rsid w:val="0027784E"/>
    <w:rsid w:val="00284B11"/>
    <w:rsid w:val="00284B13"/>
    <w:rsid w:val="0028609B"/>
    <w:rsid w:val="00287098"/>
    <w:rsid w:val="00287204"/>
    <w:rsid w:val="002912E1"/>
    <w:rsid w:val="00291547"/>
    <w:rsid w:val="00291977"/>
    <w:rsid w:val="00291D52"/>
    <w:rsid w:val="00292F1C"/>
    <w:rsid w:val="00293350"/>
    <w:rsid w:val="00294747"/>
    <w:rsid w:val="00295015"/>
    <w:rsid w:val="002951B0"/>
    <w:rsid w:val="00295E3B"/>
    <w:rsid w:val="0029629D"/>
    <w:rsid w:val="00297A98"/>
    <w:rsid w:val="002A02EB"/>
    <w:rsid w:val="002A092F"/>
    <w:rsid w:val="002A22A4"/>
    <w:rsid w:val="002A3634"/>
    <w:rsid w:val="002A6F09"/>
    <w:rsid w:val="002A6F23"/>
    <w:rsid w:val="002A7BC5"/>
    <w:rsid w:val="002A7E01"/>
    <w:rsid w:val="002A7E42"/>
    <w:rsid w:val="002B009E"/>
    <w:rsid w:val="002B2B34"/>
    <w:rsid w:val="002B3B09"/>
    <w:rsid w:val="002B3E42"/>
    <w:rsid w:val="002B423B"/>
    <w:rsid w:val="002B42FA"/>
    <w:rsid w:val="002B4DA9"/>
    <w:rsid w:val="002B5046"/>
    <w:rsid w:val="002B605F"/>
    <w:rsid w:val="002B62E2"/>
    <w:rsid w:val="002B7CEA"/>
    <w:rsid w:val="002C0865"/>
    <w:rsid w:val="002C0FD4"/>
    <w:rsid w:val="002C1A0E"/>
    <w:rsid w:val="002C1AC5"/>
    <w:rsid w:val="002C1B41"/>
    <w:rsid w:val="002C2351"/>
    <w:rsid w:val="002C2A0C"/>
    <w:rsid w:val="002C52C9"/>
    <w:rsid w:val="002C572D"/>
    <w:rsid w:val="002C5B5F"/>
    <w:rsid w:val="002C6121"/>
    <w:rsid w:val="002C613D"/>
    <w:rsid w:val="002C6459"/>
    <w:rsid w:val="002C6EF4"/>
    <w:rsid w:val="002C728C"/>
    <w:rsid w:val="002C74A8"/>
    <w:rsid w:val="002C7643"/>
    <w:rsid w:val="002C7750"/>
    <w:rsid w:val="002C7A86"/>
    <w:rsid w:val="002C7C93"/>
    <w:rsid w:val="002D0DDD"/>
    <w:rsid w:val="002D113D"/>
    <w:rsid w:val="002D25F8"/>
    <w:rsid w:val="002D43CF"/>
    <w:rsid w:val="002D4AE8"/>
    <w:rsid w:val="002D566A"/>
    <w:rsid w:val="002D5749"/>
    <w:rsid w:val="002D5757"/>
    <w:rsid w:val="002D59C8"/>
    <w:rsid w:val="002D60E5"/>
    <w:rsid w:val="002D618C"/>
    <w:rsid w:val="002D7EA4"/>
    <w:rsid w:val="002E08E0"/>
    <w:rsid w:val="002E0919"/>
    <w:rsid w:val="002E0F9A"/>
    <w:rsid w:val="002E304D"/>
    <w:rsid w:val="002E31AB"/>
    <w:rsid w:val="002E3669"/>
    <w:rsid w:val="002E3722"/>
    <w:rsid w:val="002E3F34"/>
    <w:rsid w:val="002E5A63"/>
    <w:rsid w:val="002E5EEB"/>
    <w:rsid w:val="002F15E4"/>
    <w:rsid w:val="002F1EFD"/>
    <w:rsid w:val="002F2A32"/>
    <w:rsid w:val="002F51FF"/>
    <w:rsid w:val="002F646E"/>
    <w:rsid w:val="002F6BD5"/>
    <w:rsid w:val="002F7121"/>
    <w:rsid w:val="002F74F9"/>
    <w:rsid w:val="003000E5"/>
    <w:rsid w:val="0030014C"/>
    <w:rsid w:val="00300A0E"/>
    <w:rsid w:val="0030153D"/>
    <w:rsid w:val="00302241"/>
    <w:rsid w:val="003042E9"/>
    <w:rsid w:val="00305144"/>
    <w:rsid w:val="0030518B"/>
    <w:rsid w:val="00305BB4"/>
    <w:rsid w:val="00305D47"/>
    <w:rsid w:val="0030680D"/>
    <w:rsid w:val="0030686B"/>
    <w:rsid w:val="00307611"/>
    <w:rsid w:val="003076ED"/>
    <w:rsid w:val="00310DE1"/>
    <w:rsid w:val="0031106E"/>
    <w:rsid w:val="0031142E"/>
    <w:rsid w:val="00311574"/>
    <w:rsid w:val="00311AE0"/>
    <w:rsid w:val="00312A2E"/>
    <w:rsid w:val="00312E25"/>
    <w:rsid w:val="00312F65"/>
    <w:rsid w:val="0031311D"/>
    <w:rsid w:val="00313546"/>
    <w:rsid w:val="0031707C"/>
    <w:rsid w:val="0032023A"/>
    <w:rsid w:val="003202F7"/>
    <w:rsid w:val="003205FB"/>
    <w:rsid w:val="00321226"/>
    <w:rsid w:val="003216E9"/>
    <w:rsid w:val="003223B4"/>
    <w:rsid w:val="00323504"/>
    <w:rsid w:val="00324057"/>
    <w:rsid w:val="0032478E"/>
    <w:rsid w:val="003248A7"/>
    <w:rsid w:val="00324CE3"/>
    <w:rsid w:val="003255F4"/>
    <w:rsid w:val="00325627"/>
    <w:rsid w:val="00325D5A"/>
    <w:rsid w:val="00325DAE"/>
    <w:rsid w:val="00326994"/>
    <w:rsid w:val="00326DB1"/>
    <w:rsid w:val="00326FD1"/>
    <w:rsid w:val="003302A0"/>
    <w:rsid w:val="0033095F"/>
    <w:rsid w:val="00331E17"/>
    <w:rsid w:val="00333285"/>
    <w:rsid w:val="0033417D"/>
    <w:rsid w:val="00334475"/>
    <w:rsid w:val="003354E9"/>
    <w:rsid w:val="0033628C"/>
    <w:rsid w:val="00336A1D"/>
    <w:rsid w:val="00336F65"/>
    <w:rsid w:val="00337493"/>
    <w:rsid w:val="003413F4"/>
    <w:rsid w:val="00341E5A"/>
    <w:rsid w:val="003428B6"/>
    <w:rsid w:val="00342939"/>
    <w:rsid w:val="003437F0"/>
    <w:rsid w:val="00344D56"/>
    <w:rsid w:val="003454DA"/>
    <w:rsid w:val="00345815"/>
    <w:rsid w:val="00346CE0"/>
    <w:rsid w:val="00346F65"/>
    <w:rsid w:val="00347AE4"/>
    <w:rsid w:val="00347B90"/>
    <w:rsid w:val="00350698"/>
    <w:rsid w:val="00351E08"/>
    <w:rsid w:val="00352CB7"/>
    <w:rsid w:val="003534FA"/>
    <w:rsid w:val="003537AE"/>
    <w:rsid w:val="00354A44"/>
    <w:rsid w:val="0035572E"/>
    <w:rsid w:val="00356530"/>
    <w:rsid w:val="00356943"/>
    <w:rsid w:val="00357442"/>
    <w:rsid w:val="00357F8D"/>
    <w:rsid w:val="00360E44"/>
    <w:rsid w:val="003621BC"/>
    <w:rsid w:val="00362F2F"/>
    <w:rsid w:val="003630EC"/>
    <w:rsid w:val="00363797"/>
    <w:rsid w:val="00363B01"/>
    <w:rsid w:val="003643C0"/>
    <w:rsid w:val="00364628"/>
    <w:rsid w:val="003648B1"/>
    <w:rsid w:val="003658BA"/>
    <w:rsid w:val="00366892"/>
    <w:rsid w:val="00367894"/>
    <w:rsid w:val="00372191"/>
    <w:rsid w:val="003729B8"/>
    <w:rsid w:val="00372BF3"/>
    <w:rsid w:val="00373785"/>
    <w:rsid w:val="00373C61"/>
    <w:rsid w:val="00374797"/>
    <w:rsid w:val="00374BE5"/>
    <w:rsid w:val="00375919"/>
    <w:rsid w:val="003763E7"/>
    <w:rsid w:val="00376BB3"/>
    <w:rsid w:val="003779BE"/>
    <w:rsid w:val="003779E8"/>
    <w:rsid w:val="003803F1"/>
    <w:rsid w:val="003810C0"/>
    <w:rsid w:val="00382BC4"/>
    <w:rsid w:val="00382F03"/>
    <w:rsid w:val="003848B9"/>
    <w:rsid w:val="003862D8"/>
    <w:rsid w:val="003867BD"/>
    <w:rsid w:val="00387814"/>
    <w:rsid w:val="0038799B"/>
    <w:rsid w:val="00391B06"/>
    <w:rsid w:val="00391EED"/>
    <w:rsid w:val="003920A8"/>
    <w:rsid w:val="003924CA"/>
    <w:rsid w:val="0039491F"/>
    <w:rsid w:val="00394E10"/>
    <w:rsid w:val="003957F9"/>
    <w:rsid w:val="00395A4B"/>
    <w:rsid w:val="00396E44"/>
    <w:rsid w:val="00397689"/>
    <w:rsid w:val="0039777E"/>
    <w:rsid w:val="00397A33"/>
    <w:rsid w:val="003A1B0E"/>
    <w:rsid w:val="003A284A"/>
    <w:rsid w:val="003A2941"/>
    <w:rsid w:val="003A345F"/>
    <w:rsid w:val="003A39F5"/>
    <w:rsid w:val="003A56A2"/>
    <w:rsid w:val="003A6333"/>
    <w:rsid w:val="003A6AAD"/>
    <w:rsid w:val="003A753D"/>
    <w:rsid w:val="003A7A24"/>
    <w:rsid w:val="003B0372"/>
    <w:rsid w:val="003B1D86"/>
    <w:rsid w:val="003B2710"/>
    <w:rsid w:val="003B2BEE"/>
    <w:rsid w:val="003B3464"/>
    <w:rsid w:val="003B3F13"/>
    <w:rsid w:val="003B5DE5"/>
    <w:rsid w:val="003B69FC"/>
    <w:rsid w:val="003C09B2"/>
    <w:rsid w:val="003C21D5"/>
    <w:rsid w:val="003C252B"/>
    <w:rsid w:val="003C258E"/>
    <w:rsid w:val="003C3AC0"/>
    <w:rsid w:val="003C42B6"/>
    <w:rsid w:val="003C46C4"/>
    <w:rsid w:val="003C4CE9"/>
    <w:rsid w:val="003C4D26"/>
    <w:rsid w:val="003C582C"/>
    <w:rsid w:val="003C5D3B"/>
    <w:rsid w:val="003C6505"/>
    <w:rsid w:val="003C77E9"/>
    <w:rsid w:val="003C7A49"/>
    <w:rsid w:val="003C7E03"/>
    <w:rsid w:val="003D0BCF"/>
    <w:rsid w:val="003D139B"/>
    <w:rsid w:val="003D162A"/>
    <w:rsid w:val="003D1D22"/>
    <w:rsid w:val="003D2380"/>
    <w:rsid w:val="003D283D"/>
    <w:rsid w:val="003D2C1F"/>
    <w:rsid w:val="003D3469"/>
    <w:rsid w:val="003D3E1A"/>
    <w:rsid w:val="003D41AD"/>
    <w:rsid w:val="003D4212"/>
    <w:rsid w:val="003D5E83"/>
    <w:rsid w:val="003D698F"/>
    <w:rsid w:val="003E10B5"/>
    <w:rsid w:val="003E1B3C"/>
    <w:rsid w:val="003E22AE"/>
    <w:rsid w:val="003E36EB"/>
    <w:rsid w:val="003E4503"/>
    <w:rsid w:val="003E4508"/>
    <w:rsid w:val="003E4828"/>
    <w:rsid w:val="003E4F1E"/>
    <w:rsid w:val="003E54A9"/>
    <w:rsid w:val="003E57D1"/>
    <w:rsid w:val="003E5A82"/>
    <w:rsid w:val="003E64B0"/>
    <w:rsid w:val="003E70C6"/>
    <w:rsid w:val="003F0104"/>
    <w:rsid w:val="003F075E"/>
    <w:rsid w:val="003F0E35"/>
    <w:rsid w:val="003F1285"/>
    <w:rsid w:val="003F1B74"/>
    <w:rsid w:val="003F24D5"/>
    <w:rsid w:val="003F38F5"/>
    <w:rsid w:val="003F3B48"/>
    <w:rsid w:val="003F3ED1"/>
    <w:rsid w:val="003F441E"/>
    <w:rsid w:val="003F480D"/>
    <w:rsid w:val="003F487F"/>
    <w:rsid w:val="003F4B41"/>
    <w:rsid w:val="003F5FD1"/>
    <w:rsid w:val="003F6B08"/>
    <w:rsid w:val="003F72D4"/>
    <w:rsid w:val="003F7545"/>
    <w:rsid w:val="003F7AFB"/>
    <w:rsid w:val="00400E54"/>
    <w:rsid w:val="00401D13"/>
    <w:rsid w:val="00401DE1"/>
    <w:rsid w:val="00401E31"/>
    <w:rsid w:val="00402369"/>
    <w:rsid w:val="00402510"/>
    <w:rsid w:val="0040286D"/>
    <w:rsid w:val="0040362F"/>
    <w:rsid w:val="00405502"/>
    <w:rsid w:val="004067FF"/>
    <w:rsid w:val="00406FB5"/>
    <w:rsid w:val="0041024B"/>
    <w:rsid w:val="00410FF1"/>
    <w:rsid w:val="00411024"/>
    <w:rsid w:val="0041108F"/>
    <w:rsid w:val="0041166E"/>
    <w:rsid w:val="004120B5"/>
    <w:rsid w:val="004122E9"/>
    <w:rsid w:val="00412DB2"/>
    <w:rsid w:val="00413389"/>
    <w:rsid w:val="00414398"/>
    <w:rsid w:val="004147F1"/>
    <w:rsid w:val="004161E1"/>
    <w:rsid w:val="00420D12"/>
    <w:rsid w:val="004221C6"/>
    <w:rsid w:val="004225FA"/>
    <w:rsid w:val="00423753"/>
    <w:rsid w:val="00425355"/>
    <w:rsid w:val="00425FF5"/>
    <w:rsid w:val="00426BAE"/>
    <w:rsid w:val="00426C1C"/>
    <w:rsid w:val="00427546"/>
    <w:rsid w:val="0043008F"/>
    <w:rsid w:val="00430DB9"/>
    <w:rsid w:val="004310E7"/>
    <w:rsid w:val="0043114E"/>
    <w:rsid w:val="004319C9"/>
    <w:rsid w:val="0043265A"/>
    <w:rsid w:val="004329B3"/>
    <w:rsid w:val="004330CB"/>
    <w:rsid w:val="004337FD"/>
    <w:rsid w:val="00433F79"/>
    <w:rsid w:val="00434F4D"/>
    <w:rsid w:val="00435D5A"/>
    <w:rsid w:val="004360C5"/>
    <w:rsid w:val="0043637D"/>
    <w:rsid w:val="00437BC9"/>
    <w:rsid w:val="00437CE2"/>
    <w:rsid w:val="00437E24"/>
    <w:rsid w:val="00440303"/>
    <w:rsid w:val="004407DB"/>
    <w:rsid w:val="00440ACE"/>
    <w:rsid w:val="00440ADF"/>
    <w:rsid w:val="004419D6"/>
    <w:rsid w:val="0044210A"/>
    <w:rsid w:val="00443DB2"/>
    <w:rsid w:val="00444C9F"/>
    <w:rsid w:val="00444DAE"/>
    <w:rsid w:val="004460ED"/>
    <w:rsid w:val="0044614D"/>
    <w:rsid w:val="004470DB"/>
    <w:rsid w:val="0044741B"/>
    <w:rsid w:val="0045007F"/>
    <w:rsid w:val="004520A8"/>
    <w:rsid w:val="00452958"/>
    <w:rsid w:val="00455442"/>
    <w:rsid w:val="00455447"/>
    <w:rsid w:val="00455E2B"/>
    <w:rsid w:val="0045729B"/>
    <w:rsid w:val="004575BC"/>
    <w:rsid w:val="004615D5"/>
    <w:rsid w:val="004619AA"/>
    <w:rsid w:val="0046225D"/>
    <w:rsid w:val="00462CE6"/>
    <w:rsid w:val="0046306E"/>
    <w:rsid w:val="00463260"/>
    <w:rsid w:val="00463CB6"/>
    <w:rsid w:val="004645AB"/>
    <w:rsid w:val="004646AA"/>
    <w:rsid w:val="00464B70"/>
    <w:rsid w:val="00464EF3"/>
    <w:rsid w:val="004652A8"/>
    <w:rsid w:val="00465F11"/>
    <w:rsid w:val="00470762"/>
    <w:rsid w:val="00470806"/>
    <w:rsid w:val="00470B07"/>
    <w:rsid w:val="004719A8"/>
    <w:rsid w:val="00471D64"/>
    <w:rsid w:val="004720C5"/>
    <w:rsid w:val="004726D7"/>
    <w:rsid w:val="00474E60"/>
    <w:rsid w:val="004750D4"/>
    <w:rsid w:val="004778BD"/>
    <w:rsid w:val="00480AA9"/>
    <w:rsid w:val="00481BB6"/>
    <w:rsid w:val="00481EEF"/>
    <w:rsid w:val="004822ED"/>
    <w:rsid w:val="00482EA6"/>
    <w:rsid w:val="00485725"/>
    <w:rsid w:val="0048769B"/>
    <w:rsid w:val="00491475"/>
    <w:rsid w:val="00494157"/>
    <w:rsid w:val="00495189"/>
    <w:rsid w:val="00495526"/>
    <w:rsid w:val="00495BE4"/>
    <w:rsid w:val="00496196"/>
    <w:rsid w:val="004968AB"/>
    <w:rsid w:val="00497317"/>
    <w:rsid w:val="00497D99"/>
    <w:rsid w:val="00497E2B"/>
    <w:rsid w:val="004A072D"/>
    <w:rsid w:val="004A0B94"/>
    <w:rsid w:val="004A107E"/>
    <w:rsid w:val="004A197E"/>
    <w:rsid w:val="004A296B"/>
    <w:rsid w:val="004A38C1"/>
    <w:rsid w:val="004A58DD"/>
    <w:rsid w:val="004A663A"/>
    <w:rsid w:val="004B0D08"/>
    <w:rsid w:val="004B1E20"/>
    <w:rsid w:val="004B2414"/>
    <w:rsid w:val="004B2E54"/>
    <w:rsid w:val="004B3242"/>
    <w:rsid w:val="004B50F6"/>
    <w:rsid w:val="004B51D3"/>
    <w:rsid w:val="004B62AE"/>
    <w:rsid w:val="004B6FFB"/>
    <w:rsid w:val="004B75A8"/>
    <w:rsid w:val="004C10E9"/>
    <w:rsid w:val="004C1269"/>
    <w:rsid w:val="004C1670"/>
    <w:rsid w:val="004C1817"/>
    <w:rsid w:val="004C1DC9"/>
    <w:rsid w:val="004C2943"/>
    <w:rsid w:val="004C2AA3"/>
    <w:rsid w:val="004C3F3F"/>
    <w:rsid w:val="004C48E0"/>
    <w:rsid w:val="004C5EAA"/>
    <w:rsid w:val="004C5F10"/>
    <w:rsid w:val="004C605E"/>
    <w:rsid w:val="004D15A5"/>
    <w:rsid w:val="004D3A37"/>
    <w:rsid w:val="004D4DEF"/>
    <w:rsid w:val="004D6832"/>
    <w:rsid w:val="004D7FAB"/>
    <w:rsid w:val="004E0718"/>
    <w:rsid w:val="004E0DA8"/>
    <w:rsid w:val="004E0F30"/>
    <w:rsid w:val="004E4141"/>
    <w:rsid w:val="004E44E8"/>
    <w:rsid w:val="004E466A"/>
    <w:rsid w:val="004E4BD6"/>
    <w:rsid w:val="004E551D"/>
    <w:rsid w:val="004E572A"/>
    <w:rsid w:val="004E614B"/>
    <w:rsid w:val="004E7A09"/>
    <w:rsid w:val="004E7AEF"/>
    <w:rsid w:val="004E7BF7"/>
    <w:rsid w:val="004F105D"/>
    <w:rsid w:val="004F1175"/>
    <w:rsid w:val="004F2C50"/>
    <w:rsid w:val="004F2E0E"/>
    <w:rsid w:val="004F3628"/>
    <w:rsid w:val="004F4F31"/>
    <w:rsid w:val="004F56AF"/>
    <w:rsid w:val="004F5AC3"/>
    <w:rsid w:val="004F685E"/>
    <w:rsid w:val="004F7DAC"/>
    <w:rsid w:val="00500239"/>
    <w:rsid w:val="00500B05"/>
    <w:rsid w:val="00501D8A"/>
    <w:rsid w:val="00502632"/>
    <w:rsid w:val="0050618F"/>
    <w:rsid w:val="00506AD9"/>
    <w:rsid w:val="00506B4A"/>
    <w:rsid w:val="00507020"/>
    <w:rsid w:val="00510153"/>
    <w:rsid w:val="00512768"/>
    <w:rsid w:val="00512C44"/>
    <w:rsid w:val="00512EC9"/>
    <w:rsid w:val="00516D76"/>
    <w:rsid w:val="0051720A"/>
    <w:rsid w:val="00517D0C"/>
    <w:rsid w:val="00517E31"/>
    <w:rsid w:val="00520678"/>
    <w:rsid w:val="00520B97"/>
    <w:rsid w:val="00522094"/>
    <w:rsid w:val="005222DC"/>
    <w:rsid w:val="005224F0"/>
    <w:rsid w:val="00522766"/>
    <w:rsid w:val="00523023"/>
    <w:rsid w:val="00523620"/>
    <w:rsid w:val="005236C1"/>
    <w:rsid w:val="00523D8F"/>
    <w:rsid w:val="005245B9"/>
    <w:rsid w:val="00525279"/>
    <w:rsid w:val="00530D22"/>
    <w:rsid w:val="00530D98"/>
    <w:rsid w:val="005312D1"/>
    <w:rsid w:val="005313F8"/>
    <w:rsid w:val="00531FF8"/>
    <w:rsid w:val="00532136"/>
    <w:rsid w:val="00532260"/>
    <w:rsid w:val="005325E4"/>
    <w:rsid w:val="0053320E"/>
    <w:rsid w:val="00534FC2"/>
    <w:rsid w:val="005352F4"/>
    <w:rsid w:val="0053535F"/>
    <w:rsid w:val="005353CE"/>
    <w:rsid w:val="00535A4C"/>
    <w:rsid w:val="00535F42"/>
    <w:rsid w:val="00536340"/>
    <w:rsid w:val="00536B10"/>
    <w:rsid w:val="00541049"/>
    <w:rsid w:val="00541302"/>
    <w:rsid w:val="0054145C"/>
    <w:rsid w:val="00543971"/>
    <w:rsid w:val="0054478B"/>
    <w:rsid w:val="00545110"/>
    <w:rsid w:val="00545412"/>
    <w:rsid w:val="00545630"/>
    <w:rsid w:val="0054672A"/>
    <w:rsid w:val="00546A4A"/>
    <w:rsid w:val="00547009"/>
    <w:rsid w:val="0054739A"/>
    <w:rsid w:val="00547736"/>
    <w:rsid w:val="005501AE"/>
    <w:rsid w:val="0055082F"/>
    <w:rsid w:val="0055098F"/>
    <w:rsid w:val="00551596"/>
    <w:rsid w:val="0055187E"/>
    <w:rsid w:val="00551E78"/>
    <w:rsid w:val="005525C1"/>
    <w:rsid w:val="005527E6"/>
    <w:rsid w:val="0055397D"/>
    <w:rsid w:val="00553993"/>
    <w:rsid w:val="00553E58"/>
    <w:rsid w:val="00554AD6"/>
    <w:rsid w:val="005554DC"/>
    <w:rsid w:val="00556D28"/>
    <w:rsid w:val="00557039"/>
    <w:rsid w:val="005571EA"/>
    <w:rsid w:val="00557672"/>
    <w:rsid w:val="00560EBB"/>
    <w:rsid w:val="005611C1"/>
    <w:rsid w:val="005619E0"/>
    <w:rsid w:val="00562CB3"/>
    <w:rsid w:val="00562EA2"/>
    <w:rsid w:val="005630D9"/>
    <w:rsid w:val="00563637"/>
    <w:rsid w:val="00563735"/>
    <w:rsid w:val="00563E6A"/>
    <w:rsid w:val="00565826"/>
    <w:rsid w:val="00565F1D"/>
    <w:rsid w:val="005662D3"/>
    <w:rsid w:val="005679B4"/>
    <w:rsid w:val="00567D16"/>
    <w:rsid w:val="005717A2"/>
    <w:rsid w:val="00572362"/>
    <w:rsid w:val="00572413"/>
    <w:rsid w:val="00572C54"/>
    <w:rsid w:val="00572D1E"/>
    <w:rsid w:val="00572E77"/>
    <w:rsid w:val="00573895"/>
    <w:rsid w:val="00576C49"/>
    <w:rsid w:val="00577BBB"/>
    <w:rsid w:val="00580C74"/>
    <w:rsid w:val="00580CE2"/>
    <w:rsid w:val="00581906"/>
    <w:rsid w:val="00581D7B"/>
    <w:rsid w:val="00581FC7"/>
    <w:rsid w:val="005828D3"/>
    <w:rsid w:val="00582AE8"/>
    <w:rsid w:val="00582D63"/>
    <w:rsid w:val="005831BE"/>
    <w:rsid w:val="00583A7C"/>
    <w:rsid w:val="00584191"/>
    <w:rsid w:val="005843EA"/>
    <w:rsid w:val="00584925"/>
    <w:rsid w:val="005852B6"/>
    <w:rsid w:val="00586059"/>
    <w:rsid w:val="0058624C"/>
    <w:rsid w:val="00586377"/>
    <w:rsid w:val="00586EE0"/>
    <w:rsid w:val="00587439"/>
    <w:rsid w:val="005907D1"/>
    <w:rsid w:val="00591260"/>
    <w:rsid w:val="005924DB"/>
    <w:rsid w:val="00592E99"/>
    <w:rsid w:val="00593471"/>
    <w:rsid w:val="005938CD"/>
    <w:rsid w:val="00594B02"/>
    <w:rsid w:val="005958B5"/>
    <w:rsid w:val="00595AAA"/>
    <w:rsid w:val="005979F0"/>
    <w:rsid w:val="005A0154"/>
    <w:rsid w:val="005A0EA9"/>
    <w:rsid w:val="005A4049"/>
    <w:rsid w:val="005A4B07"/>
    <w:rsid w:val="005A559E"/>
    <w:rsid w:val="005A5D6A"/>
    <w:rsid w:val="005A6B70"/>
    <w:rsid w:val="005B07D7"/>
    <w:rsid w:val="005B196E"/>
    <w:rsid w:val="005B2406"/>
    <w:rsid w:val="005B4C31"/>
    <w:rsid w:val="005B63EB"/>
    <w:rsid w:val="005B6D73"/>
    <w:rsid w:val="005C0F10"/>
    <w:rsid w:val="005C118B"/>
    <w:rsid w:val="005C182E"/>
    <w:rsid w:val="005C5106"/>
    <w:rsid w:val="005C63B5"/>
    <w:rsid w:val="005C7928"/>
    <w:rsid w:val="005C7BD9"/>
    <w:rsid w:val="005D18A4"/>
    <w:rsid w:val="005D230E"/>
    <w:rsid w:val="005D3331"/>
    <w:rsid w:val="005D676D"/>
    <w:rsid w:val="005D7CE2"/>
    <w:rsid w:val="005E0574"/>
    <w:rsid w:val="005E0E4D"/>
    <w:rsid w:val="005E16B0"/>
    <w:rsid w:val="005E1A7D"/>
    <w:rsid w:val="005E230F"/>
    <w:rsid w:val="005E2C67"/>
    <w:rsid w:val="005E2C86"/>
    <w:rsid w:val="005E3EC2"/>
    <w:rsid w:val="005E4B7C"/>
    <w:rsid w:val="005E6E12"/>
    <w:rsid w:val="005E72B3"/>
    <w:rsid w:val="005E7877"/>
    <w:rsid w:val="005F08C6"/>
    <w:rsid w:val="005F0D5C"/>
    <w:rsid w:val="005F1523"/>
    <w:rsid w:val="005F21A7"/>
    <w:rsid w:val="005F3BEF"/>
    <w:rsid w:val="005F47F3"/>
    <w:rsid w:val="005F5951"/>
    <w:rsid w:val="005F65B1"/>
    <w:rsid w:val="005F6D65"/>
    <w:rsid w:val="005F705A"/>
    <w:rsid w:val="005F7992"/>
    <w:rsid w:val="005F7FE4"/>
    <w:rsid w:val="006000FC"/>
    <w:rsid w:val="00600B10"/>
    <w:rsid w:val="00601FA4"/>
    <w:rsid w:val="0060200A"/>
    <w:rsid w:val="00603105"/>
    <w:rsid w:val="0060325F"/>
    <w:rsid w:val="006045A7"/>
    <w:rsid w:val="00604F59"/>
    <w:rsid w:val="006064CE"/>
    <w:rsid w:val="00607929"/>
    <w:rsid w:val="00607951"/>
    <w:rsid w:val="00607DE3"/>
    <w:rsid w:val="00607FBE"/>
    <w:rsid w:val="0061015A"/>
    <w:rsid w:val="00610173"/>
    <w:rsid w:val="00610368"/>
    <w:rsid w:val="00612C9F"/>
    <w:rsid w:val="00612E5A"/>
    <w:rsid w:val="00613815"/>
    <w:rsid w:val="00613C63"/>
    <w:rsid w:val="00613EFF"/>
    <w:rsid w:val="0061414B"/>
    <w:rsid w:val="00614152"/>
    <w:rsid w:val="00614262"/>
    <w:rsid w:val="00615A75"/>
    <w:rsid w:val="00615CBB"/>
    <w:rsid w:val="00616989"/>
    <w:rsid w:val="006170D6"/>
    <w:rsid w:val="00617314"/>
    <w:rsid w:val="00617CBC"/>
    <w:rsid w:val="006205BA"/>
    <w:rsid w:val="0062334D"/>
    <w:rsid w:val="006234A2"/>
    <w:rsid w:val="00623502"/>
    <w:rsid w:val="0062381B"/>
    <w:rsid w:val="0062386F"/>
    <w:rsid w:val="00625940"/>
    <w:rsid w:val="00625C6B"/>
    <w:rsid w:val="00626B03"/>
    <w:rsid w:val="00630496"/>
    <w:rsid w:val="006316B0"/>
    <w:rsid w:val="00631841"/>
    <w:rsid w:val="00632209"/>
    <w:rsid w:val="0063299A"/>
    <w:rsid w:val="00633B13"/>
    <w:rsid w:val="00634135"/>
    <w:rsid w:val="00640B63"/>
    <w:rsid w:val="00640EE4"/>
    <w:rsid w:val="00642367"/>
    <w:rsid w:val="00642495"/>
    <w:rsid w:val="00644245"/>
    <w:rsid w:val="00645227"/>
    <w:rsid w:val="00646012"/>
    <w:rsid w:val="00646D66"/>
    <w:rsid w:val="00646D7B"/>
    <w:rsid w:val="00646FC8"/>
    <w:rsid w:val="00647B06"/>
    <w:rsid w:val="00647BA2"/>
    <w:rsid w:val="006502AE"/>
    <w:rsid w:val="0065203D"/>
    <w:rsid w:val="0065282A"/>
    <w:rsid w:val="00652840"/>
    <w:rsid w:val="006541A0"/>
    <w:rsid w:val="00654D04"/>
    <w:rsid w:val="0065613A"/>
    <w:rsid w:val="006563E9"/>
    <w:rsid w:val="00656531"/>
    <w:rsid w:val="00656F7C"/>
    <w:rsid w:val="00657582"/>
    <w:rsid w:val="00662131"/>
    <w:rsid w:val="006627A6"/>
    <w:rsid w:val="00662A2F"/>
    <w:rsid w:val="0066337B"/>
    <w:rsid w:val="00663921"/>
    <w:rsid w:val="0066477D"/>
    <w:rsid w:val="006662F2"/>
    <w:rsid w:val="0066720F"/>
    <w:rsid w:val="006672B6"/>
    <w:rsid w:val="00671996"/>
    <w:rsid w:val="00671D81"/>
    <w:rsid w:val="006734EA"/>
    <w:rsid w:val="00673C8F"/>
    <w:rsid w:val="00674961"/>
    <w:rsid w:val="00674B0C"/>
    <w:rsid w:val="00676682"/>
    <w:rsid w:val="00677E04"/>
    <w:rsid w:val="0068006D"/>
    <w:rsid w:val="00680E1F"/>
    <w:rsid w:val="006810EF"/>
    <w:rsid w:val="00681283"/>
    <w:rsid w:val="00681884"/>
    <w:rsid w:val="00682728"/>
    <w:rsid w:val="00683329"/>
    <w:rsid w:val="006833E8"/>
    <w:rsid w:val="00683545"/>
    <w:rsid w:val="00684501"/>
    <w:rsid w:val="00684A9A"/>
    <w:rsid w:val="00684B67"/>
    <w:rsid w:val="00684E72"/>
    <w:rsid w:val="006851F5"/>
    <w:rsid w:val="0068530C"/>
    <w:rsid w:val="00685428"/>
    <w:rsid w:val="00685D59"/>
    <w:rsid w:val="00685D80"/>
    <w:rsid w:val="00686FED"/>
    <w:rsid w:val="00687D74"/>
    <w:rsid w:val="0069042E"/>
    <w:rsid w:val="006908F7"/>
    <w:rsid w:val="00690BD6"/>
    <w:rsid w:val="00691F25"/>
    <w:rsid w:val="00692A28"/>
    <w:rsid w:val="0069333E"/>
    <w:rsid w:val="00693F12"/>
    <w:rsid w:val="00693F22"/>
    <w:rsid w:val="00694B3D"/>
    <w:rsid w:val="00694ED0"/>
    <w:rsid w:val="00694F60"/>
    <w:rsid w:val="006952EB"/>
    <w:rsid w:val="0069771D"/>
    <w:rsid w:val="00697C96"/>
    <w:rsid w:val="006A0F80"/>
    <w:rsid w:val="006A1807"/>
    <w:rsid w:val="006A1D1E"/>
    <w:rsid w:val="006A1E9D"/>
    <w:rsid w:val="006A2D11"/>
    <w:rsid w:val="006A3190"/>
    <w:rsid w:val="006A4817"/>
    <w:rsid w:val="006A6640"/>
    <w:rsid w:val="006A6D62"/>
    <w:rsid w:val="006A775A"/>
    <w:rsid w:val="006B000A"/>
    <w:rsid w:val="006B1497"/>
    <w:rsid w:val="006B1D7F"/>
    <w:rsid w:val="006B1D93"/>
    <w:rsid w:val="006B1FB8"/>
    <w:rsid w:val="006B2263"/>
    <w:rsid w:val="006B30F5"/>
    <w:rsid w:val="006B3219"/>
    <w:rsid w:val="006B3C62"/>
    <w:rsid w:val="006B4123"/>
    <w:rsid w:val="006B4519"/>
    <w:rsid w:val="006B61C5"/>
    <w:rsid w:val="006B6FFC"/>
    <w:rsid w:val="006B7128"/>
    <w:rsid w:val="006B7AE4"/>
    <w:rsid w:val="006B7E37"/>
    <w:rsid w:val="006B7E38"/>
    <w:rsid w:val="006B7E69"/>
    <w:rsid w:val="006C00FB"/>
    <w:rsid w:val="006C03E9"/>
    <w:rsid w:val="006C09B0"/>
    <w:rsid w:val="006C0C70"/>
    <w:rsid w:val="006C0E59"/>
    <w:rsid w:val="006C184A"/>
    <w:rsid w:val="006C1CD4"/>
    <w:rsid w:val="006C25C4"/>
    <w:rsid w:val="006C28D3"/>
    <w:rsid w:val="006C34AE"/>
    <w:rsid w:val="006C36FC"/>
    <w:rsid w:val="006C4295"/>
    <w:rsid w:val="006C4FD7"/>
    <w:rsid w:val="006C631C"/>
    <w:rsid w:val="006C657C"/>
    <w:rsid w:val="006C7BF4"/>
    <w:rsid w:val="006C7D01"/>
    <w:rsid w:val="006D01A5"/>
    <w:rsid w:val="006D0296"/>
    <w:rsid w:val="006D0E9F"/>
    <w:rsid w:val="006D2596"/>
    <w:rsid w:val="006D282B"/>
    <w:rsid w:val="006D29EE"/>
    <w:rsid w:val="006D2B84"/>
    <w:rsid w:val="006D36B4"/>
    <w:rsid w:val="006D42D3"/>
    <w:rsid w:val="006D6AD3"/>
    <w:rsid w:val="006D6B26"/>
    <w:rsid w:val="006D759A"/>
    <w:rsid w:val="006D7ED3"/>
    <w:rsid w:val="006E0169"/>
    <w:rsid w:val="006E08A9"/>
    <w:rsid w:val="006E14A6"/>
    <w:rsid w:val="006E1B27"/>
    <w:rsid w:val="006E2013"/>
    <w:rsid w:val="006E24A1"/>
    <w:rsid w:val="006E2A3B"/>
    <w:rsid w:val="006E2B0F"/>
    <w:rsid w:val="006E2BA3"/>
    <w:rsid w:val="006E4172"/>
    <w:rsid w:val="006E52A2"/>
    <w:rsid w:val="006E61F1"/>
    <w:rsid w:val="006E6528"/>
    <w:rsid w:val="006E752B"/>
    <w:rsid w:val="006E7B93"/>
    <w:rsid w:val="006E7DBF"/>
    <w:rsid w:val="006F0554"/>
    <w:rsid w:val="006F0CD8"/>
    <w:rsid w:val="006F0F04"/>
    <w:rsid w:val="006F1B9C"/>
    <w:rsid w:val="006F2538"/>
    <w:rsid w:val="006F258F"/>
    <w:rsid w:val="006F29E1"/>
    <w:rsid w:val="006F3607"/>
    <w:rsid w:val="006F379D"/>
    <w:rsid w:val="006F455D"/>
    <w:rsid w:val="006F5035"/>
    <w:rsid w:val="006F507A"/>
    <w:rsid w:val="006F51AC"/>
    <w:rsid w:val="006F54C4"/>
    <w:rsid w:val="006F5F3E"/>
    <w:rsid w:val="006F6422"/>
    <w:rsid w:val="006F68B0"/>
    <w:rsid w:val="006F6AF4"/>
    <w:rsid w:val="006F6E90"/>
    <w:rsid w:val="00700413"/>
    <w:rsid w:val="007010A6"/>
    <w:rsid w:val="00701CA9"/>
    <w:rsid w:val="00701E64"/>
    <w:rsid w:val="0070220D"/>
    <w:rsid w:val="00702584"/>
    <w:rsid w:val="00703A6C"/>
    <w:rsid w:val="00703AE4"/>
    <w:rsid w:val="00703BA4"/>
    <w:rsid w:val="00704291"/>
    <w:rsid w:val="0070440E"/>
    <w:rsid w:val="00705FF7"/>
    <w:rsid w:val="00706BD6"/>
    <w:rsid w:val="007079EA"/>
    <w:rsid w:val="00710571"/>
    <w:rsid w:val="007114EA"/>
    <w:rsid w:val="007121FC"/>
    <w:rsid w:val="00713668"/>
    <w:rsid w:val="00714AE9"/>
    <w:rsid w:val="007158A9"/>
    <w:rsid w:val="00716B02"/>
    <w:rsid w:val="00716C9E"/>
    <w:rsid w:val="00716E46"/>
    <w:rsid w:val="007174F2"/>
    <w:rsid w:val="00722356"/>
    <w:rsid w:val="007232E1"/>
    <w:rsid w:val="0072383E"/>
    <w:rsid w:val="007247E3"/>
    <w:rsid w:val="00725B21"/>
    <w:rsid w:val="00726457"/>
    <w:rsid w:val="0072661C"/>
    <w:rsid w:val="00726896"/>
    <w:rsid w:val="00727262"/>
    <w:rsid w:val="007279FD"/>
    <w:rsid w:val="007309AF"/>
    <w:rsid w:val="00733085"/>
    <w:rsid w:val="0073341B"/>
    <w:rsid w:val="0073445E"/>
    <w:rsid w:val="00734C98"/>
    <w:rsid w:val="00735EC4"/>
    <w:rsid w:val="007374D1"/>
    <w:rsid w:val="007408E9"/>
    <w:rsid w:val="007411D4"/>
    <w:rsid w:val="00741491"/>
    <w:rsid w:val="00742609"/>
    <w:rsid w:val="007439DA"/>
    <w:rsid w:val="00743D66"/>
    <w:rsid w:val="00744DAF"/>
    <w:rsid w:val="00744F41"/>
    <w:rsid w:val="007460E4"/>
    <w:rsid w:val="0074734A"/>
    <w:rsid w:val="00750171"/>
    <w:rsid w:val="00750A19"/>
    <w:rsid w:val="0075128B"/>
    <w:rsid w:val="00751510"/>
    <w:rsid w:val="00751DB6"/>
    <w:rsid w:val="00753BEC"/>
    <w:rsid w:val="007548F8"/>
    <w:rsid w:val="00755BA2"/>
    <w:rsid w:val="00756564"/>
    <w:rsid w:val="0075747A"/>
    <w:rsid w:val="00757F05"/>
    <w:rsid w:val="00760144"/>
    <w:rsid w:val="00760174"/>
    <w:rsid w:val="007603DA"/>
    <w:rsid w:val="007608E8"/>
    <w:rsid w:val="0076105D"/>
    <w:rsid w:val="00761841"/>
    <w:rsid w:val="00762F35"/>
    <w:rsid w:val="00764162"/>
    <w:rsid w:val="00765D6D"/>
    <w:rsid w:val="0076601A"/>
    <w:rsid w:val="007661FC"/>
    <w:rsid w:val="007672DE"/>
    <w:rsid w:val="00767904"/>
    <w:rsid w:val="00770995"/>
    <w:rsid w:val="00772338"/>
    <w:rsid w:val="007726AE"/>
    <w:rsid w:val="00772814"/>
    <w:rsid w:val="00773268"/>
    <w:rsid w:val="00774ECD"/>
    <w:rsid w:val="007750D9"/>
    <w:rsid w:val="00775305"/>
    <w:rsid w:val="00775411"/>
    <w:rsid w:val="00775D35"/>
    <w:rsid w:val="007761E2"/>
    <w:rsid w:val="00776390"/>
    <w:rsid w:val="007764AB"/>
    <w:rsid w:val="00776F90"/>
    <w:rsid w:val="00777E07"/>
    <w:rsid w:val="00781B19"/>
    <w:rsid w:val="00782896"/>
    <w:rsid w:val="00782C11"/>
    <w:rsid w:val="00782C21"/>
    <w:rsid w:val="0078653F"/>
    <w:rsid w:val="007868C8"/>
    <w:rsid w:val="00786DE8"/>
    <w:rsid w:val="00787400"/>
    <w:rsid w:val="007905EF"/>
    <w:rsid w:val="007909B4"/>
    <w:rsid w:val="007909F7"/>
    <w:rsid w:val="00790F23"/>
    <w:rsid w:val="00791D4B"/>
    <w:rsid w:val="00792222"/>
    <w:rsid w:val="00793644"/>
    <w:rsid w:val="007936FE"/>
    <w:rsid w:val="007954B6"/>
    <w:rsid w:val="00795BD0"/>
    <w:rsid w:val="00795F4F"/>
    <w:rsid w:val="00796653"/>
    <w:rsid w:val="007967E1"/>
    <w:rsid w:val="00797DB8"/>
    <w:rsid w:val="00797EE7"/>
    <w:rsid w:val="007A05DE"/>
    <w:rsid w:val="007A0B0A"/>
    <w:rsid w:val="007A0C29"/>
    <w:rsid w:val="007A12A6"/>
    <w:rsid w:val="007A1BE8"/>
    <w:rsid w:val="007A20B1"/>
    <w:rsid w:val="007A231A"/>
    <w:rsid w:val="007A3D6F"/>
    <w:rsid w:val="007A40BE"/>
    <w:rsid w:val="007A44C2"/>
    <w:rsid w:val="007A4A57"/>
    <w:rsid w:val="007A4F44"/>
    <w:rsid w:val="007A5735"/>
    <w:rsid w:val="007A76A5"/>
    <w:rsid w:val="007A76F3"/>
    <w:rsid w:val="007A7DBD"/>
    <w:rsid w:val="007A7F6C"/>
    <w:rsid w:val="007B021F"/>
    <w:rsid w:val="007B1F8A"/>
    <w:rsid w:val="007B25A3"/>
    <w:rsid w:val="007B2900"/>
    <w:rsid w:val="007B3F1D"/>
    <w:rsid w:val="007B6743"/>
    <w:rsid w:val="007B72EF"/>
    <w:rsid w:val="007B7BEA"/>
    <w:rsid w:val="007C0373"/>
    <w:rsid w:val="007C094F"/>
    <w:rsid w:val="007C0FAB"/>
    <w:rsid w:val="007C117F"/>
    <w:rsid w:val="007C120D"/>
    <w:rsid w:val="007C2243"/>
    <w:rsid w:val="007C31B8"/>
    <w:rsid w:val="007C38C7"/>
    <w:rsid w:val="007C41E8"/>
    <w:rsid w:val="007C428E"/>
    <w:rsid w:val="007C4BC3"/>
    <w:rsid w:val="007C63F9"/>
    <w:rsid w:val="007C64EC"/>
    <w:rsid w:val="007C771A"/>
    <w:rsid w:val="007C7DC8"/>
    <w:rsid w:val="007D1C0D"/>
    <w:rsid w:val="007D2711"/>
    <w:rsid w:val="007D418E"/>
    <w:rsid w:val="007D44F6"/>
    <w:rsid w:val="007D4887"/>
    <w:rsid w:val="007D7078"/>
    <w:rsid w:val="007D7509"/>
    <w:rsid w:val="007E0832"/>
    <w:rsid w:val="007E0DA2"/>
    <w:rsid w:val="007E127D"/>
    <w:rsid w:val="007E1AC3"/>
    <w:rsid w:val="007E1F84"/>
    <w:rsid w:val="007E2CC7"/>
    <w:rsid w:val="007E3130"/>
    <w:rsid w:val="007E368B"/>
    <w:rsid w:val="007E5736"/>
    <w:rsid w:val="007E5929"/>
    <w:rsid w:val="007E5C34"/>
    <w:rsid w:val="007E603F"/>
    <w:rsid w:val="007E66D7"/>
    <w:rsid w:val="007E6781"/>
    <w:rsid w:val="007E6899"/>
    <w:rsid w:val="007E750B"/>
    <w:rsid w:val="007F0B37"/>
    <w:rsid w:val="007F2561"/>
    <w:rsid w:val="007F3247"/>
    <w:rsid w:val="007F3D01"/>
    <w:rsid w:val="007F3FEC"/>
    <w:rsid w:val="007F4D1C"/>
    <w:rsid w:val="007F4D1F"/>
    <w:rsid w:val="008008B5"/>
    <w:rsid w:val="008008E3"/>
    <w:rsid w:val="008016AB"/>
    <w:rsid w:val="00802154"/>
    <w:rsid w:val="00802331"/>
    <w:rsid w:val="00802693"/>
    <w:rsid w:val="00804A3F"/>
    <w:rsid w:val="00804E46"/>
    <w:rsid w:val="008057B7"/>
    <w:rsid w:val="00806A57"/>
    <w:rsid w:val="00806BE7"/>
    <w:rsid w:val="00806CC5"/>
    <w:rsid w:val="00806E38"/>
    <w:rsid w:val="008072EE"/>
    <w:rsid w:val="00810C71"/>
    <w:rsid w:val="00811319"/>
    <w:rsid w:val="008138EC"/>
    <w:rsid w:val="00814B3A"/>
    <w:rsid w:val="008153E3"/>
    <w:rsid w:val="008154DD"/>
    <w:rsid w:val="0081632F"/>
    <w:rsid w:val="008168D8"/>
    <w:rsid w:val="00816AEF"/>
    <w:rsid w:val="00816BE4"/>
    <w:rsid w:val="008170D6"/>
    <w:rsid w:val="00817218"/>
    <w:rsid w:val="00817C22"/>
    <w:rsid w:val="008202F4"/>
    <w:rsid w:val="00820577"/>
    <w:rsid w:val="00820E83"/>
    <w:rsid w:val="00821188"/>
    <w:rsid w:val="008213B9"/>
    <w:rsid w:val="0082175B"/>
    <w:rsid w:val="0082197E"/>
    <w:rsid w:val="008232C1"/>
    <w:rsid w:val="008243B5"/>
    <w:rsid w:val="0082487B"/>
    <w:rsid w:val="00824DEE"/>
    <w:rsid w:val="00826186"/>
    <w:rsid w:val="00826857"/>
    <w:rsid w:val="00830CDF"/>
    <w:rsid w:val="00831080"/>
    <w:rsid w:val="00832DFD"/>
    <w:rsid w:val="008346DA"/>
    <w:rsid w:val="00834B1A"/>
    <w:rsid w:val="00834B81"/>
    <w:rsid w:val="0083572C"/>
    <w:rsid w:val="00835A04"/>
    <w:rsid w:val="00837FC2"/>
    <w:rsid w:val="00840EA3"/>
    <w:rsid w:val="008423F4"/>
    <w:rsid w:val="00842669"/>
    <w:rsid w:val="00843FB6"/>
    <w:rsid w:val="0084423D"/>
    <w:rsid w:val="008450ED"/>
    <w:rsid w:val="00845A50"/>
    <w:rsid w:val="00847413"/>
    <w:rsid w:val="00847C43"/>
    <w:rsid w:val="0085033B"/>
    <w:rsid w:val="008508ED"/>
    <w:rsid w:val="00850AC7"/>
    <w:rsid w:val="00853686"/>
    <w:rsid w:val="008545B2"/>
    <w:rsid w:val="00854F74"/>
    <w:rsid w:val="008553C2"/>
    <w:rsid w:val="0085570E"/>
    <w:rsid w:val="00855FE9"/>
    <w:rsid w:val="0085620F"/>
    <w:rsid w:val="008606C5"/>
    <w:rsid w:val="008608F6"/>
    <w:rsid w:val="00861FE8"/>
    <w:rsid w:val="0086351C"/>
    <w:rsid w:val="008635F9"/>
    <w:rsid w:val="0086368C"/>
    <w:rsid w:val="008642D8"/>
    <w:rsid w:val="00865D30"/>
    <w:rsid w:val="008660FA"/>
    <w:rsid w:val="00867AA4"/>
    <w:rsid w:val="00867B96"/>
    <w:rsid w:val="00871CA9"/>
    <w:rsid w:val="00872839"/>
    <w:rsid w:val="00872875"/>
    <w:rsid w:val="00873554"/>
    <w:rsid w:val="0087416B"/>
    <w:rsid w:val="0087442E"/>
    <w:rsid w:val="00874542"/>
    <w:rsid w:val="008761F6"/>
    <w:rsid w:val="008768DF"/>
    <w:rsid w:val="00876BF3"/>
    <w:rsid w:val="00876F3F"/>
    <w:rsid w:val="00877C8D"/>
    <w:rsid w:val="008802D3"/>
    <w:rsid w:val="0088212F"/>
    <w:rsid w:val="00882B2F"/>
    <w:rsid w:val="00882C17"/>
    <w:rsid w:val="008835CE"/>
    <w:rsid w:val="008837F9"/>
    <w:rsid w:val="0088566F"/>
    <w:rsid w:val="00886250"/>
    <w:rsid w:val="008871C5"/>
    <w:rsid w:val="00887455"/>
    <w:rsid w:val="00887940"/>
    <w:rsid w:val="00887BD4"/>
    <w:rsid w:val="00887C51"/>
    <w:rsid w:val="00887E2A"/>
    <w:rsid w:val="008904C9"/>
    <w:rsid w:val="00890B7C"/>
    <w:rsid w:val="0089116E"/>
    <w:rsid w:val="00891FC2"/>
    <w:rsid w:val="00892182"/>
    <w:rsid w:val="00892BED"/>
    <w:rsid w:val="00893145"/>
    <w:rsid w:val="00893A7E"/>
    <w:rsid w:val="00893A8E"/>
    <w:rsid w:val="008966AE"/>
    <w:rsid w:val="008A08BD"/>
    <w:rsid w:val="008A0D42"/>
    <w:rsid w:val="008A136B"/>
    <w:rsid w:val="008A201A"/>
    <w:rsid w:val="008A2447"/>
    <w:rsid w:val="008A28AE"/>
    <w:rsid w:val="008A407A"/>
    <w:rsid w:val="008A558F"/>
    <w:rsid w:val="008A5FDC"/>
    <w:rsid w:val="008A673F"/>
    <w:rsid w:val="008A678B"/>
    <w:rsid w:val="008A6B4D"/>
    <w:rsid w:val="008A70AD"/>
    <w:rsid w:val="008A7379"/>
    <w:rsid w:val="008A75E7"/>
    <w:rsid w:val="008A763F"/>
    <w:rsid w:val="008A7854"/>
    <w:rsid w:val="008A7B5D"/>
    <w:rsid w:val="008B05F2"/>
    <w:rsid w:val="008B14EA"/>
    <w:rsid w:val="008B17CE"/>
    <w:rsid w:val="008B1CB4"/>
    <w:rsid w:val="008B2E86"/>
    <w:rsid w:val="008B2F8C"/>
    <w:rsid w:val="008B40E6"/>
    <w:rsid w:val="008B42D8"/>
    <w:rsid w:val="008B42FF"/>
    <w:rsid w:val="008B47DC"/>
    <w:rsid w:val="008B529D"/>
    <w:rsid w:val="008B57A7"/>
    <w:rsid w:val="008B581F"/>
    <w:rsid w:val="008B5CDE"/>
    <w:rsid w:val="008B65FD"/>
    <w:rsid w:val="008B6CBF"/>
    <w:rsid w:val="008B7654"/>
    <w:rsid w:val="008C01E3"/>
    <w:rsid w:val="008C0DD8"/>
    <w:rsid w:val="008C1C22"/>
    <w:rsid w:val="008C2B99"/>
    <w:rsid w:val="008C2D8D"/>
    <w:rsid w:val="008C36E2"/>
    <w:rsid w:val="008C3A94"/>
    <w:rsid w:val="008C3DD1"/>
    <w:rsid w:val="008C55EA"/>
    <w:rsid w:val="008C5FA4"/>
    <w:rsid w:val="008C6D0B"/>
    <w:rsid w:val="008C7B2A"/>
    <w:rsid w:val="008D0119"/>
    <w:rsid w:val="008D0507"/>
    <w:rsid w:val="008D09B8"/>
    <w:rsid w:val="008D1706"/>
    <w:rsid w:val="008D1941"/>
    <w:rsid w:val="008D225C"/>
    <w:rsid w:val="008D2D36"/>
    <w:rsid w:val="008D3094"/>
    <w:rsid w:val="008D36E2"/>
    <w:rsid w:val="008D399A"/>
    <w:rsid w:val="008D4AB5"/>
    <w:rsid w:val="008D4B82"/>
    <w:rsid w:val="008D59C3"/>
    <w:rsid w:val="008E0436"/>
    <w:rsid w:val="008E09DD"/>
    <w:rsid w:val="008E2428"/>
    <w:rsid w:val="008E2B8C"/>
    <w:rsid w:val="008E3DB8"/>
    <w:rsid w:val="008E5EB7"/>
    <w:rsid w:val="008E6662"/>
    <w:rsid w:val="008E6A8D"/>
    <w:rsid w:val="008E79E8"/>
    <w:rsid w:val="008F01BF"/>
    <w:rsid w:val="008F2809"/>
    <w:rsid w:val="008F381C"/>
    <w:rsid w:val="008F3A38"/>
    <w:rsid w:val="008F4AEA"/>
    <w:rsid w:val="008F4BDA"/>
    <w:rsid w:val="008F4D30"/>
    <w:rsid w:val="008F5111"/>
    <w:rsid w:val="008F52EB"/>
    <w:rsid w:val="008F58B6"/>
    <w:rsid w:val="008F5B49"/>
    <w:rsid w:val="008F639B"/>
    <w:rsid w:val="008F795E"/>
    <w:rsid w:val="00901F22"/>
    <w:rsid w:val="00901F95"/>
    <w:rsid w:val="00902C4A"/>
    <w:rsid w:val="00903032"/>
    <w:rsid w:val="009030D3"/>
    <w:rsid w:val="0090336D"/>
    <w:rsid w:val="00903ACD"/>
    <w:rsid w:val="00903B86"/>
    <w:rsid w:val="00903C2D"/>
    <w:rsid w:val="00904661"/>
    <w:rsid w:val="00904E18"/>
    <w:rsid w:val="00904E7D"/>
    <w:rsid w:val="00906629"/>
    <w:rsid w:val="0090709F"/>
    <w:rsid w:val="00907165"/>
    <w:rsid w:val="009073BB"/>
    <w:rsid w:val="00911079"/>
    <w:rsid w:val="00911DCE"/>
    <w:rsid w:val="00912D18"/>
    <w:rsid w:val="0091396F"/>
    <w:rsid w:val="00913BFB"/>
    <w:rsid w:val="00914513"/>
    <w:rsid w:val="009146AB"/>
    <w:rsid w:val="009147ED"/>
    <w:rsid w:val="00914B5D"/>
    <w:rsid w:val="0091654C"/>
    <w:rsid w:val="00916884"/>
    <w:rsid w:val="00916B86"/>
    <w:rsid w:val="00916E9A"/>
    <w:rsid w:val="00917C68"/>
    <w:rsid w:val="00917CA1"/>
    <w:rsid w:val="00920EC8"/>
    <w:rsid w:val="009218DA"/>
    <w:rsid w:val="00921B5A"/>
    <w:rsid w:val="00922E23"/>
    <w:rsid w:val="00922F5D"/>
    <w:rsid w:val="0092383A"/>
    <w:rsid w:val="00924E42"/>
    <w:rsid w:val="00925546"/>
    <w:rsid w:val="00925C16"/>
    <w:rsid w:val="00930878"/>
    <w:rsid w:val="00930C5D"/>
    <w:rsid w:val="00930C63"/>
    <w:rsid w:val="00930E26"/>
    <w:rsid w:val="0093114F"/>
    <w:rsid w:val="0093289A"/>
    <w:rsid w:val="009328C1"/>
    <w:rsid w:val="00932C9B"/>
    <w:rsid w:val="0093379A"/>
    <w:rsid w:val="00933B4E"/>
    <w:rsid w:val="0093443B"/>
    <w:rsid w:val="00934A92"/>
    <w:rsid w:val="00934B24"/>
    <w:rsid w:val="00936FBA"/>
    <w:rsid w:val="009377F7"/>
    <w:rsid w:val="00937E7E"/>
    <w:rsid w:val="00942308"/>
    <w:rsid w:val="00942C8A"/>
    <w:rsid w:val="00943A3A"/>
    <w:rsid w:val="009443CA"/>
    <w:rsid w:val="009446EC"/>
    <w:rsid w:val="00945591"/>
    <w:rsid w:val="00945B5A"/>
    <w:rsid w:val="00945EA6"/>
    <w:rsid w:val="0094604E"/>
    <w:rsid w:val="00946547"/>
    <w:rsid w:val="00946641"/>
    <w:rsid w:val="009466FD"/>
    <w:rsid w:val="00946A19"/>
    <w:rsid w:val="00946BCB"/>
    <w:rsid w:val="0094775B"/>
    <w:rsid w:val="00947CBF"/>
    <w:rsid w:val="00947F2A"/>
    <w:rsid w:val="00950599"/>
    <w:rsid w:val="00950B4C"/>
    <w:rsid w:val="00950BAD"/>
    <w:rsid w:val="009521D2"/>
    <w:rsid w:val="00952C70"/>
    <w:rsid w:val="00953051"/>
    <w:rsid w:val="00953394"/>
    <w:rsid w:val="00953958"/>
    <w:rsid w:val="00953C82"/>
    <w:rsid w:val="00953C8E"/>
    <w:rsid w:val="00953CB5"/>
    <w:rsid w:val="00953D28"/>
    <w:rsid w:val="00954A74"/>
    <w:rsid w:val="00956038"/>
    <w:rsid w:val="0095630F"/>
    <w:rsid w:val="00957F55"/>
    <w:rsid w:val="009607BE"/>
    <w:rsid w:val="009608B9"/>
    <w:rsid w:val="00961622"/>
    <w:rsid w:val="009620FF"/>
    <w:rsid w:val="00962E8E"/>
    <w:rsid w:val="0096381A"/>
    <w:rsid w:val="009640D1"/>
    <w:rsid w:val="00964E06"/>
    <w:rsid w:val="00966518"/>
    <w:rsid w:val="009667F3"/>
    <w:rsid w:val="00966B75"/>
    <w:rsid w:val="00967F0F"/>
    <w:rsid w:val="00967F23"/>
    <w:rsid w:val="00971B2D"/>
    <w:rsid w:val="00971EB3"/>
    <w:rsid w:val="0097249E"/>
    <w:rsid w:val="009724DE"/>
    <w:rsid w:val="0097528F"/>
    <w:rsid w:val="0097572A"/>
    <w:rsid w:val="00977A41"/>
    <w:rsid w:val="00980333"/>
    <w:rsid w:val="00980F18"/>
    <w:rsid w:val="00981338"/>
    <w:rsid w:val="00982FF7"/>
    <w:rsid w:val="00983BBF"/>
    <w:rsid w:val="0098491B"/>
    <w:rsid w:val="00985A3F"/>
    <w:rsid w:val="00987772"/>
    <w:rsid w:val="00987BE4"/>
    <w:rsid w:val="009901DA"/>
    <w:rsid w:val="00990DDD"/>
    <w:rsid w:val="0099156D"/>
    <w:rsid w:val="00991718"/>
    <w:rsid w:val="009921DD"/>
    <w:rsid w:val="0099227A"/>
    <w:rsid w:val="009941DC"/>
    <w:rsid w:val="0099436D"/>
    <w:rsid w:val="00994A8F"/>
    <w:rsid w:val="00994B84"/>
    <w:rsid w:val="00995011"/>
    <w:rsid w:val="009961AE"/>
    <w:rsid w:val="0099699C"/>
    <w:rsid w:val="00996A49"/>
    <w:rsid w:val="009A2E97"/>
    <w:rsid w:val="009A304E"/>
    <w:rsid w:val="009A3785"/>
    <w:rsid w:val="009A3AC5"/>
    <w:rsid w:val="009A4EA3"/>
    <w:rsid w:val="009A5552"/>
    <w:rsid w:val="009A5587"/>
    <w:rsid w:val="009A5D5A"/>
    <w:rsid w:val="009A6028"/>
    <w:rsid w:val="009A61F1"/>
    <w:rsid w:val="009A6B1F"/>
    <w:rsid w:val="009A78BC"/>
    <w:rsid w:val="009A7960"/>
    <w:rsid w:val="009A7E43"/>
    <w:rsid w:val="009A7ED3"/>
    <w:rsid w:val="009B0ABD"/>
    <w:rsid w:val="009B1C77"/>
    <w:rsid w:val="009B2B17"/>
    <w:rsid w:val="009B2FAB"/>
    <w:rsid w:val="009B3329"/>
    <w:rsid w:val="009B33FB"/>
    <w:rsid w:val="009B41D8"/>
    <w:rsid w:val="009B463E"/>
    <w:rsid w:val="009B4F19"/>
    <w:rsid w:val="009B53FE"/>
    <w:rsid w:val="009B57C8"/>
    <w:rsid w:val="009B6C36"/>
    <w:rsid w:val="009C06C5"/>
    <w:rsid w:val="009C0DC8"/>
    <w:rsid w:val="009C1363"/>
    <w:rsid w:val="009C199A"/>
    <w:rsid w:val="009C1A58"/>
    <w:rsid w:val="009C28A6"/>
    <w:rsid w:val="009C2E06"/>
    <w:rsid w:val="009C2FFE"/>
    <w:rsid w:val="009C314D"/>
    <w:rsid w:val="009C3B54"/>
    <w:rsid w:val="009C5F9C"/>
    <w:rsid w:val="009C73A7"/>
    <w:rsid w:val="009D0DF5"/>
    <w:rsid w:val="009D1151"/>
    <w:rsid w:val="009D19FB"/>
    <w:rsid w:val="009D23DA"/>
    <w:rsid w:val="009D2DE5"/>
    <w:rsid w:val="009D301B"/>
    <w:rsid w:val="009D3C72"/>
    <w:rsid w:val="009D3E44"/>
    <w:rsid w:val="009D45FD"/>
    <w:rsid w:val="009D46C8"/>
    <w:rsid w:val="009D46D9"/>
    <w:rsid w:val="009D4AA3"/>
    <w:rsid w:val="009D502C"/>
    <w:rsid w:val="009D5642"/>
    <w:rsid w:val="009D604F"/>
    <w:rsid w:val="009D6E72"/>
    <w:rsid w:val="009D7A08"/>
    <w:rsid w:val="009E091E"/>
    <w:rsid w:val="009E13E9"/>
    <w:rsid w:val="009E1E2E"/>
    <w:rsid w:val="009E201D"/>
    <w:rsid w:val="009E2033"/>
    <w:rsid w:val="009E3B5B"/>
    <w:rsid w:val="009E584F"/>
    <w:rsid w:val="009E5A4B"/>
    <w:rsid w:val="009E6104"/>
    <w:rsid w:val="009E61C9"/>
    <w:rsid w:val="009E6CBB"/>
    <w:rsid w:val="009E7E44"/>
    <w:rsid w:val="009F1578"/>
    <w:rsid w:val="009F1D30"/>
    <w:rsid w:val="009F36B7"/>
    <w:rsid w:val="009F3947"/>
    <w:rsid w:val="009F3B5A"/>
    <w:rsid w:val="009F6E71"/>
    <w:rsid w:val="009F7544"/>
    <w:rsid w:val="00A00329"/>
    <w:rsid w:val="00A00E01"/>
    <w:rsid w:val="00A01601"/>
    <w:rsid w:val="00A01A12"/>
    <w:rsid w:val="00A01E38"/>
    <w:rsid w:val="00A0317B"/>
    <w:rsid w:val="00A033AD"/>
    <w:rsid w:val="00A03FFD"/>
    <w:rsid w:val="00A04747"/>
    <w:rsid w:val="00A05D46"/>
    <w:rsid w:val="00A06EF6"/>
    <w:rsid w:val="00A072C2"/>
    <w:rsid w:val="00A07315"/>
    <w:rsid w:val="00A079C3"/>
    <w:rsid w:val="00A10ADE"/>
    <w:rsid w:val="00A10CE9"/>
    <w:rsid w:val="00A113D7"/>
    <w:rsid w:val="00A1231B"/>
    <w:rsid w:val="00A134FE"/>
    <w:rsid w:val="00A138C0"/>
    <w:rsid w:val="00A166E8"/>
    <w:rsid w:val="00A16BC3"/>
    <w:rsid w:val="00A16F0E"/>
    <w:rsid w:val="00A17164"/>
    <w:rsid w:val="00A173E6"/>
    <w:rsid w:val="00A176E6"/>
    <w:rsid w:val="00A179CF"/>
    <w:rsid w:val="00A203F8"/>
    <w:rsid w:val="00A22008"/>
    <w:rsid w:val="00A220F8"/>
    <w:rsid w:val="00A22110"/>
    <w:rsid w:val="00A2328D"/>
    <w:rsid w:val="00A255F0"/>
    <w:rsid w:val="00A25A76"/>
    <w:rsid w:val="00A26D1D"/>
    <w:rsid w:val="00A276BD"/>
    <w:rsid w:val="00A27901"/>
    <w:rsid w:val="00A3021F"/>
    <w:rsid w:val="00A315A9"/>
    <w:rsid w:val="00A319C4"/>
    <w:rsid w:val="00A31F86"/>
    <w:rsid w:val="00A322D5"/>
    <w:rsid w:val="00A32332"/>
    <w:rsid w:val="00A32428"/>
    <w:rsid w:val="00A332AE"/>
    <w:rsid w:val="00A3352D"/>
    <w:rsid w:val="00A33BCC"/>
    <w:rsid w:val="00A33D2E"/>
    <w:rsid w:val="00A33EA2"/>
    <w:rsid w:val="00A34840"/>
    <w:rsid w:val="00A359BE"/>
    <w:rsid w:val="00A35FDE"/>
    <w:rsid w:val="00A365F8"/>
    <w:rsid w:val="00A3665E"/>
    <w:rsid w:val="00A372A2"/>
    <w:rsid w:val="00A374B4"/>
    <w:rsid w:val="00A408F8"/>
    <w:rsid w:val="00A40B2A"/>
    <w:rsid w:val="00A41236"/>
    <w:rsid w:val="00A419D5"/>
    <w:rsid w:val="00A419FB"/>
    <w:rsid w:val="00A42896"/>
    <w:rsid w:val="00A42D90"/>
    <w:rsid w:val="00A43A55"/>
    <w:rsid w:val="00A44454"/>
    <w:rsid w:val="00A449EA"/>
    <w:rsid w:val="00A44EA5"/>
    <w:rsid w:val="00A4503A"/>
    <w:rsid w:val="00A46466"/>
    <w:rsid w:val="00A46A8F"/>
    <w:rsid w:val="00A46F00"/>
    <w:rsid w:val="00A46F70"/>
    <w:rsid w:val="00A50424"/>
    <w:rsid w:val="00A517D5"/>
    <w:rsid w:val="00A52108"/>
    <w:rsid w:val="00A52DA2"/>
    <w:rsid w:val="00A530C0"/>
    <w:rsid w:val="00A540DA"/>
    <w:rsid w:val="00A540FD"/>
    <w:rsid w:val="00A5418F"/>
    <w:rsid w:val="00A5531B"/>
    <w:rsid w:val="00A554A7"/>
    <w:rsid w:val="00A55754"/>
    <w:rsid w:val="00A55855"/>
    <w:rsid w:val="00A5676A"/>
    <w:rsid w:val="00A56812"/>
    <w:rsid w:val="00A56AFE"/>
    <w:rsid w:val="00A57C9A"/>
    <w:rsid w:val="00A60104"/>
    <w:rsid w:val="00A61341"/>
    <w:rsid w:val="00A61895"/>
    <w:rsid w:val="00A62239"/>
    <w:rsid w:val="00A6321C"/>
    <w:rsid w:val="00A652BD"/>
    <w:rsid w:val="00A65A05"/>
    <w:rsid w:val="00A66779"/>
    <w:rsid w:val="00A66F31"/>
    <w:rsid w:val="00A67813"/>
    <w:rsid w:val="00A6794D"/>
    <w:rsid w:val="00A67CBE"/>
    <w:rsid w:val="00A67E9E"/>
    <w:rsid w:val="00A702FE"/>
    <w:rsid w:val="00A71BBB"/>
    <w:rsid w:val="00A72722"/>
    <w:rsid w:val="00A745A5"/>
    <w:rsid w:val="00A76852"/>
    <w:rsid w:val="00A80A3B"/>
    <w:rsid w:val="00A80BC0"/>
    <w:rsid w:val="00A812E7"/>
    <w:rsid w:val="00A81537"/>
    <w:rsid w:val="00A82F2A"/>
    <w:rsid w:val="00A82FB0"/>
    <w:rsid w:val="00A8358E"/>
    <w:rsid w:val="00A8388B"/>
    <w:rsid w:val="00A84EB9"/>
    <w:rsid w:val="00A869D8"/>
    <w:rsid w:val="00A87653"/>
    <w:rsid w:val="00A87B8C"/>
    <w:rsid w:val="00A91775"/>
    <w:rsid w:val="00A91DFE"/>
    <w:rsid w:val="00A91E4F"/>
    <w:rsid w:val="00A9216E"/>
    <w:rsid w:val="00A922C1"/>
    <w:rsid w:val="00A92557"/>
    <w:rsid w:val="00A92579"/>
    <w:rsid w:val="00A9331D"/>
    <w:rsid w:val="00A9376A"/>
    <w:rsid w:val="00A93A77"/>
    <w:rsid w:val="00A95D7B"/>
    <w:rsid w:val="00A96961"/>
    <w:rsid w:val="00A96C25"/>
    <w:rsid w:val="00A97C46"/>
    <w:rsid w:val="00A97EE8"/>
    <w:rsid w:val="00AA15A1"/>
    <w:rsid w:val="00AA21A3"/>
    <w:rsid w:val="00AA228C"/>
    <w:rsid w:val="00AA2465"/>
    <w:rsid w:val="00AA269A"/>
    <w:rsid w:val="00AA287D"/>
    <w:rsid w:val="00AA391F"/>
    <w:rsid w:val="00AA401C"/>
    <w:rsid w:val="00AA4F93"/>
    <w:rsid w:val="00AA5DDD"/>
    <w:rsid w:val="00AA6909"/>
    <w:rsid w:val="00AA6EDE"/>
    <w:rsid w:val="00AB03D5"/>
    <w:rsid w:val="00AB2C13"/>
    <w:rsid w:val="00AB3223"/>
    <w:rsid w:val="00AB4046"/>
    <w:rsid w:val="00AB5837"/>
    <w:rsid w:val="00AB5B11"/>
    <w:rsid w:val="00AB6C4F"/>
    <w:rsid w:val="00AB7DE9"/>
    <w:rsid w:val="00AC0F7A"/>
    <w:rsid w:val="00AC10FF"/>
    <w:rsid w:val="00AC342A"/>
    <w:rsid w:val="00AC3AB1"/>
    <w:rsid w:val="00AC3EB5"/>
    <w:rsid w:val="00AC4C9C"/>
    <w:rsid w:val="00AC53D6"/>
    <w:rsid w:val="00AC6DE6"/>
    <w:rsid w:val="00AC756F"/>
    <w:rsid w:val="00AD0623"/>
    <w:rsid w:val="00AD1035"/>
    <w:rsid w:val="00AD1619"/>
    <w:rsid w:val="00AD1B41"/>
    <w:rsid w:val="00AD2429"/>
    <w:rsid w:val="00AD2C67"/>
    <w:rsid w:val="00AD2F07"/>
    <w:rsid w:val="00AD3AEE"/>
    <w:rsid w:val="00AD6799"/>
    <w:rsid w:val="00AD7147"/>
    <w:rsid w:val="00AD740E"/>
    <w:rsid w:val="00AD7666"/>
    <w:rsid w:val="00AD7CCB"/>
    <w:rsid w:val="00AD7D9B"/>
    <w:rsid w:val="00AE002B"/>
    <w:rsid w:val="00AE00B8"/>
    <w:rsid w:val="00AE067D"/>
    <w:rsid w:val="00AE28B5"/>
    <w:rsid w:val="00AE30F0"/>
    <w:rsid w:val="00AE359E"/>
    <w:rsid w:val="00AE48BA"/>
    <w:rsid w:val="00AE51F6"/>
    <w:rsid w:val="00AE5F55"/>
    <w:rsid w:val="00AE6A74"/>
    <w:rsid w:val="00AE6D6A"/>
    <w:rsid w:val="00AE6DAF"/>
    <w:rsid w:val="00AE795D"/>
    <w:rsid w:val="00AE7E71"/>
    <w:rsid w:val="00AF0587"/>
    <w:rsid w:val="00AF0B79"/>
    <w:rsid w:val="00AF2F49"/>
    <w:rsid w:val="00AF3F89"/>
    <w:rsid w:val="00AF45D5"/>
    <w:rsid w:val="00AF48A7"/>
    <w:rsid w:val="00AF4CFF"/>
    <w:rsid w:val="00AF4FF9"/>
    <w:rsid w:val="00AF5512"/>
    <w:rsid w:val="00AF5579"/>
    <w:rsid w:val="00AF5FE6"/>
    <w:rsid w:val="00AF6822"/>
    <w:rsid w:val="00AF68D2"/>
    <w:rsid w:val="00AF6CEC"/>
    <w:rsid w:val="00AF7E23"/>
    <w:rsid w:val="00B0091B"/>
    <w:rsid w:val="00B0181E"/>
    <w:rsid w:val="00B01F10"/>
    <w:rsid w:val="00B03BEF"/>
    <w:rsid w:val="00B03D12"/>
    <w:rsid w:val="00B04BBE"/>
    <w:rsid w:val="00B04CAC"/>
    <w:rsid w:val="00B0544D"/>
    <w:rsid w:val="00B05902"/>
    <w:rsid w:val="00B0632D"/>
    <w:rsid w:val="00B0727E"/>
    <w:rsid w:val="00B0777E"/>
    <w:rsid w:val="00B10C96"/>
    <w:rsid w:val="00B11043"/>
    <w:rsid w:val="00B13809"/>
    <w:rsid w:val="00B13930"/>
    <w:rsid w:val="00B13BA7"/>
    <w:rsid w:val="00B14527"/>
    <w:rsid w:val="00B15C79"/>
    <w:rsid w:val="00B16780"/>
    <w:rsid w:val="00B16AD4"/>
    <w:rsid w:val="00B16D8E"/>
    <w:rsid w:val="00B22702"/>
    <w:rsid w:val="00B22E98"/>
    <w:rsid w:val="00B2342A"/>
    <w:rsid w:val="00B2354D"/>
    <w:rsid w:val="00B24235"/>
    <w:rsid w:val="00B249B0"/>
    <w:rsid w:val="00B24C9C"/>
    <w:rsid w:val="00B24E16"/>
    <w:rsid w:val="00B24ECE"/>
    <w:rsid w:val="00B261A0"/>
    <w:rsid w:val="00B26449"/>
    <w:rsid w:val="00B27BD8"/>
    <w:rsid w:val="00B32223"/>
    <w:rsid w:val="00B33A01"/>
    <w:rsid w:val="00B33C6B"/>
    <w:rsid w:val="00B341BA"/>
    <w:rsid w:val="00B34DA0"/>
    <w:rsid w:val="00B360F6"/>
    <w:rsid w:val="00B36F75"/>
    <w:rsid w:val="00B37026"/>
    <w:rsid w:val="00B371B3"/>
    <w:rsid w:val="00B372D8"/>
    <w:rsid w:val="00B376EB"/>
    <w:rsid w:val="00B40719"/>
    <w:rsid w:val="00B4156F"/>
    <w:rsid w:val="00B457C9"/>
    <w:rsid w:val="00B4611D"/>
    <w:rsid w:val="00B46254"/>
    <w:rsid w:val="00B47692"/>
    <w:rsid w:val="00B47C1F"/>
    <w:rsid w:val="00B50229"/>
    <w:rsid w:val="00B50A3E"/>
    <w:rsid w:val="00B51440"/>
    <w:rsid w:val="00B51BE9"/>
    <w:rsid w:val="00B52FA7"/>
    <w:rsid w:val="00B5414C"/>
    <w:rsid w:val="00B54283"/>
    <w:rsid w:val="00B554E2"/>
    <w:rsid w:val="00B56300"/>
    <w:rsid w:val="00B56D41"/>
    <w:rsid w:val="00B56E59"/>
    <w:rsid w:val="00B57609"/>
    <w:rsid w:val="00B60D0B"/>
    <w:rsid w:val="00B619F4"/>
    <w:rsid w:val="00B61E5C"/>
    <w:rsid w:val="00B62224"/>
    <w:rsid w:val="00B63538"/>
    <w:rsid w:val="00B6371F"/>
    <w:rsid w:val="00B637B8"/>
    <w:rsid w:val="00B6466A"/>
    <w:rsid w:val="00B64B67"/>
    <w:rsid w:val="00B651A5"/>
    <w:rsid w:val="00B65E9C"/>
    <w:rsid w:val="00B65F44"/>
    <w:rsid w:val="00B6695D"/>
    <w:rsid w:val="00B66ADD"/>
    <w:rsid w:val="00B66D82"/>
    <w:rsid w:val="00B66FCA"/>
    <w:rsid w:val="00B67A06"/>
    <w:rsid w:val="00B71823"/>
    <w:rsid w:val="00B7232C"/>
    <w:rsid w:val="00B72CB7"/>
    <w:rsid w:val="00B72E8F"/>
    <w:rsid w:val="00B734AE"/>
    <w:rsid w:val="00B735D4"/>
    <w:rsid w:val="00B73D9E"/>
    <w:rsid w:val="00B74215"/>
    <w:rsid w:val="00B75D0E"/>
    <w:rsid w:val="00B8034D"/>
    <w:rsid w:val="00B808D7"/>
    <w:rsid w:val="00B80A48"/>
    <w:rsid w:val="00B80DA2"/>
    <w:rsid w:val="00B81B3F"/>
    <w:rsid w:val="00B81D1C"/>
    <w:rsid w:val="00B8231B"/>
    <w:rsid w:val="00B831C3"/>
    <w:rsid w:val="00B83A60"/>
    <w:rsid w:val="00B853CE"/>
    <w:rsid w:val="00B875BF"/>
    <w:rsid w:val="00B92468"/>
    <w:rsid w:val="00B92811"/>
    <w:rsid w:val="00B93279"/>
    <w:rsid w:val="00B93E94"/>
    <w:rsid w:val="00B93F50"/>
    <w:rsid w:val="00B94EB0"/>
    <w:rsid w:val="00B95335"/>
    <w:rsid w:val="00B96245"/>
    <w:rsid w:val="00B969E7"/>
    <w:rsid w:val="00B96C44"/>
    <w:rsid w:val="00BA024D"/>
    <w:rsid w:val="00BA04E7"/>
    <w:rsid w:val="00BA072E"/>
    <w:rsid w:val="00BA1E69"/>
    <w:rsid w:val="00BA3E1C"/>
    <w:rsid w:val="00BA55E3"/>
    <w:rsid w:val="00BA581A"/>
    <w:rsid w:val="00BA5C87"/>
    <w:rsid w:val="00BA695B"/>
    <w:rsid w:val="00BA7775"/>
    <w:rsid w:val="00BB15F7"/>
    <w:rsid w:val="00BB189E"/>
    <w:rsid w:val="00BB2B8D"/>
    <w:rsid w:val="00BB38C6"/>
    <w:rsid w:val="00BB3EAB"/>
    <w:rsid w:val="00BB40FF"/>
    <w:rsid w:val="00BB42D7"/>
    <w:rsid w:val="00BB598B"/>
    <w:rsid w:val="00BC2CF9"/>
    <w:rsid w:val="00BC3205"/>
    <w:rsid w:val="00BC4E88"/>
    <w:rsid w:val="00BC53F5"/>
    <w:rsid w:val="00BC5F67"/>
    <w:rsid w:val="00BC604E"/>
    <w:rsid w:val="00BC6CB9"/>
    <w:rsid w:val="00BC6CFD"/>
    <w:rsid w:val="00BC7289"/>
    <w:rsid w:val="00BC744E"/>
    <w:rsid w:val="00BC7C36"/>
    <w:rsid w:val="00BD0804"/>
    <w:rsid w:val="00BD17C6"/>
    <w:rsid w:val="00BD3056"/>
    <w:rsid w:val="00BD3CDE"/>
    <w:rsid w:val="00BD4929"/>
    <w:rsid w:val="00BD5BCF"/>
    <w:rsid w:val="00BD5D65"/>
    <w:rsid w:val="00BD66D4"/>
    <w:rsid w:val="00BD6C7B"/>
    <w:rsid w:val="00BD702B"/>
    <w:rsid w:val="00BD7604"/>
    <w:rsid w:val="00BD7EAE"/>
    <w:rsid w:val="00BE0516"/>
    <w:rsid w:val="00BE1A5E"/>
    <w:rsid w:val="00BE4A8E"/>
    <w:rsid w:val="00BE4F89"/>
    <w:rsid w:val="00BE5AEB"/>
    <w:rsid w:val="00BE5E28"/>
    <w:rsid w:val="00BE61C1"/>
    <w:rsid w:val="00BE6A11"/>
    <w:rsid w:val="00BE6A60"/>
    <w:rsid w:val="00BE6A71"/>
    <w:rsid w:val="00BE6D2C"/>
    <w:rsid w:val="00BE7E4D"/>
    <w:rsid w:val="00BF0DCB"/>
    <w:rsid w:val="00BF155F"/>
    <w:rsid w:val="00BF1A76"/>
    <w:rsid w:val="00BF2DCA"/>
    <w:rsid w:val="00BF326A"/>
    <w:rsid w:val="00BF39BD"/>
    <w:rsid w:val="00BF5176"/>
    <w:rsid w:val="00BF6447"/>
    <w:rsid w:val="00BF64CE"/>
    <w:rsid w:val="00BF6A03"/>
    <w:rsid w:val="00BF7036"/>
    <w:rsid w:val="00C00C91"/>
    <w:rsid w:val="00C014F7"/>
    <w:rsid w:val="00C01895"/>
    <w:rsid w:val="00C01D82"/>
    <w:rsid w:val="00C02031"/>
    <w:rsid w:val="00C0224C"/>
    <w:rsid w:val="00C02432"/>
    <w:rsid w:val="00C02AB5"/>
    <w:rsid w:val="00C02CE5"/>
    <w:rsid w:val="00C02E7E"/>
    <w:rsid w:val="00C031CC"/>
    <w:rsid w:val="00C04386"/>
    <w:rsid w:val="00C054C5"/>
    <w:rsid w:val="00C05B20"/>
    <w:rsid w:val="00C0641C"/>
    <w:rsid w:val="00C06C40"/>
    <w:rsid w:val="00C071FF"/>
    <w:rsid w:val="00C07EC1"/>
    <w:rsid w:val="00C10AA2"/>
    <w:rsid w:val="00C10E32"/>
    <w:rsid w:val="00C12B97"/>
    <w:rsid w:val="00C13842"/>
    <w:rsid w:val="00C14CF4"/>
    <w:rsid w:val="00C14E1C"/>
    <w:rsid w:val="00C16739"/>
    <w:rsid w:val="00C1711C"/>
    <w:rsid w:val="00C176A1"/>
    <w:rsid w:val="00C212FF"/>
    <w:rsid w:val="00C228E5"/>
    <w:rsid w:val="00C22E65"/>
    <w:rsid w:val="00C22E86"/>
    <w:rsid w:val="00C23509"/>
    <w:rsid w:val="00C23D6A"/>
    <w:rsid w:val="00C24127"/>
    <w:rsid w:val="00C24C45"/>
    <w:rsid w:val="00C24DDB"/>
    <w:rsid w:val="00C27A16"/>
    <w:rsid w:val="00C30A21"/>
    <w:rsid w:val="00C30F51"/>
    <w:rsid w:val="00C3137F"/>
    <w:rsid w:val="00C315B8"/>
    <w:rsid w:val="00C33076"/>
    <w:rsid w:val="00C33518"/>
    <w:rsid w:val="00C36417"/>
    <w:rsid w:val="00C37487"/>
    <w:rsid w:val="00C40C3B"/>
    <w:rsid w:val="00C411C2"/>
    <w:rsid w:val="00C43748"/>
    <w:rsid w:val="00C45E2C"/>
    <w:rsid w:val="00C461DF"/>
    <w:rsid w:val="00C4694D"/>
    <w:rsid w:val="00C46F9E"/>
    <w:rsid w:val="00C4774C"/>
    <w:rsid w:val="00C52620"/>
    <w:rsid w:val="00C52886"/>
    <w:rsid w:val="00C530E0"/>
    <w:rsid w:val="00C533FC"/>
    <w:rsid w:val="00C53B0A"/>
    <w:rsid w:val="00C53C91"/>
    <w:rsid w:val="00C55DD3"/>
    <w:rsid w:val="00C57124"/>
    <w:rsid w:val="00C60D2E"/>
    <w:rsid w:val="00C60EDC"/>
    <w:rsid w:val="00C61BF0"/>
    <w:rsid w:val="00C61DE9"/>
    <w:rsid w:val="00C6444E"/>
    <w:rsid w:val="00C647A7"/>
    <w:rsid w:val="00C665B1"/>
    <w:rsid w:val="00C66F66"/>
    <w:rsid w:val="00C67839"/>
    <w:rsid w:val="00C67B3A"/>
    <w:rsid w:val="00C67FB2"/>
    <w:rsid w:val="00C705FC"/>
    <w:rsid w:val="00C7066B"/>
    <w:rsid w:val="00C710E6"/>
    <w:rsid w:val="00C71513"/>
    <w:rsid w:val="00C72A03"/>
    <w:rsid w:val="00C72B42"/>
    <w:rsid w:val="00C737D9"/>
    <w:rsid w:val="00C74FAF"/>
    <w:rsid w:val="00C7739A"/>
    <w:rsid w:val="00C77480"/>
    <w:rsid w:val="00C77D08"/>
    <w:rsid w:val="00C81E6E"/>
    <w:rsid w:val="00C8358C"/>
    <w:rsid w:val="00C83977"/>
    <w:rsid w:val="00C83C07"/>
    <w:rsid w:val="00C845E5"/>
    <w:rsid w:val="00C84714"/>
    <w:rsid w:val="00C85A17"/>
    <w:rsid w:val="00C86320"/>
    <w:rsid w:val="00C8745C"/>
    <w:rsid w:val="00C87ACA"/>
    <w:rsid w:val="00C90BB8"/>
    <w:rsid w:val="00C91ABE"/>
    <w:rsid w:val="00C91AF8"/>
    <w:rsid w:val="00C92A92"/>
    <w:rsid w:val="00C94A28"/>
    <w:rsid w:val="00C9504D"/>
    <w:rsid w:val="00C952C9"/>
    <w:rsid w:val="00C95574"/>
    <w:rsid w:val="00C96C86"/>
    <w:rsid w:val="00C97139"/>
    <w:rsid w:val="00C9765F"/>
    <w:rsid w:val="00C97861"/>
    <w:rsid w:val="00C97B4B"/>
    <w:rsid w:val="00CA02AC"/>
    <w:rsid w:val="00CA0C5F"/>
    <w:rsid w:val="00CA268F"/>
    <w:rsid w:val="00CA4124"/>
    <w:rsid w:val="00CA50AA"/>
    <w:rsid w:val="00CA5BA4"/>
    <w:rsid w:val="00CA6849"/>
    <w:rsid w:val="00CA7A31"/>
    <w:rsid w:val="00CB0F6A"/>
    <w:rsid w:val="00CB167C"/>
    <w:rsid w:val="00CB35B9"/>
    <w:rsid w:val="00CB398C"/>
    <w:rsid w:val="00CB3C54"/>
    <w:rsid w:val="00CB44F7"/>
    <w:rsid w:val="00CB49EC"/>
    <w:rsid w:val="00CB55CF"/>
    <w:rsid w:val="00CB5C26"/>
    <w:rsid w:val="00CB5DC1"/>
    <w:rsid w:val="00CB6A0B"/>
    <w:rsid w:val="00CB77E3"/>
    <w:rsid w:val="00CB7C30"/>
    <w:rsid w:val="00CB7C7B"/>
    <w:rsid w:val="00CC029C"/>
    <w:rsid w:val="00CC1029"/>
    <w:rsid w:val="00CC2134"/>
    <w:rsid w:val="00CC2462"/>
    <w:rsid w:val="00CC454C"/>
    <w:rsid w:val="00CC455E"/>
    <w:rsid w:val="00CC4ABB"/>
    <w:rsid w:val="00CC6E69"/>
    <w:rsid w:val="00CC7C97"/>
    <w:rsid w:val="00CD027E"/>
    <w:rsid w:val="00CD069D"/>
    <w:rsid w:val="00CD178A"/>
    <w:rsid w:val="00CD1926"/>
    <w:rsid w:val="00CD1E39"/>
    <w:rsid w:val="00CD39A2"/>
    <w:rsid w:val="00CD3B7A"/>
    <w:rsid w:val="00CD5521"/>
    <w:rsid w:val="00CD554D"/>
    <w:rsid w:val="00CD59CB"/>
    <w:rsid w:val="00CD5B36"/>
    <w:rsid w:val="00CD5C2D"/>
    <w:rsid w:val="00CD6057"/>
    <w:rsid w:val="00CD7305"/>
    <w:rsid w:val="00CD7FA5"/>
    <w:rsid w:val="00CE02CD"/>
    <w:rsid w:val="00CE2A17"/>
    <w:rsid w:val="00CE40B5"/>
    <w:rsid w:val="00CE46EB"/>
    <w:rsid w:val="00CE5BAA"/>
    <w:rsid w:val="00CE5E7E"/>
    <w:rsid w:val="00CE64DC"/>
    <w:rsid w:val="00CE6577"/>
    <w:rsid w:val="00CE65C3"/>
    <w:rsid w:val="00CE6B1E"/>
    <w:rsid w:val="00CE75D9"/>
    <w:rsid w:val="00CF00EE"/>
    <w:rsid w:val="00CF348A"/>
    <w:rsid w:val="00CF43C4"/>
    <w:rsid w:val="00CF5DE4"/>
    <w:rsid w:val="00CF5FDB"/>
    <w:rsid w:val="00CF5FE9"/>
    <w:rsid w:val="00CF6746"/>
    <w:rsid w:val="00CF6B55"/>
    <w:rsid w:val="00CF7302"/>
    <w:rsid w:val="00D00DBE"/>
    <w:rsid w:val="00D011BB"/>
    <w:rsid w:val="00D01DB1"/>
    <w:rsid w:val="00D02F5C"/>
    <w:rsid w:val="00D033DD"/>
    <w:rsid w:val="00D0370F"/>
    <w:rsid w:val="00D03EE7"/>
    <w:rsid w:val="00D03F65"/>
    <w:rsid w:val="00D04414"/>
    <w:rsid w:val="00D045C1"/>
    <w:rsid w:val="00D0536C"/>
    <w:rsid w:val="00D062F3"/>
    <w:rsid w:val="00D06EEC"/>
    <w:rsid w:val="00D070C3"/>
    <w:rsid w:val="00D07515"/>
    <w:rsid w:val="00D07577"/>
    <w:rsid w:val="00D10294"/>
    <w:rsid w:val="00D10304"/>
    <w:rsid w:val="00D104C3"/>
    <w:rsid w:val="00D10B1C"/>
    <w:rsid w:val="00D121CC"/>
    <w:rsid w:val="00D127F4"/>
    <w:rsid w:val="00D12BE7"/>
    <w:rsid w:val="00D140C0"/>
    <w:rsid w:val="00D14A3F"/>
    <w:rsid w:val="00D151D8"/>
    <w:rsid w:val="00D15EE9"/>
    <w:rsid w:val="00D161D3"/>
    <w:rsid w:val="00D1632D"/>
    <w:rsid w:val="00D1673C"/>
    <w:rsid w:val="00D16B6C"/>
    <w:rsid w:val="00D16F91"/>
    <w:rsid w:val="00D16FD7"/>
    <w:rsid w:val="00D17446"/>
    <w:rsid w:val="00D17783"/>
    <w:rsid w:val="00D20089"/>
    <w:rsid w:val="00D21541"/>
    <w:rsid w:val="00D21FBB"/>
    <w:rsid w:val="00D237CE"/>
    <w:rsid w:val="00D2390D"/>
    <w:rsid w:val="00D23C2F"/>
    <w:rsid w:val="00D240D2"/>
    <w:rsid w:val="00D24206"/>
    <w:rsid w:val="00D25B61"/>
    <w:rsid w:val="00D25FC6"/>
    <w:rsid w:val="00D26BAC"/>
    <w:rsid w:val="00D27398"/>
    <w:rsid w:val="00D304AC"/>
    <w:rsid w:val="00D3070F"/>
    <w:rsid w:val="00D30DDC"/>
    <w:rsid w:val="00D30FE5"/>
    <w:rsid w:val="00D31845"/>
    <w:rsid w:val="00D327FF"/>
    <w:rsid w:val="00D32D2B"/>
    <w:rsid w:val="00D330E4"/>
    <w:rsid w:val="00D338E3"/>
    <w:rsid w:val="00D33D43"/>
    <w:rsid w:val="00D33DC0"/>
    <w:rsid w:val="00D34555"/>
    <w:rsid w:val="00D35709"/>
    <w:rsid w:val="00D36926"/>
    <w:rsid w:val="00D37F13"/>
    <w:rsid w:val="00D406E8"/>
    <w:rsid w:val="00D40DC0"/>
    <w:rsid w:val="00D4111F"/>
    <w:rsid w:val="00D41120"/>
    <w:rsid w:val="00D41278"/>
    <w:rsid w:val="00D414DC"/>
    <w:rsid w:val="00D418BF"/>
    <w:rsid w:val="00D41900"/>
    <w:rsid w:val="00D42456"/>
    <w:rsid w:val="00D42B6A"/>
    <w:rsid w:val="00D42C65"/>
    <w:rsid w:val="00D43A23"/>
    <w:rsid w:val="00D4494C"/>
    <w:rsid w:val="00D45F93"/>
    <w:rsid w:val="00D47CF3"/>
    <w:rsid w:val="00D47ECE"/>
    <w:rsid w:val="00D50035"/>
    <w:rsid w:val="00D52407"/>
    <w:rsid w:val="00D532B9"/>
    <w:rsid w:val="00D533B1"/>
    <w:rsid w:val="00D555E8"/>
    <w:rsid w:val="00D612E8"/>
    <w:rsid w:val="00D61AFF"/>
    <w:rsid w:val="00D61CD6"/>
    <w:rsid w:val="00D61DAD"/>
    <w:rsid w:val="00D628CB"/>
    <w:rsid w:val="00D628E5"/>
    <w:rsid w:val="00D62AA8"/>
    <w:rsid w:val="00D632DC"/>
    <w:rsid w:val="00D63CF4"/>
    <w:rsid w:val="00D63E18"/>
    <w:rsid w:val="00D652D0"/>
    <w:rsid w:val="00D668A2"/>
    <w:rsid w:val="00D676C7"/>
    <w:rsid w:val="00D703A6"/>
    <w:rsid w:val="00D708E8"/>
    <w:rsid w:val="00D709F5"/>
    <w:rsid w:val="00D7209F"/>
    <w:rsid w:val="00D73996"/>
    <w:rsid w:val="00D75E7E"/>
    <w:rsid w:val="00D76B60"/>
    <w:rsid w:val="00D77407"/>
    <w:rsid w:val="00D77B44"/>
    <w:rsid w:val="00D803A6"/>
    <w:rsid w:val="00D808BC"/>
    <w:rsid w:val="00D80DCD"/>
    <w:rsid w:val="00D83081"/>
    <w:rsid w:val="00D832BA"/>
    <w:rsid w:val="00D83551"/>
    <w:rsid w:val="00D8426C"/>
    <w:rsid w:val="00D856F4"/>
    <w:rsid w:val="00D85DA3"/>
    <w:rsid w:val="00D861C1"/>
    <w:rsid w:val="00D86EAA"/>
    <w:rsid w:val="00D87291"/>
    <w:rsid w:val="00D8759E"/>
    <w:rsid w:val="00D87683"/>
    <w:rsid w:val="00D87D47"/>
    <w:rsid w:val="00D87F08"/>
    <w:rsid w:val="00D903B9"/>
    <w:rsid w:val="00D910F5"/>
    <w:rsid w:val="00D9111A"/>
    <w:rsid w:val="00D91F61"/>
    <w:rsid w:val="00D925DA"/>
    <w:rsid w:val="00D926E2"/>
    <w:rsid w:val="00D929FF"/>
    <w:rsid w:val="00D93134"/>
    <w:rsid w:val="00D93490"/>
    <w:rsid w:val="00D935AD"/>
    <w:rsid w:val="00D93A63"/>
    <w:rsid w:val="00D94364"/>
    <w:rsid w:val="00D94EFC"/>
    <w:rsid w:val="00D950CC"/>
    <w:rsid w:val="00D95173"/>
    <w:rsid w:val="00D96A21"/>
    <w:rsid w:val="00D972F6"/>
    <w:rsid w:val="00D97A54"/>
    <w:rsid w:val="00D97E5C"/>
    <w:rsid w:val="00DA0B19"/>
    <w:rsid w:val="00DA0C70"/>
    <w:rsid w:val="00DA0F1F"/>
    <w:rsid w:val="00DA116C"/>
    <w:rsid w:val="00DA2B7A"/>
    <w:rsid w:val="00DA2D23"/>
    <w:rsid w:val="00DA31CE"/>
    <w:rsid w:val="00DA4AD0"/>
    <w:rsid w:val="00DA5653"/>
    <w:rsid w:val="00DA636F"/>
    <w:rsid w:val="00DA63BD"/>
    <w:rsid w:val="00DB0D51"/>
    <w:rsid w:val="00DB11FF"/>
    <w:rsid w:val="00DB2010"/>
    <w:rsid w:val="00DB215C"/>
    <w:rsid w:val="00DB2718"/>
    <w:rsid w:val="00DB4A1C"/>
    <w:rsid w:val="00DB508A"/>
    <w:rsid w:val="00DB519D"/>
    <w:rsid w:val="00DB6185"/>
    <w:rsid w:val="00DB710C"/>
    <w:rsid w:val="00DB79B2"/>
    <w:rsid w:val="00DC1624"/>
    <w:rsid w:val="00DC18CB"/>
    <w:rsid w:val="00DC30AC"/>
    <w:rsid w:val="00DC361A"/>
    <w:rsid w:val="00DC3E6F"/>
    <w:rsid w:val="00DC7867"/>
    <w:rsid w:val="00DD053D"/>
    <w:rsid w:val="00DD0696"/>
    <w:rsid w:val="00DD1919"/>
    <w:rsid w:val="00DD1E29"/>
    <w:rsid w:val="00DD23E3"/>
    <w:rsid w:val="00DD33A4"/>
    <w:rsid w:val="00DD4619"/>
    <w:rsid w:val="00DE0659"/>
    <w:rsid w:val="00DE0E9A"/>
    <w:rsid w:val="00DE0EC9"/>
    <w:rsid w:val="00DE2B04"/>
    <w:rsid w:val="00DE338C"/>
    <w:rsid w:val="00DE37EB"/>
    <w:rsid w:val="00DE394F"/>
    <w:rsid w:val="00DE4ECA"/>
    <w:rsid w:val="00DE651C"/>
    <w:rsid w:val="00DE70B1"/>
    <w:rsid w:val="00DE722C"/>
    <w:rsid w:val="00DF119B"/>
    <w:rsid w:val="00DF2405"/>
    <w:rsid w:val="00DF3D55"/>
    <w:rsid w:val="00DF45A2"/>
    <w:rsid w:val="00DF5287"/>
    <w:rsid w:val="00DF5401"/>
    <w:rsid w:val="00DF6331"/>
    <w:rsid w:val="00DF6D7D"/>
    <w:rsid w:val="00DF70EE"/>
    <w:rsid w:val="00E003B8"/>
    <w:rsid w:val="00E00535"/>
    <w:rsid w:val="00E01508"/>
    <w:rsid w:val="00E0301D"/>
    <w:rsid w:val="00E03966"/>
    <w:rsid w:val="00E041C3"/>
    <w:rsid w:val="00E06187"/>
    <w:rsid w:val="00E074E3"/>
    <w:rsid w:val="00E0757B"/>
    <w:rsid w:val="00E07854"/>
    <w:rsid w:val="00E13EA4"/>
    <w:rsid w:val="00E1438B"/>
    <w:rsid w:val="00E14878"/>
    <w:rsid w:val="00E15766"/>
    <w:rsid w:val="00E16042"/>
    <w:rsid w:val="00E17EAB"/>
    <w:rsid w:val="00E218E1"/>
    <w:rsid w:val="00E22352"/>
    <w:rsid w:val="00E226CF"/>
    <w:rsid w:val="00E2392E"/>
    <w:rsid w:val="00E248EC"/>
    <w:rsid w:val="00E24A21"/>
    <w:rsid w:val="00E2504D"/>
    <w:rsid w:val="00E26585"/>
    <w:rsid w:val="00E267BB"/>
    <w:rsid w:val="00E276D2"/>
    <w:rsid w:val="00E3097A"/>
    <w:rsid w:val="00E30C8C"/>
    <w:rsid w:val="00E319D4"/>
    <w:rsid w:val="00E31BA4"/>
    <w:rsid w:val="00E3282B"/>
    <w:rsid w:val="00E338CE"/>
    <w:rsid w:val="00E33DC1"/>
    <w:rsid w:val="00E340AB"/>
    <w:rsid w:val="00E34C7C"/>
    <w:rsid w:val="00E3583D"/>
    <w:rsid w:val="00E410AA"/>
    <w:rsid w:val="00E418C9"/>
    <w:rsid w:val="00E41AD2"/>
    <w:rsid w:val="00E41B81"/>
    <w:rsid w:val="00E42445"/>
    <w:rsid w:val="00E435C2"/>
    <w:rsid w:val="00E441D5"/>
    <w:rsid w:val="00E442DE"/>
    <w:rsid w:val="00E44448"/>
    <w:rsid w:val="00E44DE6"/>
    <w:rsid w:val="00E45300"/>
    <w:rsid w:val="00E4546B"/>
    <w:rsid w:val="00E454C0"/>
    <w:rsid w:val="00E45609"/>
    <w:rsid w:val="00E45694"/>
    <w:rsid w:val="00E45FE3"/>
    <w:rsid w:val="00E4602A"/>
    <w:rsid w:val="00E47045"/>
    <w:rsid w:val="00E47386"/>
    <w:rsid w:val="00E47A4A"/>
    <w:rsid w:val="00E50AC7"/>
    <w:rsid w:val="00E512F1"/>
    <w:rsid w:val="00E5177C"/>
    <w:rsid w:val="00E52A4A"/>
    <w:rsid w:val="00E53657"/>
    <w:rsid w:val="00E54874"/>
    <w:rsid w:val="00E54DAD"/>
    <w:rsid w:val="00E55566"/>
    <w:rsid w:val="00E56038"/>
    <w:rsid w:val="00E56D5F"/>
    <w:rsid w:val="00E57125"/>
    <w:rsid w:val="00E57764"/>
    <w:rsid w:val="00E6087B"/>
    <w:rsid w:val="00E617D9"/>
    <w:rsid w:val="00E619F4"/>
    <w:rsid w:val="00E62211"/>
    <w:rsid w:val="00E6264A"/>
    <w:rsid w:val="00E62CB4"/>
    <w:rsid w:val="00E6545F"/>
    <w:rsid w:val="00E65696"/>
    <w:rsid w:val="00E6587D"/>
    <w:rsid w:val="00E658E1"/>
    <w:rsid w:val="00E66096"/>
    <w:rsid w:val="00E70DC3"/>
    <w:rsid w:val="00E70FF4"/>
    <w:rsid w:val="00E7199B"/>
    <w:rsid w:val="00E72AF8"/>
    <w:rsid w:val="00E72C15"/>
    <w:rsid w:val="00E73F44"/>
    <w:rsid w:val="00E74FF0"/>
    <w:rsid w:val="00E756F6"/>
    <w:rsid w:val="00E77EA5"/>
    <w:rsid w:val="00E81B93"/>
    <w:rsid w:val="00E81F0A"/>
    <w:rsid w:val="00E82E6A"/>
    <w:rsid w:val="00E82F0D"/>
    <w:rsid w:val="00E8301B"/>
    <w:rsid w:val="00E84A10"/>
    <w:rsid w:val="00E85A6B"/>
    <w:rsid w:val="00E8742B"/>
    <w:rsid w:val="00E90719"/>
    <w:rsid w:val="00E910ED"/>
    <w:rsid w:val="00E9172B"/>
    <w:rsid w:val="00E9247D"/>
    <w:rsid w:val="00E92856"/>
    <w:rsid w:val="00E92FAB"/>
    <w:rsid w:val="00E93678"/>
    <w:rsid w:val="00E954D5"/>
    <w:rsid w:val="00E95A21"/>
    <w:rsid w:val="00E96090"/>
    <w:rsid w:val="00E96E86"/>
    <w:rsid w:val="00E971A6"/>
    <w:rsid w:val="00E97D4D"/>
    <w:rsid w:val="00EA0408"/>
    <w:rsid w:val="00EA0AAE"/>
    <w:rsid w:val="00EA1C00"/>
    <w:rsid w:val="00EA1C64"/>
    <w:rsid w:val="00EA1DF8"/>
    <w:rsid w:val="00EA1F8D"/>
    <w:rsid w:val="00EA3CE1"/>
    <w:rsid w:val="00EA4D8D"/>
    <w:rsid w:val="00EA4F73"/>
    <w:rsid w:val="00EA5336"/>
    <w:rsid w:val="00EA533C"/>
    <w:rsid w:val="00EA5565"/>
    <w:rsid w:val="00EA5BA2"/>
    <w:rsid w:val="00EA732E"/>
    <w:rsid w:val="00EA79D9"/>
    <w:rsid w:val="00EA7B03"/>
    <w:rsid w:val="00EB046D"/>
    <w:rsid w:val="00EB065A"/>
    <w:rsid w:val="00EB0DA0"/>
    <w:rsid w:val="00EB18A0"/>
    <w:rsid w:val="00EB2077"/>
    <w:rsid w:val="00EB22DE"/>
    <w:rsid w:val="00EB32E7"/>
    <w:rsid w:val="00EB4FE1"/>
    <w:rsid w:val="00EB50CB"/>
    <w:rsid w:val="00EB5B45"/>
    <w:rsid w:val="00EB5D6C"/>
    <w:rsid w:val="00EB694A"/>
    <w:rsid w:val="00EB75C1"/>
    <w:rsid w:val="00EB7D6F"/>
    <w:rsid w:val="00EB7DD3"/>
    <w:rsid w:val="00EB7F53"/>
    <w:rsid w:val="00EC073C"/>
    <w:rsid w:val="00EC0BD7"/>
    <w:rsid w:val="00EC1D83"/>
    <w:rsid w:val="00EC2327"/>
    <w:rsid w:val="00EC32CE"/>
    <w:rsid w:val="00EC3E49"/>
    <w:rsid w:val="00EC4B71"/>
    <w:rsid w:val="00EC4CDC"/>
    <w:rsid w:val="00EC51D4"/>
    <w:rsid w:val="00EC5CD6"/>
    <w:rsid w:val="00EC5FF0"/>
    <w:rsid w:val="00EC606D"/>
    <w:rsid w:val="00EC7157"/>
    <w:rsid w:val="00EC79E0"/>
    <w:rsid w:val="00ED02D8"/>
    <w:rsid w:val="00ED0BD6"/>
    <w:rsid w:val="00ED1423"/>
    <w:rsid w:val="00ED22FF"/>
    <w:rsid w:val="00ED2F50"/>
    <w:rsid w:val="00ED3544"/>
    <w:rsid w:val="00ED35B4"/>
    <w:rsid w:val="00ED3C9B"/>
    <w:rsid w:val="00ED411D"/>
    <w:rsid w:val="00ED4BD2"/>
    <w:rsid w:val="00ED4D39"/>
    <w:rsid w:val="00ED51F6"/>
    <w:rsid w:val="00ED55C7"/>
    <w:rsid w:val="00ED5E34"/>
    <w:rsid w:val="00EE0F11"/>
    <w:rsid w:val="00EE117F"/>
    <w:rsid w:val="00EE14AC"/>
    <w:rsid w:val="00EE1F75"/>
    <w:rsid w:val="00EE2036"/>
    <w:rsid w:val="00EE20BD"/>
    <w:rsid w:val="00EE2909"/>
    <w:rsid w:val="00EE325C"/>
    <w:rsid w:val="00EE339A"/>
    <w:rsid w:val="00EE45EF"/>
    <w:rsid w:val="00EE528F"/>
    <w:rsid w:val="00EE55E6"/>
    <w:rsid w:val="00EE5C1F"/>
    <w:rsid w:val="00EE62A4"/>
    <w:rsid w:val="00EE67A0"/>
    <w:rsid w:val="00EF0829"/>
    <w:rsid w:val="00EF0851"/>
    <w:rsid w:val="00EF1032"/>
    <w:rsid w:val="00EF12DC"/>
    <w:rsid w:val="00EF1649"/>
    <w:rsid w:val="00EF1D03"/>
    <w:rsid w:val="00EF2606"/>
    <w:rsid w:val="00EF2B05"/>
    <w:rsid w:val="00EF34F1"/>
    <w:rsid w:val="00EF4CB4"/>
    <w:rsid w:val="00EF5A3A"/>
    <w:rsid w:val="00EF6584"/>
    <w:rsid w:val="00EF6649"/>
    <w:rsid w:val="00EF6B27"/>
    <w:rsid w:val="00EF7681"/>
    <w:rsid w:val="00EF7E17"/>
    <w:rsid w:val="00F0073F"/>
    <w:rsid w:val="00F01680"/>
    <w:rsid w:val="00F0204C"/>
    <w:rsid w:val="00F02274"/>
    <w:rsid w:val="00F03E1D"/>
    <w:rsid w:val="00F03EE9"/>
    <w:rsid w:val="00F04096"/>
    <w:rsid w:val="00F046A2"/>
    <w:rsid w:val="00F057B6"/>
    <w:rsid w:val="00F05B9D"/>
    <w:rsid w:val="00F0608B"/>
    <w:rsid w:val="00F07324"/>
    <w:rsid w:val="00F07880"/>
    <w:rsid w:val="00F07B74"/>
    <w:rsid w:val="00F1025A"/>
    <w:rsid w:val="00F103E6"/>
    <w:rsid w:val="00F10FB4"/>
    <w:rsid w:val="00F112D5"/>
    <w:rsid w:val="00F1176E"/>
    <w:rsid w:val="00F120BB"/>
    <w:rsid w:val="00F128CC"/>
    <w:rsid w:val="00F129D0"/>
    <w:rsid w:val="00F131B9"/>
    <w:rsid w:val="00F1426E"/>
    <w:rsid w:val="00F1436B"/>
    <w:rsid w:val="00F17160"/>
    <w:rsid w:val="00F17FAB"/>
    <w:rsid w:val="00F20403"/>
    <w:rsid w:val="00F21781"/>
    <w:rsid w:val="00F21AF9"/>
    <w:rsid w:val="00F22FAA"/>
    <w:rsid w:val="00F23329"/>
    <w:rsid w:val="00F23A85"/>
    <w:rsid w:val="00F24872"/>
    <w:rsid w:val="00F25D5B"/>
    <w:rsid w:val="00F27803"/>
    <w:rsid w:val="00F27C2C"/>
    <w:rsid w:val="00F27FA4"/>
    <w:rsid w:val="00F30124"/>
    <w:rsid w:val="00F301C5"/>
    <w:rsid w:val="00F31DB6"/>
    <w:rsid w:val="00F3201D"/>
    <w:rsid w:val="00F3341D"/>
    <w:rsid w:val="00F33914"/>
    <w:rsid w:val="00F346C8"/>
    <w:rsid w:val="00F359FA"/>
    <w:rsid w:val="00F369C2"/>
    <w:rsid w:val="00F36EC6"/>
    <w:rsid w:val="00F37329"/>
    <w:rsid w:val="00F37BBE"/>
    <w:rsid w:val="00F37E2D"/>
    <w:rsid w:val="00F403EA"/>
    <w:rsid w:val="00F4303D"/>
    <w:rsid w:val="00F4309A"/>
    <w:rsid w:val="00F43449"/>
    <w:rsid w:val="00F43EC5"/>
    <w:rsid w:val="00F45966"/>
    <w:rsid w:val="00F45C92"/>
    <w:rsid w:val="00F46395"/>
    <w:rsid w:val="00F468F8"/>
    <w:rsid w:val="00F46DC2"/>
    <w:rsid w:val="00F50F5A"/>
    <w:rsid w:val="00F511AC"/>
    <w:rsid w:val="00F5175F"/>
    <w:rsid w:val="00F518C2"/>
    <w:rsid w:val="00F540F1"/>
    <w:rsid w:val="00F55EB5"/>
    <w:rsid w:val="00F6075B"/>
    <w:rsid w:val="00F6138A"/>
    <w:rsid w:val="00F62259"/>
    <w:rsid w:val="00F62A38"/>
    <w:rsid w:val="00F63060"/>
    <w:rsid w:val="00F6339B"/>
    <w:rsid w:val="00F63CA1"/>
    <w:rsid w:val="00F64468"/>
    <w:rsid w:val="00F65F24"/>
    <w:rsid w:val="00F7134A"/>
    <w:rsid w:val="00F715A0"/>
    <w:rsid w:val="00F7296D"/>
    <w:rsid w:val="00F738D1"/>
    <w:rsid w:val="00F73C17"/>
    <w:rsid w:val="00F74B13"/>
    <w:rsid w:val="00F75126"/>
    <w:rsid w:val="00F765DF"/>
    <w:rsid w:val="00F76D73"/>
    <w:rsid w:val="00F7719E"/>
    <w:rsid w:val="00F803BA"/>
    <w:rsid w:val="00F81DA9"/>
    <w:rsid w:val="00F81F81"/>
    <w:rsid w:val="00F82329"/>
    <w:rsid w:val="00F8277D"/>
    <w:rsid w:val="00F831F7"/>
    <w:rsid w:val="00F83362"/>
    <w:rsid w:val="00F83D72"/>
    <w:rsid w:val="00F845B7"/>
    <w:rsid w:val="00F8510D"/>
    <w:rsid w:val="00F85BAA"/>
    <w:rsid w:val="00F868B5"/>
    <w:rsid w:val="00F86F65"/>
    <w:rsid w:val="00F8701B"/>
    <w:rsid w:val="00F877BA"/>
    <w:rsid w:val="00F87A6B"/>
    <w:rsid w:val="00F900B9"/>
    <w:rsid w:val="00F91B55"/>
    <w:rsid w:val="00F91DFF"/>
    <w:rsid w:val="00F92121"/>
    <w:rsid w:val="00F9398E"/>
    <w:rsid w:val="00F93DA5"/>
    <w:rsid w:val="00F95084"/>
    <w:rsid w:val="00F95271"/>
    <w:rsid w:val="00F9576E"/>
    <w:rsid w:val="00F95986"/>
    <w:rsid w:val="00F96D5B"/>
    <w:rsid w:val="00FA1268"/>
    <w:rsid w:val="00FA132C"/>
    <w:rsid w:val="00FA1B55"/>
    <w:rsid w:val="00FA27E1"/>
    <w:rsid w:val="00FA4174"/>
    <w:rsid w:val="00FA48F1"/>
    <w:rsid w:val="00FA59F0"/>
    <w:rsid w:val="00FB2453"/>
    <w:rsid w:val="00FB2650"/>
    <w:rsid w:val="00FB3385"/>
    <w:rsid w:val="00FB37F4"/>
    <w:rsid w:val="00FB4857"/>
    <w:rsid w:val="00FB4E7F"/>
    <w:rsid w:val="00FB5C16"/>
    <w:rsid w:val="00FB729F"/>
    <w:rsid w:val="00FC1C8B"/>
    <w:rsid w:val="00FC2493"/>
    <w:rsid w:val="00FC2853"/>
    <w:rsid w:val="00FC2DED"/>
    <w:rsid w:val="00FC49B2"/>
    <w:rsid w:val="00FC5301"/>
    <w:rsid w:val="00FC58D0"/>
    <w:rsid w:val="00FC61FF"/>
    <w:rsid w:val="00FC6A62"/>
    <w:rsid w:val="00FC6FEF"/>
    <w:rsid w:val="00FD0321"/>
    <w:rsid w:val="00FD11A3"/>
    <w:rsid w:val="00FD149E"/>
    <w:rsid w:val="00FD2098"/>
    <w:rsid w:val="00FD25F6"/>
    <w:rsid w:val="00FD367C"/>
    <w:rsid w:val="00FD3A77"/>
    <w:rsid w:val="00FD47FA"/>
    <w:rsid w:val="00FD48A5"/>
    <w:rsid w:val="00FD527B"/>
    <w:rsid w:val="00FD52E8"/>
    <w:rsid w:val="00FD5970"/>
    <w:rsid w:val="00FD6748"/>
    <w:rsid w:val="00FD6752"/>
    <w:rsid w:val="00FD732D"/>
    <w:rsid w:val="00FD7A15"/>
    <w:rsid w:val="00FE0F09"/>
    <w:rsid w:val="00FE112D"/>
    <w:rsid w:val="00FE1219"/>
    <w:rsid w:val="00FE26BE"/>
    <w:rsid w:val="00FE319F"/>
    <w:rsid w:val="00FE39D5"/>
    <w:rsid w:val="00FE44D8"/>
    <w:rsid w:val="00FE4AF0"/>
    <w:rsid w:val="00FE5766"/>
    <w:rsid w:val="00FE662B"/>
    <w:rsid w:val="00FF1245"/>
    <w:rsid w:val="00FF145F"/>
    <w:rsid w:val="00FF2AF0"/>
    <w:rsid w:val="00FF2C14"/>
    <w:rsid w:val="00FF2C72"/>
    <w:rsid w:val="00FF2DE7"/>
    <w:rsid w:val="00FF45F3"/>
    <w:rsid w:val="00FF48B4"/>
    <w:rsid w:val="00FF5CED"/>
    <w:rsid w:val="00FF6426"/>
    <w:rsid w:val="00FF6A6C"/>
    <w:rsid w:val="00FF6BD4"/>
    <w:rsid w:val="00FF70FA"/>
    <w:rsid w:val="00FF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BAA07"/>
  <w15:docId w15:val="{AACD5C76-E6EA-40C9-BC35-C87FC786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2C0FD4"/>
    <w:pPr>
      <w:autoSpaceDE w:val="0"/>
      <w:autoSpaceDN w:val="0"/>
      <w:spacing w:before="36"/>
      <w:ind w:left="681"/>
      <w:jc w:val="left"/>
      <w:outlineLvl w:val="0"/>
    </w:pPr>
    <w:rPr>
      <w:rFonts w:ascii="宋体" w:hAnsi="宋体" w:cs="宋体"/>
      <w:b/>
      <w:bCs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3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9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9D8"/>
    <w:rPr>
      <w:sz w:val="18"/>
      <w:szCs w:val="18"/>
    </w:rPr>
  </w:style>
  <w:style w:type="character" w:styleId="a7">
    <w:name w:val="page number"/>
    <w:basedOn w:val="a0"/>
    <w:rsid w:val="00A869D8"/>
  </w:style>
  <w:style w:type="table" w:styleId="a8">
    <w:name w:val="Table Grid"/>
    <w:basedOn w:val="a1"/>
    <w:uiPriority w:val="39"/>
    <w:rsid w:val="0055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5FD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35FDE"/>
    <w:rPr>
      <w:rFonts w:ascii="Times New Roman" w:eastAsia="宋体" w:hAnsi="Times New Roman" w:cs="Times New Roman"/>
      <w:sz w:val="18"/>
      <w:szCs w:val="18"/>
    </w:rPr>
  </w:style>
  <w:style w:type="paragraph" w:customStyle="1" w:styleId="KWBodytext">
    <w:name w:val="K&amp;W Body text"/>
    <w:basedOn w:val="a"/>
    <w:rsid w:val="007B2900"/>
    <w:pPr>
      <w:widowControl/>
      <w:spacing w:after="280" w:line="240" w:lineRule="atLeast"/>
    </w:pPr>
    <w:rPr>
      <w:rFonts w:ascii="Arial" w:eastAsia="楷体_GB2312" w:hAnsi="Arial"/>
      <w:kern w:val="0"/>
      <w:sz w:val="20"/>
      <w:lang w:eastAsia="en-US"/>
    </w:rPr>
  </w:style>
  <w:style w:type="paragraph" w:styleId="ab">
    <w:name w:val="annotation text"/>
    <w:basedOn w:val="a"/>
    <w:link w:val="ac"/>
    <w:rsid w:val="00EC4B71"/>
    <w:rPr>
      <w:rFonts w:eastAsia="楷体_GB2312"/>
      <w:sz w:val="24"/>
      <w:szCs w:val="24"/>
    </w:rPr>
  </w:style>
  <w:style w:type="character" w:customStyle="1" w:styleId="ac">
    <w:name w:val="批注文字 字符"/>
    <w:basedOn w:val="a0"/>
    <w:link w:val="ab"/>
    <w:rsid w:val="00EC4B71"/>
    <w:rPr>
      <w:rFonts w:ascii="Times New Roman" w:eastAsia="楷体_GB2312" w:hAnsi="Times New Roman" w:cs="Times New Roman"/>
      <w:sz w:val="24"/>
      <w:szCs w:val="24"/>
    </w:rPr>
  </w:style>
  <w:style w:type="character" w:styleId="ad">
    <w:name w:val="annotation reference"/>
    <w:rsid w:val="00EC4B71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558F"/>
    <w:pPr>
      <w:jc w:val="left"/>
    </w:pPr>
    <w:rPr>
      <w:rFonts w:eastAsia="宋体"/>
      <w:b/>
      <w:bCs/>
      <w:sz w:val="21"/>
      <w:szCs w:val="20"/>
    </w:rPr>
  </w:style>
  <w:style w:type="character" w:customStyle="1" w:styleId="af">
    <w:name w:val="批注主题 字符"/>
    <w:basedOn w:val="ac"/>
    <w:link w:val="ae"/>
    <w:uiPriority w:val="99"/>
    <w:semiHidden/>
    <w:rsid w:val="008A558F"/>
    <w:rPr>
      <w:rFonts w:ascii="Times New Roman" w:eastAsia="宋体" w:hAnsi="Times New Roman" w:cs="Times New Roman"/>
      <w:b/>
      <w:bCs/>
      <w:sz w:val="24"/>
      <w:szCs w:val="20"/>
    </w:rPr>
  </w:style>
  <w:style w:type="paragraph" w:styleId="af0">
    <w:name w:val="Revision"/>
    <w:hidden/>
    <w:uiPriority w:val="99"/>
    <w:semiHidden/>
    <w:rsid w:val="001254E9"/>
    <w:rPr>
      <w:rFonts w:ascii="Times New Roman" w:eastAsia="宋体" w:hAnsi="Times New Roman" w:cs="Times New Roman"/>
      <w:szCs w:val="20"/>
    </w:rPr>
  </w:style>
  <w:style w:type="paragraph" w:styleId="af1">
    <w:name w:val="List Paragraph"/>
    <w:basedOn w:val="a"/>
    <w:uiPriority w:val="34"/>
    <w:qFormat/>
    <w:rsid w:val="009C1A58"/>
    <w:pPr>
      <w:ind w:firstLineChars="200" w:firstLine="420"/>
    </w:pPr>
  </w:style>
  <w:style w:type="paragraph" w:styleId="af2">
    <w:name w:val="Normal (Web)"/>
    <w:basedOn w:val="a"/>
    <w:unhideWhenUsed/>
    <w:qFormat/>
    <w:rsid w:val="008016A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3">
    <w:name w:val="footnote text"/>
    <w:basedOn w:val="a"/>
    <w:link w:val="af4"/>
    <w:uiPriority w:val="99"/>
    <w:semiHidden/>
    <w:unhideWhenUsed/>
    <w:rsid w:val="003A1B0E"/>
    <w:pPr>
      <w:widowControl/>
      <w:jc w:val="left"/>
    </w:pPr>
    <w:rPr>
      <w:rFonts w:asciiTheme="minorHAnsi" w:eastAsiaTheme="minorEastAsia" w:hAnsiTheme="minorHAnsi" w:cstheme="minorBidi"/>
      <w:kern w:val="0"/>
      <w:sz w:val="20"/>
      <w:lang w:val="en-AU"/>
    </w:rPr>
  </w:style>
  <w:style w:type="character" w:customStyle="1" w:styleId="af4">
    <w:name w:val="脚注文本 字符"/>
    <w:basedOn w:val="a0"/>
    <w:link w:val="af3"/>
    <w:uiPriority w:val="99"/>
    <w:semiHidden/>
    <w:rsid w:val="003A1B0E"/>
    <w:rPr>
      <w:kern w:val="0"/>
      <w:sz w:val="20"/>
      <w:szCs w:val="20"/>
      <w:lang w:val="en-AU"/>
    </w:rPr>
  </w:style>
  <w:style w:type="character" w:styleId="af5">
    <w:name w:val="footnote reference"/>
    <w:basedOn w:val="a0"/>
    <w:uiPriority w:val="99"/>
    <w:semiHidden/>
    <w:unhideWhenUsed/>
    <w:rsid w:val="003A1B0E"/>
    <w:rPr>
      <w:vertAlign w:val="superscript"/>
    </w:rPr>
  </w:style>
  <w:style w:type="character" w:customStyle="1" w:styleId="DeltaViewInsertion">
    <w:name w:val="DeltaView Insertion"/>
    <w:uiPriority w:val="99"/>
    <w:rsid w:val="003A1B0E"/>
    <w:rPr>
      <w:color w:val="0000FF"/>
      <w:u w:val="double"/>
    </w:rPr>
  </w:style>
  <w:style w:type="paragraph" w:styleId="af6">
    <w:name w:val="endnote text"/>
    <w:basedOn w:val="a"/>
    <w:link w:val="af7"/>
    <w:uiPriority w:val="99"/>
    <w:semiHidden/>
    <w:unhideWhenUsed/>
    <w:rsid w:val="003042E9"/>
    <w:pPr>
      <w:snapToGrid w:val="0"/>
      <w:jc w:val="left"/>
    </w:pPr>
  </w:style>
  <w:style w:type="character" w:customStyle="1" w:styleId="af7">
    <w:name w:val="尾注文本 字符"/>
    <w:basedOn w:val="a0"/>
    <w:link w:val="af6"/>
    <w:uiPriority w:val="99"/>
    <w:semiHidden/>
    <w:rsid w:val="003042E9"/>
    <w:rPr>
      <w:rFonts w:ascii="Times New Roman" w:eastAsia="宋体" w:hAnsi="Times New Roman" w:cs="Times New Roman"/>
      <w:szCs w:val="20"/>
    </w:rPr>
  </w:style>
  <w:style w:type="character" w:styleId="af8">
    <w:name w:val="endnote reference"/>
    <w:basedOn w:val="a0"/>
    <w:uiPriority w:val="99"/>
    <w:semiHidden/>
    <w:unhideWhenUsed/>
    <w:rsid w:val="003042E9"/>
    <w:rPr>
      <w:vertAlign w:val="superscript"/>
    </w:rPr>
  </w:style>
  <w:style w:type="character" w:customStyle="1" w:styleId="shorttext">
    <w:name w:val="short_text"/>
    <w:basedOn w:val="a0"/>
    <w:rsid w:val="007279FD"/>
  </w:style>
  <w:style w:type="character" w:styleId="af9">
    <w:name w:val="Subtle Reference"/>
    <w:basedOn w:val="a0"/>
    <w:uiPriority w:val="31"/>
    <w:qFormat/>
    <w:rsid w:val="003B2710"/>
    <w:rPr>
      <w:smallCaps/>
      <w:color w:val="C0504D" w:themeColor="accent2"/>
      <w:u w:val="single"/>
    </w:rPr>
  </w:style>
  <w:style w:type="paragraph" w:styleId="afa">
    <w:name w:val="Body Text"/>
    <w:basedOn w:val="a"/>
    <w:link w:val="afb"/>
    <w:uiPriority w:val="99"/>
    <w:semiHidden/>
    <w:unhideWhenUsed/>
    <w:rsid w:val="000369E5"/>
    <w:pPr>
      <w:widowControl/>
      <w:adjustRightInd w:val="0"/>
      <w:snapToGrid w:val="0"/>
      <w:spacing w:after="120"/>
      <w:jc w:val="left"/>
    </w:pPr>
    <w:rPr>
      <w:rFonts w:ascii="Tahoma" w:eastAsia="微软雅黑" w:hAnsi="Tahoma" w:cstheme="minorBidi"/>
      <w:kern w:val="0"/>
      <w:sz w:val="22"/>
      <w:szCs w:val="22"/>
    </w:rPr>
  </w:style>
  <w:style w:type="character" w:customStyle="1" w:styleId="afb">
    <w:name w:val="正文文本 字符"/>
    <w:basedOn w:val="a0"/>
    <w:link w:val="afa"/>
    <w:uiPriority w:val="99"/>
    <w:semiHidden/>
    <w:rsid w:val="000369E5"/>
    <w:rPr>
      <w:rFonts w:ascii="Tahoma" w:eastAsia="微软雅黑" w:hAnsi="Tahoma"/>
      <w:kern w:val="0"/>
      <w:sz w:val="22"/>
    </w:rPr>
  </w:style>
  <w:style w:type="character" w:customStyle="1" w:styleId="10">
    <w:name w:val="标题 1 字符"/>
    <w:basedOn w:val="a0"/>
    <w:link w:val="1"/>
    <w:uiPriority w:val="9"/>
    <w:rsid w:val="002C0FD4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table" w:customStyle="1" w:styleId="TableNormal1">
    <w:name w:val="Table Normal1"/>
    <w:uiPriority w:val="2"/>
    <w:semiHidden/>
    <w:qFormat/>
    <w:rsid w:val="004407DB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标题 3 字符"/>
    <w:basedOn w:val="a0"/>
    <w:link w:val="3"/>
    <w:uiPriority w:val="9"/>
    <w:semiHidden/>
    <w:rsid w:val="00980333"/>
    <w:rPr>
      <w:rFonts w:ascii="Times New Roman" w:eastAsia="宋体" w:hAnsi="Times New Roman" w:cs="Times New Roman"/>
      <w:b/>
      <w:bCs/>
      <w:sz w:val="32"/>
      <w:szCs w:val="32"/>
    </w:rPr>
  </w:style>
  <w:style w:type="table" w:customStyle="1" w:styleId="11">
    <w:name w:val="网格型1"/>
    <w:basedOn w:val="a1"/>
    <w:next w:val="a8"/>
    <w:uiPriority w:val="39"/>
    <w:rsid w:val="00372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D1919"/>
    <w:pPr>
      <w:autoSpaceDE w:val="0"/>
      <w:autoSpaceDN w:val="0"/>
      <w:spacing w:before="72"/>
      <w:jc w:val="righ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1D38-E736-4328-B904-F60CA133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6</Pages>
  <Words>1659</Words>
  <Characters>2025</Characters>
  <Application>Microsoft Office Word</Application>
  <DocSecurity>0</DocSecurity>
  <Lines>112</Lines>
  <Paragraphs>115</Paragraphs>
  <ScaleCrop>false</ScaleCrop>
  <Company>King &amp; Wood Mallesons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潘述田</dc:creator>
  <cp:lastModifiedBy>建德</cp:lastModifiedBy>
  <cp:revision>77</cp:revision>
  <cp:lastPrinted>2022-04-26T06:46:00Z</cp:lastPrinted>
  <dcterms:created xsi:type="dcterms:W3CDTF">2022-04-20T07:57:00Z</dcterms:created>
  <dcterms:modified xsi:type="dcterms:W3CDTF">2022-04-28T12:49:00Z</dcterms:modified>
</cp:coreProperties>
</file>