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FF1" w14:textId="299681C9" w:rsidR="006D19F6" w:rsidRPr="00944BC5" w:rsidRDefault="00944BC5" w:rsidP="00944BC5">
      <w:pPr>
        <w:jc w:val="center"/>
        <w:rPr>
          <w:rFonts w:eastAsia="黑体"/>
        </w:rPr>
      </w:pPr>
      <w:r w:rsidRPr="00944BC5">
        <w:rPr>
          <w:rFonts w:eastAsia="黑体" w:hint="eastAsia"/>
        </w:rPr>
        <w:t>股票</w:t>
      </w:r>
      <w:r w:rsidR="006D19F6" w:rsidRPr="00944BC5">
        <w:rPr>
          <w:rFonts w:eastAsia="黑体" w:hint="eastAsia"/>
        </w:rPr>
        <w:t>代码：</w:t>
      </w:r>
      <w:r w:rsidR="006D19F6" w:rsidRPr="00944BC5">
        <w:rPr>
          <w:rFonts w:eastAsia="黑体"/>
        </w:rPr>
        <w:t>600188</w:t>
      </w:r>
      <w:r w:rsidR="006D19F6" w:rsidRPr="00944BC5">
        <w:rPr>
          <w:rFonts w:eastAsia="黑体" w:hint="eastAsia"/>
        </w:rPr>
        <w:t xml:space="preserve">        </w:t>
      </w:r>
      <w:r w:rsidR="007865FB">
        <w:rPr>
          <w:rFonts w:eastAsia="黑体"/>
        </w:rPr>
        <w:t xml:space="preserve">  </w:t>
      </w:r>
      <w:r w:rsidR="006D19F6" w:rsidRPr="00944BC5">
        <w:rPr>
          <w:rFonts w:eastAsia="黑体" w:hint="eastAsia"/>
        </w:rPr>
        <w:t xml:space="preserve">   </w:t>
      </w:r>
      <w:r w:rsidRPr="00944BC5">
        <w:rPr>
          <w:rFonts w:eastAsia="黑体" w:hint="eastAsia"/>
        </w:rPr>
        <w:t>股票</w:t>
      </w:r>
      <w:r w:rsidR="006D19F6" w:rsidRPr="00944BC5">
        <w:rPr>
          <w:rFonts w:eastAsia="黑体" w:hint="eastAsia"/>
        </w:rPr>
        <w:t>简称：</w:t>
      </w:r>
      <w:r w:rsidR="003A085D">
        <w:rPr>
          <w:rFonts w:eastAsia="黑体" w:hint="eastAsia"/>
        </w:rPr>
        <w:t>兖矿能源</w:t>
      </w:r>
      <w:r w:rsidR="006D19F6" w:rsidRPr="00944BC5">
        <w:rPr>
          <w:rFonts w:eastAsia="黑体" w:hint="eastAsia"/>
        </w:rPr>
        <w:t xml:space="preserve">    </w:t>
      </w:r>
      <w:r w:rsidR="00535FCB">
        <w:rPr>
          <w:rFonts w:eastAsia="黑体"/>
        </w:rPr>
        <w:t xml:space="preserve"> </w:t>
      </w:r>
      <w:r w:rsidR="006D19F6" w:rsidRPr="00944BC5">
        <w:rPr>
          <w:rFonts w:eastAsia="黑体" w:hint="eastAsia"/>
        </w:rPr>
        <w:t xml:space="preserve"> </w:t>
      </w:r>
      <w:r w:rsidR="007865FB">
        <w:rPr>
          <w:rFonts w:eastAsia="黑体"/>
        </w:rPr>
        <w:t xml:space="preserve"> </w:t>
      </w:r>
      <w:r w:rsidR="006D19F6" w:rsidRPr="00944BC5">
        <w:rPr>
          <w:rFonts w:eastAsia="黑体" w:hint="eastAsia"/>
        </w:rPr>
        <w:t xml:space="preserve">     </w:t>
      </w:r>
      <w:r w:rsidR="006D19F6" w:rsidRPr="00944BC5">
        <w:rPr>
          <w:rFonts w:eastAsia="黑体" w:hint="eastAsia"/>
        </w:rPr>
        <w:t>编号：</w:t>
      </w:r>
      <w:r w:rsidR="00535FCB">
        <w:rPr>
          <w:rFonts w:eastAsia="黑体" w:hint="eastAsia"/>
        </w:rPr>
        <w:t>临</w:t>
      </w:r>
      <w:r w:rsidR="006D19F6" w:rsidRPr="00944BC5">
        <w:rPr>
          <w:rFonts w:eastAsia="黑体" w:hint="eastAsia"/>
        </w:rPr>
        <w:t>20</w:t>
      </w:r>
      <w:r w:rsidR="006D19F6" w:rsidRPr="00944BC5">
        <w:rPr>
          <w:rFonts w:eastAsia="黑体"/>
        </w:rPr>
        <w:t>2</w:t>
      </w:r>
      <w:r w:rsidR="003A085D">
        <w:rPr>
          <w:rFonts w:eastAsia="黑体"/>
        </w:rPr>
        <w:t>2</w:t>
      </w:r>
      <w:r w:rsidR="006D19F6" w:rsidRPr="00944BC5">
        <w:rPr>
          <w:rFonts w:eastAsia="黑体" w:hint="eastAsia"/>
        </w:rPr>
        <w:t>-</w:t>
      </w:r>
      <w:r w:rsidR="006D6887">
        <w:rPr>
          <w:rFonts w:eastAsia="黑体" w:hint="eastAsia"/>
        </w:rPr>
        <w:t>0</w:t>
      </w:r>
      <w:r w:rsidR="006D6887">
        <w:rPr>
          <w:rFonts w:eastAsia="黑体"/>
        </w:rPr>
        <w:t>20</w:t>
      </w:r>
    </w:p>
    <w:p w14:paraId="6A720B56" w14:textId="77777777" w:rsidR="00944BC5" w:rsidRDefault="00944BC5" w:rsidP="00944BC5">
      <w:pPr>
        <w:spacing w:line="420" w:lineRule="exact"/>
        <w:jc w:val="center"/>
        <w:rPr>
          <w:rFonts w:ascii="黑体" w:eastAsia="黑体"/>
          <w:b/>
          <w:bCs/>
          <w:color w:val="FF0000"/>
          <w:sz w:val="36"/>
          <w:szCs w:val="36"/>
        </w:rPr>
      </w:pPr>
    </w:p>
    <w:p w14:paraId="21727990" w14:textId="0D9AE498" w:rsidR="006D19F6" w:rsidRPr="00944BC5" w:rsidRDefault="001C7687" w:rsidP="00944BC5">
      <w:pPr>
        <w:spacing w:line="420" w:lineRule="exact"/>
        <w:jc w:val="center"/>
        <w:rPr>
          <w:rFonts w:ascii="黑体" w:eastAsia="黑体"/>
          <w:b/>
          <w:bCs/>
          <w:color w:val="FF0000"/>
          <w:sz w:val="36"/>
          <w:szCs w:val="36"/>
        </w:rPr>
      </w:pPr>
      <w:proofErr w:type="gramStart"/>
      <w:r>
        <w:rPr>
          <w:rFonts w:ascii="黑体" w:eastAsia="黑体" w:hint="eastAsia"/>
          <w:b/>
          <w:bCs/>
          <w:color w:val="FF0000"/>
          <w:sz w:val="36"/>
          <w:szCs w:val="36"/>
        </w:rPr>
        <w:t>兖</w:t>
      </w:r>
      <w:proofErr w:type="gramEnd"/>
      <w:r>
        <w:rPr>
          <w:rFonts w:ascii="黑体" w:eastAsia="黑体" w:hint="eastAsia"/>
          <w:b/>
          <w:bCs/>
          <w:color w:val="FF0000"/>
          <w:sz w:val="36"/>
          <w:szCs w:val="36"/>
        </w:rPr>
        <w:t>矿能源集团股份有限公司</w:t>
      </w:r>
    </w:p>
    <w:p w14:paraId="296795A9" w14:textId="77777777" w:rsidR="009B40CC" w:rsidRDefault="006D19F6" w:rsidP="00944BC5">
      <w:pPr>
        <w:spacing w:line="420" w:lineRule="exact"/>
        <w:jc w:val="center"/>
        <w:rPr>
          <w:rFonts w:ascii="黑体" w:eastAsia="黑体"/>
          <w:b/>
          <w:bCs/>
          <w:color w:val="FF0000"/>
          <w:sz w:val="36"/>
          <w:szCs w:val="36"/>
        </w:rPr>
      </w:pPr>
      <w:r w:rsidRPr="00944BC5">
        <w:rPr>
          <w:rFonts w:ascii="黑体" w:eastAsia="黑体" w:hint="eastAsia"/>
          <w:b/>
          <w:bCs/>
          <w:color w:val="FF0000"/>
          <w:sz w:val="36"/>
          <w:szCs w:val="36"/>
        </w:rPr>
        <w:t>关于2018年A股股票期权激励计划</w:t>
      </w:r>
    </w:p>
    <w:p w14:paraId="3FAE4A47" w14:textId="1A181844" w:rsidR="006D19F6" w:rsidRPr="00944BC5" w:rsidRDefault="002E77CD" w:rsidP="00944BC5">
      <w:pPr>
        <w:spacing w:line="420" w:lineRule="exact"/>
        <w:jc w:val="center"/>
        <w:rPr>
          <w:rFonts w:ascii="黑体" w:eastAsia="黑体"/>
          <w:b/>
          <w:bCs/>
          <w:color w:val="FF0000"/>
          <w:sz w:val="36"/>
          <w:szCs w:val="36"/>
        </w:rPr>
      </w:pPr>
      <w:r w:rsidRPr="00944BC5">
        <w:rPr>
          <w:rFonts w:ascii="黑体" w:eastAsia="黑体" w:hint="eastAsia"/>
          <w:b/>
          <w:bCs/>
          <w:color w:val="FF0000"/>
          <w:sz w:val="36"/>
          <w:szCs w:val="36"/>
        </w:rPr>
        <w:t>限制行权期间的提示性公告</w:t>
      </w:r>
    </w:p>
    <w:p w14:paraId="1C644BC7" w14:textId="00C0E915" w:rsidR="006D19F6" w:rsidRPr="0056391B" w:rsidRDefault="00944BC5" w:rsidP="006D19F6">
      <w:pPr>
        <w:spacing w:line="400" w:lineRule="exact"/>
        <w:rPr>
          <w:sz w:val="28"/>
          <w:szCs w:val="28"/>
        </w:rPr>
      </w:pPr>
      <w:r>
        <w:rPr>
          <w:rFonts w:asciiTheme="minorEastAsia" w:hAnsiTheme="minorEastAsia"/>
          <w:b/>
          <w:bCs/>
          <w:noProof/>
          <w:sz w:val="24"/>
        </w:rPr>
        <mc:AlternateContent>
          <mc:Choice Requires="wps">
            <w:drawing>
              <wp:anchor distT="0" distB="0" distL="114300" distR="114300" simplePos="0" relativeHeight="251658240" behindDoc="0" locked="0" layoutInCell="1" allowOverlap="1" wp14:anchorId="0E802E06" wp14:editId="04CDAB95">
                <wp:simplePos x="0" y="0"/>
                <wp:positionH relativeFrom="margin">
                  <wp:posOffset>-101600</wp:posOffset>
                </wp:positionH>
                <wp:positionV relativeFrom="paragraph">
                  <wp:posOffset>300355</wp:posOffset>
                </wp:positionV>
                <wp:extent cx="5372100" cy="1072515"/>
                <wp:effectExtent l="0" t="0" r="19050" b="13335"/>
                <wp:wrapTopAndBottom/>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72515"/>
                        </a:xfrm>
                        <a:prstGeom prst="rect">
                          <a:avLst/>
                        </a:prstGeom>
                        <a:solidFill>
                          <a:srgbClr val="FFFFFF"/>
                        </a:solidFill>
                        <a:ln w="9525">
                          <a:solidFill>
                            <a:srgbClr val="000000"/>
                          </a:solidFill>
                          <a:miter lim="800000"/>
                          <a:headEnd/>
                          <a:tailEnd/>
                        </a:ln>
                      </wps:spPr>
                      <wps:txbx>
                        <w:txbxContent>
                          <w:p w14:paraId="12B48CDC" w14:textId="77777777" w:rsidR="00944BC5" w:rsidRDefault="00944BC5" w:rsidP="00944BC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02E06" id="_x0000_t202" coordsize="21600,21600" o:spt="202" path="m,l,21600r21600,l21600,xe">
                <v:stroke joinstyle="miter"/>
                <v:path gradientshapeok="t" o:connecttype="rect"/>
              </v:shapetype>
              <v:shape id="文本框 3" o:spid="_x0000_s1026" type="#_x0000_t202" style="position:absolute;left:0;text-align:left;margin-left:-8pt;margin-top:23.65pt;width:423pt;height:8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">
                <v:textbox>
                  <w:txbxContent>
                    <w:p w14:paraId="12B48CDC" w14:textId="77777777" w:rsidR="00944BC5" w:rsidRDefault="00944BC5" w:rsidP="00944BC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w10:wrap type="topAndBottom" anchorx="margin"/>
              </v:shape>
            </w:pict>
          </mc:Fallback>
        </mc:AlternateContent>
      </w:r>
    </w:p>
    <w:p w14:paraId="1838A00C" w14:textId="60113203" w:rsidR="006D19F6" w:rsidRDefault="006D19F6" w:rsidP="006D19F6">
      <w:pPr>
        <w:spacing w:line="360" w:lineRule="auto"/>
        <w:ind w:firstLineChars="200" w:firstLine="482"/>
        <w:rPr>
          <w:rFonts w:asciiTheme="minorEastAsia" w:hAnsiTheme="minorEastAsia"/>
          <w:b/>
          <w:bCs/>
          <w:sz w:val="24"/>
        </w:rPr>
      </w:pPr>
    </w:p>
    <w:p w14:paraId="1C50AD02" w14:textId="23C16BB8" w:rsidR="008A5CD3" w:rsidRPr="00DA74E6" w:rsidRDefault="00BB7EF2" w:rsidP="00494745">
      <w:pPr>
        <w:spacing w:line="500" w:lineRule="exact"/>
        <w:ind w:firstLineChars="200" w:firstLine="560"/>
        <w:rPr>
          <w:rFonts w:ascii="宋体" w:hAnsi="宋体"/>
          <w:sz w:val="28"/>
        </w:rPr>
      </w:pPr>
      <w:r w:rsidRPr="00DA74E6">
        <w:rPr>
          <w:rFonts w:ascii="宋体" w:hAnsi="宋体" w:hint="eastAsia"/>
          <w:sz w:val="28"/>
        </w:rPr>
        <w:t>根据《上市公司股权激励管理办法》</w:t>
      </w:r>
      <w:r w:rsidR="001C7687">
        <w:rPr>
          <w:rFonts w:ascii="宋体" w:hAnsi="宋体" w:hint="eastAsia"/>
          <w:sz w:val="28"/>
        </w:rPr>
        <w:t>、</w:t>
      </w:r>
      <w:proofErr w:type="gramStart"/>
      <w:r w:rsidR="001C7687">
        <w:rPr>
          <w:rFonts w:ascii="宋体" w:hAnsi="宋体" w:hint="eastAsia"/>
          <w:sz w:val="28"/>
        </w:rPr>
        <w:t>兖</w:t>
      </w:r>
      <w:proofErr w:type="gramEnd"/>
      <w:r w:rsidR="001C7687">
        <w:rPr>
          <w:rFonts w:ascii="宋体" w:hAnsi="宋体" w:hint="eastAsia"/>
          <w:sz w:val="28"/>
        </w:rPr>
        <w:t>矿能源集团股份有限公司</w:t>
      </w:r>
      <w:r w:rsidR="001C7687" w:rsidRPr="00DA74E6">
        <w:rPr>
          <w:rFonts w:ascii="宋体" w:hAnsi="宋体" w:hint="eastAsia"/>
          <w:sz w:val="28"/>
        </w:rPr>
        <w:t>（“公司”）</w:t>
      </w:r>
      <w:r w:rsidRPr="00DA74E6">
        <w:rPr>
          <w:rFonts w:ascii="宋体" w:hAnsi="宋体" w:hint="eastAsia"/>
          <w:sz w:val="28"/>
        </w:rPr>
        <w:t>《2018年A股股票期权激励计划》和中国证券登记结算有限责任公司上海分公司关于股票期权自主行权的相关规定，现对公司2018年</w:t>
      </w:r>
      <w:r w:rsidR="002E77CD" w:rsidRPr="00DA74E6">
        <w:rPr>
          <w:rFonts w:ascii="宋体" w:hAnsi="宋体" w:hint="eastAsia"/>
          <w:sz w:val="28"/>
        </w:rPr>
        <w:t>A股</w:t>
      </w:r>
      <w:r w:rsidRPr="00DA74E6">
        <w:rPr>
          <w:rFonts w:ascii="宋体" w:hAnsi="宋体" w:hint="eastAsia"/>
          <w:sz w:val="28"/>
        </w:rPr>
        <w:t>股票期权激励计划</w:t>
      </w:r>
      <w:r w:rsidR="004F45DD">
        <w:rPr>
          <w:rFonts w:ascii="宋体" w:hAnsi="宋体" w:hint="eastAsia"/>
          <w:sz w:val="28"/>
        </w:rPr>
        <w:t>（“</w:t>
      </w:r>
      <w:r w:rsidR="00BB3A43">
        <w:rPr>
          <w:rFonts w:ascii="宋体" w:hAnsi="宋体" w:hint="eastAsia"/>
          <w:sz w:val="28"/>
        </w:rPr>
        <w:t>期权</w:t>
      </w:r>
      <w:r w:rsidR="004F45DD">
        <w:rPr>
          <w:rFonts w:ascii="宋体" w:hAnsi="宋体" w:hint="eastAsia"/>
          <w:sz w:val="28"/>
        </w:rPr>
        <w:t>激励计划”）</w:t>
      </w:r>
      <w:r w:rsidRPr="00DA74E6">
        <w:rPr>
          <w:rFonts w:ascii="宋体" w:hAnsi="宋体" w:hint="eastAsia"/>
          <w:sz w:val="28"/>
        </w:rPr>
        <w:t>第</w:t>
      </w:r>
      <w:r w:rsidR="001C7687">
        <w:rPr>
          <w:rFonts w:ascii="宋体" w:hAnsi="宋体" w:hint="eastAsia"/>
          <w:sz w:val="28"/>
        </w:rPr>
        <w:t>二</w:t>
      </w:r>
      <w:r w:rsidRPr="00DA74E6">
        <w:rPr>
          <w:rFonts w:ascii="宋体" w:hAnsi="宋体" w:hint="eastAsia"/>
          <w:sz w:val="28"/>
        </w:rPr>
        <w:t>个行权期行权时间进行限定，具体如下：</w:t>
      </w:r>
    </w:p>
    <w:p w14:paraId="2140E784" w14:textId="0700B8CD" w:rsidR="00901AB6" w:rsidRDefault="002E77CD" w:rsidP="00DA74E6">
      <w:pPr>
        <w:spacing w:line="500" w:lineRule="exact"/>
        <w:ind w:firstLineChars="200" w:firstLine="560"/>
        <w:rPr>
          <w:rFonts w:ascii="宋体" w:hAnsi="宋体"/>
          <w:sz w:val="28"/>
        </w:rPr>
      </w:pPr>
      <w:r w:rsidRPr="00DA74E6">
        <w:rPr>
          <w:rFonts w:ascii="宋体" w:hAnsi="宋体" w:hint="eastAsia"/>
          <w:sz w:val="28"/>
        </w:rPr>
        <w:t>一、</w:t>
      </w:r>
      <w:r w:rsidR="0007051C">
        <w:rPr>
          <w:rFonts w:ascii="宋体" w:hAnsi="宋体" w:hint="eastAsia"/>
          <w:sz w:val="28"/>
        </w:rPr>
        <w:t>期权激励计划</w:t>
      </w:r>
      <w:r w:rsidR="0007051C" w:rsidRPr="0007051C">
        <w:rPr>
          <w:rFonts w:ascii="宋体" w:hAnsi="宋体" w:hint="eastAsia"/>
          <w:sz w:val="28"/>
        </w:rPr>
        <w:t>实际</w:t>
      </w:r>
      <w:proofErr w:type="gramStart"/>
      <w:r w:rsidR="0007051C" w:rsidRPr="0007051C">
        <w:rPr>
          <w:rFonts w:ascii="宋体" w:hAnsi="宋体" w:hint="eastAsia"/>
          <w:sz w:val="28"/>
        </w:rPr>
        <w:t>可行权期为</w:t>
      </w:r>
      <w:proofErr w:type="gramEnd"/>
      <w:r w:rsidR="0007051C" w:rsidRPr="0007051C">
        <w:rPr>
          <w:rFonts w:ascii="宋体" w:hAnsi="宋体" w:hint="eastAsia"/>
          <w:sz w:val="28"/>
        </w:rPr>
        <w:t>2022年2月24日起至2023年2月10日止，激励对象可在实际可行权期限内（法定禁止行权期除外）自主行权。</w:t>
      </w:r>
    </w:p>
    <w:p w14:paraId="6BA2DB33" w14:textId="213906AA" w:rsidR="002E77CD" w:rsidRPr="00DA74E6" w:rsidRDefault="002E77CD" w:rsidP="00DA74E6">
      <w:pPr>
        <w:spacing w:line="500" w:lineRule="exact"/>
        <w:ind w:firstLineChars="200" w:firstLine="560"/>
        <w:rPr>
          <w:rFonts w:ascii="宋体" w:hAnsi="宋体"/>
          <w:sz w:val="28"/>
        </w:rPr>
      </w:pPr>
      <w:r w:rsidRPr="00DA74E6">
        <w:rPr>
          <w:rFonts w:ascii="宋体" w:hAnsi="宋体" w:hint="eastAsia"/>
          <w:sz w:val="28"/>
        </w:rPr>
        <w:t>二、</w:t>
      </w:r>
      <w:r w:rsidR="0007051C">
        <w:rPr>
          <w:rFonts w:ascii="宋体" w:hAnsi="宋体" w:hint="eastAsia"/>
          <w:sz w:val="28"/>
        </w:rPr>
        <w:t>根据公司</w:t>
      </w:r>
      <w:r w:rsidR="0007051C" w:rsidRPr="00DA74E6">
        <w:rPr>
          <w:rFonts w:ascii="宋体" w:hAnsi="宋体" w:hint="eastAsia"/>
          <w:sz w:val="28"/>
        </w:rPr>
        <w:t>202</w:t>
      </w:r>
      <w:r w:rsidR="0007051C">
        <w:rPr>
          <w:rFonts w:ascii="宋体" w:hAnsi="宋体"/>
          <w:sz w:val="28"/>
        </w:rPr>
        <w:t>1</w:t>
      </w:r>
      <w:r w:rsidR="0007051C" w:rsidRPr="00DA74E6">
        <w:rPr>
          <w:rFonts w:ascii="宋体" w:hAnsi="宋体" w:hint="eastAsia"/>
          <w:sz w:val="28"/>
        </w:rPr>
        <w:t>年</w:t>
      </w:r>
      <w:r w:rsidR="0007051C">
        <w:rPr>
          <w:rFonts w:ascii="宋体" w:hAnsi="宋体" w:hint="eastAsia"/>
          <w:sz w:val="28"/>
        </w:rPr>
        <w:t>年</w:t>
      </w:r>
      <w:r w:rsidR="0007051C" w:rsidRPr="00DA74E6">
        <w:rPr>
          <w:rFonts w:ascii="宋体" w:hAnsi="宋体" w:hint="eastAsia"/>
          <w:sz w:val="28"/>
        </w:rPr>
        <w:t>度报告</w:t>
      </w:r>
      <w:r w:rsidR="0007051C" w:rsidRPr="00494745">
        <w:rPr>
          <w:rFonts w:ascii="宋体" w:hAnsi="宋体" w:hint="eastAsia"/>
          <w:sz w:val="28"/>
        </w:rPr>
        <w:t>及202</w:t>
      </w:r>
      <w:r w:rsidR="0007051C">
        <w:rPr>
          <w:rFonts w:ascii="宋体" w:hAnsi="宋体"/>
          <w:sz w:val="28"/>
        </w:rPr>
        <w:t>2</w:t>
      </w:r>
      <w:r w:rsidR="0007051C" w:rsidRPr="00494745">
        <w:rPr>
          <w:rFonts w:ascii="宋体" w:hAnsi="宋体" w:hint="eastAsia"/>
          <w:sz w:val="28"/>
        </w:rPr>
        <w:t>年第一季度报告的披露计划</w:t>
      </w:r>
      <w:r w:rsidR="0007051C">
        <w:rPr>
          <w:rFonts w:ascii="宋体" w:hAnsi="宋体" w:hint="eastAsia"/>
          <w:sz w:val="28"/>
        </w:rPr>
        <w:t>，</w:t>
      </w:r>
      <w:r w:rsidR="004F45DD">
        <w:rPr>
          <w:rFonts w:ascii="宋体" w:hAnsi="宋体" w:hint="eastAsia"/>
          <w:sz w:val="28"/>
        </w:rPr>
        <w:t>本次</w:t>
      </w:r>
      <w:r w:rsidRPr="00DA74E6">
        <w:rPr>
          <w:rFonts w:ascii="宋体" w:hAnsi="宋体" w:hint="eastAsia"/>
          <w:sz w:val="28"/>
        </w:rPr>
        <w:t>限制行权期</w:t>
      </w:r>
      <w:r w:rsidR="004F45DD">
        <w:rPr>
          <w:rFonts w:ascii="宋体" w:hAnsi="宋体" w:hint="eastAsia"/>
          <w:sz w:val="28"/>
        </w:rPr>
        <w:t>间</w:t>
      </w:r>
      <w:r w:rsidRPr="00DA74E6">
        <w:rPr>
          <w:rFonts w:ascii="宋体" w:hAnsi="宋体" w:hint="eastAsia"/>
          <w:sz w:val="28"/>
        </w:rPr>
        <w:t>为202</w:t>
      </w:r>
      <w:r w:rsidR="00535FCB">
        <w:rPr>
          <w:rFonts w:ascii="宋体" w:hAnsi="宋体"/>
          <w:sz w:val="28"/>
        </w:rPr>
        <w:t>2</w:t>
      </w:r>
      <w:r w:rsidRPr="00DA74E6">
        <w:rPr>
          <w:rFonts w:ascii="宋体" w:hAnsi="宋体" w:hint="eastAsia"/>
          <w:sz w:val="28"/>
        </w:rPr>
        <w:t>年</w:t>
      </w:r>
      <w:r w:rsidR="00535FCB">
        <w:rPr>
          <w:rFonts w:ascii="宋体" w:hAnsi="宋体"/>
          <w:sz w:val="28"/>
        </w:rPr>
        <w:t>3</w:t>
      </w:r>
      <w:r w:rsidRPr="00DA74E6">
        <w:rPr>
          <w:rFonts w:ascii="宋体" w:hAnsi="宋体" w:hint="eastAsia"/>
          <w:sz w:val="28"/>
        </w:rPr>
        <w:t>月</w:t>
      </w:r>
      <w:r w:rsidR="00535FCB">
        <w:rPr>
          <w:rFonts w:ascii="宋体" w:hAnsi="宋体"/>
          <w:sz w:val="28"/>
        </w:rPr>
        <w:t>1</w:t>
      </w:r>
      <w:r w:rsidRPr="00DA74E6">
        <w:rPr>
          <w:rFonts w:ascii="宋体" w:hAnsi="宋体" w:hint="eastAsia"/>
          <w:sz w:val="28"/>
        </w:rPr>
        <w:t>日至202</w:t>
      </w:r>
      <w:r w:rsidR="00535FCB">
        <w:rPr>
          <w:rFonts w:ascii="宋体" w:hAnsi="宋体"/>
          <w:sz w:val="28"/>
        </w:rPr>
        <w:t>2</w:t>
      </w:r>
      <w:r w:rsidRPr="00DA74E6">
        <w:rPr>
          <w:rFonts w:ascii="宋体" w:hAnsi="宋体" w:hint="eastAsia"/>
          <w:sz w:val="28"/>
        </w:rPr>
        <w:t>年</w:t>
      </w:r>
      <w:r w:rsidR="00494745">
        <w:rPr>
          <w:rFonts w:ascii="宋体" w:hAnsi="宋体"/>
          <w:sz w:val="28"/>
        </w:rPr>
        <w:t>4</w:t>
      </w:r>
      <w:r w:rsidRPr="00DA74E6">
        <w:rPr>
          <w:rFonts w:ascii="宋体" w:hAnsi="宋体" w:hint="eastAsia"/>
          <w:sz w:val="28"/>
        </w:rPr>
        <w:t>月</w:t>
      </w:r>
      <w:r w:rsidR="008F54D3">
        <w:rPr>
          <w:rFonts w:ascii="宋体" w:hAnsi="宋体"/>
          <w:sz w:val="28"/>
        </w:rPr>
        <w:t>30</w:t>
      </w:r>
      <w:r w:rsidRPr="00DA74E6">
        <w:rPr>
          <w:rFonts w:ascii="宋体" w:hAnsi="宋体" w:hint="eastAsia"/>
          <w:sz w:val="28"/>
        </w:rPr>
        <w:t>日，在此期间全部激励对象将</w:t>
      </w:r>
      <w:r w:rsidR="007A4263">
        <w:rPr>
          <w:rFonts w:ascii="宋体" w:hAnsi="宋体" w:hint="eastAsia"/>
          <w:sz w:val="28"/>
        </w:rPr>
        <w:t>被</w:t>
      </w:r>
      <w:r w:rsidRPr="00DA74E6">
        <w:rPr>
          <w:rFonts w:ascii="宋体" w:hAnsi="宋体" w:hint="eastAsia"/>
          <w:sz w:val="28"/>
        </w:rPr>
        <w:t>限制行权。</w:t>
      </w:r>
    </w:p>
    <w:p w14:paraId="78C03215" w14:textId="61C02737" w:rsidR="002E77CD" w:rsidRPr="00DA74E6" w:rsidRDefault="002E77CD" w:rsidP="00DA74E6">
      <w:pPr>
        <w:spacing w:line="500" w:lineRule="exact"/>
        <w:ind w:firstLineChars="200" w:firstLine="560"/>
        <w:rPr>
          <w:rFonts w:ascii="宋体" w:hAnsi="宋体"/>
          <w:sz w:val="28"/>
        </w:rPr>
      </w:pPr>
      <w:r w:rsidRPr="00DA74E6">
        <w:rPr>
          <w:rFonts w:ascii="宋体" w:hAnsi="宋体" w:hint="eastAsia"/>
          <w:sz w:val="28"/>
        </w:rPr>
        <w:t>三、公司将按照有关规定及时办理限制行权的相关事宜。</w:t>
      </w:r>
    </w:p>
    <w:p w14:paraId="5F983BE8" w14:textId="77777777" w:rsidR="00B62E5F" w:rsidRDefault="00B62E5F" w:rsidP="00B62E5F">
      <w:pPr>
        <w:spacing w:line="360" w:lineRule="auto"/>
        <w:ind w:firstLineChars="200" w:firstLine="480"/>
        <w:rPr>
          <w:sz w:val="24"/>
        </w:rPr>
      </w:pPr>
    </w:p>
    <w:p w14:paraId="0E51BF46" w14:textId="75B82782" w:rsidR="005503D5" w:rsidRPr="00DA74E6" w:rsidRDefault="005503D5" w:rsidP="00DA74E6">
      <w:pPr>
        <w:spacing w:line="520" w:lineRule="exact"/>
        <w:ind w:firstLineChars="200" w:firstLine="560"/>
        <w:rPr>
          <w:rFonts w:ascii="宋体" w:hAnsi="宋体"/>
          <w:sz w:val="28"/>
          <w:szCs w:val="28"/>
        </w:rPr>
      </w:pPr>
      <w:r w:rsidRPr="00DA74E6">
        <w:rPr>
          <w:rFonts w:ascii="宋体" w:hAnsi="宋体" w:hint="eastAsia"/>
          <w:sz w:val="28"/>
          <w:szCs w:val="28"/>
        </w:rPr>
        <w:t>特此公告。</w:t>
      </w:r>
    </w:p>
    <w:p w14:paraId="1FEF40E3" w14:textId="77777777" w:rsidR="006D19F6" w:rsidRPr="009D7836" w:rsidRDefault="006D19F6" w:rsidP="006D19F6">
      <w:pPr>
        <w:spacing w:line="360" w:lineRule="auto"/>
        <w:jc w:val="right"/>
        <w:rPr>
          <w:rFonts w:asciiTheme="minorEastAsia" w:eastAsiaTheme="minorEastAsia" w:hAnsiTheme="minorEastAsia"/>
          <w:sz w:val="24"/>
        </w:rPr>
      </w:pPr>
    </w:p>
    <w:p w14:paraId="2440D531" w14:textId="06CB621A" w:rsidR="00DA74E6" w:rsidRDefault="001C7687" w:rsidP="001C7687">
      <w:pPr>
        <w:spacing w:line="540" w:lineRule="exact"/>
        <w:jc w:val="right"/>
        <w:rPr>
          <w:sz w:val="28"/>
        </w:rPr>
      </w:pPr>
      <w:proofErr w:type="gramStart"/>
      <w:r>
        <w:rPr>
          <w:sz w:val="28"/>
        </w:rPr>
        <w:t>兖</w:t>
      </w:r>
      <w:proofErr w:type="gramEnd"/>
      <w:r>
        <w:rPr>
          <w:sz w:val="28"/>
        </w:rPr>
        <w:t>矿能源集团股份有限公司</w:t>
      </w:r>
      <w:r w:rsidR="00DA74E6">
        <w:rPr>
          <w:rFonts w:hint="eastAsia"/>
          <w:sz w:val="28"/>
        </w:rPr>
        <w:t>董事会</w:t>
      </w:r>
    </w:p>
    <w:p w14:paraId="18018FBB" w14:textId="1FD0DA33" w:rsidR="00BF4187" w:rsidRPr="006D19F6" w:rsidRDefault="00DA74E6" w:rsidP="001C7687">
      <w:pPr>
        <w:spacing w:line="540" w:lineRule="exact"/>
        <w:ind w:rightChars="400" w:right="840" w:firstLineChars="1800" w:firstLine="5040"/>
        <w:jc w:val="right"/>
      </w:pPr>
      <w:r>
        <w:rPr>
          <w:rFonts w:ascii="宋体" w:hAnsi="宋体" w:cs="宋体" w:hint="eastAsia"/>
          <w:sz w:val="28"/>
        </w:rPr>
        <w:t>20</w:t>
      </w:r>
      <w:r>
        <w:rPr>
          <w:rFonts w:ascii="宋体" w:hAnsi="宋体" w:cs="宋体"/>
          <w:sz w:val="28"/>
        </w:rPr>
        <w:t>2</w:t>
      </w:r>
      <w:r w:rsidR="00535FCB">
        <w:rPr>
          <w:rFonts w:ascii="宋体" w:hAnsi="宋体" w:cs="宋体"/>
          <w:sz w:val="28"/>
        </w:rPr>
        <w:t>2</w:t>
      </w:r>
      <w:r>
        <w:rPr>
          <w:rFonts w:ascii="宋体" w:hAnsi="宋体" w:cs="宋体" w:hint="eastAsia"/>
          <w:sz w:val="28"/>
        </w:rPr>
        <w:t>年</w:t>
      </w:r>
      <w:r w:rsidR="00E20235">
        <w:rPr>
          <w:rFonts w:ascii="宋体" w:hAnsi="宋体" w:cs="宋体" w:hint="eastAsia"/>
          <w:sz w:val="28"/>
        </w:rPr>
        <w:t>2</w:t>
      </w:r>
      <w:r>
        <w:rPr>
          <w:rFonts w:ascii="宋体" w:hAnsi="宋体" w:cs="宋体" w:hint="eastAsia"/>
          <w:sz w:val="28"/>
        </w:rPr>
        <w:t>月</w:t>
      </w:r>
      <w:r w:rsidR="00D56325">
        <w:rPr>
          <w:rFonts w:ascii="宋体" w:hAnsi="宋体" w:cs="宋体"/>
          <w:sz w:val="28"/>
        </w:rPr>
        <w:t>2</w:t>
      </w:r>
      <w:r w:rsidR="003501DE">
        <w:rPr>
          <w:rFonts w:ascii="宋体" w:hAnsi="宋体" w:cs="宋体"/>
          <w:sz w:val="28"/>
        </w:rPr>
        <w:t>3</w:t>
      </w:r>
      <w:r>
        <w:rPr>
          <w:rFonts w:ascii="宋体" w:hAnsi="宋体" w:cs="宋体" w:hint="eastAsia"/>
          <w:sz w:val="28"/>
        </w:rPr>
        <w:t>日</w:t>
      </w:r>
    </w:p>
    <w:sectPr w:rsidR="00BF4187" w:rsidRPr="006D19F6" w:rsidSect="009475E9">
      <w:headerReference w:type="even" r:id="rId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E217" w14:textId="77777777" w:rsidR="00CC614F" w:rsidRDefault="00CC614F">
      <w:r>
        <w:separator/>
      </w:r>
    </w:p>
  </w:endnote>
  <w:endnote w:type="continuationSeparator" w:id="0">
    <w:p w14:paraId="3BB4C3A9" w14:textId="77777777" w:rsidR="00CC614F" w:rsidRDefault="00CC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docPartObj>
        <w:docPartGallery w:val="Page Numbers (Bottom of Page)"/>
        <w:docPartUnique/>
      </w:docPartObj>
    </w:sdtPr>
    <w:sdtEndPr/>
    <w:sdtContent>
      <w:p w14:paraId="75101AC3" w14:textId="77777777" w:rsidR="00E57E1D" w:rsidRDefault="00B22B1E">
        <w:pPr>
          <w:pStyle w:val="a3"/>
          <w:jc w:val="center"/>
        </w:pPr>
        <w:r>
          <w:fldChar w:fldCharType="begin"/>
        </w:r>
        <w:r>
          <w:instrText>PAGE   \* MERGEFORMAT</w:instrText>
        </w:r>
        <w:r>
          <w:fldChar w:fldCharType="separate"/>
        </w:r>
        <w:r w:rsidRPr="008E4FDB">
          <w:rPr>
            <w:noProof/>
            <w:lang w:val="zh-CN"/>
          </w:rPr>
          <w:t>7</w:t>
        </w:r>
        <w:r>
          <w:fldChar w:fldCharType="end"/>
        </w:r>
      </w:p>
    </w:sdtContent>
  </w:sdt>
  <w:p w14:paraId="05DFA414" w14:textId="77777777" w:rsidR="00E57E1D" w:rsidRDefault="00CC61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F8FE" w14:textId="77777777" w:rsidR="00CC614F" w:rsidRDefault="00CC614F">
      <w:r>
        <w:separator/>
      </w:r>
    </w:p>
  </w:footnote>
  <w:footnote w:type="continuationSeparator" w:id="0">
    <w:p w14:paraId="3FC2D8E2" w14:textId="77777777" w:rsidR="00CC614F" w:rsidRDefault="00CC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39E4" w14:textId="77777777" w:rsidR="00E57E1D" w:rsidRDefault="00B22B1E">
    <w:pPr>
      <w:pStyle w:val="a5"/>
      <w:framePr w:wrap="around" w:vAnchor="text" w:hAnchor="margin" w:xAlign="right" w:y="1"/>
      <w:rPr>
        <w:rStyle w:val="a7"/>
      </w:rPr>
    </w:pPr>
    <w:r>
      <w:fldChar w:fldCharType="begin"/>
    </w:r>
    <w:r>
      <w:rPr>
        <w:rStyle w:val="a7"/>
      </w:rPr>
      <w:instrText xml:space="preserve">PAGE  </w:instrText>
    </w:r>
    <w:r>
      <w:fldChar w:fldCharType="separate"/>
    </w:r>
    <w:r w:rsidRPr="00473C16">
      <w:rPr>
        <w:rStyle w:val="a7"/>
      </w:rPr>
      <w:t>1</w:t>
    </w:r>
    <w:r>
      <w:fldChar w:fldCharType="end"/>
    </w:r>
  </w:p>
  <w:p w14:paraId="77DED623" w14:textId="77777777" w:rsidR="00E57E1D" w:rsidRDefault="00CC614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A188" w14:textId="77777777" w:rsidR="00E57E1D" w:rsidRDefault="00CC614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111"/>
    <w:multiLevelType w:val="hybridMultilevel"/>
    <w:tmpl w:val="07A251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2D5281F"/>
    <w:multiLevelType w:val="hybridMultilevel"/>
    <w:tmpl w:val="696CEA7A"/>
    <w:lvl w:ilvl="0" w:tplc="5E36BEF6">
      <w:start w:val="1"/>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A514776"/>
    <w:multiLevelType w:val="hybridMultilevel"/>
    <w:tmpl w:val="D9A0765E"/>
    <w:lvl w:ilvl="0" w:tplc="F8FC6D42">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7E670AFA"/>
    <w:multiLevelType w:val="hybridMultilevel"/>
    <w:tmpl w:val="AF4C7CE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3A"/>
    <w:rsid w:val="00032E9A"/>
    <w:rsid w:val="0004252A"/>
    <w:rsid w:val="0004341D"/>
    <w:rsid w:val="00063FD9"/>
    <w:rsid w:val="0007051C"/>
    <w:rsid w:val="000B11E7"/>
    <w:rsid w:val="0011050D"/>
    <w:rsid w:val="001307DF"/>
    <w:rsid w:val="001C7687"/>
    <w:rsid w:val="002202B0"/>
    <w:rsid w:val="00227DCF"/>
    <w:rsid w:val="002C3805"/>
    <w:rsid w:val="002E77CD"/>
    <w:rsid w:val="00331233"/>
    <w:rsid w:val="00332FA6"/>
    <w:rsid w:val="003501DE"/>
    <w:rsid w:val="003A085D"/>
    <w:rsid w:val="003A368F"/>
    <w:rsid w:val="00407148"/>
    <w:rsid w:val="00475760"/>
    <w:rsid w:val="004825B7"/>
    <w:rsid w:val="00494745"/>
    <w:rsid w:val="004F082E"/>
    <w:rsid w:val="004F45DD"/>
    <w:rsid w:val="00535FCB"/>
    <w:rsid w:val="005503D5"/>
    <w:rsid w:val="005F0C25"/>
    <w:rsid w:val="005F627D"/>
    <w:rsid w:val="00627FFC"/>
    <w:rsid w:val="006C161E"/>
    <w:rsid w:val="006D19F6"/>
    <w:rsid w:val="006D6887"/>
    <w:rsid w:val="00760760"/>
    <w:rsid w:val="0076547C"/>
    <w:rsid w:val="0078502B"/>
    <w:rsid w:val="007865FB"/>
    <w:rsid w:val="007A4263"/>
    <w:rsid w:val="00812E7E"/>
    <w:rsid w:val="00826057"/>
    <w:rsid w:val="008435F7"/>
    <w:rsid w:val="00872C79"/>
    <w:rsid w:val="00891BE0"/>
    <w:rsid w:val="008A5CD3"/>
    <w:rsid w:val="008F54D3"/>
    <w:rsid w:val="00901AB6"/>
    <w:rsid w:val="00903A81"/>
    <w:rsid w:val="00944BC5"/>
    <w:rsid w:val="009932C2"/>
    <w:rsid w:val="009B40CC"/>
    <w:rsid w:val="009C5952"/>
    <w:rsid w:val="00A25430"/>
    <w:rsid w:val="00A27EDA"/>
    <w:rsid w:val="00A62F0C"/>
    <w:rsid w:val="00A94DA7"/>
    <w:rsid w:val="00AB6CFE"/>
    <w:rsid w:val="00B22B1E"/>
    <w:rsid w:val="00B478F9"/>
    <w:rsid w:val="00B62E5F"/>
    <w:rsid w:val="00B66515"/>
    <w:rsid w:val="00BA5699"/>
    <w:rsid w:val="00BA7957"/>
    <w:rsid w:val="00BB3A43"/>
    <w:rsid w:val="00BB7EF2"/>
    <w:rsid w:val="00BF4187"/>
    <w:rsid w:val="00C30152"/>
    <w:rsid w:val="00CA4F6C"/>
    <w:rsid w:val="00CC614F"/>
    <w:rsid w:val="00D554DA"/>
    <w:rsid w:val="00D56325"/>
    <w:rsid w:val="00DA5CC7"/>
    <w:rsid w:val="00DA74E6"/>
    <w:rsid w:val="00DF18E5"/>
    <w:rsid w:val="00E034D6"/>
    <w:rsid w:val="00E10F8A"/>
    <w:rsid w:val="00E20235"/>
    <w:rsid w:val="00E229D0"/>
    <w:rsid w:val="00E510F8"/>
    <w:rsid w:val="00E90804"/>
    <w:rsid w:val="00F3353A"/>
    <w:rsid w:val="00F401A9"/>
    <w:rsid w:val="00F515A9"/>
    <w:rsid w:val="00F637C3"/>
    <w:rsid w:val="00F864D9"/>
    <w:rsid w:val="00FF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094AB"/>
  <w15:chartTrackingRefBased/>
  <w15:docId w15:val="{42BC0457-3815-4113-9B11-DC21625D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9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D19F6"/>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9F6"/>
    <w:rPr>
      <w:rFonts w:ascii="Calibri" w:eastAsia="宋体" w:hAnsi="Calibri" w:cs="Times New Roman"/>
      <w:b/>
      <w:bCs/>
      <w:kern w:val="44"/>
      <w:sz w:val="24"/>
      <w:szCs w:val="44"/>
    </w:rPr>
  </w:style>
  <w:style w:type="paragraph" w:styleId="a3">
    <w:name w:val="footer"/>
    <w:basedOn w:val="a"/>
    <w:link w:val="a4"/>
    <w:uiPriority w:val="99"/>
    <w:qFormat/>
    <w:rsid w:val="006D19F6"/>
    <w:pPr>
      <w:tabs>
        <w:tab w:val="center" w:pos="4153"/>
        <w:tab w:val="right" w:pos="8306"/>
      </w:tabs>
      <w:snapToGrid w:val="0"/>
      <w:jc w:val="left"/>
    </w:pPr>
    <w:rPr>
      <w:sz w:val="18"/>
      <w:szCs w:val="18"/>
    </w:rPr>
  </w:style>
  <w:style w:type="character" w:customStyle="1" w:styleId="a4">
    <w:name w:val="页脚 字符"/>
    <w:basedOn w:val="a0"/>
    <w:link w:val="a3"/>
    <w:uiPriority w:val="99"/>
    <w:rsid w:val="006D19F6"/>
    <w:rPr>
      <w:rFonts w:ascii="Times New Roman" w:eastAsia="宋体" w:hAnsi="Times New Roman" w:cs="Times New Roman"/>
      <w:sz w:val="18"/>
      <w:szCs w:val="18"/>
    </w:rPr>
  </w:style>
  <w:style w:type="paragraph" w:styleId="a5">
    <w:name w:val="header"/>
    <w:basedOn w:val="a"/>
    <w:link w:val="a6"/>
    <w:uiPriority w:val="99"/>
    <w:qFormat/>
    <w:rsid w:val="006D19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19F6"/>
    <w:rPr>
      <w:rFonts w:ascii="Times New Roman" w:eastAsia="宋体" w:hAnsi="Times New Roman" w:cs="Times New Roman"/>
      <w:sz w:val="18"/>
      <w:szCs w:val="18"/>
    </w:rPr>
  </w:style>
  <w:style w:type="character" w:styleId="a7">
    <w:name w:val="page number"/>
    <w:basedOn w:val="a0"/>
    <w:qFormat/>
    <w:rsid w:val="006D19F6"/>
  </w:style>
  <w:style w:type="paragraph" w:styleId="a8">
    <w:name w:val="List Paragraph"/>
    <w:basedOn w:val="a"/>
    <w:uiPriority w:val="99"/>
    <w:unhideWhenUsed/>
    <w:rsid w:val="006D19F6"/>
    <w:pPr>
      <w:ind w:firstLineChars="200" w:firstLine="420"/>
    </w:pPr>
  </w:style>
  <w:style w:type="table" w:customStyle="1" w:styleId="11">
    <w:name w:val="网格型1"/>
    <w:basedOn w:val="a1"/>
    <w:next w:val="a9"/>
    <w:uiPriority w:val="59"/>
    <w:rsid w:val="006D19F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6D19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034D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226</Words>
  <Characters>230</Characters>
  <Application>Microsoft Office Word</Application>
  <DocSecurity>0</DocSecurity>
  <Lines>11</Lines>
  <Paragraphs>11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婷玮 赵</dc:creator>
  <cp:keywords/>
  <dc:description/>
  <cp:lastModifiedBy>建德</cp:lastModifiedBy>
  <cp:revision>24</cp:revision>
  <cp:lastPrinted>2022-02-14T09:22:00Z</cp:lastPrinted>
  <dcterms:created xsi:type="dcterms:W3CDTF">2022-02-13T07:49:00Z</dcterms:created>
  <dcterms:modified xsi:type="dcterms:W3CDTF">2022-02-23T08:23:00Z</dcterms:modified>
</cp:coreProperties>
</file>