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13EB" w14:textId="6931FB91" w:rsidR="001A2F31" w:rsidRPr="008B6E59" w:rsidRDefault="00061E65">
      <w:pPr>
        <w:spacing w:line="460" w:lineRule="exact"/>
        <w:jc w:val="center"/>
        <w:rPr>
          <w:rFonts w:ascii="黑体" w:eastAsia="黑体" w:hAnsi="黑体"/>
          <w:color w:val="000000"/>
        </w:rPr>
      </w:pPr>
      <w:r w:rsidRPr="008B6E59">
        <w:rPr>
          <w:rFonts w:ascii="黑体" w:eastAsia="黑体" w:hAnsi="黑体" w:hint="eastAsia"/>
          <w:color w:val="000000"/>
        </w:rPr>
        <w:t>股票代码：</w:t>
      </w:r>
      <w:r w:rsidRPr="008B6E59">
        <w:rPr>
          <w:rFonts w:ascii="黑体" w:eastAsia="黑体" w:hAnsi="黑体"/>
          <w:color w:val="000000"/>
        </w:rPr>
        <w:t xml:space="preserve">600188        </w:t>
      </w:r>
      <w:r w:rsidR="00EF6D12">
        <w:rPr>
          <w:rFonts w:ascii="黑体" w:eastAsia="黑体" w:hAnsi="黑体"/>
          <w:color w:val="000000"/>
        </w:rPr>
        <w:t xml:space="preserve"> </w:t>
      </w:r>
      <w:r w:rsidRPr="008B6E59">
        <w:rPr>
          <w:rFonts w:ascii="黑体" w:eastAsia="黑体" w:hAnsi="黑体"/>
          <w:color w:val="000000"/>
        </w:rPr>
        <w:t xml:space="preserve"> </w:t>
      </w:r>
      <w:r w:rsidR="00EF6D12">
        <w:rPr>
          <w:rFonts w:ascii="黑体" w:eastAsia="黑体" w:hAnsi="黑体"/>
          <w:color w:val="000000"/>
        </w:rPr>
        <w:t xml:space="preserve"> </w:t>
      </w:r>
      <w:r w:rsidRPr="008B6E59">
        <w:rPr>
          <w:rFonts w:ascii="黑体" w:eastAsia="黑体" w:hAnsi="黑体"/>
          <w:color w:val="000000"/>
        </w:rPr>
        <w:t xml:space="preserve">  </w:t>
      </w:r>
      <w:r w:rsidRPr="008B6E59">
        <w:rPr>
          <w:rFonts w:ascii="黑体" w:eastAsia="黑体" w:hAnsi="黑体" w:hint="eastAsia"/>
          <w:color w:val="000000"/>
        </w:rPr>
        <w:t xml:space="preserve">股票简称：兖州煤业  </w:t>
      </w:r>
      <w:r w:rsidR="00EF6D12">
        <w:rPr>
          <w:rFonts w:ascii="黑体" w:eastAsia="黑体" w:hAnsi="黑体"/>
          <w:color w:val="000000"/>
        </w:rPr>
        <w:t xml:space="preserve">  </w:t>
      </w:r>
      <w:r w:rsidRPr="008B6E59">
        <w:rPr>
          <w:rFonts w:ascii="黑体" w:eastAsia="黑体" w:hAnsi="黑体" w:hint="eastAsia"/>
          <w:color w:val="000000"/>
        </w:rPr>
        <w:t xml:space="preserve"> </w:t>
      </w:r>
      <w:r w:rsidR="00EF6D12">
        <w:rPr>
          <w:rFonts w:ascii="黑体" w:eastAsia="黑体" w:hAnsi="黑体"/>
          <w:color w:val="000000"/>
        </w:rPr>
        <w:t xml:space="preserve"> </w:t>
      </w:r>
      <w:r w:rsidRPr="008B6E59">
        <w:rPr>
          <w:rFonts w:ascii="黑体" w:eastAsia="黑体" w:hAnsi="黑体" w:hint="eastAsia"/>
          <w:color w:val="000000"/>
        </w:rPr>
        <w:t xml:space="preserve">    编号：临</w:t>
      </w:r>
      <w:r w:rsidRPr="003F7647">
        <w:rPr>
          <w:rFonts w:ascii="黑体" w:eastAsia="黑体" w:hAnsi="黑体"/>
          <w:color w:val="000000"/>
        </w:rPr>
        <w:t>20</w:t>
      </w:r>
      <w:r w:rsidR="005B2111">
        <w:rPr>
          <w:rFonts w:ascii="黑体" w:eastAsia="黑体" w:hAnsi="黑体" w:hint="eastAsia"/>
          <w:color w:val="000000"/>
        </w:rPr>
        <w:t>21</w:t>
      </w:r>
      <w:r w:rsidRPr="003F7647">
        <w:rPr>
          <w:rFonts w:ascii="黑体" w:eastAsia="黑体" w:hAnsi="黑体"/>
          <w:color w:val="000000"/>
        </w:rPr>
        <w:t>-</w:t>
      </w:r>
      <w:r w:rsidR="003F7647" w:rsidRPr="003F7647">
        <w:rPr>
          <w:rFonts w:ascii="黑体" w:eastAsia="黑体" w:hAnsi="黑体" w:hint="eastAsia"/>
          <w:color w:val="000000"/>
        </w:rPr>
        <w:t>0</w:t>
      </w:r>
      <w:r w:rsidR="00C02651">
        <w:rPr>
          <w:rFonts w:ascii="黑体" w:eastAsia="黑体" w:hAnsi="黑体" w:hint="eastAsia"/>
          <w:color w:val="000000"/>
        </w:rPr>
        <w:t>7</w:t>
      </w:r>
      <w:r w:rsidR="00C02651">
        <w:rPr>
          <w:rFonts w:ascii="黑体" w:eastAsia="黑体" w:hAnsi="黑体"/>
          <w:color w:val="000000"/>
        </w:rPr>
        <w:t>6</w:t>
      </w:r>
    </w:p>
    <w:p w14:paraId="37150A32" w14:textId="77777777" w:rsidR="001A2F31" w:rsidRDefault="001A2F31">
      <w:pPr>
        <w:spacing w:line="460" w:lineRule="exact"/>
        <w:jc w:val="center"/>
        <w:rPr>
          <w:rFonts w:eastAsia="黑体"/>
          <w:color w:val="000000"/>
        </w:rPr>
      </w:pPr>
    </w:p>
    <w:p w14:paraId="3D34E240" w14:textId="77777777" w:rsidR="00C34B29" w:rsidRDefault="00061E65" w:rsidP="00C34B29">
      <w:pPr>
        <w:spacing w:line="460" w:lineRule="exact"/>
        <w:jc w:val="center"/>
        <w:rPr>
          <w:rFonts w:ascii="黑体" w:eastAsia="黑体"/>
          <w:b/>
          <w:bCs/>
          <w:color w:val="FF0000"/>
          <w:sz w:val="36"/>
          <w:szCs w:val="36"/>
        </w:rPr>
      </w:pPr>
      <w:r>
        <w:rPr>
          <w:rFonts w:ascii="黑体" w:eastAsia="黑体"/>
          <w:b/>
          <w:bCs/>
          <w:color w:val="FF0000"/>
          <w:sz w:val="36"/>
          <w:szCs w:val="36"/>
        </w:rPr>
        <w:t>兖州煤业股份有限公司</w:t>
      </w:r>
      <w:r w:rsidR="004D26BE" w:rsidRPr="004D26BE">
        <w:rPr>
          <w:rFonts w:ascii="黑体" w:eastAsia="黑体" w:hint="eastAsia"/>
          <w:b/>
          <w:bCs/>
          <w:color w:val="FF0000"/>
          <w:sz w:val="36"/>
          <w:szCs w:val="36"/>
        </w:rPr>
        <w:t>关联交易公告</w:t>
      </w:r>
    </w:p>
    <w:p w14:paraId="30D89308" w14:textId="77777777" w:rsidR="001A2F31" w:rsidRPr="00093760" w:rsidRDefault="00493D7F" w:rsidP="00C34B29">
      <w:pPr>
        <w:spacing w:line="460" w:lineRule="exact"/>
        <w:jc w:val="center"/>
        <w:rPr>
          <w:rFonts w:ascii="黑体" w:eastAsia="黑体"/>
          <w:b/>
          <w:bCs/>
          <w:color w:val="FF0000"/>
          <w:sz w:val="36"/>
          <w:szCs w:val="36"/>
        </w:rPr>
      </w:pPr>
      <w:r>
        <w:rPr>
          <w:b/>
          <w:bCs/>
          <w:color w:val="000000"/>
          <w:sz w:val="28"/>
        </w:rPr>
        <w:pict w14:anchorId="369432CA">
          <v:shapetype id="_x0000_t202" coordsize="21600,21600" o:spt="202" path="m,l,21600r21600,l21600,xe">
            <v:stroke joinstyle="miter"/>
            <v:path gradientshapeok="t" o:connecttype="rect"/>
          </v:shapetype>
          <v:shape id="Text Box 2" o:spid="_x0000_s2050" type="#_x0000_t202" style="position:absolute;left:0;text-align:left;margin-left:9pt;margin-top:26pt;width:423pt;height:77.2pt;z-index: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">
            <v:textbox style="mso-next-textbox:#Text Box 2">
              <w:txbxContent>
                <w:p w14:paraId="5B27790E" w14:textId="77777777" w:rsidR="001A2F31" w:rsidRDefault="00061E65">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14:paraId="7F8D7551" w14:textId="77777777" w:rsidR="001A2F31" w:rsidRDefault="001A2F31">
      <w:pPr>
        <w:adjustRightInd w:val="0"/>
        <w:snapToGrid w:val="0"/>
        <w:spacing w:line="460" w:lineRule="exact"/>
        <w:ind w:firstLineChars="200" w:firstLine="562"/>
        <w:outlineLvl w:val="0"/>
        <w:rPr>
          <w:b/>
          <w:bCs/>
          <w:color w:val="000000"/>
          <w:sz w:val="28"/>
        </w:rPr>
      </w:pPr>
    </w:p>
    <w:p w14:paraId="70DA9557" w14:textId="77777777" w:rsidR="001A2F31" w:rsidRDefault="001A2F31">
      <w:pPr>
        <w:adjustRightInd w:val="0"/>
        <w:snapToGrid w:val="0"/>
        <w:spacing w:line="460" w:lineRule="exact"/>
        <w:ind w:firstLineChars="200" w:firstLine="562"/>
        <w:outlineLvl w:val="0"/>
        <w:rPr>
          <w:b/>
          <w:bCs/>
          <w:color w:val="000000"/>
          <w:sz w:val="28"/>
        </w:rPr>
      </w:pPr>
    </w:p>
    <w:p w14:paraId="0CA0209F" w14:textId="77777777" w:rsidR="001A2F31" w:rsidRDefault="001A2F31">
      <w:pPr>
        <w:adjustRightInd w:val="0"/>
        <w:snapToGrid w:val="0"/>
        <w:spacing w:line="460" w:lineRule="exact"/>
        <w:ind w:firstLineChars="200" w:firstLine="562"/>
        <w:outlineLvl w:val="0"/>
        <w:rPr>
          <w:b/>
          <w:bCs/>
          <w:color w:val="000000"/>
          <w:sz w:val="28"/>
        </w:rPr>
      </w:pPr>
    </w:p>
    <w:p w14:paraId="76102A88" w14:textId="77777777" w:rsidR="001A2F31" w:rsidRDefault="001A2F31">
      <w:pPr>
        <w:adjustRightInd w:val="0"/>
        <w:snapToGrid w:val="0"/>
        <w:spacing w:line="460" w:lineRule="exact"/>
        <w:ind w:firstLineChars="200" w:firstLine="562"/>
        <w:outlineLvl w:val="0"/>
        <w:rPr>
          <w:b/>
          <w:bCs/>
          <w:color w:val="000000"/>
          <w:sz w:val="28"/>
        </w:rPr>
      </w:pPr>
    </w:p>
    <w:p w14:paraId="653C9B24" w14:textId="77777777" w:rsidR="00C34B29" w:rsidRDefault="00061E65" w:rsidP="00C025AE">
      <w:pPr>
        <w:adjustRightInd w:val="0"/>
        <w:snapToGrid w:val="0"/>
        <w:spacing w:afterLines="50" w:after="156" w:line="460" w:lineRule="exact"/>
        <w:ind w:firstLineChars="200" w:firstLine="562"/>
        <w:outlineLvl w:val="0"/>
        <w:rPr>
          <w:b/>
          <w:bCs/>
          <w:color w:val="000000"/>
          <w:sz w:val="28"/>
          <w:szCs w:val="28"/>
        </w:rPr>
      </w:pPr>
      <w:r>
        <w:rPr>
          <w:b/>
          <w:bCs/>
          <w:color w:val="000000"/>
          <w:sz w:val="28"/>
          <w:szCs w:val="28"/>
        </w:rPr>
        <w:t>重要内容提示：</w:t>
      </w:r>
    </w:p>
    <w:p w14:paraId="6118981B" w14:textId="77777777" w:rsidR="00C34B29" w:rsidRDefault="00C34B29" w:rsidP="008D3FFB">
      <w:pPr>
        <w:numPr>
          <w:ilvl w:val="0"/>
          <w:numId w:val="2"/>
        </w:numPr>
        <w:adjustRightInd w:val="0"/>
        <w:snapToGrid w:val="0"/>
        <w:spacing w:line="560" w:lineRule="exact"/>
        <w:ind w:left="902"/>
        <w:rPr>
          <w:rFonts w:ascii="宋体" w:hAnsi="宋体" w:cs="Arial"/>
          <w:sz w:val="28"/>
        </w:rPr>
      </w:pPr>
      <w:r>
        <w:rPr>
          <w:rFonts w:ascii="宋体" w:hAnsi="宋体" w:cs="Arial" w:hint="eastAsia"/>
          <w:sz w:val="28"/>
        </w:rPr>
        <w:t>交易</w:t>
      </w:r>
      <w:r w:rsidRPr="00352CB7">
        <w:rPr>
          <w:rFonts w:ascii="宋体" w:hAnsi="宋体" w:cs="Arial" w:hint="eastAsia"/>
          <w:sz w:val="28"/>
        </w:rPr>
        <w:t>内容</w:t>
      </w:r>
      <w:r>
        <w:rPr>
          <w:rFonts w:ascii="宋体" w:hAnsi="宋体" w:cs="Arial" w:hint="eastAsia"/>
          <w:sz w:val="28"/>
        </w:rPr>
        <w:t>：</w:t>
      </w:r>
      <w:r w:rsidRPr="00C34B29">
        <w:rPr>
          <w:rFonts w:ascii="宋体" w:hAnsi="宋体" w:cs="Arial" w:hint="eastAsia"/>
          <w:sz w:val="28"/>
        </w:rPr>
        <w:t>兖州煤业</w:t>
      </w:r>
      <w:r>
        <w:rPr>
          <w:rFonts w:ascii="宋体" w:hAnsi="宋体" w:cs="Arial" w:hint="eastAsia"/>
          <w:sz w:val="28"/>
        </w:rPr>
        <w:t>股份有限公司（“兖州煤业</w:t>
      </w:r>
      <w:r w:rsidR="005638E2">
        <w:rPr>
          <w:rFonts w:ascii="宋体" w:hAnsi="宋体" w:cs="Arial" w:hint="eastAsia"/>
          <w:sz w:val="28"/>
        </w:rPr>
        <w:t>”</w:t>
      </w:r>
      <w:r w:rsidR="00935351">
        <w:rPr>
          <w:rFonts w:ascii="宋体" w:hAnsi="宋体" w:cs="Arial" w:hint="eastAsia"/>
          <w:sz w:val="28"/>
        </w:rPr>
        <w:t>、</w:t>
      </w:r>
      <w:r w:rsidR="005638E2">
        <w:rPr>
          <w:rFonts w:ascii="宋体" w:hAnsi="宋体" w:cs="Arial" w:hint="eastAsia"/>
          <w:sz w:val="28"/>
        </w:rPr>
        <w:t>“</w:t>
      </w:r>
      <w:r>
        <w:rPr>
          <w:rFonts w:ascii="宋体" w:hAnsi="宋体" w:cs="Arial" w:hint="eastAsia"/>
          <w:sz w:val="28"/>
        </w:rPr>
        <w:t>公司”）</w:t>
      </w:r>
      <w:r w:rsidRPr="00C34B29">
        <w:rPr>
          <w:rFonts w:ascii="宋体" w:hAnsi="宋体" w:cs="Arial" w:hint="eastAsia"/>
          <w:sz w:val="28"/>
        </w:rPr>
        <w:t>全资子公司山东</w:t>
      </w:r>
      <w:proofErr w:type="gramStart"/>
      <w:r w:rsidRPr="00C34B29">
        <w:rPr>
          <w:rFonts w:ascii="宋体" w:hAnsi="宋体" w:cs="Arial" w:hint="eastAsia"/>
          <w:sz w:val="28"/>
        </w:rPr>
        <w:t>端信供应</w:t>
      </w:r>
      <w:proofErr w:type="gramEnd"/>
      <w:r w:rsidRPr="00C34B29">
        <w:rPr>
          <w:rFonts w:ascii="宋体" w:hAnsi="宋体" w:cs="Arial" w:hint="eastAsia"/>
          <w:sz w:val="28"/>
        </w:rPr>
        <w:t>链管理有限公司（“山东端信公司”）</w:t>
      </w:r>
      <w:r w:rsidR="005638E2">
        <w:rPr>
          <w:rFonts w:ascii="宋体" w:hAnsi="宋体" w:cs="Arial" w:hint="eastAsia"/>
          <w:sz w:val="28"/>
        </w:rPr>
        <w:t>通过公开</w:t>
      </w:r>
      <w:r>
        <w:rPr>
          <w:rFonts w:ascii="宋体" w:hAnsi="宋体" w:cs="Arial" w:hint="eastAsia"/>
          <w:sz w:val="28"/>
        </w:rPr>
        <w:t>竞拍</w:t>
      </w:r>
      <w:r w:rsidR="005638E2">
        <w:rPr>
          <w:rFonts w:ascii="宋体" w:hAnsi="宋体" w:cs="Arial" w:hint="eastAsia"/>
          <w:sz w:val="28"/>
        </w:rPr>
        <w:t>取得</w:t>
      </w:r>
      <w:r w:rsidR="00963B40">
        <w:rPr>
          <w:rFonts w:ascii="宋体" w:hAnsi="宋体" w:cs="Arial" w:hint="eastAsia"/>
          <w:sz w:val="28"/>
        </w:rPr>
        <w:t>控股股东</w:t>
      </w:r>
      <w:r w:rsidR="008D3FFB">
        <w:rPr>
          <w:rFonts w:ascii="宋体" w:hAnsi="宋体" w:hint="eastAsia"/>
          <w:color w:val="000000"/>
          <w:sz w:val="28"/>
        </w:rPr>
        <w:t>山东能源集团</w:t>
      </w:r>
      <w:r w:rsidR="008D3FFB" w:rsidRPr="005F5BE9">
        <w:rPr>
          <w:rFonts w:ascii="宋体" w:hAnsi="宋体" w:hint="eastAsia"/>
          <w:color w:val="000000"/>
          <w:sz w:val="28"/>
        </w:rPr>
        <w:t>有限公司（“</w:t>
      </w:r>
      <w:r w:rsidR="008D3FFB">
        <w:rPr>
          <w:rFonts w:ascii="宋体" w:hAnsi="宋体" w:hint="eastAsia"/>
          <w:color w:val="000000"/>
          <w:sz w:val="28"/>
        </w:rPr>
        <w:t>山东能源</w:t>
      </w:r>
      <w:r w:rsidR="008D3FFB" w:rsidRPr="005F5BE9">
        <w:rPr>
          <w:rFonts w:ascii="宋体" w:hAnsi="宋体" w:hint="eastAsia"/>
          <w:color w:val="000000"/>
          <w:sz w:val="28"/>
        </w:rPr>
        <w:t>”）</w:t>
      </w:r>
      <w:r w:rsidR="005638E2">
        <w:rPr>
          <w:rFonts w:ascii="宋体" w:hAnsi="宋体" w:cs="Arial" w:hint="eastAsia"/>
          <w:sz w:val="28"/>
        </w:rPr>
        <w:t>全资子公司</w:t>
      </w:r>
      <w:proofErr w:type="gramStart"/>
      <w:r w:rsidR="005638E2">
        <w:rPr>
          <w:rFonts w:ascii="宋体" w:hAnsi="宋体" w:cs="Arial" w:hint="eastAsia"/>
          <w:sz w:val="28"/>
        </w:rPr>
        <w:t>兖矿东</w:t>
      </w:r>
      <w:proofErr w:type="gramEnd"/>
      <w:r w:rsidR="005638E2">
        <w:rPr>
          <w:rFonts w:ascii="宋体" w:hAnsi="宋体" w:cs="Arial" w:hint="eastAsia"/>
          <w:sz w:val="28"/>
        </w:rPr>
        <w:t>华物流有限公司（“东华物流公司”）之</w:t>
      </w:r>
      <w:r w:rsidR="00963B40">
        <w:rPr>
          <w:rFonts w:ascii="宋体" w:hAnsi="宋体" w:cs="Arial" w:hint="eastAsia"/>
          <w:sz w:val="28"/>
        </w:rPr>
        <w:t>权属公司</w:t>
      </w:r>
      <w:proofErr w:type="gramStart"/>
      <w:r w:rsidRPr="00C34B29">
        <w:rPr>
          <w:rFonts w:ascii="宋体" w:hAnsi="宋体" w:cs="Arial" w:hint="eastAsia"/>
          <w:sz w:val="28"/>
        </w:rPr>
        <w:t>兖矿东</w:t>
      </w:r>
      <w:proofErr w:type="gramEnd"/>
      <w:r w:rsidRPr="00C34B29">
        <w:rPr>
          <w:rFonts w:ascii="宋体" w:hAnsi="宋体" w:cs="Arial" w:hint="eastAsia"/>
          <w:sz w:val="28"/>
        </w:rPr>
        <w:t>华榆林物流有限公司（“榆林物流公司”）62%股权，</w:t>
      </w:r>
      <w:r w:rsidR="00497612">
        <w:rPr>
          <w:rFonts w:ascii="宋体" w:hAnsi="宋体" w:cs="Arial" w:hint="eastAsia"/>
          <w:sz w:val="28"/>
        </w:rPr>
        <w:t>交易</w:t>
      </w:r>
      <w:r w:rsidRPr="00C34B29">
        <w:rPr>
          <w:rFonts w:ascii="宋体" w:hAnsi="宋体" w:cs="Arial" w:hint="eastAsia"/>
          <w:sz w:val="28"/>
        </w:rPr>
        <w:t>价格为人民币595.98万元</w:t>
      </w:r>
      <w:r w:rsidR="00B37DC5">
        <w:rPr>
          <w:rFonts w:ascii="宋体" w:hAnsi="宋体" w:cs="Arial" w:hint="eastAsia"/>
          <w:sz w:val="28"/>
        </w:rPr>
        <w:t>（“本次交易”）</w:t>
      </w:r>
      <w:r w:rsidRPr="00C34B29">
        <w:rPr>
          <w:rFonts w:ascii="宋体" w:hAnsi="宋体" w:cs="Arial" w:hint="eastAsia"/>
          <w:sz w:val="28"/>
        </w:rPr>
        <w:t>。</w:t>
      </w:r>
    </w:p>
    <w:p w14:paraId="07903075" w14:textId="77777777" w:rsidR="00C34B29" w:rsidRDefault="00C34B29" w:rsidP="008D3FFB">
      <w:pPr>
        <w:numPr>
          <w:ilvl w:val="0"/>
          <w:numId w:val="2"/>
        </w:numPr>
        <w:adjustRightInd w:val="0"/>
        <w:snapToGrid w:val="0"/>
        <w:spacing w:line="560" w:lineRule="exact"/>
        <w:ind w:left="902"/>
        <w:rPr>
          <w:rFonts w:ascii="宋体" w:hAnsi="宋体" w:cs="Arial"/>
          <w:sz w:val="28"/>
        </w:rPr>
      </w:pPr>
      <w:r w:rsidRPr="00D73996">
        <w:rPr>
          <w:rFonts w:ascii="宋体" w:hAnsi="宋体" w:cs="Arial" w:hint="eastAsia"/>
          <w:sz w:val="28"/>
        </w:rPr>
        <w:t>本次交易构成关联交易，</w:t>
      </w:r>
      <w:r>
        <w:rPr>
          <w:rFonts w:ascii="宋体" w:hAnsi="宋体" w:cs="Arial" w:hint="eastAsia"/>
          <w:sz w:val="28"/>
        </w:rPr>
        <w:t>但</w:t>
      </w:r>
      <w:r w:rsidRPr="00D73996">
        <w:rPr>
          <w:rFonts w:ascii="宋体" w:hAnsi="宋体" w:cs="Arial" w:hint="eastAsia"/>
          <w:sz w:val="28"/>
        </w:rPr>
        <w:t>不构成重大资产重组。</w:t>
      </w:r>
    </w:p>
    <w:p w14:paraId="419FBA84" w14:textId="77777777" w:rsidR="00C34B29" w:rsidRDefault="00C34B29" w:rsidP="008D3FFB">
      <w:pPr>
        <w:numPr>
          <w:ilvl w:val="0"/>
          <w:numId w:val="3"/>
        </w:numPr>
        <w:adjustRightInd w:val="0"/>
        <w:snapToGrid w:val="0"/>
        <w:spacing w:line="560" w:lineRule="exact"/>
        <w:ind w:left="902"/>
        <w:rPr>
          <w:rFonts w:ascii="宋体" w:hAnsi="宋体" w:cs="Arial"/>
          <w:sz w:val="28"/>
        </w:rPr>
      </w:pPr>
      <w:r w:rsidRPr="00C3137F">
        <w:rPr>
          <w:rFonts w:ascii="宋体" w:hAnsi="宋体" w:cs="Arial" w:hint="eastAsia"/>
          <w:sz w:val="28"/>
        </w:rPr>
        <w:t>本次交易已经公司第</w:t>
      </w:r>
      <w:r w:rsidR="008D3FFB">
        <w:rPr>
          <w:rFonts w:ascii="宋体" w:hAnsi="宋体" w:cs="Arial" w:hint="eastAsia"/>
          <w:sz w:val="28"/>
        </w:rPr>
        <w:t>八</w:t>
      </w:r>
      <w:r w:rsidRPr="00C3137F">
        <w:rPr>
          <w:rFonts w:ascii="宋体" w:hAnsi="宋体" w:cs="Arial" w:hint="eastAsia"/>
          <w:sz w:val="28"/>
        </w:rPr>
        <w:t>届董事会第</w:t>
      </w:r>
      <w:r w:rsidR="008D3FFB">
        <w:rPr>
          <w:rFonts w:ascii="宋体" w:hAnsi="宋体" w:cs="Arial" w:hint="eastAsia"/>
          <w:sz w:val="28"/>
        </w:rPr>
        <w:t>十六</w:t>
      </w:r>
      <w:r w:rsidRPr="00C3137F">
        <w:rPr>
          <w:rFonts w:ascii="宋体" w:hAnsi="宋体" w:cs="Arial" w:hint="eastAsia"/>
          <w:sz w:val="28"/>
        </w:rPr>
        <w:t>次会议审议</w:t>
      </w:r>
      <w:r>
        <w:rPr>
          <w:rFonts w:ascii="宋体" w:hAnsi="宋体" w:cs="Arial" w:hint="eastAsia"/>
          <w:sz w:val="28"/>
        </w:rPr>
        <w:t>批准</w:t>
      </w:r>
      <w:r w:rsidRPr="00C3137F">
        <w:rPr>
          <w:rFonts w:ascii="宋体" w:hAnsi="宋体" w:cs="Arial" w:hint="eastAsia"/>
          <w:sz w:val="28"/>
        </w:rPr>
        <w:t>，</w:t>
      </w:r>
      <w:r>
        <w:rPr>
          <w:rFonts w:ascii="宋体" w:hAnsi="宋体" w:cs="Arial" w:hint="eastAsia"/>
          <w:sz w:val="28"/>
        </w:rPr>
        <w:t>无需提交股东大会审议。</w:t>
      </w:r>
    </w:p>
    <w:p w14:paraId="27C334C5" w14:textId="77777777" w:rsidR="008D3FFB" w:rsidRPr="00C3137F" w:rsidRDefault="008D3FFB" w:rsidP="008D3FFB">
      <w:pPr>
        <w:adjustRightInd w:val="0"/>
        <w:snapToGrid w:val="0"/>
        <w:spacing w:line="560" w:lineRule="exact"/>
        <w:ind w:left="482"/>
        <w:rPr>
          <w:rFonts w:ascii="宋体" w:hAnsi="宋体" w:cs="Arial"/>
          <w:sz w:val="28"/>
        </w:rPr>
      </w:pPr>
    </w:p>
    <w:p w14:paraId="06CC22BE" w14:textId="77777777" w:rsidR="001A2F31" w:rsidRDefault="00061E65" w:rsidP="00404761">
      <w:pPr>
        <w:adjustRightInd w:val="0"/>
        <w:snapToGrid w:val="0"/>
        <w:spacing w:line="520" w:lineRule="exact"/>
        <w:ind w:firstLineChars="200" w:firstLine="560"/>
        <w:outlineLvl w:val="0"/>
        <w:rPr>
          <w:rFonts w:eastAsia="黑体"/>
          <w:color w:val="000000"/>
          <w:sz w:val="28"/>
        </w:rPr>
      </w:pPr>
      <w:r>
        <w:rPr>
          <w:rFonts w:eastAsia="黑体"/>
          <w:color w:val="000000"/>
          <w:sz w:val="28"/>
        </w:rPr>
        <w:t>一、</w:t>
      </w:r>
      <w:r w:rsidR="00EF7058">
        <w:rPr>
          <w:rFonts w:eastAsia="黑体" w:hint="eastAsia"/>
          <w:color w:val="000000"/>
          <w:sz w:val="28"/>
        </w:rPr>
        <w:t>关联</w:t>
      </w:r>
      <w:r>
        <w:rPr>
          <w:rFonts w:eastAsia="黑体"/>
          <w:color w:val="000000"/>
          <w:sz w:val="28"/>
        </w:rPr>
        <w:t>交易概述</w:t>
      </w:r>
    </w:p>
    <w:p w14:paraId="605D76D6" w14:textId="3D947625" w:rsidR="00DB4061" w:rsidRPr="00DB4061" w:rsidRDefault="00DB4061" w:rsidP="00964F39">
      <w:pPr>
        <w:adjustRightInd w:val="0"/>
        <w:snapToGrid w:val="0"/>
        <w:spacing w:line="520" w:lineRule="exact"/>
        <w:ind w:firstLineChars="200" w:firstLine="560"/>
        <w:rPr>
          <w:rFonts w:ascii="宋体" w:hAnsi="宋体" w:cs="Arial"/>
          <w:sz w:val="28"/>
        </w:rPr>
      </w:pPr>
      <w:r>
        <w:rPr>
          <w:rFonts w:ascii="宋体" w:hAnsi="宋体" w:cs="Arial" w:hint="eastAsia"/>
          <w:sz w:val="28"/>
        </w:rPr>
        <w:t>东华物流公司于2</w:t>
      </w:r>
      <w:r>
        <w:rPr>
          <w:rFonts w:ascii="宋体" w:hAnsi="宋体" w:cs="Arial"/>
          <w:sz w:val="28"/>
        </w:rPr>
        <w:t>020</w:t>
      </w:r>
      <w:r>
        <w:rPr>
          <w:rFonts w:ascii="宋体" w:hAnsi="宋体" w:cs="Arial" w:hint="eastAsia"/>
          <w:sz w:val="28"/>
        </w:rPr>
        <w:t>年8月被山东省</w:t>
      </w:r>
      <w:proofErr w:type="gramStart"/>
      <w:r>
        <w:rPr>
          <w:rFonts w:ascii="宋体" w:hAnsi="宋体" w:cs="Arial" w:hint="eastAsia"/>
          <w:sz w:val="28"/>
        </w:rPr>
        <w:t>邹</w:t>
      </w:r>
      <w:proofErr w:type="gramEnd"/>
      <w:r>
        <w:rPr>
          <w:rFonts w:ascii="宋体" w:hAnsi="宋体" w:cs="Arial" w:hint="eastAsia"/>
          <w:sz w:val="28"/>
        </w:rPr>
        <w:t>城市人民法院宣告破产，经</w:t>
      </w:r>
      <w:r w:rsidRPr="00DB4061">
        <w:rPr>
          <w:rFonts w:ascii="宋体" w:hAnsi="宋体" w:cs="Arial" w:hint="eastAsia"/>
          <w:sz w:val="28"/>
        </w:rPr>
        <w:t>债权人会议表决通过</w:t>
      </w:r>
      <w:r>
        <w:rPr>
          <w:rFonts w:ascii="宋体" w:hAnsi="宋体" w:cs="Arial" w:hint="eastAsia"/>
          <w:sz w:val="28"/>
        </w:rPr>
        <w:t>并</w:t>
      </w:r>
      <w:r w:rsidRPr="00DB4061">
        <w:rPr>
          <w:rFonts w:ascii="宋体" w:hAnsi="宋体" w:cs="Arial" w:hint="eastAsia"/>
          <w:sz w:val="28"/>
        </w:rPr>
        <w:t>经法院批准，</w:t>
      </w:r>
      <w:r>
        <w:rPr>
          <w:rFonts w:ascii="宋体" w:hAnsi="宋体" w:cs="Arial" w:hint="eastAsia"/>
          <w:sz w:val="28"/>
        </w:rPr>
        <w:t>破产</w:t>
      </w:r>
      <w:r w:rsidRPr="00DB4061">
        <w:rPr>
          <w:rFonts w:ascii="宋体" w:hAnsi="宋体" w:cs="Arial" w:hint="eastAsia"/>
          <w:sz w:val="28"/>
        </w:rPr>
        <w:t>管理人</w:t>
      </w:r>
      <w:r>
        <w:rPr>
          <w:rFonts w:ascii="宋体" w:hAnsi="宋体" w:cs="Arial" w:hint="eastAsia"/>
          <w:sz w:val="28"/>
        </w:rPr>
        <w:t>将</w:t>
      </w:r>
      <w:r w:rsidRPr="00DB4061">
        <w:rPr>
          <w:rFonts w:ascii="宋体" w:hAnsi="宋体" w:cs="Arial" w:hint="eastAsia"/>
          <w:sz w:val="28"/>
        </w:rPr>
        <w:t>东华物流公司</w:t>
      </w:r>
      <w:r>
        <w:rPr>
          <w:rFonts w:ascii="宋体" w:hAnsi="宋体" w:cs="Arial" w:hint="eastAsia"/>
          <w:sz w:val="28"/>
        </w:rPr>
        <w:t>所持有的</w:t>
      </w:r>
      <w:r w:rsidRPr="00DB4061">
        <w:rPr>
          <w:rFonts w:ascii="宋体" w:hAnsi="宋体" w:cs="Arial" w:hint="eastAsia"/>
          <w:sz w:val="28"/>
        </w:rPr>
        <w:t>榆林物流公司62%股权</w:t>
      </w:r>
      <w:r>
        <w:rPr>
          <w:rFonts w:ascii="宋体" w:hAnsi="宋体" w:cs="Arial" w:hint="eastAsia"/>
          <w:sz w:val="28"/>
        </w:rPr>
        <w:t>在</w:t>
      </w:r>
      <w:r w:rsidRPr="00DB4061">
        <w:rPr>
          <w:rFonts w:ascii="宋体" w:hAnsi="宋体" w:cs="Arial" w:hint="eastAsia"/>
          <w:sz w:val="28"/>
        </w:rPr>
        <w:t>山东产权交易中心网络平台</w:t>
      </w:r>
      <w:r>
        <w:rPr>
          <w:rFonts w:ascii="宋体" w:hAnsi="宋体" w:cs="Arial" w:hint="eastAsia"/>
          <w:sz w:val="28"/>
        </w:rPr>
        <w:t>公开</w:t>
      </w:r>
      <w:r w:rsidR="00152508">
        <w:rPr>
          <w:rFonts w:ascii="宋体" w:hAnsi="宋体" w:cs="Arial" w:hint="eastAsia"/>
          <w:sz w:val="28"/>
        </w:rPr>
        <w:t>挂牌</w:t>
      </w:r>
      <w:r>
        <w:rPr>
          <w:rFonts w:ascii="宋体" w:hAnsi="宋体" w:cs="Arial" w:hint="eastAsia"/>
          <w:sz w:val="28"/>
        </w:rPr>
        <w:t>拍卖。</w:t>
      </w:r>
      <w:r w:rsidR="00152508">
        <w:rPr>
          <w:rFonts w:ascii="宋体" w:hAnsi="宋体" w:cs="Arial" w:hint="eastAsia"/>
          <w:sz w:val="28"/>
        </w:rPr>
        <w:t>挂牌价格以</w:t>
      </w:r>
      <w:proofErr w:type="gramStart"/>
      <w:r w:rsidR="00DC0E0A">
        <w:rPr>
          <w:rFonts w:asciiTheme="minorEastAsia" w:eastAsiaTheme="minorEastAsia" w:hAnsiTheme="minorEastAsia" w:cstheme="minorEastAsia" w:hint="eastAsia"/>
          <w:spacing w:val="-4"/>
          <w:sz w:val="30"/>
          <w:szCs w:val="30"/>
        </w:rPr>
        <w:t>山东仲泰资产</w:t>
      </w:r>
      <w:proofErr w:type="gramEnd"/>
      <w:r w:rsidR="00DC0E0A">
        <w:rPr>
          <w:rFonts w:asciiTheme="minorEastAsia" w:eastAsiaTheme="minorEastAsia" w:hAnsiTheme="minorEastAsia" w:cstheme="minorEastAsia" w:hint="eastAsia"/>
          <w:spacing w:val="-4"/>
          <w:sz w:val="30"/>
          <w:szCs w:val="30"/>
        </w:rPr>
        <w:t>评估有限公司出具的《兖矿东华榆林物流有限公司股权转让涉及的股东全部权益价值资产评估报告》</w:t>
      </w:r>
      <w:r w:rsidR="00DC0E0A">
        <w:rPr>
          <w:rFonts w:asciiTheme="minorEastAsia" w:eastAsiaTheme="minorEastAsia" w:hAnsiTheme="minorEastAsia" w:cstheme="minorEastAsia" w:hint="eastAsia"/>
          <w:spacing w:val="-4"/>
          <w:sz w:val="30"/>
          <w:szCs w:val="30"/>
        </w:rPr>
        <w:lastRenderedPageBreak/>
        <w:t>（</w:t>
      </w:r>
      <w:proofErr w:type="gramStart"/>
      <w:r w:rsidR="00DC0E0A">
        <w:rPr>
          <w:rFonts w:asciiTheme="minorEastAsia" w:eastAsiaTheme="minorEastAsia" w:hAnsiTheme="minorEastAsia" w:cstheme="minorEastAsia" w:hint="eastAsia"/>
          <w:spacing w:val="-4"/>
          <w:sz w:val="30"/>
          <w:szCs w:val="30"/>
        </w:rPr>
        <w:t>鲁仲泰评报</w:t>
      </w:r>
      <w:proofErr w:type="gramEnd"/>
      <w:r w:rsidR="00DC0E0A">
        <w:rPr>
          <w:rFonts w:asciiTheme="minorEastAsia" w:eastAsiaTheme="minorEastAsia" w:hAnsiTheme="minorEastAsia" w:cstheme="minorEastAsia" w:hint="eastAsia"/>
          <w:spacing w:val="-4"/>
          <w:sz w:val="30"/>
          <w:szCs w:val="30"/>
        </w:rPr>
        <w:t>字﹝2021﹞第3号）</w:t>
      </w:r>
      <w:r w:rsidR="00E2433C">
        <w:rPr>
          <w:rFonts w:ascii="宋体" w:hAnsi="宋体" w:cs="Arial" w:hint="eastAsia"/>
          <w:sz w:val="28"/>
        </w:rPr>
        <w:t>的</w:t>
      </w:r>
      <w:r w:rsidR="00152508">
        <w:rPr>
          <w:rFonts w:ascii="宋体" w:hAnsi="宋体" w:cs="Arial" w:hint="eastAsia"/>
          <w:sz w:val="28"/>
        </w:rPr>
        <w:t>评估值确定，为</w:t>
      </w:r>
      <w:r w:rsidR="00152508" w:rsidRPr="00964F39">
        <w:rPr>
          <w:rFonts w:ascii="宋体" w:hAnsi="宋体" w:cs="Arial" w:hint="eastAsia"/>
          <w:sz w:val="28"/>
        </w:rPr>
        <w:t>人民币595.98万元。</w:t>
      </w:r>
    </w:p>
    <w:p w14:paraId="7CA4E933" w14:textId="6D09E2D3" w:rsidR="00964F39" w:rsidRDefault="00964F39" w:rsidP="00964F39">
      <w:pPr>
        <w:adjustRightInd w:val="0"/>
        <w:snapToGrid w:val="0"/>
        <w:spacing w:line="520" w:lineRule="exact"/>
        <w:ind w:firstLineChars="200" w:firstLine="560"/>
        <w:rPr>
          <w:rFonts w:ascii="宋体" w:hAnsi="宋体" w:cs="Arial"/>
          <w:sz w:val="28"/>
        </w:rPr>
      </w:pPr>
      <w:r w:rsidRPr="00964F39">
        <w:rPr>
          <w:rFonts w:ascii="宋体" w:hAnsi="宋体" w:cs="Arial" w:hint="eastAsia"/>
          <w:sz w:val="28"/>
        </w:rPr>
        <w:t>经公司第</w:t>
      </w:r>
      <w:r>
        <w:rPr>
          <w:rFonts w:ascii="宋体" w:hAnsi="宋体" w:cs="Arial" w:hint="eastAsia"/>
          <w:sz w:val="28"/>
        </w:rPr>
        <w:t>八</w:t>
      </w:r>
      <w:r w:rsidRPr="00964F39">
        <w:rPr>
          <w:rFonts w:ascii="宋体" w:hAnsi="宋体" w:cs="Arial" w:hint="eastAsia"/>
          <w:sz w:val="28"/>
        </w:rPr>
        <w:t>届董事会第</w:t>
      </w:r>
      <w:r>
        <w:rPr>
          <w:rFonts w:ascii="宋体" w:hAnsi="宋体" w:cs="Arial" w:hint="eastAsia"/>
          <w:sz w:val="28"/>
        </w:rPr>
        <w:t>十六</w:t>
      </w:r>
      <w:r w:rsidRPr="00964F39">
        <w:rPr>
          <w:rFonts w:ascii="宋体" w:hAnsi="宋体" w:cs="Arial" w:hint="eastAsia"/>
          <w:sz w:val="28"/>
        </w:rPr>
        <w:t>次会议讨论审议，批准山东端信公司参与竞拍榆林物流公司62%股权</w:t>
      </w:r>
      <w:r w:rsidR="00F77E14">
        <w:rPr>
          <w:rFonts w:ascii="宋体" w:hAnsi="宋体" w:cs="Arial" w:hint="eastAsia"/>
          <w:sz w:val="28"/>
        </w:rPr>
        <w:t>。</w:t>
      </w:r>
      <w:r w:rsidR="00070441" w:rsidRPr="003A3D09">
        <w:rPr>
          <w:rFonts w:ascii="宋体" w:hAnsi="宋体" w:cs="Arial" w:hint="eastAsia"/>
          <w:sz w:val="28"/>
        </w:rPr>
        <w:t>2</w:t>
      </w:r>
      <w:r w:rsidR="00070441" w:rsidRPr="003A3D09">
        <w:rPr>
          <w:rFonts w:ascii="宋体" w:hAnsi="宋体" w:cs="Arial"/>
          <w:sz w:val="28"/>
        </w:rPr>
        <w:t>021</w:t>
      </w:r>
      <w:r w:rsidR="00070441" w:rsidRPr="003A3D09">
        <w:rPr>
          <w:rFonts w:ascii="宋体" w:hAnsi="宋体" w:cs="Arial" w:hint="eastAsia"/>
          <w:sz w:val="28"/>
        </w:rPr>
        <w:t>年1</w:t>
      </w:r>
      <w:r w:rsidR="00070441" w:rsidRPr="003A3D09">
        <w:rPr>
          <w:rFonts w:ascii="宋体" w:hAnsi="宋体" w:cs="Arial"/>
          <w:sz w:val="28"/>
        </w:rPr>
        <w:t>1</w:t>
      </w:r>
      <w:r w:rsidR="00070441" w:rsidRPr="003A3D09">
        <w:rPr>
          <w:rFonts w:ascii="宋体" w:hAnsi="宋体" w:cs="Arial" w:hint="eastAsia"/>
          <w:sz w:val="28"/>
        </w:rPr>
        <w:t>月</w:t>
      </w:r>
      <w:r w:rsidR="00201F06">
        <w:rPr>
          <w:rFonts w:ascii="宋体" w:hAnsi="宋体" w:cs="Arial" w:hint="eastAsia"/>
          <w:sz w:val="28"/>
        </w:rPr>
        <w:t>1</w:t>
      </w:r>
      <w:r w:rsidR="00201F06">
        <w:rPr>
          <w:rFonts w:ascii="宋体" w:hAnsi="宋体" w:cs="Arial"/>
          <w:sz w:val="28"/>
        </w:rPr>
        <w:t>6</w:t>
      </w:r>
      <w:r w:rsidR="00070441" w:rsidRPr="003A3D09">
        <w:rPr>
          <w:rFonts w:ascii="宋体" w:hAnsi="宋体" w:cs="Arial" w:hint="eastAsia"/>
          <w:sz w:val="28"/>
        </w:rPr>
        <w:t>日山东端信公司收到山东产权交易中心出具的</w:t>
      </w:r>
      <w:r w:rsidR="00201F06">
        <w:rPr>
          <w:rFonts w:ascii="宋体" w:hAnsi="宋体" w:cs="Arial" w:hint="eastAsia"/>
          <w:sz w:val="28"/>
        </w:rPr>
        <w:t>日期为2</w:t>
      </w:r>
      <w:r w:rsidR="00201F06">
        <w:rPr>
          <w:rFonts w:ascii="宋体" w:hAnsi="宋体" w:cs="Arial"/>
          <w:sz w:val="28"/>
        </w:rPr>
        <w:t>021</w:t>
      </w:r>
      <w:r w:rsidR="00201F06">
        <w:rPr>
          <w:rFonts w:ascii="宋体" w:hAnsi="宋体" w:cs="Arial" w:hint="eastAsia"/>
          <w:sz w:val="28"/>
        </w:rPr>
        <w:t>年1</w:t>
      </w:r>
      <w:r w:rsidR="00201F06">
        <w:rPr>
          <w:rFonts w:ascii="宋体" w:hAnsi="宋体" w:cs="Arial"/>
          <w:sz w:val="28"/>
        </w:rPr>
        <w:t>1</w:t>
      </w:r>
      <w:r w:rsidR="00201F06">
        <w:rPr>
          <w:rFonts w:ascii="宋体" w:hAnsi="宋体" w:cs="Arial" w:hint="eastAsia"/>
          <w:sz w:val="28"/>
        </w:rPr>
        <w:t>月1</w:t>
      </w:r>
      <w:r w:rsidR="00201F06">
        <w:rPr>
          <w:rFonts w:ascii="宋体" w:hAnsi="宋体" w:cs="Arial"/>
          <w:sz w:val="28"/>
        </w:rPr>
        <w:t>5</w:t>
      </w:r>
      <w:r w:rsidR="00201F06">
        <w:rPr>
          <w:rFonts w:ascii="宋体" w:hAnsi="宋体" w:cs="Arial" w:hint="eastAsia"/>
          <w:sz w:val="28"/>
        </w:rPr>
        <w:t>日的</w:t>
      </w:r>
      <w:r w:rsidR="00070441" w:rsidRPr="003A3D09">
        <w:rPr>
          <w:rFonts w:ascii="宋体" w:hAnsi="宋体" w:cs="Arial" w:hint="eastAsia"/>
          <w:sz w:val="28"/>
        </w:rPr>
        <w:t>《成交确认书》，确认本次交易正式成交</w:t>
      </w:r>
      <w:r w:rsidR="005638E2">
        <w:rPr>
          <w:rFonts w:ascii="宋体" w:hAnsi="宋体" w:cs="Arial" w:hint="eastAsia"/>
          <w:sz w:val="28"/>
        </w:rPr>
        <w:t>，最终</w:t>
      </w:r>
      <w:r w:rsidRPr="00964F39">
        <w:rPr>
          <w:rFonts w:ascii="宋体" w:hAnsi="宋体" w:cs="Arial" w:hint="eastAsia"/>
          <w:sz w:val="28"/>
        </w:rPr>
        <w:t>价格为人民币595.98万元</w:t>
      </w:r>
      <w:r w:rsidR="00F64FCF" w:rsidRPr="003A3D09">
        <w:rPr>
          <w:rFonts w:ascii="宋体" w:hAnsi="宋体" w:cs="Arial" w:hint="eastAsia"/>
          <w:sz w:val="28"/>
        </w:rPr>
        <w:t>，</w:t>
      </w:r>
      <w:r w:rsidR="00EA0805" w:rsidRPr="003A3D09">
        <w:rPr>
          <w:rFonts w:ascii="宋体" w:hAnsi="宋体" w:cs="Arial" w:hint="eastAsia"/>
          <w:sz w:val="28"/>
        </w:rPr>
        <w:t>山东端信公司已</w:t>
      </w:r>
      <w:r w:rsidR="00070441" w:rsidRPr="003A3D09">
        <w:rPr>
          <w:rFonts w:ascii="宋体" w:hAnsi="宋体" w:cs="Arial" w:hint="eastAsia"/>
          <w:sz w:val="28"/>
        </w:rPr>
        <w:t>足额</w:t>
      </w:r>
      <w:r w:rsidR="00F64FCF" w:rsidRPr="003A3D09">
        <w:rPr>
          <w:rFonts w:ascii="宋体" w:hAnsi="宋体" w:cs="Arial" w:hint="eastAsia"/>
          <w:sz w:val="28"/>
        </w:rPr>
        <w:t>缴纳了转让价款</w:t>
      </w:r>
      <w:r w:rsidRPr="003A3D09">
        <w:rPr>
          <w:rFonts w:ascii="宋体" w:hAnsi="宋体" w:cs="Arial" w:hint="eastAsia"/>
          <w:sz w:val="28"/>
        </w:rPr>
        <w:t>。</w:t>
      </w:r>
    </w:p>
    <w:p w14:paraId="5D933439" w14:textId="422C7558" w:rsidR="00964F39" w:rsidRPr="00964F39" w:rsidRDefault="00497612" w:rsidP="00964F39">
      <w:pPr>
        <w:adjustRightInd w:val="0"/>
        <w:snapToGrid w:val="0"/>
        <w:spacing w:line="520" w:lineRule="exact"/>
        <w:ind w:firstLineChars="200" w:firstLine="560"/>
        <w:rPr>
          <w:rFonts w:ascii="宋体" w:hAnsi="宋体" w:cs="Arial"/>
          <w:sz w:val="28"/>
        </w:rPr>
      </w:pPr>
      <w:r>
        <w:rPr>
          <w:rFonts w:ascii="宋体" w:hAnsi="宋体" w:cs="Arial" w:hint="eastAsia"/>
          <w:sz w:val="28"/>
        </w:rPr>
        <w:t>山东能源</w:t>
      </w:r>
      <w:r w:rsidR="00964F39" w:rsidRPr="00964F39">
        <w:rPr>
          <w:rFonts w:ascii="宋体" w:hAnsi="宋体" w:cs="Arial" w:hint="eastAsia"/>
          <w:sz w:val="28"/>
        </w:rPr>
        <w:t>是公司的控股股东，截至本公告披露日直接和间接持有公司</w:t>
      </w:r>
      <w:r w:rsidRPr="005F5BE9">
        <w:rPr>
          <w:rFonts w:ascii="宋体" w:hAnsi="宋体" w:hint="eastAsia"/>
          <w:color w:val="000000"/>
          <w:sz w:val="28"/>
        </w:rPr>
        <w:t>5</w:t>
      </w:r>
      <w:r>
        <w:rPr>
          <w:rFonts w:ascii="宋体" w:hAnsi="宋体" w:hint="eastAsia"/>
          <w:color w:val="000000"/>
          <w:sz w:val="28"/>
        </w:rPr>
        <w:t>5</w:t>
      </w:r>
      <w:r w:rsidRPr="005F5BE9">
        <w:rPr>
          <w:rFonts w:ascii="宋体" w:hAnsi="宋体" w:hint="eastAsia"/>
          <w:color w:val="000000"/>
          <w:sz w:val="28"/>
        </w:rPr>
        <w:t>.7</w:t>
      </w:r>
      <w:r>
        <w:rPr>
          <w:rFonts w:ascii="宋体" w:hAnsi="宋体" w:hint="eastAsia"/>
          <w:color w:val="000000"/>
          <w:sz w:val="28"/>
        </w:rPr>
        <w:t>6</w:t>
      </w:r>
      <w:r w:rsidR="00964F39" w:rsidRPr="00964F39">
        <w:rPr>
          <w:rFonts w:ascii="宋体" w:hAnsi="宋体" w:cs="Arial" w:hint="eastAsia"/>
          <w:sz w:val="28"/>
        </w:rPr>
        <w:t>%</w:t>
      </w:r>
      <w:r>
        <w:rPr>
          <w:rFonts w:ascii="宋体" w:hAnsi="宋体" w:cs="Arial" w:hint="eastAsia"/>
          <w:sz w:val="28"/>
        </w:rPr>
        <w:t>股份</w:t>
      </w:r>
      <w:r w:rsidR="00964F39" w:rsidRPr="00964F39">
        <w:rPr>
          <w:rFonts w:ascii="宋体" w:hAnsi="宋体" w:cs="Arial" w:hint="eastAsia"/>
          <w:sz w:val="28"/>
        </w:rPr>
        <w:t>，</w:t>
      </w:r>
      <w:r>
        <w:rPr>
          <w:rFonts w:ascii="宋体" w:hAnsi="宋体" w:cs="Arial" w:hint="eastAsia"/>
          <w:sz w:val="28"/>
        </w:rPr>
        <w:t>榆林物流</w:t>
      </w:r>
      <w:r w:rsidR="00964F39" w:rsidRPr="00964F39">
        <w:rPr>
          <w:rFonts w:ascii="宋体" w:hAnsi="宋体" w:cs="Arial" w:hint="eastAsia"/>
          <w:sz w:val="28"/>
        </w:rPr>
        <w:t>公司为</w:t>
      </w:r>
      <w:r>
        <w:rPr>
          <w:rFonts w:ascii="宋体" w:hAnsi="宋体" w:cs="Arial" w:hint="eastAsia"/>
          <w:sz w:val="28"/>
        </w:rPr>
        <w:t>山东能源</w:t>
      </w:r>
      <w:r w:rsidR="00964F39" w:rsidRPr="00964F39">
        <w:rPr>
          <w:rFonts w:ascii="宋体" w:hAnsi="宋体" w:cs="Arial" w:hint="eastAsia"/>
          <w:sz w:val="28"/>
        </w:rPr>
        <w:t>实际控制的企业；</w:t>
      </w:r>
      <w:r w:rsidRPr="00C34B29">
        <w:rPr>
          <w:rFonts w:ascii="宋体" w:hAnsi="宋体" w:cs="Arial" w:hint="eastAsia"/>
          <w:sz w:val="28"/>
        </w:rPr>
        <w:t>山东端信公司</w:t>
      </w:r>
      <w:r w:rsidR="00964F39" w:rsidRPr="00964F39">
        <w:rPr>
          <w:rFonts w:ascii="宋体" w:hAnsi="宋体" w:cs="Arial" w:hint="eastAsia"/>
          <w:sz w:val="28"/>
        </w:rPr>
        <w:t>为公司全资子公司。依据</w:t>
      </w:r>
      <w:r w:rsidR="007E5D59" w:rsidRPr="00964F39">
        <w:rPr>
          <w:rFonts w:ascii="宋体" w:hAnsi="宋体" w:cs="Arial" w:hint="eastAsia"/>
          <w:sz w:val="28"/>
        </w:rPr>
        <w:t>上海证券交易所及</w:t>
      </w:r>
      <w:r w:rsidR="00964F39" w:rsidRPr="00964F39">
        <w:rPr>
          <w:rFonts w:ascii="宋体" w:hAnsi="宋体" w:cs="Arial" w:hint="eastAsia"/>
          <w:sz w:val="28"/>
        </w:rPr>
        <w:t>香港联合交易所有限公司的有关规定，本次交易构成公司的关联交易，但不构成重大资产重组。</w:t>
      </w:r>
    </w:p>
    <w:p w14:paraId="734761B8" w14:textId="77777777" w:rsidR="00964F39" w:rsidRDefault="00964F39" w:rsidP="00964F39">
      <w:pPr>
        <w:adjustRightInd w:val="0"/>
        <w:snapToGrid w:val="0"/>
        <w:spacing w:line="520" w:lineRule="exact"/>
        <w:ind w:firstLineChars="200" w:firstLine="560"/>
        <w:rPr>
          <w:color w:val="000000"/>
          <w:sz w:val="28"/>
        </w:rPr>
      </w:pPr>
      <w:r>
        <w:rPr>
          <w:rFonts w:hint="eastAsia"/>
          <w:color w:val="000000"/>
          <w:sz w:val="28"/>
        </w:rPr>
        <w:t>过去</w:t>
      </w:r>
      <w:r>
        <w:rPr>
          <w:rFonts w:asciiTheme="minorEastAsia" w:eastAsiaTheme="minorEastAsia" w:hAnsiTheme="minorEastAsia" w:hint="eastAsia"/>
          <w:color w:val="000000"/>
          <w:sz w:val="28"/>
        </w:rPr>
        <w:t>12</w:t>
      </w:r>
      <w:r>
        <w:rPr>
          <w:rFonts w:hint="eastAsia"/>
          <w:color w:val="000000"/>
          <w:sz w:val="28"/>
        </w:rPr>
        <w:t>个月内，公司与山东能源临时关联交易金额累计</w:t>
      </w:r>
      <w:r w:rsidR="00C025AE">
        <w:rPr>
          <w:rFonts w:hint="eastAsia"/>
          <w:color w:val="000000"/>
          <w:sz w:val="28"/>
        </w:rPr>
        <w:t>人民币</w:t>
      </w:r>
      <w:r w:rsidRPr="00964F39">
        <w:rPr>
          <w:rFonts w:asciiTheme="minorEastAsia" w:eastAsiaTheme="minorEastAsia" w:hAnsiTheme="minorEastAsia" w:hint="eastAsia"/>
          <w:color w:val="000000"/>
          <w:sz w:val="28"/>
        </w:rPr>
        <w:t>196,744.31万元</w:t>
      </w:r>
      <w:r>
        <w:rPr>
          <w:rFonts w:asciiTheme="minorEastAsia" w:eastAsiaTheme="minorEastAsia" w:hAnsiTheme="minorEastAsia" w:hint="eastAsia"/>
          <w:color w:val="000000"/>
          <w:sz w:val="28"/>
        </w:rPr>
        <w:t>，占公司20</w:t>
      </w:r>
      <w:r>
        <w:rPr>
          <w:rFonts w:asciiTheme="minorEastAsia" w:eastAsiaTheme="minorEastAsia" w:hAnsiTheme="minorEastAsia"/>
          <w:color w:val="000000"/>
          <w:sz w:val="28"/>
        </w:rPr>
        <w:t>20</w:t>
      </w:r>
      <w:r>
        <w:rPr>
          <w:rFonts w:asciiTheme="minorEastAsia" w:eastAsiaTheme="minorEastAsia" w:hAnsiTheme="minorEastAsia" w:hint="eastAsia"/>
          <w:color w:val="000000"/>
          <w:sz w:val="28"/>
        </w:rPr>
        <w:t>年度经审计净资产的</w:t>
      </w:r>
      <w:r>
        <w:rPr>
          <w:rFonts w:asciiTheme="minorEastAsia" w:eastAsiaTheme="minorEastAsia" w:hAnsiTheme="minorEastAsia"/>
          <w:color w:val="000000"/>
          <w:sz w:val="28"/>
        </w:rPr>
        <w:t>3</w:t>
      </w:r>
      <w:r>
        <w:rPr>
          <w:rFonts w:asciiTheme="minorEastAsia" w:eastAsiaTheme="minorEastAsia" w:hAnsiTheme="minorEastAsia" w:hint="eastAsia"/>
          <w:color w:val="000000"/>
          <w:sz w:val="28"/>
        </w:rPr>
        <w:t>.</w:t>
      </w:r>
      <w:r>
        <w:rPr>
          <w:rFonts w:asciiTheme="minorEastAsia" w:eastAsiaTheme="minorEastAsia" w:hAnsiTheme="minorEastAsia"/>
          <w:color w:val="000000"/>
          <w:sz w:val="28"/>
        </w:rPr>
        <w:t>63</w:t>
      </w:r>
      <w:r>
        <w:rPr>
          <w:rFonts w:asciiTheme="minorEastAsia" w:eastAsiaTheme="minorEastAsia" w:hAnsiTheme="minorEastAsia" w:hint="eastAsia"/>
          <w:color w:val="000000"/>
          <w:sz w:val="28"/>
        </w:rPr>
        <w:t>%。</w:t>
      </w:r>
    </w:p>
    <w:p w14:paraId="147CC915" w14:textId="77777777" w:rsidR="00775780" w:rsidRDefault="00775780" w:rsidP="00404761">
      <w:pPr>
        <w:adjustRightInd w:val="0"/>
        <w:snapToGrid w:val="0"/>
        <w:spacing w:line="520" w:lineRule="exact"/>
        <w:ind w:firstLineChars="200" w:firstLine="560"/>
        <w:outlineLvl w:val="0"/>
        <w:rPr>
          <w:rFonts w:eastAsia="黑体"/>
          <w:color w:val="000000"/>
          <w:sz w:val="28"/>
        </w:rPr>
      </w:pPr>
      <w:r>
        <w:rPr>
          <w:rFonts w:eastAsia="黑体" w:hint="eastAsia"/>
          <w:color w:val="000000"/>
          <w:sz w:val="28"/>
        </w:rPr>
        <w:t>二</w:t>
      </w:r>
      <w:r>
        <w:rPr>
          <w:rFonts w:eastAsia="黑体"/>
          <w:color w:val="000000"/>
          <w:sz w:val="28"/>
        </w:rPr>
        <w:t>、</w:t>
      </w:r>
      <w:r>
        <w:rPr>
          <w:rFonts w:eastAsia="黑体" w:hint="eastAsia"/>
          <w:color w:val="000000"/>
          <w:sz w:val="28"/>
        </w:rPr>
        <w:t>关联方介绍</w:t>
      </w:r>
    </w:p>
    <w:p w14:paraId="123ADA36" w14:textId="77777777" w:rsidR="00536762" w:rsidRPr="00F96357" w:rsidRDefault="005F5BE9" w:rsidP="00404761">
      <w:pPr>
        <w:adjustRightInd w:val="0"/>
        <w:snapToGrid w:val="0"/>
        <w:spacing w:line="520" w:lineRule="exact"/>
        <w:ind w:firstLineChars="200" w:firstLine="560"/>
        <w:outlineLvl w:val="0"/>
        <w:rPr>
          <w:rFonts w:ascii="宋体" w:hAnsi="宋体"/>
          <w:color w:val="000000"/>
          <w:sz w:val="28"/>
        </w:rPr>
      </w:pPr>
      <w:r w:rsidRPr="005F5BE9">
        <w:rPr>
          <w:rFonts w:ascii="宋体" w:hAnsi="宋体" w:hint="eastAsia"/>
          <w:color w:val="000000"/>
          <w:sz w:val="28"/>
        </w:rPr>
        <w:t>本次交易的关联方为</w:t>
      </w:r>
      <w:r w:rsidR="00902812">
        <w:rPr>
          <w:rFonts w:ascii="宋体" w:hAnsi="宋体" w:hint="eastAsia"/>
          <w:color w:val="000000"/>
          <w:sz w:val="28"/>
        </w:rPr>
        <w:t>山东能源</w:t>
      </w:r>
      <w:r w:rsidRPr="005F5BE9">
        <w:rPr>
          <w:rFonts w:ascii="宋体" w:hAnsi="宋体" w:hint="eastAsia"/>
          <w:color w:val="000000"/>
          <w:sz w:val="28"/>
        </w:rPr>
        <w:t>。</w:t>
      </w:r>
    </w:p>
    <w:p w14:paraId="76D20A34" w14:textId="77777777" w:rsidR="00536762" w:rsidRPr="00F96357" w:rsidRDefault="00902812" w:rsidP="00404761">
      <w:pPr>
        <w:adjustRightInd w:val="0"/>
        <w:snapToGrid w:val="0"/>
        <w:spacing w:line="520" w:lineRule="exact"/>
        <w:ind w:firstLineChars="200" w:firstLine="560"/>
        <w:rPr>
          <w:rFonts w:ascii="宋体" w:hAnsi="宋体"/>
          <w:color w:val="000000"/>
          <w:sz w:val="28"/>
        </w:rPr>
      </w:pPr>
      <w:r>
        <w:rPr>
          <w:rFonts w:ascii="宋体" w:hAnsi="宋体" w:hint="eastAsia"/>
          <w:color w:val="000000"/>
          <w:sz w:val="28"/>
        </w:rPr>
        <w:t>山东能源</w:t>
      </w:r>
      <w:r w:rsidR="005F5BE9" w:rsidRPr="005F5BE9">
        <w:rPr>
          <w:rFonts w:ascii="宋体" w:hAnsi="宋体" w:hint="eastAsia"/>
          <w:color w:val="000000"/>
          <w:sz w:val="28"/>
        </w:rPr>
        <w:t>为国有控股有限责任公司，控股股东为山东省人民政府国有资产监督管理委员会，注册资本人民币</w:t>
      </w:r>
      <w:r>
        <w:rPr>
          <w:rFonts w:ascii="宋体" w:hAnsi="宋体" w:hint="eastAsia"/>
          <w:color w:val="000000"/>
          <w:sz w:val="28"/>
        </w:rPr>
        <w:t>247亿</w:t>
      </w:r>
      <w:r w:rsidR="005F5BE9" w:rsidRPr="005F5BE9">
        <w:rPr>
          <w:rFonts w:ascii="宋体" w:hAnsi="宋体" w:hint="eastAsia"/>
          <w:color w:val="000000"/>
          <w:sz w:val="28"/>
        </w:rPr>
        <w:t>元，法定代表人李</w:t>
      </w:r>
      <w:r>
        <w:rPr>
          <w:rFonts w:ascii="宋体" w:hAnsi="宋体" w:hint="eastAsia"/>
          <w:color w:val="000000"/>
          <w:sz w:val="28"/>
        </w:rPr>
        <w:t>伟，主要</w:t>
      </w:r>
      <w:r w:rsidR="008A49D1">
        <w:rPr>
          <w:rFonts w:ascii="宋体" w:hAnsi="宋体" w:hint="eastAsia"/>
          <w:color w:val="000000"/>
          <w:sz w:val="28"/>
        </w:rPr>
        <w:t>从事</w:t>
      </w:r>
      <w:r w:rsidR="008A49D1" w:rsidRPr="008A49D1">
        <w:rPr>
          <w:rFonts w:ascii="宋体" w:hAnsi="宋体" w:hint="eastAsia"/>
          <w:color w:val="000000"/>
          <w:sz w:val="28"/>
        </w:rPr>
        <w:t>煤炭、煤电、煤化工、高端装备制造、新能源新材料、现代物流贸易</w:t>
      </w:r>
      <w:r w:rsidR="008A49D1">
        <w:rPr>
          <w:rFonts w:ascii="宋体" w:hAnsi="宋体" w:hint="eastAsia"/>
          <w:color w:val="000000"/>
          <w:sz w:val="28"/>
        </w:rPr>
        <w:t>等业务</w:t>
      </w:r>
      <w:r w:rsidR="005F5BE9" w:rsidRPr="005F5BE9">
        <w:rPr>
          <w:rFonts w:ascii="宋体" w:hAnsi="宋体" w:hint="eastAsia"/>
          <w:color w:val="000000"/>
          <w:sz w:val="28"/>
        </w:rPr>
        <w:t>，住所为</w:t>
      </w:r>
      <w:r w:rsidR="00DB4089" w:rsidRPr="00DB4089">
        <w:rPr>
          <w:rFonts w:ascii="宋体" w:hAnsi="宋体" w:hint="eastAsia"/>
          <w:color w:val="000000"/>
          <w:sz w:val="28"/>
        </w:rPr>
        <w:t>山东省济南市高新区工业南路57-1号高新万达J3写字楼19层</w:t>
      </w:r>
      <w:r w:rsidR="005F5BE9" w:rsidRPr="005F5BE9">
        <w:rPr>
          <w:rFonts w:ascii="宋体" w:hAnsi="宋体" w:hint="eastAsia"/>
          <w:color w:val="000000"/>
          <w:sz w:val="28"/>
        </w:rPr>
        <w:t>。</w:t>
      </w:r>
    </w:p>
    <w:p w14:paraId="57995FA8" w14:textId="5229D286" w:rsidR="00C025AE" w:rsidRDefault="005F5BE9" w:rsidP="00404761">
      <w:pPr>
        <w:adjustRightInd w:val="0"/>
        <w:snapToGrid w:val="0"/>
        <w:spacing w:line="520" w:lineRule="exact"/>
        <w:ind w:firstLineChars="200" w:firstLine="560"/>
        <w:rPr>
          <w:rFonts w:ascii="宋体" w:hAnsi="宋体"/>
          <w:color w:val="000000"/>
          <w:sz w:val="28"/>
        </w:rPr>
      </w:pPr>
      <w:r w:rsidRPr="005F5BE9">
        <w:rPr>
          <w:rFonts w:ascii="宋体" w:hAnsi="宋体" w:hint="eastAsia"/>
          <w:color w:val="000000"/>
          <w:sz w:val="28"/>
        </w:rPr>
        <w:t>截至20</w:t>
      </w:r>
      <w:r w:rsidR="008A49D1">
        <w:rPr>
          <w:rFonts w:ascii="宋体" w:hAnsi="宋体" w:hint="eastAsia"/>
          <w:color w:val="000000"/>
          <w:sz w:val="28"/>
        </w:rPr>
        <w:t>20</w:t>
      </w:r>
      <w:r w:rsidRPr="005F5BE9">
        <w:rPr>
          <w:rFonts w:ascii="宋体" w:hAnsi="宋体" w:hint="eastAsia"/>
          <w:color w:val="000000"/>
          <w:sz w:val="28"/>
        </w:rPr>
        <w:t>年12月31日，</w:t>
      </w:r>
      <w:r w:rsidR="008A49D1">
        <w:rPr>
          <w:rFonts w:ascii="宋体" w:hAnsi="宋体" w:hint="eastAsia"/>
          <w:color w:val="000000"/>
          <w:sz w:val="28"/>
        </w:rPr>
        <w:t>山东能源</w:t>
      </w:r>
      <w:r w:rsidRPr="005F5BE9">
        <w:rPr>
          <w:rFonts w:ascii="宋体" w:hAnsi="宋体" w:hint="eastAsia"/>
          <w:color w:val="000000"/>
          <w:sz w:val="28"/>
        </w:rPr>
        <w:t>总资产人民币</w:t>
      </w:r>
      <w:r w:rsidR="004977A8">
        <w:rPr>
          <w:rFonts w:asciiTheme="minorEastAsia" w:eastAsiaTheme="minorEastAsia" w:hAnsiTheme="minorEastAsia" w:hint="eastAsia"/>
          <w:color w:val="000000"/>
          <w:sz w:val="28"/>
        </w:rPr>
        <w:t>6,851.03</w:t>
      </w:r>
      <w:r w:rsidRPr="005F5BE9">
        <w:rPr>
          <w:rFonts w:ascii="宋体" w:hAnsi="宋体" w:hint="eastAsia"/>
          <w:color w:val="000000"/>
          <w:sz w:val="28"/>
        </w:rPr>
        <w:t>亿元，净资产人民币</w:t>
      </w:r>
      <w:r w:rsidR="004977A8">
        <w:rPr>
          <w:rFonts w:asciiTheme="minorEastAsia" w:eastAsiaTheme="minorEastAsia" w:hAnsiTheme="minorEastAsia" w:hint="eastAsia"/>
          <w:color w:val="000000"/>
          <w:sz w:val="28"/>
        </w:rPr>
        <w:t>2,262.51</w:t>
      </w:r>
      <w:r w:rsidRPr="005F5BE9">
        <w:rPr>
          <w:rFonts w:ascii="宋体" w:hAnsi="宋体" w:hint="eastAsia"/>
          <w:color w:val="000000"/>
          <w:sz w:val="28"/>
        </w:rPr>
        <w:t>亿元；20</w:t>
      </w:r>
      <w:r w:rsidR="008A49D1">
        <w:rPr>
          <w:rFonts w:ascii="宋体" w:hAnsi="宋体" w:hint="eastAsia"/>
          <w:color w:val="000000"/>
          <w:sz w:val="28"/>
        </w:rPr>
        <w:t>20</w:t>
      </w:r>
      <w:r w:rsidRPr="005F5BE9">
        <w:rPr>
          <w:rFonts w:ascii="宋体" w:hAnsi="宋体" w:hint="eastAsia"/>
          <w:color w:val="000000"/>
          <w:sz w:val="28"/>
        </w:rPr>
        <w:t>年度</w:t>
      </w:r>
      <w:r w:rsidR="007E0FC6">
        <w:rPr>
          <w:rFonts w:ascii="宋体" w:hAnsi="宋体" w:hint="eastAsia"/>
          <w:color w:val="000000"/>
          <w:sz w:val="28"/>
        </w:rPr>
        <w:t>，</w:t>
      </w:r>
      <w:r w:rsidRPr="005F5BE9">
        <w:rPr>
          <w:rFonts w:ascii="宋体" w:hAnsi="宋体" w:hint="eastAsia"/>
          <w:color w:val="000000"/>
          <w:sz w:val="28"/>
        </w:rPr>
        <w:t>营业收入人民币</w:t>
      </w:r>
      <w:r w:rsidR="004977A8">
        <w:rPr>
          <w:rFonts w:asciiTheme="minorEastAsia" w:eastAsiaTheme="minorEastAsia" w:hAnsiTheme="minorEastAsia" w:hint="eastAsia"/>
          <w:color w:val="000000"/>
          <w:sz w:val="28"/>
        </w:rPr>
        <w:t>6,752.40</w:t>
      </w:r>
      <w:r w:rsidRPr="005F5BE9">
        <w:rPr>
          <w:rFonts w:ascii="宋体" w:hAnsi="宋体" w:hint="eastAsia"/>
          <w:color w:val="000000"/>
          <w:sz w:val="28"/>
        </w:rPr>
        <w:t>亿元，净利润人民币</w:t>
      </w:r>
      <w:r w:rsidR="004977A8">
        <w:rPr>
          <w:rFonts w:asciiTheme="minorEastAsia" w:eastAsiaTheme="minorEastAsia" w:hAnsiTheme="minorEastAsia" w:hint="eastAsia"/>
          <w:color w:val="000000"/>
          <w:sz w:val="28"/>
        </w:rPr>
        <w:t>111.79</w:t>
      </w:r>
      <w:r w:rsidRPr="005F5BE9">
        <w:rPr>
          <w:rFonts w:ascii="宋体" w:hAnsi="宋体" w:hint="eastAsia"/>
          <w:color w:val="000000"/>
          <w:sz w:val="28"/>
        </w:rPr>
        <w:t>亿元。</w:t>
      </w:r>
    </w:p>
    <w:p w14:paraId="31F7A080" w14:textId="77777777" w:rsidR="001A2F31" w:rsidRDefault="00061E65" w:rsidP="00404761">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color w:val="000000"/>
          <w:sz w:val="28"/>
          <w:szCs w:val="28"/>
        </w:rPr>
        <w:t>三、</w:t>
      </w:r>
      <w:r w:rsidR="00DB4061" w:rsidRPr="00DB4061">
        <w:rPr>
          <w:rFonts w:ascii="黑体" w:eastAsia="黑体" w:hAnsi="黑体" w:hint="eastAsia"/>
          <w:color w:val="000000"/>
          <w:sz w:val="28"/>
          <w:szCs w:val="28"/>
        </w:rPr>
        <w:t>榆林物流公司</w:t>
      </w:r>
      <w:r>
        <w:rPr>
          <w:rFonts w:ascii="黑体" w:eastAsia="黑体" w:hAnsi="黑体"/>
          <w:color w:val="000000"/>
          <w:sz w:val="28"/>
          <w:szCs w:val="28"/>
        </w:rPr>
        <w:t>基本情况</w:t>
      </w:r>
    </w:p>
    <w:p w14:paraId="03D51AA2" w14:textId="77777777" w:rsidR="00DB4061" w:rsidRPr="00DB4061" w:rsidRDefault="00DB4061" w:rsidP="00DB4061">
      <w:pPr>
        <w:adjustRightInd w:val="0"/>
        <w:snapToGrid w:val="0"/>
        <w:spacing w:line="520" w:lineRule="exact"/>
        <w:ind w:firstLineChars="200" w:firstLine="560"/>
        <w:rPr>
          <w:rFonts w:ascii="宋体" w:hAnsi="宋体"/>
          <w:color w:val="000000"/>
          <w:sz w:val="28"/>
        </w:rPr>
      </w:pPr>
      <w:r w:rsidRPr="00DB4061">
        <w:rPr>
          <w:rFonts w:ascii="宋体" w:hAnsi="宋体" w:hint="eastAsia"/>
          <w:color w:val="000000"/>
          <w:sz w:val="28"/>
        </w:rPr>
        <w:t>榆林物流公司成立于2012年10月，注册资本金人民币500万元，</w:t>
      </w:r>
      <w:r w:rsidRPr="00DB4061">
        <w:rPr>
          <w:rFonts w:ascii="宋体" w:hAnsi="宋体" w:hint="eastAsia"/>
          <w:color w:val="000000"/>
          <w:sz w:val="28"/>
        </w:rPr>
        <w:lastRenderedPageBreak/>
        <w:t>为</w:t>
      </w:r>
      <w:r w:rsidR="00B37DC5">
        <w:rPr>
          <w:rFonts w:ascii="宋体" w:hAnsi="宋体" w:hint="eastAsia"/>
          <w:color w:val="000000"/>
          <w:sz w:val="28"/>
        </w:rPr>
        <w:t>山东能源</w:t>
      </w:r>
      <w:r w:rsidRPr="00DB4061">
        <w:rPr>
          <w:rFonts w:ascii="宋体" w:hAnsi="宋体" w:hint="eastAsia"/>
          <w:color w:val="000000"/>
          <w:sz w:val="28"/>
        </w:rPr>
        <w:t>权属公司，法定代表人张珂，注册地址为陕西省榆林市榆阳区金鸡滩镇金鸡滩煤矿东南侧。</w:t>
      </w:r>
    </w:p>
    <w:p w14:paraId="216B5AF2" w14:textId="77777777" w:rsidR="00DB4061" w:rsidRPr="00DB4061" w:rsidRDefault="00DB4061" w:rsidP="00DB4061">
      <w:pPr>
        <w:adjustRightInd w:val="0"/>
        <w:snapToGrid w:val="0"/>
        <w:spacing w:line="520" w:lineRule="exact"/>
        <w:ind w:firstLineChars="200" w:firstLine="562"/>
        <w:rPr>
          <w:rFonts w:ascii="楷体_GB2312" w:eastAsia="楷体_GB2312" w:hAnsi="宋体"/>
          <w:b/>
          <w:bCs/>
          <w:color w:val="000000"/>
          <w:sz w:val="28"/>
        </w:rPr>
      </w:pPr>
      <w:r w:rsidRPr="00DB4061">
        <w:rPr>
          <w:rFonts w:ascii="楷体_GB2312" w:eastAsia="楷体_GB2312" w:hAnsi="宋体" w:hint="eastAsia"/>
          <w:b/>
          <w:bCs/>
          <w:color w:val="000000"/>
          <w:sz w:val="28"/>
        </w:rPr>
        <w:t>（一）股权结构</w:t>
      </w:r>
    </w:p>
    <w:p w14:paraId="2E8CC231" w14:textId="77777777" w:rsidR="00DB4061" w:rsidRPr="00DB4061" w:rsidRDefault="00DB4061" w:rsidP="00DB4061">
      <w:pPr>
        <w:adjustRightInd w:val="0"/>
        <w:snapToGrid w:val="0"/>
        <w:spacing w:line="520" w:lineRule="exact"/>
        <w:ind w:firstLineChars="200" w:firstLine="560"/>
        <w:rPr>
          <w:rFonts w:ascii="宋体" w:hAnsi="宋体"/>
          <w:color w:val="000000"/>
          <w:sz w:val="28"/>
        </w:rPr>
      </w:pPr>
      <w:r w:rsidRPr="00DB4061">
        <w:rPr>
          <w:rFonts w:ascii="宋体" w:hAnsi="宋体" w:hint="eastAsia"/>
          <w:color w:val="000000"/>
          <w:sz w:val="28"/>
        </w:rPr>
        <w:t>榆林物流公司注册资本金人民币500万元，其中：东华物流公司</w:t>
      </w:r>
      <w:r w:rsidR="00DC0E0A">
        <w:rPr>
          <w:rFonts w:ascii="宋体" w:hAnsi="宋体" w:hint="eastAsia"/>
          <w:color w:val="000000"/>
          <w:sz w:val="28"/>
        </w:rPr>
        <w:t>出资</w:t>
      </w:r>
      <w:r w:rsidR="00DC0E0A" w:rsidRPr="00DB4061">
        <w:rPr>
          <w:rFonts w:ascii="宋体" w:hAnsi="宋体" w:hint="eastAsia"/>
          <w:color w:val="000000"/>
          <w:sz w:val="28"/>
        </w:rPr>
        <w:t>人民币310万元</w:t>
      </w:r>
      <w:r w:rsidR="00DC0E0A">
        <w:rPr>
          <w:rFonts w:ascii="宋体" w:hAnsi="宋体" w:hint="eastAsia"/>
          <w:color w:val="000000"/>
          <w:sz w:val="28"/>
        </w:rPr>
        <w:t>，</w:t>
      </w:r>
      <w:r w:rsidR="00B37DC5">
        <w:rPr>
          <w:rFonts w:ascii="宋体" w:hAnsi="宋体" w:hint="eastAsia"/>
          <w:color w:val="000000"/>
          <w:sz w:val="28"/>
        </w:rPr>
        <w:t>持有</w:t>
      </w:r>
      <w:r w:rsidR="00B37DC5" w:rsidRPr="00DB4061">
        <w:rPr>
          <w:rFonts w:ascii="宋体" w:hAnsi="宋体" w:hint="eastAsia"/>
          <w:color w:val="000000"/>
          <w:sz w:val="28"/>
        </w:rPr>
        <w:t>62%</w:t>
      </w:r>
      <w:r w:rsidR="00B37DC5">
        <w:rPr>
          <w:rFonts w:ascii="宋体" w:hAnsi="宋体" w:hint="eastAsia"/>
          <w:color w:val="000000"/>
          <w:sz w:val="28"/>
        </w:rPr>
        <w:t>股份</w:t>
      </w:r>
      <w:r w:rsidRPr="00DB4061">
        <w:rPr>
          <w:rFonts w:ascii="宋体" w:hAnsi="宋体" w:hint="eastAsia"/>
          <w:color w:val="000000"/>
          <w:sz w:val="28"/>
        </w:rPr>
        <w:t>；榆林市</w:t>
      </w:r>
      <w:proofErr w:type="gramStart"/>
      <w:r w:rsidRPr="00DB4061">
        <w:rPr>
          <w:rFonts w:ascii="宋体" w:hAnsi="宋体" w:hint="eastAsia"/>
          <w:color w:val="000000"/>
          <w:sz w:val="28"/>
        </w:rPr>
        <w:t>浩</w:t>
      </w:r>
      <w:proofErr w:type="gramEnd"/>
      <w:r w:rsidRPr="00DB4061">
        <w:rPr>
          <w:rFonts w:ascii="宋体" w:hAnsi="宋体" w:hint="eastAsia"/>
          <w:color w:val="000000"/>
          <w:sz w:val="28"/>
        </w:rPr>
        <w:t>海煤炭装卸服务有限公司</w:t>
      </w:r>
      <w:r w:rsidR="00DC0E0A">
        <w:rPr>
          <w:rFonts w:ascii="宋体" w:hAnsi="宋体" w:hint="eastAsia"/>
          <w:color w:val="000000"/>
          <w:sz w:val="28"/>
        </w:rPr>
        <w:t>出资</w:t>
      </w:r>
      <w:r w:rsidR="00DC0E0A" w:rsidRPr="00DB4061">
        <w:rPr>
          <w:rFonts w:ascii="宋体" w:hAnsi="宋体" w:hint="eastAsia"/>
          <w:color w:val="000000"/>
          <w:sz w:val="28"/>
        </w:rPr>
        <w:t>人民币190万元</w:t>
      </w:r>
      <w:r w:rsidR="00DC0E0A">
        <w:rPr>
          <w:rFonts w:ascii="宋体" w:hAnsi="宋体" w:hint="eastAsia"/>
          <w:color w:val="000000"/>
          <w:sz w:val="28"/>
        </w:rPr>
        <w:t>，</w:t>
      </w:r>
      <w:r w:rsidR="00B37DC5">
        <w:rPr>
          <w:rFonts w:ascii="宋体" w:hAnsi="宋体" w:hint="eastAsia"/>
          <w:color w:val="000000"/>
          <w:sz w:val="28"/>
        </w:rPr>
        <w:t>持有</w:t>
      </w:r>
      <w:r w:rsidR="00B37DC5" w:rsidRPr="00DB4061">
        <w:rPr>
          <w:rFonts w:ascii="宋体" w:hAnsi="宋体" w:hint="eastAsia"/>
          <w:color w:val="000000"/>
          <w:sz w:val="28"/>
        </w:rPr>
        <w:t>38%</w:t>
      </w:r>
      <w:r w:rsidR="00B37DC5">
        <w:rPr>
          <w:rFonts w:ascii="宋体" w:hAnsi="宋体" w:hint="eastAsia"/>
          <w:color w:val="000000"/>
          <w:sz w:val="28"/>
        </w:rPr>
        <w:t>股份</w:t>
      </w:r>
      <w:r w:rsidRPr="00DB4061">
        <w:rPr>
          <w:rFonts w:ascii="宋体" w:hAnsi="宋体" w:hint="eastAsia"/>
          <w:color w:val="000000"/>
          <w:sz w:val="28"/>
        </w:rPr>
        <w:t>。</w:t>
      </w:r>
    </w:p>
    <w:p w14:paraId="6902A831" w14:textId="77777777" w:rsidR="00DB4061" w:rsidRPr="00DB4061" w:rsidRDefault="00DB4061" w:rsidP="00DB4061">
      <w:pPr>
        <w:adjustRightInd w:val="0"/>
        <w:snapToGrid w:val="0"/>
        <w:spacing w:line="520" w:lineRule="exact"/>
        <w:ind w:firstLineChars="200" w:firstLine="562"/>
        <w:rPr>
          <w:rFonts w:ascii="楷体_GB2312" w:eastAsia="楷体_GB2312" w:hAnsi="宋体"/>
          <w:b/>
          <w:bCs/>
          <w:color w:val="000000"/>
          <w:sz w:val="28"/>
        </w:rPr>
      </w:pPr>
      <w:r w:rsidRPr="00DB4061">
        <w:rPr>
          <w:rFonts w:ascii="楷体_GB2312" w:eastAsia="楷体_GB2312" w:hAnsi="宋体" w:hint="eastAsia"/>
          <w:b/>
          <w:bCs/>
          <w:color w:val="000000"/>
          <w:sz w:val="28"/>
        </w:rPr>
        <w:t>（二）经营范围</w:t>
      </w:r>
    </w:p>
    <w:p w14:paraId="25FB4A33" w14:textId="77777777" w:rsidR="00DB4061" w:rsidRPr="00DB4061" w:rsidRDefault="00DB4061" w:rsidP="00DB4061">
      <w:pPr>
        <w:adjustRightInd w:val="0"/>
        <w:snapToGrid w:val="0"/>
        <w:spacing w:line="520" w:lineRule="exact"/>
        <w:ind w:firstLineChars="200" w:firstLine="560"/>
        <w:rPr>
          <w:rFonts w:ascii="宋体" w:hAnsi="宋体"/>
          <w:color w:val="000000"/>
          <w:sz w:val="28"/>
        </w:rPr>
      </w:pPr>
      <w:r w:rsidRPr="00DB4061">
        <w:rPr>
          <w:rFonts w:ascii="宋体" w:hAnsi="宋体" w:hint="eastAsia"/>
          <w:color w:val="000000"/>
          <w:sz w:val="28"/>
        </w:rPr>
        <w:t>主营业务为普通货物运输、煤炭销售、煤炭装卸服务、矿区保洁服务、煤炭信息咨询服务、货运信息咨询服务、停车服务、煤炭分筛、信息配载、厂内倒运装卸服务等。</w:t>
      </w:r>
    </w:p>
    <w:p w14:paraId="345A5DAC" w14:textId="77777777" w:rsidR="00DB4061" w:rsidRPr="00DB4061" w:rsidRDefault="00DB4061" w:rsidP="00DB4061">
      <w:pPr>
        <w:adjustRightInd w:val="0"/>
        <w:snapToGrid w:val="0"/>
        <w:spacing w:line="520" w:lineRule="exact"/>
        <w:ind w:firstLineChars="200" w:firstLine="562"/>
        <w:rPr>
          <w:rFonts w:ascii="楷体_GB2312" w:eastAsia="楷体_GB2312" w:hAnsi="宋体"/>
          <w:b/>
          <w:bCs/>
          <w:color w:val="000000"/>
          <w:sz w:val="28"/>
        </w:rPr>
      </w:pPr>
      <w:r w:rsidRPr="00DB4061">
        <w:rPr>
          <w:rFonts w:ascii="楷体_GB2312" w:eastAsia="楷体_GB2312" w:hAnsi="宋体" w:hint="eastAsia"/>
          <w:b/>
          <w:bCs/>
          <w:color w:val="000000"/>
          <w:sz w:val="28"/>
        </w:rPr>
        <w:t>（三）财务指标</w:t>
      </w:r>
    </w:p>
    <w:p w14:paraId="09C84C7B" w14:textId="77777777" w:rsidR="00DB4061" w:rsidRPr="00DB4061" w:rsidRDefault="00152508" w:rsidP="00DB4061">
      <w:pPr>
        <w:adjustRightInd w:val="0"/>
        <w:snapToGrid w:val="0"/>
        <w:spacing w:line="520" w:lineRule="exact"/>
        <w:ind w:firstLineChars="200" w:firstLine="560"/>
        <w:rPr>
          <w:rFonts w:ascii="宋体" w:hAnsi="宋体"/>
          <w:color w:val="000000"/>
          <w:sz w:val="28"/>
        </w:rPr>
      </w:pPr>
      <w:r>
        <w:rPr>
          <w:rFonts w:ascii="宋体" w:hAnsi="宋体" w:hint="eastAsia"/>
          <w:color w:val="000000"/>
          <w:sz w:val="28"/>
        </w:rPr>
        <w:t>以下财务指标按中国会计准则编制，均经审计</w:t>
      </w:r>
      <w:r w:rsidR="00DB4061" w:rsidRPr="00DB4061">
        <w:rPr>
          <w:rFonts w:ascii="宋体" w:hAnsi="宋体" w:hint="eastAsia"/>
          <w:color w:val="000000"/>
          <w:sz w:val="28"/>
        </w:rPr>
        <w:t>。</w:t>
      </w:r>
    </w:p>
    <w:p w14:paraId="642AB89D" w14:textId="77777777" w:rsidR="00DB4061" w:rsidRPr="006464C4" w:rsidRDefault="00DB4061" w:rsidP="00DB4061">
      <w:pPr>
        <w:spacing w:line="500" w:lineRule="exact"/>
        <w:ind w:firstLine="612"/>
        <w:jc w:val="right"/>
        <w:rPr>
          <w:rFonts w:ascii="宋体" w:hAnsi="宋体" w:cs="宋体"/>
          <w:sz w:val="24"/>
        </w:rPr>
      </w:pPr>
      <w:r w:rsidRPr="006464C4">
        <w:rPr>
          <w:rFonts w:ascii="宋体" w:hAnsi="宋体" w:cs="宋体" w:hint="eastAsia"/>
          <w:sz w:val="24"/>
        </w:rPr>
        <w:t xml:space="preserve">币种：人民币 </w:t>
      </w:r>
      <w:r w:rsidRPr="006464C4">
        <w:rPr>
          <w:rFonts w:ascii="宋体" w:hAnsi="宋体" w:cs="宋体"/>
          <w:sz w:val="24"/>
        </w:rPr>
        <w:t xml:space="preserve"> </w:t>
      </w:r>
      <w:r w:rsidRPr="006464C4">
        <w:rPr>
          <w:rFonts w:ascii="宋体" w:hAnsi="宋体" w:cs="宋体" w:hint="eastAsia"/>
          <w:sz w:val="24"/>
        </w:rPr>
        <w:t>单位：万元</w:t>
      </w:r>
    </w:p>
    <w:tbl>
      <w:tblPr>
        <w:tblW w:w="5123" w:type="pct"/>
        <w:jc w:val="center"/>
        <w:tblLook w:val="04A0" w:firstRow="1" w:lastRow="0" w:firstColumn="1" w:lastColumn="0" w:noHBand="0" w:noVBand="1"/>
      </w:tblPr>
      <w:tblGrid>
        <w:gridCol w:w="1889"/>
        <w:gridCol w:w="2183"/>
        <w:gridCol w:w="2304"/>
        <w:gridCol w:w="2356"/>
      </w:tblGrid>
      <w:tr w:rsidR="00DB4061" w:rsidRPr="00EE62A4" w14:paraId="37E2C5E3" w14:textId="77777777" w:rsidTr="00DA54F4">
        <w:trPr>
          <w:trHeight w:val="562"/>
          <w:jc w:val="center"/>
        </w:trPr>
        <w:tc>
          <w:tcPr>
            <w:tcW w:w="1082" w:type="pct"/>
            <w:tcBorders>
              <w:top w:val="single" w:sz="4" w:space="0" w:color="auto"/>
              <w:left w:val="single" w:sz="4" w:space="0" w:color="auto"/>
              <w:bottom w:val="single" w:sz="4" w:space="0" w:color="auto"/>
              <w:right w:val="single" w:sz="4" w:space="0" w:color="auto"/>
            </w:tcBorders>
            <w:shd w:val="clear" w:color="auto" w:fill="auto"/>
            <w:vAlign w:val="center"/>
          </w:tcPr>
          <w:p w14:paraId="55F94623" w14:textId="77777777" w:rsidR="00DB4061" w:rsidRPr="00EE62A4" w:rsidRDefault="00DB4061" w:rsidP="00DA54F4">
            <w:pPr>
              <w:jc w:val="center"/>
              <w:rPr>
                <w:rFonts w:ascii="黑体" w:eastAsia="黑体" w:hAnsi="黑体" w:cs="宋体"/>
                <w:sz w:val="24"/>
              </w:rPr>
            </w:pPr>
            <w:r w:rsidRPr="003F7AFB">
              <w:rPr>
                <w:rFonts w:ascii="黑体" w:eastAsia="黑体" w:hAnsi="黑体" w:cs="宋体" w:hint="eastAsia"/>
                <w:sz w:val="24"/>
              </w:rPr>
              <w:t>项目</w:t>
            </w:r>
          </w:p>
        </w:tc>
        <w:tc>
          <w:tcPr>
            <w:tcW w:w="1250" w:type="pct"/>
            <w:tcBorders>
              <w:top w:val="single" w:sz="4" w:space="0" w:color="auto"/>
              <w:left w:val="nil"/>
              <w:bottom w:val="single" w:sz="4" w:space="0" w:color="auto"/>
              <w:right w:val="single" w:sz="4" w:space="0" w:color="auto"/>
            </w:tcBorders>
            <w:shd w:val="clear" w:color="auto" w:fill="auto"/>
            <w:vAlign w:val="center"/>
          </w:tcPr>
          <w:p w14:paraId="57048428" w14:textId="77777777" w:rsidR="00DB4061" w:rsidRPr="00A702FE" w:rsidRDefault="00DB4061" w:rsidP="00DA54F4">
            <w:pPr>
              <w:jc w:val="center"/>
              <w:rPr>
                <w:rFonts w:ascii="黑体" w:eastAsia="黑体" w:hAnsi="黑体" w:cs="宋体"/>
                <w:sz w:val="24"/>
              </w:rPr>
            </w:pPr>
            <w:r w:rsidRPr="003F7AFB">
              <w:rPr>
                <w:rFonts w:ascii="黑体" w:eastAsia="黑体" w:hAnsi="黑体" w:cs="宋体"/>
                <w:sz w:val="24"/>
              </w:rPr>
              <w:t>20</w:t>
            </w:r>
            <w:r>
              <w:rPr>
                <w:rFonts w:ascii="黑体" w:eastAsia="黑体" w:hAnsi="黑体" w:cs="宋体"/>
                <w:sz w:val="24"/>
              </w:rPr>
              <w:t>21</w:t>
            </w:r>
            <w:r>
              <w:rPr>
                <w:rFonts w:ascii="黑体" w:eastAsia="黑体" w:hAnsi="黑体" w:cs="宋体" w:hint="eastAsia"/>
                <w:sz w:val="24"/>
              </w:rPr>
              <w:t>年</w:t>
            </w:r>
            <w:r w:rsidRPr="006464C4">
              <w:rPr>
                <w:rFonts w:ascii="黑体" w:eastAsia="黑体" w:hAnsi="黑体" w:cs="宋体" w:hint="eastAsia"/>
                <w:sz w:val="24"/>
              </w:rPr>
              <w:t>1-7月份</w:t>
            </w:r>
          </w:p>
        </w:tc>
        <w:tc>
          <w:tcPr>
            <w:tcW w:w="1319" w:type="pct"/>
            <w:tcBorders>
              <w:top w:val="single" w:sz="4" w:space="0" w:color="auto"/>
              <w:left w:val="nil"/>
              <w:bottom w:val="single" w:sz="4" w:space="0" w:color="auto"/>
              <w:right w:val="single" w:sz="4" w:space="0" w:color="auto"/>
            </w:tcBorders>
            <w:shd w:val="clear" w:color="auto" w:fill="auto"/>
            <w:vAlign w:val="center"/>
          </w:tcPr>
          <w:p w14:paraId="634ECB65" w14:textId="77777777" w:rsidR="00DB4061" w:rsidRPr="00A702FE" w:rsidRDefault="00DB4061" w:rsidP="00DA54F4">
            <w:pPr>
              <w:ind w:leftChars="-35" w:left="-73"/>
              <w:jc w:val="center"/>
              <w:rPr>
                <w:rFonts w:ascii="黑体" w:eastAsia="黑体" w:hAnsi="黑体" w:cs="宋体"/>
                <w:sz w:val="24"/>
              </w:rPr>
            </w:pPr>
            <w:r w:rsidRPr="003F7AFB">
              <w:rPr>
                <w:rFonts w:ascii="黑体" w:eastAsia="黑体" w:hAnsi="黑体" w:cs="宋体"/>
                <w:sz w:val="24"/>
              </w:rPr>
              <w:t>20</w:t>
            </w:r>
            <w:r>
              <w:rPr>
                <w:rFonts w:ascii="黑体" w:eastAsia="黑体" w:hAnsi="黑体" w:cs="宋体"/>
                <w:sz w:val="24"/>
              </w:rPr>
              <w:t>20</w:t>
            </w:r>
            <w:r w:rsidRPr="003F7AFB">
              <w:rPr>
                <w:rFonts w:ascii="黑体" w:eastAsia="黑体" w:hAnsi="黑体" w:cs="宋体"/>
                <w:sz w:val="24"/>
              </w:rPr>
              <w:t>年度</w:t>
            </w:r>
          </w:p>
        </w:tc>
        <w:tc>
          <w:tcPr>
            <w:tcW w:w="1349" w:type="pct"/>
            <w:tcBorders>
              <w:top w:val="single" w:sz="4" w:space="0" w:color="auto"/>
              <w:left w:val="nil"/>
              <w:bottom w:val="single" w:sz="4" w:space="0" w:color="auto"/>
              <w:right w:val="single" w:sz="4" w:space="0" w:color="auto"/>
            </w:tcBorders>
            <w:vAlign w:val="center"/>
          </w:tcPr>
          <w:p w14:paraId="60DDCBDD" w14:textId="77777777" w:rsidR="00DB4061" w:rsidRPr="00A702FE" w:rsidRDefault="00DB4061" w:rsidP="00DA54F4">
            <w:pPr>
              <w:ind w:leftChars="-35" w:left="-73"/>
              <w:jc w:val="center"/>
              <w:rPr>
                <w:rFonts w:ascii="黑体" w:eastAsia="黑体" w:hAnsi="黑体" w:cs="宋体"/>
                <w:sz w:val="24"/>
              </w:rPr>
            </w:pPr>
            <w:r w:rsidRPr="003F7AFB">
              <w:rPr>
                <w:rFonts w:ascii="黑体" w:eastAsia="黑体" w:hAnsi="黑体" w:cs="宋体"/>
                <w:sz w:val="24"/>
              </w:rPr>
              <w:t>201</w:t>
            </w:r>
            <w:r>
              <w:rPr>
                <w:rFonts w:ascii="黑体" w:eastAsia="黑体" w:hAnsi="黑体" w:cs="宋体"/>
                <w:sz w:val="24"/>
              </w:rPr>
              <w:t>9</w:t>
            </w:r>
            <w:r w:rsidRPr="003F7AFB">
              <w:rPr>
                <w:rFonts w:ascii="黑体" w:eastAsia="黑体" w:hAnsi="黑体" w:cs="宋体" w:hint="eastAsia"/>
                <w:sz w:val="24"/>
              </w:rPr>
              <w:t>年度</w:t>
            </w:r>
          </w:p>
        </w:tc>
      </w:tr>
      <w:tr w:rsidR="00DB4061" w:rsidRPr="00EE62A4" w14:paraId="672C7A32" w14:textId="77777777" w:rsidTr="00DA54F4">
        <w:trPr>
          <w:trHeight w:val="473"/>
          <w:jc w:val="center"/>
        </w:trPr>
        <w:tc>
          <w:tcPr>
            <w:tcW w:w="1082" w:type="pct"/>
            <w:tcBorders>
              <w:top w:val="nil"/>
              <w:left w:val="single" w:sz="4" w:space="0" w:color="auto"/>
              <w:bottom w:val="single" w:sz="4" w:space="0" w:color="auto"/>
              <w:right w:val="single" w:sz="4" w:space="0" w:color="auto"/>
            </w:tcBorders>
            <w:shd w:val="clear" w:color="auto" w:fill="auto"/>
            <w:vAlign w:val="center"/>
          </w:tcPr>
          <w:p w14:paraId="11CE5ED3" w14:textId="77777777" w:rsidR="00DB4061" w:rsidRPr="00EE62A4" w:rsidRDefault="00DB4061" w:rsidP="00DA54F4">
            <w:pPr>
              <w:jc w:val="center"/>
              <w:rPr>
                <w:rFonts w:ascii="宋体" w:hAnsi="宋体" w:cs="宋体"/>
                <w:sz w:val="24"/>
              </w:rPr>
            </w:pPr>
            <w:r w:rsidRPr="003F7AFB">
              <w:rPr>
                <w:rFonts w:ascii="宋体" w:hAnsi="宋体" w:cs="宋体" w:hint="eastAsia"/>
                <w:sz w:val="24"/>
              </w:rPr>
              <w:t>营业收入</w:t>
            </w:r>
          </w:p>
        </w:tc>
        <w:tc>
          <w:tcPr>
            <w:tcW w:w="1250" w:type="pct"/>
            <w:tcBorders>
              <w:top w:val="nil"/>
              <w:left w:val="nil"/>
              <w:bottom w:val="single" w:sz="4" w:space="0" w:color="auto"/>
              <w:right w:val="single" w:sz="4" w:space="0" w:color="auto"/>
            </w:tcBorders>
            <w:shd w:val="clear" w:color="auto" w:fill="auto"/>
            <w:vAlign w:val="center"/>
          </w:tcPr>
          <w:p w14:paraId="35187176" w14:textId="77777777" w:rsidR="00DB4061" w:rsidRPr="00EE62A4" w:rsidRDefault="00DB4061" w:rsidP="00DA54F4">
            <w:pPr>
              <w:jc w:val="righ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6,223.05</w:t>
            </w:r>
          </w:p>
        </w:tc>
        <w:tc>
          <w:tcPr>
            <w:tcW w:w="1319" w:type="pct"/>
            <w:tcBorders>
              <w:top w:val="single" w:sz="4" w:space="0" w:color="auto"/>
              <w:left w:val="nil"/>
              <w:bottom w:val="single" w:sz="4" w:space="0" w:color="auto"/>
              <w:right w:val="single" w:sz="4" w:space="0" w:color="auto"/>
            </w:tcBorders>
            <w:shd w:val="clear" w:color="auto" w:fill="auto"/>
            <w:vAlign w:val="center"/>
          </w:tcPr>
          <w:p w14:paraId="05C5872D" w14:textId="77777777" w:rsidR="00DB4061" w:rsidRPr="00EE62A4" w:rsidRDefault="00DB4061" w:rsidP="00DA54F4">
            <w:pPr>
              <w:jc w:val="righ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8,115.56</w:t>
            </w:r>
          </w:p>
        </w:tc>
        <w:tc>
          <w:tcPr>
            <w:tcW w:w="1349" w:type="pct"/>
            <w:tcBorders>
              <w:top w:val="single" w:sz="4" w:space="0" w:color="auto"/>
              <w:left w:val="nil"/>
              <w:bottom w:val="single" w:sz="4" w:space="0" w:color="auto"/>
              <w:right w:val="single" w:sz="4" w:space="0" w:color="auto"/>
            </w:tcBorders>
            <w:vAlign w:val="center"/>
          </w:tcPr>
          <w:p w14:paraId="05DF6B85" w14:textId="77777777" w:rsidR="00DB4061" w:rsidRPr="00EE62A4" w:rsidRDefault="00DB4061" w:rsidP="00DA54F4">
            <w:pPr>
              <w:jc w:val="right"/>
              <w:rPr>
                <w:rFonts w:ascii="宋体" w:hAnsi="宋体"/>
                <w:color w:val="000000"/>
                <w:sz w:val="24"/>
              </w:rPr>
            </w:pPr>
            <w:r>
              <w:rPr>
                <w:rFonts w:ascii="宋体" w:hAnsi="宋体" w:hint="eastAsia"/>
                <w:color w:val="000000"/>
                <w:sz w:val="24"/>
              </w:rPr>
              <w:t>1</w:t>
            </w:r>
            <w:r>
              <w:rPr>
                <w:rFonts w:ascii="宋体" w:hAnsi="宋体"/>
                <w:color w:val="000000"/>
                <w:sz w:val="24"/>
              </w:rPr>
              <w:t>2,516.93</w:t>
            </w:r>
          </w:p>
        </w:tc>
      </w:tr>
      <w:tr w:rsidR="00DB4061" w:rsidRPr="00EE62A4" w14:paraId="41F7452C" w14:textId="77777777" w:rsidTr="00DA54F4">
        <w:trPr>
          <w:trHeight w:val="473"/>
          <w:jc w:val="center"/>
        </w:trPr>
        <w:tc>
          <w:tcPr>
            <w:tcW w:w="1082" w:type="pct"/>
            <w:tcBorders>
              <w:top w:val="nil"/>
              <w:left w:val="single" w:sz="4" w:space="0" w:color="auto"/>
              <w:bottom w:val="single" w:sz="4" w:space="0" w:color="auto"/>
              <w:right w:val="single" w:sz="4" w:space="0" w:color="auto"/>
            </w:tcBorders>
            <w:shd w:val="clear" w:color="auto" w:fill="auto"/>
            <w:vAlign w:val="center"/>
          </w:tcPr>
          <w:p w14:paraId="3058C8CD" w14:textId="77777777" w:rsidR="00DB4061" w:rsidRPr="00EE62A4" w:rsidRDefault="00DB4061" w:rsidP="00DA54F4">
            <w:pPr>
              <w:jc w:val="center"/>
              <w:rPr>
                <w:rFonts w:ascii="宋体" w:hAnsi="宋体" w:cs="宋体"/>
                <w:sz w:val="24"/>
              </w:rPr>
            </w:pPr>
            <w:r w:rsidRPr="003F7AFB">
              <w:rPr>
                <w:rFonts w:ascii="宋体" w:hAnsi="宋体" w:cs="宋体" w:hint="eastAsia"/>
                <w:sz w:val="24"/>
              </w:rPr>
              <w:t>利润总额</w:t>
            </w:r>
          </w:p>
        </w:tc>
        <w:tc>
          <w:tcPr>
            <w:tcW w:w="1250" w:type="pct"/>
            <w:tcBorders>
              <w:top w:val="nil"/>
              <w:left w:val="nil"/>
              <w:bottom w:val="single" w:sz="4" w:space="0" w:color="auto"/>
              <w:right w:val="single" w:sz="4" w:space="0" w:color="auto"/>
            </w:tcBorders>
            <w:shd w:val="clear" w:color="auto" w:fill="auto"/>
            <w:vAlign w:val="center"/>
          </w:tcPr>
          <w:p w14:paraId="591C24E2" w14:textId="77777777" w:rsidR="00DB4061" w:rsidRPr="00EE62A4" w:rsidRDefault="00DB4061" w:rsidP="00DA54F4">
            <w:pPr>
              <w:jc w:val="righ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,498.11</w:t>
            </w:r>
          </w:p>
        </w:tc>
        <w:tc>
          <w:tcPr>
            <w:tcW w:w="1319" w:type="pct"/>
            <w:tcBorders>
              <w:top w:val="single" w:sz="4" w:space="0" w:color="auto"/>
              <w:left w:val="nil"/>
              <w:bottom w:val="single" w:sz="4" w:space="0" w:color="auto"/>
              <w:right w:val="single" w:sz="4" w:space="0" w:color="auto"/>
            </w:tcBorders>
            <w:shd w:val="clear" w:color="auto" w:fill="auto"/>
            <w:vAlign w:val="center"/>
          </w:tcPr>
          <w:p w14:paraId="27BFC5B9" w14:textId="77777777" w:rsidR="00DB4061" w:rsidRPr="00EE62A4" w:rsidRDefault="00DB4061" w:rsidP="00DA54F4">
            <w:pPr>
              <w:jc w:val="righ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,258.62</w:t>
            </w:r>
          </w:p>
        </w:tc>
        <w:tc>
          <w:tcPr>
            <w:tcW w:w="1349" w:type="pct"/>
            <w:tcBorders>
              <w:top w:val="single" w:sz="4" w:space="0" w:color="auto"/>
              <w:left w:val="nil"/>
              <w:bottom w:val="single" w:sz="4" w:space="0" w:color="auto"/>
              <w:right w:val="single" w:sz="4" w:space="0" w:color="auto"/>
            </w:tcBorders>
            <w:vAlign w:val="center"/>
          </w:tcPr>
          <w:p w14:paraId="031118F6" w14:textId="77777777" w:rsidR="00DB4061" w:rsidRPr="00EE62A4" w:rsidRDefault="00DB4061" w:rsidP="00DA54F4">
            <w:pPr>
              <w:jc w:val="right"/>
              <w:rPr>
                <w:rFonts w:ascii="宋体" w:hAnsi="宋体"/>
                <w:color w:val="000000"/>
                <w:sz w:val="24"/>
              </w:rPr>
            </w:pPr>
            <w:r>
              <w:rPr>
                <w:rFonts w:ascii="宋体" w:hAnsi="宋体" w:hint="eastAsia"/>
                <w:color w:val="000000"/>
                <w:sz w:val="24"/>
              </w:rPr>
              <w:t>1</w:t>
            </w:r>
            <w:r>
              <w:rPr>
                <w:rFonts w:ascii="宋体" w:hAnsi="宋体"/>
                <w:color w:val="000000"/>
                <w:sz w:val="24"/>
              </w:rPr>
              <w:t>,185.80</w:t>
            </w:r>
          </w:p>
        </w:tc>
      </w:tr>
      <w:tr w:rsidR="00DB4061" w:rsidRPr="00EE62A4" w14:paraId="7C8A64CE" w14:textId="77777777" w:rsidTr="00DA54F4">
        <w:trPr>
          <w:trHeight w:val="473"/>
          <w:jc w:val="center"/>
        </w:trPr>
        <w:tc>
          <w:tcPr>
            <w:tcW w:w="1082" w:type="pct"/>
            <w:tcBorders>
              <w:top w:val="nil"/>
              <w:left w:val="single" w:sz="4" w:space="0" w:color="auto"/>
              <w:bottom w:val="single" w:sz="4" w:space="0" w:color="auto"/>
              <w:right w:val="single" w:sz="4" w:space="0" w:color="auto"/>
            </w:tcBorders>
            <w:shd w:val="clear" w:color="auto" w:fill="auto"/>
            <w:vAlign w:val="center"/>
          </w:tcPr>
          <w:p w14:paraId="46257E7B" w14:textId="77777777" w:rsidR="00DB4061" w:rsidRPr="00EE62A4" w:rsidRDefault="00DB4061" w:rsidP="00DA54F4">
            <w:pPr>
              <w:jc w:val="center"/>
              <w:rPr>
                <w:rFonts w:ascii="宋体" w:hAnsi="宋体" w:cs="宋体"/>
                <w:sz w:val="24"/>
              </w:rPr>
            </w:pPr>
            <w:r w:rsidRPr="003F7AFB">
              <w:rPr>
                <w:rFonts w:ascii="宋体" w:hAnsi="宋体" w:cs="宋体" w:hint="eastAsia"/>
                <w:sz w:val="24"/>
              </w:rPr>
              <w:t>净利润</w:t>
            </w:r>
          </w:p>
        </w:tc>
        <w:tc>
          <w:tcPr>
            <w:tcW w:w="1250" w:type="pct"/>
            <w:tcBorders>
              <w:top w:val="nil"/>
              <w:left w:val="nil"/>
              <w:bottom w:val="single" w:sz="4" w:space="0" w:color="auto"/>
              <w:right w:val="single" w:sz="4" w:space="0" w:color="auto"/>
            </w:tcBorders>
            <w:shd w:val="clear" w:color="auto" w:fill="auto"/>
            <w:vAlign w:val="center"/>
          </w:tcPr>
          <w:p w14:paraId="277208D4" w14:textId="77777777" w:rsidR="00DB4061" w:rsidRPr="003F7AFB" w:rsidRDefault="00DB4061" w:rsidP="00DA54F4">
            <w:pPr>
              <w:jc w:val="righ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,107.37</w:t>
            </w:r>
          </w:p>
        </w:tc>
        <w:tc>
          <w:tcPr>
            <w:tcW w:w="1319" w:type="pct"/>
            <w:tcBorders>
              <w:top w:val="single" w:sz="4" w:space="0" w:color="auto"/>
              <w:left w:val="nil"/>
              <w:bottom w:val="single" w:sz="4" w:space="0" w:color="auto"/>
              <w:right w:val="single" w:sz="4" w:space="0" w:color="auto"/>
            </w:tcBorders>
            <w:shd w:val="clear" w:color="auto" w:fill="auto"/>
            <w:vAlign w:val="center"/>
          </w:tcPr>
          <w:p w14:paraId="5CC9862E" w14:textId="77777777" w:rsidR="00DB4061" w:rsidRPr="00EE62A4" w:rsidRDefault="00DB4061" w:rsidP="00DA54F4">
            <w:pPr>
              <w:jc w:val="right"/>
              <w:rPr>
                <w:rFonts w:ascii="宋体" w:hAnsi="宋体" w:cs="宋体"/>
                <w:color w:val="000000"/>
                <w:sz w:val="24"/>
              </w:rPr>
            </w:pPr>
            <w:r>
              <w:rPr>
                <w:rFonts w:ascii="宋体" w:hAnsi="宋体" w:cs="宋体" w:hint="eastAsia"/>
                <w:color w:val="000000"/>
                <w:sz w:val="24"/>
              </w:rPr>
              <w:t>9</w:t>
            </w:r>
            <w:r>
              <w:rPr>
                <w:rFonts w:ascii="宋体" w:hAnsi="宋体" w:cs="宋体"/>
                <w:color w:val="000000"/>
                <w:sz w:val="24"/>
              </w:rPr>
              <w:t>19.10</w:t>
            </w:r>
          </w:p>
        </w:tc>
        <w:tc>
          <w:tcPr>
            <w:tcW w:w="1349" w:type="pct"/>
            <w:tcBorders>
              <w:top w:val="single" w:sz="4" w:space="0" w:color="auto"/>
              <w:left w:val="nil"/>
              <w:bottom w:val="single" w:sz="4" w:space="0" w:color="auto"/>
              <w:right w:val="single" w:sz="4" w:space="0" w:color="auto"/>
            </w:tcBorders>
            <w:vAlign w:val="center"/>
          </w:tcPr>
          <w:p w14:paraId="3A2D7265" w14:textId="77777777" w:rsidR="00DB4061" w:rsidRPr="00EE62A4" w:rsidRDefault="00DB4061" w:rsidP="00DA54F4">
            <w:pPr>
              <w:jc w:val="right"/>
              <w:rPr>
                <w:rFonts w:ascii="宋体" w:hAnsi="宋体"/>
                <w:color w:val="000000"/>
                <w:sz w:val="24"/>
              </w:rPr>
            </w:pPr>
            <w:r>
              <w:rPr>
                <w:rFonts w:ascii="宋体" w:hAnsi="宋体" w:hint="eastAsia"/>
                <w:color w:val="000000"/>
                <w:sz w:val="24"/>
              </w:rPr>
              <w:t>8</w:t>
            </w:r>
            <w:r>
              <w:rPr>
                <w:rFonts w:ascii="宋体" w:hAnsi="宋体"/>
                <w:color w:val="000000"/>
                <w:sz w:val="24"/>
              </w:rPr>
              <w:t>67.26</w:t>
            </w:r>
          </w:p>
        </w:tc>
      </w:tr>
      <w:tr w:rsidR="00DB4061" w:rsidRPr="00EE62A4" w14:paraId="07550E58" w14:textId="77777777" w:rsidTr="00DA54F4">
        <w:trPr>
          <w:trHeight w:val="473"/>
          <w:jc w:val="center"/>
        </w:trPr>
        <w:tc>
          <w:tcPr>
            <w:tcW w:w="1082" w:type="pct"/>
            <w:tcBorders>
              <w:top w:val="single" w:sz="4" w:space="0" w:color="auto"/>
              <w:left w:val="single" w:sz="4" w:space="0" w:color="auto"/>
              <w:bottom w:val="single" w:sz="4" w:space="0" w:color="auto"/>
              <w:right w:val="single" w:sz="4" w:space="0" w:color="auto"/>
            </w:tcBorders>
            <w:shd w:val="clear" w:color="auto" w:fill="auto"/>
            <w:vAlign w:val="center"/>
          </w:tcPr>
          <w:p w14:paraId="644A240D" w14:textId="77777777" w:rsidR="00DB4061" w:rsidRPr="00EE62A4" w:rsidRDefault="00DB4061" w:rsidP="00DA54F4">
            <w:pPr>
              <w:jc w:val="center"/>
              <w:rPr>
                <w:rFonts w:ascii="黑体" w:eastAsia="黑体" w:hAnsi="黑体" w:cs="宋体"/>
                <w:sz w:val="24"/>
              </w:rPr>
            </w:pPr>
            <w:r w:rsidRPr="003F7AFB">
              <w:rPr>
                <w:rFonts w:ascii="黑体" w:eastAsia="黑体" w:hAnsi="黑体" w:cs="宋体" w:hint="eastAsia"/>
                <w:sz w:val="24"/>
              </w:rPr>
              <w:t>项目</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B55F240" w14:textId="77777777" w:rsidR="00DB4061" w:rsidRDefault="00DB4061" w:rsidP="00DA54F4">
            <w:pPr>
              <w:jc w:val="right"/>
              <w:rPr>
                <w:rFonts w:ascii="黑体" w:eastAsia="黑体" w:hAnsi="黑体" w:cs="宋体"/>
                <w:color w:val="000000"/>
                <w:sz w:val="24"/>
              </w:rPr>
            </w:pPr>
            <w:r w:rsidRPr="003F7AFB">
              <w:rPr>
                <w:rFonts w:ascii="黑体" w:eastAsia="黑体" w:hAnsi="黑体" w:cs="宋体"/>
                <w:color w:val="000000"/>
                <w:sz w:val="24"/>
              </w:rPr>
              <w:t>20</w:t>
            </w:r>
            <w:r>
              <w:rPr>
                <w:rFonts w:ascii="黑体" w:eastAsia="黑体" w:hAnsi="黑体" w:cs="宋体"/>
                <w:color w:val="000000"/>
                <w:sz w:val="24"/>
              </w:rPr>
              <w:t>21</w:t>
            </w:r>
            <w:r w:rsidRPr="003F7AFB">
              <w:rPr>
                <w:rFonts w:ascii="黑体" w:eastAsia="黑体" w:hAnsi="黑体" w:cs="宋体"/>
                <w:color w:val="000000"/>
                <w:sz w:val="24"/>
              </w:rPr>
              <w:t>年</w:t>
            </w:r>
            <w:r>
              <w:rPr>
                <w:rFonts w:ascii="黑体" w:eastAsia="黑体" w:hAnsi="黑体" w:cs="宋体"/>
                <w:color w:val="000000"/>
                <w:sz w:val="24"/>
              </w:rPr>
              <w:t>7</w:t>
            </w:r>
            <w:r w:rsidRPr="003F7AFB">
              <w:rPr>
                <w:rFonts w:ascii="黑体" w:eastAsia="黑体" w:hAnsi="黑体" w:cs="宋体"/>
                <w:color w:val="000000"/>
                <w:sz w:val="24"/>
              </w:rPr>
              <w:t>月3</w:t>
            </w:r>
            <w:r>
              <w:rPr>
                <w:rFonts w:ascii="黑体" w:eastAsia="黑体" w:hAnsi="黑体" w:cs="宋体"/>
                <w:color w:val="000000"/>
                <w:sz w:val="24"/>
              </w:rPr>
              <w:t>1</w:t>
            </w:r>
            <w:r w:rsidRPr="003F7AFB">
              <w:rPr>
                <w:rFonts w:ascii="黑体" w:eastAsia="黑体" w:hAnsi="黑体" w:cs="宋体"/>
                <w:color w:val="000000"/>
                <w:sz w:val="24"/>
              </w:rPr>
              <w:t>日</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7B3B2776" w14:textId="77777777" w:rsidR="00DB4061" w:rsidRPr="00A702FE" w:rsidRDefault="00DB4061" w:rsidP="00DA54F4">
            <w:pPr>
              <w:jc w:val="center"/>
              <w:rPr>
                <w:rFonts w:ascii="黑体" w:eastAsia="黑体" w:hAnsi="黑体" w:cs="宋体"/>
                <w:color w:val="000000"/>
                <w:sz w:val="24"/>
              </w:rPr>
            </w:pPr>
            <w:r w:rsidRPr="003F7AFB">
              <w:rPr>
                <w:rFonts w:ascii="黑体" w:eastAsia="黑体" w:hAnsi="黑体" w:cs="宋体"/>
                <w:color w:val="000000"/>
                <w:sz w:val="24"/>
              </w:rPr>
              <w:t>20</w:t>
            </w:r>
            <w:r>
              <w:rPr>
                <w:rFonts w:ascii="黑体" w:eastAsia="黑体" w:hAnsi="黑体" w:cs="宋体"/>
                <w:color w:val="000000"/>
                <w:sz w:val="24"/>
              </w:rPr>
              <w:t>20</w:t>
            </w:r>
            <w:r w:rsidRPr="003F7AFB">
              <w:rPr>
                <w:rFonts w:ascii="黑体" w:eastAsia="黑体" w:hAnsi="黑体" w:cs="宋体"/>
                <w:color w:val="000000"/>
                <w:sz w:val="24"/>
              </w:rPr>
              <w:t>年12月31日</w:t>
            </w:r>
          </w:p>
        </w:tc>
        <w:tc>
          <w:tcPr>
            <w:tcW w:w="1349" w:type="pct"/>
            <w:tcBorders>
              <w:top w:val="single" w:sz="4" w:space="0" w:color="auto"/>
              <w:left w:val="single" w:sz="4" w:space="0" w:color="auto"/>
              <w:bottom w:val="single" w:sz="4" w:space="0" w:color="auto"/>
              <w:right w:val="single" w:sz="4" w:space="0" w:color="auto"/>
            </w:tcBorders>
            <w:vAlign w:val="center"/>
          </w:tcPr>
          <w:p w14:paraId="2765CC22" w14:textId="77777777" w:rsidR="00DB4061" w:rsidRDefault="00DB4061" w:rsidP="00DA54F4">
            <w:pPr>
              <w:jc w:val="right"/>
              <w:rPr>
                <w:rFonts w:ascii="黑体" w:eastAsia="黑体" w:hAnsi="黑体" w:cs="宋体"/>
                <w:color w:val="000000"/>
                <w:sz w:val="24"/>
              </w:rPr>
            </w:pPr>
            <w:r w:rsidRPr="003F7AFB">
              <w:rPr>
                <w:rFonts w:ascii="黑体" w:eastAsia="黑体" w:hAnsi="黑体" w:cs="宋体"/>
                <w:color w:val="000000"/>
                <w:sz w:val="24"/>
              </w:rPr>
              <w:t>201</w:t>
            </w:r>
            <w:r>
              <w:rPr>
                <w:rFonts w:ascii="黑体" w:eastAsia="黑体" w:hAnsi="黑体" w:cs="宋体"/>
                <w:color w:val="000000"/>
                <w:sz w:val="24"/>
              </w:rPr>
              <w:t>9</w:t>
            </w:r>
            <w:r w:rsidRPr="003F7AFB">
              <w:rPr>
                <w:rFonts w:ascii="黑体" w:eastAsia="黑体" w:hAnsi="黑体" w:cs="宋体"/>
                <w:color w:val="000000"/>
                <w:sz w:val="24"/>
              </w:rPr>
              <w:t>年12月31日</w:t>
            </w:r>
          </w:p>
        </w:tc>
      </w:tr>
      <w:tr w:rsidR="00DB4061" w:rsidRPr="00EE62A4" w14:paraId="44A09A41" w14:textId="77777777" w:rsidTr="00DA54F4">
        <w:trPr>
          <w:trHeight w:val="473"/>
          <w:jc w:val="center"/>
        </w:trPr>
        <w:tc>
          <w:tcPr>
            <w:tcW w:w="1082" w:type="pct"/>
            <w:tcBorders>
              <w:top w:val="single" w:sz="4" w:space="0" w:color="auto"/>
              <w:left w:val="single" w:sz="4" w:space="0" w:color="auto"/>
              <w:bottom w:val="single" w:sz="4" w:space="0" w:color="auto"/>
              <w:right w:val="single" w:sz="4" w:space="0" w:color="auto"/>
            </w:tcBorders>
            <w:shd w:val="clear" w:color="auto" w:fill="auto"/>
            <w:vAlign w:val="center"/>
          </w:tcPr>
          <w:p w14:paraId="6513FF36" w14:textId="77777777" w:rsidR="00DB4061" w:rsidRPr="00EE62A4" w:rsidRDefault="00DB4061" w:rsidP="00DA54F4">
            <w:pPr>
              <w:jc w:val="center"/>
              <w:rPr>
                <w:rFonts w:ascii="宋体" w:hAnsi="宋体" w:cs="宋体"/>
                <w:sz w:val="24"/>
              </w:rPr>
            </w:pPr>
            <w:r w:rsidRPr="003F7AFB">
              <w:rPr>
                <w:rFonts w:ascii="宋体" w:hAnsi="宋体" w:cs="宋体" w:hint="eastAsia"/>
                <w:sz w:val="24"/>
              </w:rPr>
              <w:t>资产总额</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4B32B221" w14:textId="77777777" w:rsidR="00DB4061" w:rsidRPr="003F7AFB" w:rsidRDefault="00DB4061" w:rsidP="00DA54F4">
            <w:pPr>
              <w:jc w:val="right"/>
              <w:rPr>
                <w:rFonts w:ascii="宋体" w:hAnsi="宋体" w:cs="宋体"/>
                <w:color w:val="000000"/>
                <w:sz w:val="24"/>
              </w:rPr>
            </w:pPr>
            <w:r>
              <w:rPr>
                <w:rFonts w:ascii="宋体" w:hAnsi="宋体" w:cs="宋体"/>
                <w:color w:val="000000"/>
                <w:sz w:val="24"/>
              </w:rPr>
              <w:t>9,838.48</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72E86AF6" w14:textId="77777777" w:rsidR="00DB4061" w:rsidRPr="007079EA" w:rsidRDefault="00DB4061" w:rsidP="00DA54F4">
            <w:pPr>
              <w:jc w:val="right"/>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0,871.14</w:t>
            </w:r>
          </w:p>
        </w:tc>
        <w:tc>
          <w:tcPr>
            <w:tcW w:w="1349" w:type="pct"/>
            <w:tcBorders>
              <w:top w:val="single" w:sz="4" w:space="0" w:color="auto"/>
              <w:left w:val="single" w:sz="4" w:space="0" w:color="auto"/>
              <w:bottom w:val="single" w:sz="4" w:space="0" w:color="auto"/>
              <w:right w:val="single" w:sz="4" w:space="0" w:color="auto"/>
            </w:tcBorders>
            <w:vAlign w:val="center"/>
          </w:tcPr>
          <w:p w14:paraId="595C4A70" w14:textId="77777777" w:rsidR="00DB4061" w:rsidRPr="007079EA" w:rsidRDefault="00DB4061" w:rsidP="00DA54F4">
            <w:pPr>
              <w:jc w:val="right"/>
              <w:rPr>
                <w:rFonts w:ascii="宋体" w:hAnsi="宋体"/>
                <w:color w:val="000000"/>
                <w:sz w:val="24"/>
              </w:rPr>
            </w:pPr>
            <w:r>
              <w:rPr>
                <w:rFonts w:ascii="宋体" w:hAnsi="宋体" w:hint="eastAsia"/>
                <w:color w:val="000000"/>
                <w:sz w:val="24"/>
              </w:rPr>
              <w:t>1</w:t>
            </w:r>
            <w:r>
              <w:rPr>
                <w:rFonts w:ascii="宋体" w:hAnsi="宋体"/>
                <w:color w:val="000000"/>
                <w:sz w:val="24"/>
              </w:rPr>
              <w:t>28,50.57</w:t>
            </w:r>
          </w:p>
        </w:tc>
      </w:tr>
      <w:tr w:rsidR="00DB4061" w:rsidRPr="00EE62A4" w14:paraId="25E394DB" w14:textId="77777777" w:rsidTr="00DA54F4">
        <w:trPr>
          <w:trHeight w:val="504"/>
          <w:jc w:val="center"/>
        </w:trPr>
        <w:tc>
          <w:tcPr>
            <w:tcW w:w="1082" w:type="pct"/>
            <w:tcBorders>
              <w:top w:val="single" w:sz="4" w:space="0" w:color="auto"/>
              <w:left w:val="single" w:sz="4" w:space="0" w:color="auto"/>
              <w:bottom w:val="single" w:sz="4" w:space="0" w:color="auto"/>
              <w:right w:val="single" w:sz="4" w:space="0" w:color="auto"/>
            </w:tcBorders>
            <w:shd w:val="clear" w:color="auto" w:fill="auto"/>
            <w:vAlign w:val="center"/>
          </w:tcPr>
          <w:p w14:paraId="604A9B35" w14:textId="77777777" w:rsidR="00DB4061" w:rsidRPr="00EE62A4" w:rsidRDefault="00DB4061" w:rsidP="00DA54F4">
            <w:pPr>
              <w:jc w:val="center"/>
              <w:rPr>
                <w:rFonts w:ascii="宋体" w:hAnsi="宋体" w:cs="宋体"/>
                <w:sz w:val="24"/>
              </w:rPr>
            </w:pPr>
            <w:r w:rsidRPr="003F7AFB">
              <w:rPr>
                <w:rFonts w:ascii="宋体" w:hAnsi="宋体" w:cs="宋体" w:hint="eastAsia"/>
                <w:sz w:val="24"/>
              </w:rPr>
              <w:t>负债总额</w:t>
            </w:r>
          </w:p>
        </w:tc>
        <w:tc>
          <w:tcPr>
            <w:tcW w:w="1250" w:type="pct"/>
            <w:tcBorders>
              <w:top w:val="single" w:sz="4" w:space="0" w:color="auto"/>
              <w:left w:val="nil"/>
              <w:bottom w:val="single" w:sz="4" w:space="0" w:color="auto"/>
              <w:right w:val="single" w:sz="4" w:space="0" w:color="auto"/>
            </w:tcBorders>
            <w:shd w:val="clear" w:color="auto" w:fill="auto"/>
            <w:vAlign w:val="center"/>
          </w:tcPr>
          <w:p w14:paraId="29313A2A" w14:textId="77777777" w:rsidR="00DB4061" w:rsidRPr="007079EA" w:rsidRDefault="00DB4061" w:rsidP="00DA54F4">
            <w:pPr>
              <w:jc w:val="right"/>
              <w:rPr>
                <w:rFonts w:ascii="宋体" w:hAnsi="宋体" w:cs="宋体"/>
                <w:color w:val="000000"/>
                <w:sz w:val="24"/>
              </w:rPr>
            </w:pPr>
            <w:r>
              <w:rPr>
                <w:rFonts w:ascii="宋体" w:hAnsi="宋体" w:cs="宋体"/>
                <w:color w:val="000000"/>
                <w:sz w:val="24"/>
              </w:rPr>
              <w:t>7,255.17</w:t>
            </w:r>
          </w:p>
        </w:tc>
        <w:tc>
          <w:tcPr>
            <w:tcW w:w="1319" w:type="pct"/>
            <w:tcBorders>
              <w:top w:val="single" w:sz="4" w:space="0" w:color="auto"/>
              <w:left w:val="nil"/>
              <w:bottom w:val="single" w:sz="4" w:space="0" w:color="auto"/>
              <w:right w:val="single" w:sz="4" w:space="0" w:color="auto"/>
            </w:tcBorders>
            <w:shd w:val="clear" w:color="auto" w:fill="auto"/>
            <w:vAlign w:val="center"/>
          </w:tcPr>
          <w:p w14:paraId="6091250A" w14:textId="77777777" w:rsidR="00DB4061" w:rsidRPr="007079EA" w:rsidRDefault="00DB4061" w:rsidP="00DA54F4">
            <w:pPr>
              <w:jc w:val="right"/>
              <w:rPr>
                <w:rFonts w:ascii="宋体" w:hAnsi="宋体" w:cs="宋体"/>
                <w:color w:val="000000"/>
                <w:sz w:val="24"/>
              </w:rPr>
            </w:pPr>
            <w:r>
              <w:rPr>
                <w:rFonts w:ascii="宋体" w:hAnsi="宋体" w:cs="宋体" w:hint="eastAsia"/>
                <w:color w:val="000000"/>
                <w:sz w:val="24"/>
              </w:rPr>
              <w:t>4</w:t>
            </w:r>
            <w:r>
              <w:rPr>
                <w:rFonts w:ascii="宋体" w:hAnsi="宋体" w:cs="宋体"/>
                <w:color w:val="000000"/>
                <w:sz w:val="24"/>
              </w:rPr>
              <w:t>,590.06</w:t>
            </w:r>
          </w:p>
        </w:tc>
        <w:tc>
          <w:tcPr>
            <w:tcW w:w="1349" w:type="pct"/>
            <w:tcBorders>
              <w:top w:val="single" w:sz="4" w:space="0" w:color="auto"/>
              <w:left w:val="nil"/>
              <w:bottom w:val="single" w:sz="4" w:space="0" w:color="auto"/>
              <w:right w:val="single" w:sz="4" w:space="0" w:color="auto"/>
            </w:tcBorders>
            <w:vAlign w:val="center"/>
          </w:tcPr>
          <w:p w14:paraId="3B46CAEC" w14:textId="77777777" w:rsidR="00DB4061" w:rsidRPr="007079EA" w:rsidRDefault="00DB4061" w:rsidP="00DA54F4">
            <w:pPr>
              <w:jc w:val="right"/>
              <w:rPr>
                <w:rFonts w:ascii="宋体" w:hAnsi="宋体"/>
                <w:color w:val="000000"/>
                <w:sz w:val="24"/>
              </w:rPr>
            </w:pPr>
            <w:r>
              <w:rPr>
                <w:rFonts w:ascii="宋体" w:hAnsi="宋体" w:hint="eastAsia"/>
                <w:color w:val="000000"/>
                <w:sz w:val="24"/>
              </w:rPr>
              <w:t>7</w:t>
            </w:r>
            <w:r>
              <w:rPr>
                <w:rFonts w:ascii="宋体" w:hAnsi="宋体"/>
                <w:color w:val="000000"/>
                <w:sz w:val="24"/>
              </w:rPr>
              <w:t>,567.75</w:t>
            </w:r>
          </w:p>
        </w:tc>
      </w:tr>
      <w:tr w:rsidR="00DB4061" w14:paraId="799B7EDB" w14:textId="77777777" w:rsidTr="00DA54F4">
        <w:trPr>
          <w:trHeight w:val="473"/>
          <w:jc w:val="center"/>
        </w:trPr>
        <w:tc>
          <w:tcPr>
            <w:tcW w:w="1082" w:type="pct"/>
            <w:tcBorders>
              <w:top w:val="single" w:sz="4" w:space="0" w:color="auto"/>
              <w:left w:val="single" w:sz="4" w:space="0" w:color="auto"/>
              <w:bottom w:val="single" w:sz="4" w:space="0" w:color="auto"/>
              <w:right w:val="single" w:sz="4" w:space="0" w:color="auto"/>
            </w:tcBorders>
            <w:shd w:val="clear" w:color="auto" w:fill="auto"/>
            <w:vAlign w:val="center"/>
          </w:tcPr>
          <w:p w14:paraId="26D25639" w14:textId="77777777" w:rsidR="00DB4061" w:rsidRPr="00EE62A4" w:rsidRDefault="00DB4061" w:rsidP="00DA54F4">
            <w:pPr>
              <w:jc w:val="center"/>
              <w:rPr>
                <w:rFonts w:ascii="宋体" w:hAnsi="宋体" w:cs="宋体"/>
                <w:sz w:val="24"/>
              </w:rPr>
            </w:pPr>
            <w:r w:rsidRPr="003F7AFB">
              <w:rPr>
                <w:rFonts w:ascii="宋体" w:hAnsi="宋体" w:cs="宋体" w:hint="eastAsia"/>
                <w:sz w:val="24"/>
              </w:rPr>
              <w:t>净资产</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E42992D" w14:textId="77777777" w:rsidR="00DB4061" w:rsidRDefault="00DB4061" w:rsidP="00DA54F4">
            <w:pPr>
              <w:jc w:val="right"/>
              <w:rPr>
                <w:rFonts w:ascii="宋体" w:hAnsi="宋体" w:cs="宋体"/>
                <w:color w:val="000000"/>
                <w:sz w:val="24"/>
              </w:rPr>
            </w:pPr>
            <w:r>
              <w:rPr>
                <w:rFonts w:ascii="宋体" w:hAnsi="宋体" w:cs="宋体"/>
                <w:color w:val="000000"/>
                <w:sz w:val="24"/>
              </w:rPr>
              <w:t>2,583.31</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0BFB56B3" w14:textId="77777777" w:rsidR="00DB4061" w:rsidRDefault="00DB4061" w:rsidP="00DA54F4">
            <w:pPr>
              <w:jc w:val="right"/>
              <w:rPr>
                <w:rFonts w:ascii="宋体" w:hAnsi="宋体" w:cs="宋体"/>
                <w:color w:val="000000"/>
                <w:sz w:val="24"/>
              </w:rPr>
            </w:pPr>
            <w:r>
              <w:rPr>
                <w:rFonts w:ascii="宋体" w:hAnsi="宋体" w:cs="宋体" w:hint="eastAsia"/>
                <w:color w:val="000000"/>
                <w:sz w:val="24"/>
              </w:rPr>
              <w:t>6</w:t>
            </w:r>
            <w:r>
              <w:rPr>
                <w:rFonts w:ascii="宋体" w:hAnsi="宋体" w:cs="宋体"/>
                <w:color w:val="000000"/>
                <w:sz w:val="24"/>
              </w:rPr>
              <w:t>,281.08</w:t>
            </w:r>
          </w:p>
        </w:tc>
        <w:tc>
          <w:tcPr>
            <w:tcW w:w="1349" w:type="pct"/>
            <w:tcBorders>
              <w:top w:val="single" w:sz="4" w:space="0" w:color="auto"/>
              <w:left w:val="single" w:sz="4" w:space="0" w:color="auto"/>
              <w:bottom w:val="single" w:sz="4" w:space="0" w:color="auto"/>
              <w:right w:val="single" w:sz="4" w:space="0" w:color="auto"/>
            </w:tcBorders>
            <w:vAlign w:val="center"/>
          </w:tcPr>
          <w:p w14:paraId="4439D48A" w14:textId="77777777" w:rsidR="00DB4061" w:rsidRDefault="00DB4061" w:rsidP="00DA54F4">
            <w:pPr>
              <w:jc w:val="right"/>
              <w:rPr>
                <w:rFonts w:ascii="宋体" w:hAnsi="宋体"/>
                <w:color w:val="000000"/>
                <w:sz w:val="24"/>
              </w:rPr>
            </w:pPr>
            <w:r>
              <w:rPr>
                <w:rFonts w:ascii="宋体" w:hAnsi="宋体" w:hint="eastAsia"/>
                <w:color w:val="000000"/>
                <w:sz w:val="24"/>
              </w:rPr>
              <w:t>5</w:t>
            </w:r>
            <w:r>
              <w:rPr>
                <w:rFonts w:ascii="宋体" w:hAnsi="宋体"/>
                <w:color w:val="000000"/>
                <w:sz w:val="24"/>
              </w:rPr>
              <w:t>,282.82</w:t>
            </w:r>
          </w:p>
        </w:tc>
      </w:tr>
    </w:tbl>
    <w:p w14:paraId="5D5E97C2" w14:textId="77777777" w:rsidR="001A2F31" w:rsidRDefault="00061E65">
      <w:pPr>
        <w:spacing w:line="520" w:lineRule="exact"/>
        <w:ind w:firstLineChars="200" w:firstLine="560"/>
        <w:rPr>
          <w:rFonts w:ascii="黑体" w:eastAsia="黑体" w:hAnsi="黑体"/>
          <w:color w:val="000000"/>
          <w:sz w:val="28"/>
          <w:szCs w:val="28"/>
        </w:rPr>
      </w:pPr>
      <w:r>
        <w:rPr>
          <w:rFonts w:ascii="黑体" w:eastAsia="黑体" w:hAnsi="黑体"/>
          <w:color w:val="000000"/>
          <w:sz w:val="28"/>
          <w:szCs w:val="28"/>
        </w:rPr>
        <w:t>四、</w:t>
      </w:r>
      <w:r w:rsidR="00C025AE">
        <w:rPr>
          <w:rFonts w:ascii="黑体" w:eastAsia="黑体" w:hAnsi="黑体"/>
          <w:color w:val="000000"/>
          <w:sz w:val="28"/>
          <w:szCs w:val="28"/>
        </w:rPr>
        <w:t>本次</w:t>
      </w:r>
      <w:r w:rsidR="00152508">
        <w:rPr>
          <w:rFonts w:ascii="黑体" w:eastAsia="黑体" w:hAnsi="黑体" w:hint="eastAsia"/>
          <w:color w:val="000000"/>
          <w:sz w:val="28"/>
          <w:szCs w:val="28"/>
        </w:rPr>
        <w:t>交易</w:t>
      </w:r>
      <w:r>
        <w:rPr>
          <w:rFonts w:ascii="黑体" w:eastAsia="黑体" w:hAnsi="黑体" w:hint="eastAsia"/>
          <w:color w:val="000000"/>
          <w:sz w:val="28"/>
          <w:szCs w:val="28"/>
        </w:rPr>
        <w:t>的主要内容</w:t>
      </w:r>
    </w:p>
    <w:p w14:paraId="10F0E597" w14:textId="77777777"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（一）</w:t>
      </w:r>
      <w:r w:rsidR="00E2433C">
        <w:rPr>
          <w:rFonts w:asciiTheme="minorEastAsia" w:eastAsiaTheme="minorEastAsia" w:hAnsiTheme="minorEastAsia" w:hint="eastAsia"/>
          <w:b/>
          <w:color w:val="000000"/>
          <w:sz w:val="28"/>
          <w:szCs w:val="28"/>
        </w:rPr>
        <w:t>交易标的</w:t>
      </w:r>
    </w:p>
    <w:p w14:paraId="04A48BDB" w14:textId="77777777" w:rsidR="001A2F31" w:rsidRDefault="00E2433C">
      <w:pPr>
        <w:spacing w:line="520" w:lineRule="exact"/>
        <w:ind w:firstLineChars="200" w:firstLine="560"/>
        <w:rPr>
          <w:rFonts w:asciiTheme="minorEastAsia" w:eastAsiaTheme="minorEastAsia" w:hAnsiTheme="minorEastAsia"/>
          <w:color w:val="000000"/>
          <w:sz w:val="28"/>
          <w:szCs w:val="28"/>
        </w:rPr>
      </w:pPr>
      <w:r w:rsidRPr="00964F39">
        <w:rPr>
          <w:rFonts w:ascii="宋体" w:hAnsi="宋体" w:cs="Arial" w:hint="eastAsia"/>
          <w:sz w:val="28"/>
        </w:rPr>
        <w:t>榆林物流公司62%股权</w:t>
      </w:r>
      <w:r>
        <w:rPr>
          <w:rFonts w:ascii="宋体" w:hAnsi="宋体" w:cs="Arial" w:hint="eastAsia"/>
          <w:sz w:val="28"/>
        </w:rPr>
        <w:t>。</w:t>
      </w:r>
    </w:p>
    <w:p w14:paraId="3795F44D" w14:textId="77777777"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（二）</w:t>
      </w:r>
      <w:r w:rsidR="00E2433C">
        <w:rPr>
          <w:rFonts w:asciiTheme="minorEastAsia" w:eastAsiaTheme="minorEastAsia" w:hAnsiTheme="minorEastAsia" w:hint="eastAsia"/>
          <w:b/>
          <w:color w:val="000000"/>
          <w:sz w:val="28"/>
          <w:szCs w:val="28"/>
        </w:rPr>
        <w:t>交易价款</w:t>
      </w:r>
    </w:p>
    <w:p w14:paraId="0EC9FA1A" w14:textId="77777777" w:rsidR="00040B5D" w:rsidRDefault="00E2433C" w:rsidP="00170387">
      <w:pPr>
        <w:spacing w:line="520" w:lineRule="exact"/>
        <w:ind w:firstLineChars="200" w:firstLine="560"/>
        <w:rPr>
          <w:rFonts w:ascii="宋体" w:hAnsi="宋体" w:cs="Arial"/>
          <w:sz w:val="28"/>
        </w:rPr>
      </w:pPr>
      <w:r w:rsidRPr="00964F39">
        <w:rPr>
          <w:rFonts w:ascii="宋体" w:hAnsi="宋体" w:cs="Arial" w:hint="eastAsia"/>
          <w:sz w:val="28"/>
        </w:rPr>
        <w:t>人民币595.98万元。</w:t>
      </w:r>
    </w:p>
    <w:p w14:paraId="758C7FE6" w14:textId="77777777" w:rsidR="004500F1" w:rsidRPr="003A3D09" w:rsidRDefault="004500F1" w:rsidP="00170387">
      <w:pPr>
        <w:spacing w:line="520" w:lineRule="exact"/>
        <w:ind w:firstLineChars="200" w:firstLine="562"/>
        <w:rPr>
          <w:rFonts w:asciiTheme="minorEastAsia" w:eastAsiaTheme="minorEastAsia" w:hAnsiTheme="minorEastAsia"/>
          <w:b/>
          <w:color w:val="000000"/>
          <w:sz w:val="28"/>
          <w:szCs w:val="28"/>
        </w:rPr>
      </w:pPr>
      <w:r w:rsidRPr="003A3D09">
        <w:rPr>
          <w:rFonts w:asciiTheme="minorEastAsia" w:eastAsiaTheme="minorEastAsia" w:hAnsiTheme="minorEastAsia" w:hint="eastAsia"/>
          <w:b/>
          <w:color w:val="000000"/>
          <w:sz w:val="28"/>
          <w:szCs w:val="28"/>
        </w:rPr>
        <w:t>（</w:t>
      </w:r>
      <w:r w:rsidR="003A3D09" w:rsidRPr="003A3D09">
        <w:rPr>
          <w:rFonts w:asciiTheme="minorEastAsia" w:eastAsiaTheme="minorEastAsia" w:hAnsiTheme="minorEastAsia" w:hint="eastAsia"/>
          <w:b/>
          <w:color w:val="000000"/>
          <w:sz w:val="28"/>
          <w:szCs w:val="28"/>
        </w:rPr>
        <w:t>三</w:t>
      </w:r>
      <w:r w:rsidRPr="003A3D09">
        <w:rPr>
          <w:rFonts w:asciiTheme="minorEastAsia" w:eastAsiaTheme="minorEastAsia" w:hAnsiTheme="minorEastAsia" w:hint="eastAsia"/>
          <w:b/>
          <w:color w:val="000000"/>
          <w:sz w:val="28"/>
          <w:szCs w:val="28"/>
        </w:rPr>
        <w:t>）付款方式</w:t>
      </w:r>
    </w:p>
    <w:p w14:paraId="2A138D32" w14:textId="77777777" w:rsidR="004500F1" w:rsidRDefault="003A3D09" w:rsidP="004500F1">
      <w:pPr>
        <w:spacing w:line="520" w:lineRule="exact"/>
        <w:ind w:firstLineChars="200" w:firstLine="560"/>
        <w:rPr>
          <w:rFonts w:ascii="宋体" w:hAnsi="宋体" w:cs="Arial"/>
          <w:sz w:val="28"/>
        </w:rPr>
      </w:pPr>
      <w:r>
        <w:rPr>
          <w:rFonts w:ascii="宋体" w:hAnsi="宋体" w:cs="Arial" w:hint="eastAsia"/>
          <w:sz w:val="28"/>
        </w:rPr>
        <w:lastRenderedPageBreak/>
        <w:t>一次性支付交易价款</w:t>
      </w:r>
      <w:r w:rsidR="004500F1">
        <w:rPr>
          <w:rFonts w:ascii="宋体" w:hAnsi="宋体" w:cs="Arial" w:hint="eastAsia"/>
          <w:sz w:val="28"/>
        </w:rPr>
        <w:t>。</w:t>
      </w:r>
    </w:p>
    <w:p w14:paraId="4B1C8DB5" w14:textId="2BD762CB"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w:t>
      </w:r>
      <w:r w:rsidR="003A3D09">
        <w:rPr>
          <w:rFonts w:asciiTheme="minorEastAsia" w:eastAsiaTheme="minorEastAsia" w:hAnsiTheme="minorEastAsia" w:hint="eastAsia"/>
          <w:b/>
          <w:color w:val="000000"/>
          <w:sz w:val="28"/>
          <w:szCs w:val="28"/>
        </w:rPr>
        <w:t>四</w:t>
      </w:r>
      <w:r>
        <w:rPr>
          <w:rFonts w:asciiTheme="minorEastAsia" w:eastAsiaTheme="minorEastAsia" w:hAnsiTheme="minorEastAsia" w:hint="eastAsia"/>
          <w:b/>
          <w:color w:val="000000"/>
          <w:sz w:val="28"/>
          <w:szCs w:val="28"/>
        </w:rPr>
        <w:t>）</w:t>
      </w:r>
      <w:r w:rsidR="00C025AE">
        <w:rPr>
          <w:rFonts w:asciiTheme="minorEastAsia" w:eastAsiaTheme="minorEastAsia" w:hAnsiTheme="minorEastAsia" w:hint="eastAsia"/>
          <w:b/>
          <w:color w:val="000000"/>
          <w:sz w:val="28"/>
          <w:szCs w:val="28"/>
        </w:rPr>
        <w:t>股权变更</w:t>
      </w:r>
    </w:p>
    <w:p w14:paraId="21752ABA" w14:textId="77777777" w:rsidR="00093760" w:rsidRDefault="00E2433C" w:rsidP="00093760">
      <w:pPr>
        <w:spacing w:line="520" w:lineRule="exact"/>
        <w:ind w:firstLineChars="200" w:firstLine="560"/>
        <w:rPr>
          <w:rFonts w:ascii="Songti SC Regular" w:eastAsiaTheme="minorEastAsia"/>
          <w:sz w:val="28"/>
          <w:szCs w:val="28"/>
        </w:rPr>
      </w:pPr>
      <w:r>
        <w:rPr>
          <w:rFonts w:ascii="宋体" w:hAnsi="宋体" w:cs="宋体" w:hint="eastAsia"/>
          <w:sz w:val="28"/>
          <w:szCs w:val="28"/>
        </w:rPr>
        <w:t>法院</w:t>
      </w:r>
      <w:r w:rsidR="00E51FF8">
        <w:rPr>
          <w:rFonts w:ascii="宋体" w:hAnsi="宋体" w:cs="宋体" w:hint="eastAsia"/>
          <w:sz w:val="28"/>
          <w:szCs w:val="28"/>
        </w:rPr>
        <w:t>将</w:t>
      </w:r>
      <w:r>
        <w:rPr>
          <w:rFonts w:ascii="宋体" w:hAnsi="宋体" w:cs="宋体" w:hint="eastAsia"/>
          <w:sz w:val="28"/>
          <w:szCs w:val="28"/>
        </w:rPr>
        <w:t>依据交易确认书出具裁定书，</w:t>
      </w:r>
      <w:r w:rsidR="00F30F86" w:rsidRPr="003A3D09">
        <w:rPr>
          <w:rFonts w:ascii="宋体" w:hAnsi="宋体" w:cs="宋体" w:hint="eastAsia"/>
          <w:sz w:val="28"/>
          <w:szCs w:val="28"/>
        </w:rPr>
        <w:t>并由市场监督管理</w:t>
      </w:r>
      <w:r>
        <w:rPr>
          <w:rFonts w:ascii="宋体" w:hAnsi="宋体" w:cs="宋体" w:hint="eastAsia"/>
          <w:sz w:val="28"/>
          <w:szCs w:val="28"/>
        </w:rPr>
        <w:t>部门依据裁定书完成股权变更。</w:t>
      </w:r>
    </w:p>
    <w:p w14:paraId="26F4F079" w14:textId="77777777" w:rsidR="001A2F31" w:rsidRDefault="00061E65">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五</w:t>
      </w:r>
      <w:r>
        <w:rPr>
          <w:rFonts w:ascii="黑体" w:eastAsia="黑体" w:hAnsi="黑体"/>
          <w:color w:val="000000"/>
          <w:sz w:val="28"/>
          <w:szCs w:val="28"/>
        </w:rPr>
        <w:t>、</w:t>
      </w:r>
      <w:r>
        <w:rPr>
          <w:rFonts w:ascii="黑体" w:eastAsia="黑体" w:hAnsi="黑体" w:hint="eastAsia"/>
          <w:color w:val="000000"/>
          <w:sz w:val="28"/>
          <w:szCs w:val="28"/>
        </w:rPr>
        <w:t>本次</w:t>
      </w:r>
      <w:r w:rsidR="00E2433C">
        <w:rPr>
          <w:rFonts w:ascii="黑体" w:eastAsia="黑体" w:hAnsi="黑体" w:hint="eastAsia"/>
          <w:color w:val="000000"/>
          <w:sz w:val="28"/>
          <w:szCs w:val="28"/>
        </w:rPr>
        <w:t>交易</w:t>
      </w:r>
      <w:r>
        <w:rPr>
          <w:rFonts w:ascii="黑体" w:eastAsia="黑体" w:hAnsi="黑体" w:hint="eastAsia"/>
          <w:color w:val="000000"/>
          <w:sz w:val="28"/>
          <w:szCs w:val="28"/>
        </w:rPr>
        <w:t>对</w:t>
      </w:r>
      <w:r>
        <w:rPr>
          <w:rFonts w:ascii="黑体" w:eastAsia="黑体" w:hAnsi="黑体"/>
          <w:color w:val="000000"/>
          <w:sz w:val="28"/>
          <w:szCs w:val="28"/>
        </w:rPr>
        <w:t>公司的影响</w:t>
      </w:r>
    </w:p>
    <w:p w14:paraId="1DBA0FB3" w14:textId="00F5D2DA" w:rsidR="00C025AE" w:rsidRDefault="000F78F1" w:rsidP="000F78F1">
      <w:pPr>
        <w:adjustRightInd w:val="0"/>
        <w:snapToGrid w:val="0"/>
        <w:spacing w:line="520" w:lineRule="exact"/>
        <w:ind w:firstLineChars="200" w:firstLine="560"/>
        <w:outlineLvl w:val="0"/>
        <w:rPr>
          <w:rFonts w:asciiTheme="minorEastAsia" w:eastAsiaTheme="minorEastAsia" w:hAnsiTheme="minorEastAsia"/>
          <w:color w:val="000000"/>
          <w:sz w:val="28"/>
          <w:szCs w:val="28"/>
        </w:rPr>
      </w:pPr>
      <w:bookmarkStart w:id="0" w:name="_Hlk80814976"/>
      <w:r>
        <w:rPr>
          <w:rFonts w:asciiTheme="minorEastAsia" w:eastAsiaTheme="minorEastAsia" w:hAnsiTheme="minorEastAsia" w:hint="eastAsia"/>
          <w:color w:val="000000"/>
          <w:sz w:val="28"/>
          <w:szCs w:val="28"/>
        </w:rPr>
        <w:t>（一）</w:t>
      </w:r>
      <w:r w:rsidR="002C36E7" w:rsidRPr="0043661B">
        <w:rPr>
          <w:rFonts w:asciiTheme="minorEastAsia" w:eastAsiaTheme="minorEastAsia" w:hAnsiTheme="minorEastAsia" w:hint="eastAsia"/>
          <w:color w:val="000000"/>
          <w:sz w:val="28"/>
          <w:szCs w:val="28"/>
        </w:rPr>
        <w:t>本次</w:t>
      </w:r>
      <w:r w:rsidR="00E2433C">
        <w:rPr>
          <w:rFonts w:asciiTheme="minorEastAsia" w:eastAsiaTheme="minorEastAsia" w:hAnsiTheme="minorEastAsia" w:hint="eastAsia"/>
          <w:color w:val="000000"/>
          <w:sz w:val="28"/>
          <w:szCs w:val="28"/>
        </w:rPr>
        <w:t>交易可以</w:t>
      </w:r>
      <w:r w:rsidR="00E2433C" w:rsidRPr="00E2433C">
        <w:rPr>
          <w:rFonts w:asciiTheme="minorEastAsia" w:eastAsiaTheme="minorEastAsia" w:hAnsiTheme="minorEastAsia" w:hint="eastAsia"/>
          <w:color w:val="000000"/>
          <w:sz w:val="28"/>
          <w:szCs w:val="28"/>
        </w:rPr>
        <w:t>提高山</w:t>
      </w:r>
      <w:proofErr w:type="gramStart"/>
      <w:r w:rsidR="00E2433C" w:rsidRPr="00E2433C">
        <w:rPr>
          <w:rFonts w:asciiTheme="minorEastAsia" w:eastAsiaTheme="minorEastAsia" w:hAnsiTheme="minorEastAsia" w:hint="eastAsia"/>
          <w:color w:val="000000"/>
          <w:sz w:val="28"/>
          <w:szCs w:val="28"/>
        </w:rPr>
        <w:t>东端信</w:t>
      </w:r>
      <w:proofErr w:type="gramEnd"/>
      <w:r w:rsidR="00E2433C" w:rsidRPr="00E2433C">
        <w:rPr>
          <w:rFonts w:asciiTheme="minorEastAsia" w:eastAsiaTheme="minorEastAsia" w:hAnsiTheme="minorEastAsia" w:hint="eastAsia"/>
          <w:color w:val="000000"/>
          <w:sz w:val="28"/>
          <w:szCs w:val="28"/>
        </w:rPr>
        <w:t>公司盈利能力，增加业务空间，扩大业务规模</w:t>
      </w:r>
      <w:r w:rsidR="00C025AE">
        <w:rPr>
          <w:rFonts w:asciiTheme="minorEastAsia" w:eastAsiaTheme="minorEastAsia" w:hAnsiTheme="minorEastAsia" w:hint="eastAsia"/>
          <w:color w:val="000000"/>
          <w:sz w:val="28"/>
          <w:szCs w:val="28"/>
        </w:rPr>
        <w:t>。</w:t>
      </w:r>
    </w:p>
    <w:p w14:paraId="05F91348" w14:textId="3D8CDB44" w:rsidR="0043661B" w:rsidRPr="0043661B" w:rsidRDefault="00C025AE" w:rsidP="000F78F1">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（二）本次交易</w:t>
      </w:r>
      <w:r w:rsidR="007E5D59">
        <w:rPr>
          <w:rFonts w:asciiTheme="minorEastAsia" w:eastAsiaTheme="minorEastAsia" w:hAnsiTheme="minorEastAsia" w:hint="eastAsia"/>
          <w:color w:val="000000"/>
          <w:sz w:val="28"/>
          <w:szCs w:val="28"/>
        </w:rPr>
        <w:t>有利于保障金鸡滩煤矿的煤炭顺利外运</w:t>
      </w:r>
      <w:r>
        <w:rPr>
          <w:rFonts w:asciiTheme="minorEastAsia" w:eastAsiaTheme="minorEastAsia" w:hAnsiTheme="minorEastAsia" w:hint="eastAsia"/>
          <w:color w:val="000000"/>
          <w:sz w:val="28"/>
          <w:szCs w:val="28"/>
        </w:rPr>
        <w:t>，提高其运输调度、煤炭营销能力，</w:t>
      </w:r>
      <w:r w:rsidR="00E2433C">
        <w:rPr>
          <w:rFonts w:asciiTheme="minorEastAsia" w:eastAsiaTheme="minorEastAsia" w:hAnsiTheme="minorEastAsia" w:hint="eastAsia"/>
          <w:color w:val="000000"/>
          <w:sz w:val="28"/>
          <w:szCs w:val="28"/>
        </w:rPr>
        <w:t>有利于提高公司整体运</w:t>
      </w:r>
      <w:r w:rsidR="00DC0E0A">
        <w:rPr>
          <w:rFonts w:asciiTheme="minorEastAsia" w:eastAsiaTheme="minorEastAsia" w:hAnsiTheme="minorEastAsia" w:hint="eastAsia"/>
          <w:color w:val="000000"/>
          <w:sz w:val="28"/>
          <w:szCs w:val="28"/>
        </w:rPr>
        <w:t>营</w:t>
      </w:r>
      <w:r w:rsidR="00E2433C">
        <w:rPr>
          <w:rFonts w:asciiTheme="minorEastAsia" w:eastAsiaTheme="minorEastAsia" w:hAnsiTheme="minorEastAsia" w:hint="eastAsia"/>
          <w:color w:val="000000"/>
          <w:sz w:val="28"/>
          <w:szCs w:val="28"/>
        </w:rPr>
        <w:t>效益。</w:t>
      </w:r>
    </w:p>
    <w:p w14:paraId="3F656F0C" w14:textId="77777777" w:rsidR="00356263" w:rsidRDefault="002D77B0" w:rsidP="0043661B">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E2433C">
        <w:rPr>
          <w:rFonts w:asciiTheme="minorEastAsia" w:eastAsiaTheme="minorEastAsia" w:hAnsiTheme="minorEastAsia" w:hint="eastAsia"/>
          <w:color w:val="000000"/>
          <w:sz w:val="28"/>
          <w:szCs w:val="28"/>
        </w:rPr>
        <w:t>二</w:t>
      </w:r>
      <w:r>
        <w:rPr>
          <w:rFonts w:asciiTheme="minorEastAsia" w:eastAsiaTheme="minorEastAsia" w:hAnsiTheme="minorEastAsia" w:hint="eastAsia"/>
          <w:color w:val="000000"/>
          <w:sz w:val="28"/>
          <w:szCs w:val="28"/>
        </w:rPr>
        <w:t>）</w:t>
      </w:r>
      <w:r w:rsidR="002C36E7">
        <w:rPr>
          <w:rFonts w:asciiTheme="minorEastAsia" w:eastAsiaTheme="minorEastAsia" w:hAnsiTheme="minorEastAsia" w:hint="eastAsia"/>
          <w:color w:val="000000"/>
          <w:sz w:val="28"/>
          <w:szCs w:val="28"/>
        </w:rPr>
        <w:t>本次</w:t>
      </w:r>
      <w:r w:rsidR="00E2433C">
        <w:rPr>
          <w:rFonts w:asciiTheme="minorEastAsia" w:eastAsiaTheme="minorEastAsia" w:hAnsiTheme="minorEastAsia" w:hint="eastAsia"/>
          <w:color w:val="000000"/>
          <w:sz w:val="28"/>
          <w:szCs w:val="28"/>
        </w:rPr>
        <w:t>交易</w:t>
      </w:r>
      <w:r w:rsidR="002C36E7" w:rsidRPr="002C36E7">
        <w:rPr>
          <w:rFonts w:asciiTheme="minorEastAsia" w:eastAsiaTheme="minorEastAsia" w:hAnsiTheme="minorEastAsia" w:hint="eastAsia"/>
          <w:color w:val="000000"/>
          <w:sz w:val="28"/>
          <w:szCs w:val="28"/>
        </w:rPr>
        <w:t>符合公司及全体股东利益，不会对公司现在及将来的财务状况、经营成果产生不利影响</w:t>
      </w:r>
      <w:r w:rsidR="0043661B" w:rsidRPr="0043661B">
        <w:rPr>
          <w:rFonts w:asciiTheme="minorEastAsia" w:eastAsiaTheme="minorEastAsia" w:hAnsiTheme="minorEastAsia" w:hint="eastAsia"/>
          <w:color w:val="000000"/>
          <w:sz w:val="28"/>
          <w:szCs w:val="28"/>
        </w:rPr>
        <w:t>。</w:t>
      </w:r>
    </w:p>
    <w:bookmarkEnd w:id="0"/>
    <w:p w14:paraId="3161FA8C" w14:textId="77777777" w:rsidR="001A2F31" w:rsidRDefault="00061E65" w:rsidP="0043661B">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六</w:t>
      </w:r>
      <w:r>
        <w:rPr>
          <w:rFonts w:ascii="黑体" w:eastAsia="黑体" w:hAnsi="黑体"/>
          <w:color w:val="000000"/>
          <w:sz w:val="28"/>
          <w:szCs w:val="28"/>
        </w:rPr>
        <w:t>、</w:t>
      </w:r>
      <w:r>
        <w:rPr>
          <w:rFonts w:ascii="黑体" w:eastAsia="黑体" w:hAnsi="黑体" w:hint="eastAsia"/>
          <w:color w:val="000000"/>
          <w:sz w:val="28"/>
          <w:szCs w:val="28"/>
        </w:rPr>
        <w:t>本次</w:t>
      </w:r>
      <w:r w:rsidR="00E2433C">
        <w:rPr>
          <w:rFonts w:ascii="黑体" w:eastAsia="黑体" w:hAnsi="黑体" w:hint="eastAsia"/>
          <w:color w:val="000000"/>
          <w:sz w:val="28"/>
          <w:szCs w:val="28"/>
        </w:rPr>
        <w:t>交易</w:t>
      </w:r>
      <w:r>
        <w:rPr>
          <w:rFonts w:ascii="黑体" w:eastAsia="黑体" w:hAnsi="黑体" w:hint="eastAsia"/>
          <w:color w:val="000000"/>
          <w:sz w:val="28"/>
          <w:szCs w:val="28"/>
        </w:rPr>
        <w:t>已履行的审批程序</w:t>
      </w:r>
    </w:p>
    <w:p w14:paraId="16D5A8E0" w14:textId="77777777" w:rsidR="001A2F31" w:rsidRDefault="00061E65">
      <w:pPr>
        <w:adjustRightInd w:val="0"/>
        <w:snapToGrid w:val="0"/>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（一）董事会审议情况</w:t>
      </w:r>
    </w:p>
    <w:p w14:paraId="1DBC4EF3" w14:textId="77777777" w:rsidR="001A2F31"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本</w:t>
      </w:r>
      <w:r>
        <w:rPr>
          <w:rFonts w:asciiTheme="minorEastAsia" w:eastAsiaTheme="minorEastAsia" w:hAnsiTheme="minorEastAsia" w:hint="eastAsia"/>
          <w:color w:val="000000"/>
          <w:sz w:val="28"/>
          <w:szCs w:val="28"/>
        </w:rPr>
        <w:t>次</w:t>
      </w:r>
      <w:r w:rsidR="00B37DC5">
        <w:rPr>
          <w:rFonts w:asciiTheme="minorEastAsia" w:eastAsiaTheme="minorEastAsia" w:hAnsiTheme="minorEastAsia" w:hint="eastAsia"/>
          <w:color w:val="000000"/>
          <w:sz w:val="28"/>
          <w:szCs w:val="28"/>
        </w:rPr>
        <w:t>交易</w:t>
      </w:r>
      <w:r>
        <w:rPr>
          <w:rFonts w:asciiTheme="minorEastAsia" w:eastAsiaTheme="minorEastAsia" w:hAnsiTheme="minorEastAsia" w:hint="eastAsia"/>
          <w:color w:val="000000"/>
          <w:sz w:val="28"/>
          <w:szCs w:val="28"/>
        </w:rPr>
        <w:t>已经</w:t>
      </w:r>
      <w:r w:rsidR="00DA1316">
        <w:rPr>
          <w:rFonts w:asciiTheme="minorEastAsia" w:eastAsiaTheme="minorEastAsia" w:hAnsiTheme="minorEastAsia" w:hint="eastAsia"/>
          <w:color w:val="000000"/>
          <w:sz w:val="28"/>
          <w:szCs w:val="28"/>
        </w:rPr>
        <w:t>公司</w:t>
      </w:r>
      <w:r w:rsidR="007E0FC6">
        <w:rPr>
          <w:rFonts w:asciiTheme="minorEastAsia" w:eastAsiaTheme="minorEastAsia" w:hAnsiTheme="minorEastAsia" w:hint="eastAsia"/>
          <w:color w:val="000000"/>
          <w:sz w:val="28"/>
          <w:szCs w:val="28"/>
        </w:rPr>
        <w:t>20</w:t>
      </w:r>
      <w:r w:rsidR="008A05C2">
        <w:rPr>
          <w:rFonts w:asciiTheme="minorEastAsia" w:eastAsiaTheme="minorEastAsia" w:hAnsiTheme="minorEastAsia" w:hint="eastAsia"/>
          <w:color w:val="000000"/>
          <w:sz w:val="28"/>
          <w:szCs w:val="28"/>
        </w:rPr>
        <w:t>21</w:t>
      </w:r>
      <w:r w:rsidR="007E0FC6">
        <w:rPr>
          <w:rFonts w:asciiTheme="minorEastAsia" w:eastAsiaTheme="minorEastAsia" w:hAnsiTheme="minorEastAsia"/>
          <w:color w:val="000000"/>
          <w:sz w:val="28"/>
          <w:szCs w:val="28"/>
        </w:rPr>
        <w:t>年</w:t>
      </w:r>
      <w:r w:rsidR="00E2433C">
        <w:rPr>
          <w:rFonts w:asciiTheme="minorEastAsia" w:eastAsiaTheme="minorEastAsia" w:hAnsiTheme="minorEastAsia"/>
          <w:color w:val="000000"/>
          <w:sz w:val="28"/>
          <w:szCs w:val="28"/>
        </w:rPr>
        <w:t>9</w:t>
      </w:r>
      <w:r w:rsidR="007E0FC6">
        <w:rPr>
          <w:rFonts w:asciiTheme="minorEastAsia" w:eastAsiaTheme="minorEastAsia" w:hAnsiTheme="minorEastAsia"/>
          <w:color w:val="000000"/>
          <w:sz w:val="28"/>
          <w:szCs w:val="28"/>
        </w:rPr>
        <w:t>月</w:t>
      </w:r>
      <w:r w:rsidR="00E2433C">
        <w:rPr>
          <w:rFonts w:asciiTheme="minorEastAsia" w:eastAsiaTheme="minorEastAsia" w:hAnsiTheme="minorEastAsia"/>
          <w:color w:val="000000"/>
          <w:sz w:val="28"/>
          <w:szCs w:val="28"/>
        </w:rPr>
        <w:t>29</w:t>
      </w:r>
      <w:r>
        <w:rPr>
          <w:rFonts w:asciiTheme="minorEastAsia" w:eastAsiaTheme="minorEastAsia" w:hAnsiTheme="minorEastAsia"/>
          <w:color w:val="000000"/>
          <w:sz w:val="28"/>
          <w:szCs w:val="28"/>
        </w:rPr>
        <w:t>日</w:t>
      </w:r>
      <w:r>
        <w:rPr>
          <w:rFonts w:asciiTheme="minorEastAsia" w:eastAsiaTheme="minorEastAsia" w:hAnsiTheme="minorEastAsia" w:hint="eastAsia"/>
          <w:color w:val="000000"/>
          <w:sz w:val="28"/>
          <w:szCs w:val="28"/>
        </w:rPr>
        <w:t>召开的</w:t>
      </w:r>
      <w:r>
        <w:rPr>
          <w:rFonts w:asciiTheme="minorEastAsia" w:eastAsiaTheme="minorEastAsia" w:hAnsiTheme="minorEastAsia"/>
          <w:color w:val="000000"/>
          <w:sz w:val="28"/>
          <w:szCs w:val="28"/>
        </w:rPr>
        <w:t>第</w:t>
      </w:r>
      <w:r w:rsidR="008A05C2">
        <w:rPr>
          <w:rFonts w:asciiTheme="minorEastAsia" w:eastAsiaTheme="minorEastAsia" w:hAnsiTheme="minorEastAsia" w:hint="eastAsia"/>
          <w:color w:val="000000"/>
          <w:sz w:val="28"/>
          <w:szCs w:val="28"/>
        </w:rPr>
        <w:t>八</w:t>
      </w:r>
      <w:r>
        <w:rPr>
          <w:rFonts w:asciiTheme="minorEastAsia" w:eastAsiaTheme="minorEastAsia" w:hAnsiTheme="minorEastAsia"/>
          <w:color w:val="000000"/>
          <w:sz w:val="28"/>
          <w:szCs w:val="28"/>
        </w:rPr>
        <w:t>届董事会</w:t>
      </w:r>
      <w:r w:rsidR="007E0FC6">
        <w:rPr>
          <w:rFonts w:asciiTheme="minorEastAsia" w:eastAsiaTheme="minorEastAsia" w:hAnsiTheme="minorEastAsia"/>
          <w:color w:val="000000"/>
          <w:sz w:val="28"/>
          <w:szCs w:val="28"/>
        </w:rPr>
        <w:t>第</w:t>
      </w:r>
      <w:r w:rsidR="007E0FC6">
        <w:rPr>
          <w:rFonts w:asciiTheme="minorEastAsia" w:eastAsiaTheme="minorEastAsia" w:hAnsiTheme="minorEastAsia" w:hint="eastAsia"/>
          <w:color w:val="000000"/>
          <w:sz w:val="28"/>
          <w:szCs w:val="28"/>
        </w:rPr>
        <w:t>十</w:t>
      </w:r>
      <w:r w:rsidR="00E2433C">
        <w:rPr>
          <w:rFonts w:asciiTheme="minorEastAsia" w:eastAsiaTheme="minorEastAsia" w:hAnsiTheme="minorEastAsia" w:hint="eastAsia"/>
          <w:color w:val="000000"/>
          <w:sz w:val="28"/>
          <w:szCs w:val="28"/>
        </w:rPr>
        <w:t>六</w:t>
      </w:r>
      <w:r>
        <w:rPr>
          <w:rFonts w:asciiTheme="minorEastAsia" w:eastAsiaTheme="minorEastAsia" w:hAnsiTheme="minorEastAsia"/>
          <w:color w:val="000000"/>
          <w:sz w:val="28"/>
          <w:szCs w:val="28"/>
        </w:rPr>
        <w:t>次会议</w:t>
      </w:r>
      <w:r>
        <w:rPr>
          <w:rFonts w:asciiTheme="minorEastAsia" w:eastAsiaTheme="minorEastAsia" w:hAnsiTheme="minorEastAsia" w:hint="eastAsia"/>
          <w:color w:val="000000"/>
          <w:sz w:val="28"/>
          <w:szCs w:val="28"/>
        </w:rPr>
        <w:t>审议批准。</w:t>
      </w:r>
    </w:p>
    <w:p w14:paraId="5C2D953F" w14:textId="77777777" w:rsidR="001A2F31"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公司</w:t>
      </w:r>
      <w:r>
        <w:rPr>
          <w:rFonts w:asciiTheme="minorEastAsia" w:eastAsiaTheme="minorEastAsia" w:hAnsiTheme="minorEastAsia" w:hint="eastAsia"/>
          <w:color w:val="000000"/>
          <w:sz w:val="28"/>
          <w:szCs w:val="28"/>
        </w:rPr>
        <w:t>第</w:t>
      </w:r>
      <w:r w:rsidR="008A05C2">
        <w:rPr>
          <w:rFonts w:asciiTheme="minorEastAsia" w:eastAsiaTheme="minorEastAsia" w:hAnsiTheme="minorEastAsia" w:hint="eastAsia"/>
          <w:color w:val="000000"/>
          <w:sz w:val="28"/>
          <w:szCs w:val="28"/>
        </w:rPr>
        <w:t>八</w:t>
      </w:r>
      <w:r>
        <w:rPr>
          <w:rFonts w:asciiTheme="minorEastAsia" w:eastAsiaTheme="minorEastAsia" w:hAnsiTheme="minorEastAsia" w:hint="eastAsia"/>
          <w:color w:val="000000"/>
          <w:sz w:val="28"/>
          <w:szCs w:val="28"/>
        </w:rPr>
        <w:t>届</w:t>
      </w:r>
      <w:r>
        <w:rPr>
          <w:rFonts w:asciiTheme="minorEastAsia" w:eastAsiaTheme="minorEastAsia" w:hAnsiTheme="minorEastAsia"/>
          <w:color w:val="000000"/>
          <w:sz w:val="28"/>
          <w:szCs w:val="28"/>
        </w:rPr>
        <w:t>董事会成员共</w:t>
      </w:r>
      <w:r>
        <w:rPr>
          <w:rFonts w:asciiTheme="minorEastAsia" w:eastAsiaTheme="minorEastAsia" w:hAnsiTheme="minorEastAsia" w:hint="eastAsia"/>
          <w:color w:val="000000"/>
          <w:sz w:val="28"/>
          <w:szCs w:val="28"/>
        </w:rPr>
        <w:t>11</w:t>
      </w:r>
      <w:r>
        <w:rPr>
          <w:rFonts w:asciiTheme="minorEastAsia" w:eastAsiaTheme="minorEastAsia" w:hAnsiTheme="minorEastAsia"/>
          <w:color w:val="000000"/>
          <w:sz w:val="28"/>
          <w:szCs w:val="28"/>
        </w:rPr>
        <w:t>人，</w:t>
      </w:r>
      <w:r w:rsidR="00E3640B">
        <w:rPr>
          <w:rFonts w:asciiTheme="minorEastAsia" w:eastAsiaTheme="minorEastAsia" w:hAnsiTheme="minorEastAsia"/>
          <w:color w:val="000000"/>
          <w:sz w:val="28"/>
          <w:szCs w:val="28"/>
        </w:rPr>
        <w:t>3</w:t>
      </w:r>
      <w:r>
        <w:rPr>
          <w:rFonts w:asciiTheme="minorEastAsia" w:eastAsiaTheme="minorEastAsia" w:hAnsiTheme="minorEastAsia"/>
          <w:color w:val="000000"/>
          <w:sz w:val="28"/>
          <w:szCs w:val="28"/>
        </w:rPr>
        <w:t>名关联董事回避表决，</w:t>
      </w:r>
      <w:r w:rsidR="00E3640B">
        <w:rPr>
          <w:rFonts w:asciiTheme="minorEastAsia" w:eastAsiaTheme="minorEastAsia" w:hAnsiTheme="minorEastAsia"/>
          <w:color w:val="000000"/>
          <w:sz w:val="28"/>
          <w:szCs w:val="28"/>
        </w:rPr>
        <w:t>8</w:t>
      </w:r>
      <w:r>
        <w:rPr>
          <w:rFonts w:asciiTheme="minorEastAsia" w:eastAsiaTheme="minorEastAsia" w:hAnsiTheme="minorEastAsia"/>
          <w:color w:val="000000"/>
          <w:sz w:val="28"/>
          <w:szCs w:val="28"/>
        </w:rPr>
        <w:t>名非关联董事</w:t>
      </w:r>
      <w:r w:rsidR="00821583">
        <w:rPr>
          <w:rFonts w:asciiTheme="minorEastAsia" w:eastAsiaTheme="minorEastAsia" w:hAnsiTheme="minorEastAsia" w:hint="eastAsia"/>
          <w:color w:val="000000"/>
          <w:sz w:val="28"/>
          <w:szCs w:val="28"/>
        </w:rPr>
        <w:t>一致</w:t>
      </w:r>
      <w:r>
        <w:rPr>
          <w:rFonts w:asciiTheme="minorEastAsia" w:eastAsiaTheme="minorEastAsia" w:hAnsiTheme="minorEastAsia" w:hint="eastAsia"/>
          <w:color w:val="000000"/>
          <w:sz w:val="28"/>
          <w:szCs w:val="28"/>
        </w:rPr>
        <w:t>批准本次</w:t>
      </w:r>
      <w:r w:rsidR="00B37DC5">
        <w:rPr>
          <w:rFonts w:asciiTheme="minorEastAsia" w:eastAsiaTheme="minorEastAsia" w:hAnsiTheme="minorEastAsia" w:hint="eastAsia"/>
          <w:color w:val="000000"/>
          <w:sz w:val="28"/>
          <w:szCs w:val="28"/>
        </w:rPr>
        <w:t>交易</w:t>
      </w: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参加表决的董事人数符合法定比例，会议的召开及表决合法有效。</w:t>
      </w:r>
    </w:p>
    <w:p w14:paraId="5BC36AFA" w14:textId="77777777" w:rsidR="001A2F31" w:rsidRPr="002D77B0" w:rsidRDefault="00061E65">
      <w:pPr>
        <w:adjustRightInd w:val="0"/>
        <w:snapToGrid w:val="0"/>
        <w:spacing w:line="520" w:lineRule="exact"/>
        <w:ind w:firstLineChars="200" w:firstLine="562"/>
        <w:rPr>
          <w:rFonts w:asciiTheme="minorEastAsia" w:eastAsiaTheme="minorEastAsia" w:hAnsiTheme="minorEastAsia"/>
          <w:b/>
          <w:color w:val="000000"/>
          <w:sz w:val="28"/>
          <w:szCs w:val="28"/>
        </w:rPr>
      </w:pPr>
      <w:r w:rsidRPr="002D77B0">
        <w:rPr>
          <w:rFonts w:asciiTheme="minorEastAsia" w:eastAsiaTheme="minorEastAsia" w:hAnsiTheme="minorEastAsia" w:hint="eastAsia"/>
          <w:b/>
          <w:color w:val="000000"/>
          <w:sz w:val="28"/>
          <w:szCs w:val="28"/>
        </w:rPr>
        <w:t>（二）独立董事事前认可意见及独立意见</w:t>
      </w:r>
    </w:p>
    <w:p w14:paraId="72EBD188" w14:textId="77777777" w:rsidR="001A2F31" w:rsidRPr="002D77B0"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sidRPr="002D77B0">
        <w:rPr>
          <w:rFonts w:asciiTheme="minorEastAsia" w:eastAsiaTheme="minorEastAsia" w:hAnsiTheme="minorEastAsia" w:hint="eastAsia"/>
          <w:color w:val="000000"/>
          <w:sz w:val="28"/>
          <w:szCs w:val="28"/>
        </w:rPr>
        <w:t>公司4名独立董事发表了事前认可意见，同意将</w:t>
      </w:r>
      <w:r w:rsidR="007A1137">
        <w:rPr>
          <w:rFonts w:asciiTheme="minorEastAsia" w:eastAsiaTheme="minorEastAsia" w:hAnsiTheme="minorEastAsia" w:hint="eastAsia"/>
          <w:color w:val="000000"/>
          <w:sz w:val="28"/>
          <w:szCs w:val="28"/>
        </w:rPr>
        <w:t>本次</w:t>
      </w:r>
      <w:r w:rsidR="00B37DC5">
        <w:rPr>
          <w:rFonts w:asciiTheme="minorEastAsia" w:eastAsiaTheme="minorEastAsia" w:hAnsiTheme="minorEastAsia" w:hint="eastAsia"/>
          <w:color w:val="000000"/>
          <w:sz w:val="28"/>
          <w:szCs w:val="28"/>
        </w:rPr>
        <w:t>交易</w:t>
      </w:r>
      <w:r w:rsidR="007A1137">
        <w:rPr>
          <w:rFonts w:asciiTheme="minorEastAsia" w:eastAsiaTheme="minorEastAsia" w:hAnsiTheme="minorEastAsia" w:hint="eastAsia"/>
          <w:color w:val="000000"/>
          <w:sz w:val="28"/>
          <w:szCs w:val="28"/>
        </w:rPr>
        <w:t>事项</w:t>
      </w:r>
      <w:r w:rsidRPr="002D77B0">
        <w:rPr>
          <w:rFonts w:asciiTheme="minorEastAsia" w:eastAsiaTheme="minorEastAsia" w:hAnsiTheme="minorEastAsia" w:hint="eastAsia"/>
          <w:color w:val="000000"/>
          <w:sz w:val="28"/>
          <w:szCs w:val="28"/>
        </w:rPr>
        <w:t>提交董事会讨论审议。</w:t>
      </w:r>
    </w:p>
    <w:p w14:paraId="5BD25101" w14:textId="77777777" w:rsidR="001A2F31" w:rsidRPr="002D77B0"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sidRPr="002D77B0">
        <w:rPr>
          <w:rFonts w:asciiTheme="minorEastAsia" w:eastAsiaTheme="minorEastAsia" w:hAnsiTheme="minorEastAsia" w:hint="eastAsia"/>
          <w:color w:val="000000"/>
          <w:sz w:val="28"/>
          <w:szCs w:val="28"/>
        </w:rPr>
        <w:t>公司独立董事</w:t>
      </w:r>
      <w:r w:rsidR="000E4713">
        <w:rPr>
          <w:rFonts w:asciiTheme="minorEastAsia" w:eastAsiaTheme="minorEastAsia" w:hAnsiTheme="minorEastAsia" w:hint="eastAsia"/>
          <w:color w:val="000000"/>
          <w:sz w:val="28"/>
          <w:szCs w:val="28"/>
        </w:rPr>
        <w:t>审阅</w:t>
      </w:r>
      <w:r w:rsidRPr="002D77B0">
        <w:rPr>
          <w:rFonts w:asciiTheme="minorEastAsia" w:eastAsiaTheme="minorEastAsia" w:hAnsiTheme="minorEastAsia" w:hint="eastAsia"/>
          <w:color w:val="000000"/>
          <w:sz w:val="28"/>
          <w:szCs w:val="28"/>
        </w:rPr>
        <w:t>公司提供的相关资料后，在董事会上发表独立意见如下：</w:t>
      </w:r>
    </w:p>
    <w:p w14:paraId="2E7A8448" w14:textId="77777777" w:rsidR="00E2433C" w:rsidRPr="00E2433C" w:rsidRDefault="00E2433C" w:rsidP="00E2433C">
      <w:pPr>
        <w:adjustRightInd w:val="0"/>
        <w:snapToGrid w:val="0"/>
        <w:spacing w:line="520" w:lineRule="exact"/>
        <w:ind w:firstLine="539"/>
        <w:rPr>
          <w:rFonts w:asciiTheme="minorEastAsia" w:eastAsiaTheme="minorEastAsia" w:hAnsiTheme="minorEastAsia"/>
          <w:color w:val="000000"/>
          <w:sz w:val="28"/>
          <w:szCs w:val="28"/>
        </w:rPr>
      </w:pPr>
      <w:r w:rsidRPr="00E2433C">
        <w:rPr>
          <w:rFonts w:asciiTheme="minorEastAsia" w:eastAsiaTheme="minorEastAsia" w:hAnsiTheme="minorEastAsia" w:hint="eastAsia"/>
          <w:color w:val="000000"/>
          <w:sz w:val="28"/>
          <w:szCs w:val="28"/>
        </w:rPr>
        <w:t>1.公司董事会对《关于山东端信公司公开竞拍榆林物流公司62%股权的议案》的审议、表决程序符合法律法规、上市监管规则及《公司章程》规定；</w:t>
      </w:r>
    </w:p>
    <w:p w14:paraId="2D318DBB" w14:textId="77777777" w:rsidR="00E2433C" w:rsidRPr="00E2433C" w:rsidRDefault="00E2433C" w:rsidP="00E2433C">
      <w:pPr>
        <w:adjustRightInd w:val="0"/>
        <w:snapToGrid w:val="0"/>
        <w:spacing w:line="520" w:lineRule="exact"/>
        <w:ind w:firstLine="539"/>
        <w:rPr>
          <w:rFonts w:asciiTheme="minorEastAsia" w:eastAsiaTheme="minorEastAsia" w:hAnsiTheme="minorEastAsia"/>
          <w:color w:val="000000"/>
          <w:sz w:val="28"/>
          <w:szCs w:val="28"/>
        </w:rPr>
      </w:pPr>
      <w:r w:rsidRPr="00E2433C">
        <w:rPr>
          <w:rFonts w:asciiTheme="minorEastAsia" w:eastAsiaTheme="minorEastAsia" w:hAnsiTheme="minorEastAsia" w:hint="eastAsia"/>
          <w:color w:val="000000"/>
          <w:sz w:val="28"/>
          <w:szCs w:val="28"/>
        </w:rPr>
        <w:lastRenderedPageBreak/>
        <w:t>2.公司全资子公司山东端信公司参与公开竞拍榆林物流公司62%股权，有利于提高其盈利能力，增加业务空间，扩大业务规模；</w:t>
      </w:r>
    </w:p>
    <w:p w14:paraId="61171506" w14:textId="3EB3B962" w:rsidR="004F1852" w:rsidRDefault="00E2433C" w:rsidP="00E2433C">
      <w:pPr>
        <w:adjustRightInd w:val="0"/>
        <w:snapToGrid w:val="0"/>
        <w:spacing w:line="520" w:lineRule="exact"/>
        <w:ind w:firstLine="539"/>
        <w:rPr>
          <w:rFonts w:asciiTheme="minorEastAsia" w:eastAsiaTheme="minorEastAsia" w:hAnsiTheme="minorEastAsia"/>
          <w:color w:val="000000"/>
          <w:sz w:val="28"/>
          <w:szCs w:val="28"/>
        </w:rPr>
      </w:pPr>
      <w:r w:rsidRPr="00E2433C">
        <w:rPr>
          <w:rFonts w:asciiTheme="minorEastAsia" w:eastAsiaTheme="minorEastAsia" w:hAnsiTheme="minorEastAsia" w:hint="eastAsia"/>
          <w:color w:val="000000"/>
          <w:sz w:val="28"/>
          <w:szCs w:val="28"/>
        </w:rPr>
        <w:t>3.本次关联交易事项通过山东产权交易中心公开进行，对公司及独立股东而言公平合理，符合公司及独立股东整体利益。</w:t>
      </w:r>
    </w:p>
    <w:p w14:paraId="4D8E7C11" w14:textId="77777777" w:rsidR="001A2F31" w:rsidRDefault="002D77B0" w:rsidP="00E2433C">
      <w:pPr>
        <w:adjustRightInd w:val="0"/>
        <w:snapToGrid w:val="0"/>
        <w:spacing w:line="520" w:lineRule="exact"/>
        <w:ind w:firstLine="539"/>
        <w:rPr>
          <w:rFonts w:ascii="黑体" w:eastAsia="黑体" w:hAnsi="黑体"/>
          <w:color w:val="000000"/>
          <w:sz w:val="28"/>
          <w:szCs w:val="28"/>
        </w:rPr>
      </w:pPr>
      <w:r>
        <w:rPr>
          <w:rFonts w:ascii="黑体" w:eastAsia="黑体" w:hAnsi="黑体" w:hint="eastAsia"/>
          <w:color w:val="000000"/>
          <w:sz w:val="28"/>
          <w:szCs w:val="28"/>
        </w:rPr>
        <w:t>七</w:t>
      </w:r>
      <w:r w:rsidR="00061E65">
        <w:rPr>
          <w:rFonts w:ascii="黑体" w:eastAsia="黑体" w:hAnsi="黑体" w:hint="eastAsia"/>
          <w:color w:val="000000"/>
          <w:sz w:val="28"/>
          <w:szCs w:val="28"/>
        </w:rPr>
        <w:t>、</w:t>
      </w:r>
      <w:r w:rsidR="00061E65">
        <w:rPr>
          <w:rFonts w:ascii="黑体" w:eastAsia="黑体" w:hAnsi="黑体"/>
          <w:color w:val="000000"/>
          <w:sz w:val="28"/>
          <w:szCs w:val="28"/>
        </w:rPr>
        <w:t>备查文件</w:t>
      </w:r>
    </w:p>
    <w:p w14:paraId="6E3A7FCD" w14:textId="77777777" w:rsidR="005F5BE9" w:rsidRDefault="005E67E9" w:rsidP="005E67E9">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（一）</w:t>
      </w:r>
      <w:r w:rsidR="00061E65">
        <w:rPr>
          <w:rFonts w:asciiTheme="minorEastAsia" w:eastAsiaTheme="minorEastAsia" w:hAnsiTheme="minorEastAsia"/>
          <w:color w:val="000000"/>
          <w:sz w:val="28"/>
          <w:szCs w:val="28"/>
        </w:rPr>
        <w:t>公司第</w:t>
      </w:r>
      <w:r w:rsidR="008A05C2">
        <w:rPr>
          <w:rFonts w:asciiTheme="minorEastAsia" w:eastAsiaTheme="minorEastAsia" w:hAnsiTheme="minorEastAsia" w:hint="eastAsia"/>
          <w:color w:val="000000"/>
          <w:sz w:val="28"/>
          <w:szCs w:val="28"/>
        </w:rPr>
        <w:t>八</w:t>
      </w:r>
      <w:r w:rsidR="00061E65">
        <w:rPr>
          <w:rFonts w:asciiTheme="minorEastAsia" w:eastAsiaTheme="minorEastAsia" w:hAnsiTheme="minorEastAsia"/>
          <w:color w:val="000000"/>
          <w:sz w:val="28"/>
          <w:szCs w:val="28"/>
        </w:rPr>
        <w:t>届董事会</w:t>
      </w:r>
      <w:r w:rsidR="00F96357">
        <w:rPr>
          <w:rFonts w:asciiTheme="minorEastAsia" w:eastAsiaTheme="minorEastAsia" w:hAnsiTheme="minorEastAsia"/>
          <w:color w:val="000000"/>
          <w:sz w:val="28"/>
          <w:szCs w:val="28"/>
        </w:rPr>
        <w:t>第</w:t>
      </w:r>
      <w:r w:rsidR="00F96357">
        <w:rPr>
          <w:rFonts w:asciiTheme="minorEastAsia" w:eastAsiaTheme="minorEastAsia" w:hAnsiTheme="minorEastAsia" w:hint="eastAsia"/>
          <w:color w:val="000000"/>
          <w:sz w:val="28"/>
          <w:szCs w:val="28"/>
        </w:rPr>
        <w:t>十</w:t>
      </w:r>
      <w:r w:rsidR="004F1852">
        <w:rPr>
          <w:rFonts w:asciiTheme="minorEastAsia" w:eastAsiaTheme="minorEastAsia" w:hAnsiTheme="minorEastAsia" w:hint="eastAsia"/>
          <w:color w:val="000000"/>
          <w:sz w:val="28"/>
          <w:szCs w:val="28"/>
        </w:rPr>
        <w:t>六</w:t>
      </w:r>
      <w:r w:rsidR="007A1137">
        <w:rPr>
          <w:rFonts w:asciiTheme="minorEastAsia" w:eastAsiaTheme="minorEastAsia" w:hAnsiTheme="minorEastAsia"/>
          <w:color w:val="000000"/>
          <w:sz w:val="28"/>
          <w:szCs w:val="28"/>
        </w:rPr>
        <w:t>次会议决议</w:t>
      </w:r>
      <w:r>
        <w:rPr>
          <w:rFonts w:asciiTheme="minorEastAsia" w:eastAsiaTheme="minorEastAsia" w:hAnsiTheme="minorEastAsia" w:hint="eastAsia"/>
          <w:color w:val="000000"/>
          <w:sz w:val="28"/>
          <w:szCs w:val="28"/>
        </w:rPr>
        <w:t>；</w:t>
      </w:r>
    </w:p>
    <w:p w14:paraId="5545BD54" w14:textId="77777777" w:rsidR="005E67E9" w:rsidRPr="005E67E9" w:rsidRDefault="005E67E9" w:rsidP="004F1852">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（二）</w:t>
      </w:r>
      <w:r w:rsidRPr="005E67E9">
        <w:rPr>
          <w:rFonts w:asciiTheme="minorEastAsia" w:eastAsiaTheme="minorEastAsia" w:hAnsiTheme="minorEastAsia" w:hint="eastAsia"/>
          <w:color w:val="000000"/>
          <w:sz w:val="28"/>
          <w:szCs w:val="28"/>
        </w:rPr>
        <w:t>独立董事</w:t>
      </w:r>
      <w:r w:rsidR="004F1852" w:rsidRPr="004F1852">
        <w:rPr>
          <w:rFonts w:asciiTheme="minorEastAsia" w:eastAsiaTheme="minorEastAsia" w:hAnsiTheme="minorEastAsia" w:hint="eastAsia"/>
          <w:color w:val="000000"/>
          <w:sz w:val="28"/>
          <w:szCs w:val="28"/>
        </w:rPr>
        <w:t>关于山东端信公司公开竞拍榆林物流公司62%股权关联交易事项</w:t>
      </w:r>
      <w:r w:rsidR="004F1852">
        <w:rPr>
          <w:rFonts w:asciiTheme="minorEastAsia" w:eastAsiaTheme="minorEastAsia" w:hAnsiTheme="minorEastAsia" w:hint="eastAsia"/>
          <w:color w:val="000000"/>
          <w:sz w:val="28"/>
          <w:szCs w:val="28"/>
        </w:rPr>
        <w:t>的</w:t>
      </w:r>
      <w:r w:rsidRPr="005E67E9">
        <w:rPr>
          <w:rFonts w:asciiTheme="minorEastAsia" w:eastAsiaTheme="minorEastAsia" w:hAnsiTheme="minorEastAsia" w:hint="eastAsia"/>
          <w:color w:val="000000"/>
          <w:sz w:val="28"/>
          <w:szCs w:val="28"/>
        </w:rPr>
        <w:t>事前认可意见及独立意见</w:t>
      </w:r>
      <w:r w:rsidR="004F1852">
        <w:rPr>
          <w:rFonts w:asciiTheme="minorEastAsia" w:eastAsiaTheme="minorEastAsia" w:hAnsiTheme="minorEastAsia" w:hint="eastAsia"/>
          <w:color w:val="000000"/>
          <w:sz w:val="28"/>
          <w:szCs w:val="28"/>
        </w:rPr>
        <w:t>。</w:t>
      </w:r>
    </w:p>
    <w:p w14:paraId="6F7D220B" w14:textId="77777777" w:rsidR="001A2F31" w:rsidRDefault="00061E65">
      <w:pPr>
        <w:adjustRightInd w:val="0"/>
        <w:snapToGrid w:val="0"/>
        <w:spacing w:line="520" w:lineRule="exact"/>
        <w:ind w:firstLine="54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特此公告。</w:t>
      </w:r>
    </w:p>
    <w:p w14:paraId="2E8FFABB" w14:textId="77777777" w:rsidR="001A2F31" w:rsidRDefault="001A2F31">
      <w:pPr>
        <w:adjustRightInd w:val="0"/>
        <w:snapToGrid w:val="0"/>
        <w:spacing w:line="520" w:lineRule="exact"/>
        <w:rPr>
          <w:rFonts w:asciiTheme="minorEastAsia" w:eastAsiaTheme="minorEastAsia" w:hAnsiTheme="minorEastAsia"/>
          <w:color w:val="000000"/>
          <w:sz w:val="28"/>
          <w:szCs w:val="28"/>
        </w:rPr>
      </w:pPr>
    </w:p>
    <w:p w14:paraId="64929FCA" w14:textId="77777777" w:rsidR="001A2F31" w:rsidRDefault="001A2F31">
      <w:pPr>
        <w:adjustRightInd w:val="0"/>
        <w:snapToGrid w:val="0"/>
        <w:spacing w:line="520" w:lineRule="exact"/>
        <w:rPr>
          <w:rFonts w:asciiTheme="minorEastAsia" w:eastAsiaTheme="minorEastAsia" w:hAnsiTheme="minorEastAsia"/>
          <w:color w:val="000000"/>
          <w:sz w:val="28"/>
          <w:szCs w:val="28"/>
        </w:rPr>
      </w:pPr>
    </w:p>
    <w:p w14:paraId="6808E9A3" w14:textId="77777777" w:rsidR="001A2F31" w:rsidRDefault="00061E65">
      <w:pPr>
        <w:adjustRightInd w:val="0"/>
        <w:snapToGrid w:val="0"/>
        <w:spacing w:line="520" w:lineRule="exact"/>
        <w:ind w:firstLineChars="1500" w:firstLine="420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 xml:space="preserve">   兖州煤业股份有限公司董事会</w:t>
      </w:r>
    </w:p>
    <w:p w14:paraId="38F80994" w14:textId="2F9A9030" w:rsidR="001A2F31" w:rsidRDefault="00061E65">
      <w:pPr>
        <w:adjustRightInd w:val="0"/>
        <w:snapToGrid w:val="0"/>
        <w:spacing w:line="52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sidR="00F96357">
        <w:rPr>
          <w:rFonts w:asciiTheme="minorEastAsia" w:eastAsiaTheme="minorEastAsia" w:hAnsiTheme="minorEastAsia" w:hint="eastAsia"/>
          <w:color w:val="000000"/>
          <w:sz w:val="28"/>
          <w:szCs w:val="28"/>
        </w:rPr>
        <w:t>20</w:t>
      </w:r>
      <w:r w:rsidR="008A05C2">
        <w:rPr>
          <w:rFonts w:asciiTheme="minorEastAsia" w:eastAsiaTheme="minorEastAsia" w:hAnsiTheme="minorEastAsia" w:hint="eastAsia"/>
          <w:color w:val="000000"/>
          <w:sz w:val="28"/>
          <w:szCs w:val="28"/>
        </w:rPr>
        <w:t>21</w:t>
      </w:r>
      <w:r w:rsidR="00F96357">
        <w:rPr>
          <w:rFonts w:asciiTheme="minorEastAsia" w:eastAsiaTheme="minorEastAsia" w:hAnsiTheme="minorEastAsia"/>
          <w:color w:val="000000"/>
          <w:sz w:val="28"/>
          <w:szCs w:val="28"/>
        </w:rPr>
        <w:t>年</w:t>
      </w:r>
      <w:r w:rsidR="004F1852">
        <w:rPr>
          <w:rFonts w:asciiTheme="minorEastAsia" w:eastAsiaTheme="minorEastAsia" w:hAnsiTheme="minorEastAsia"/>
          <w:color w:val="000000"/>
          <w:sz w:val="28"/>
          <w:szCs w:val="28"/>
        </w:rPr>
        <w:t>11</w:t>
      </w:r>
      <w:r w:rsidR="00F96357">
        <w:rPr>
          <w:rFonts w:asciiTheme="minorEastAsia" w:eastAsiaTheme="minorEastAsia" w:hAnsiTheme="minorEastAsia"/>
          <w:color w:val="000000"/>
          <w:sz w:val="28"/>
          <w:szCs w:val="28"/>
        </w:rPr>
        <w:t>月</w:t>
      </w:r>
      <w:r w:rsidR="00201F06">
        <w:rPr>
          <w:rFonts w:asciiTheme="minorEastAsia" w:eastAsiaTheme="minorEastAsia" w:hAnsiTheme="minorEastAsia" w:hint="eastAsia"/>
          <w:color w:val="000000"/>
          <w:sz w:val="28"/>
          <w:szCs w:val="28"/>
        </w:rPr>
        <w:t>1</w:t>
      </w:r>
      <w:r w:rsidR="00201F06">
        <w:rPr>
          <w:rFonts w:asciiTheme="minorEastAsia" w:eastAsiaTheme="minorEastAsia" w:hAnsiTheme="minorEastAsia"/>
          <w:color w:val="000000"/>
          <w:sz w:val="28"/>
          <w:szCs w:val="28"/>
        </w:rPr>
        <w:t>6</w:t>
      </w:r>
      <w:r>
        <w:rPr>
          <w:rFonts w:asciiTheme="minorEastAsia" w:eastAsiaTheme="minorEastAsia" w:hAnsiTheme="minorEastAsia"/>
          <w:color w:val="000000"/>
          <w:sz w:val="28"/>
          <w:szCs w:val="28"/>
        </w:rPr>
        <w:t>日</w:t>
      </w:r>
    </w:p>
    <w:p w14:paraId="1E9433CE" w14:textId="77777777" w:rsidR="001A2F31" w:rsidRDefault="001A2F31">
      <w:pPr>
        <w:adjustRightInd w:val="0"/>
        <w:snapToGrid w:val="0"/>
        <w:spacing w:line="460" w:lineRule="exact"/>
        <w:outlineLvl w:val="0"/>
        <w:rPr>
          <w:rFonts w:asciiTheme="minorEastAsia" w:eastAsiaTheme="minorEastAsia" w:hAnsiTheme="minorEastAsia"/>
          <w:color w:val="000000"/>
          <w:sz w:val="28"/>
          <w:szCs w:val="28"/>
        </w:rPr>
      </w:pPr>
    </w:p>
    <w:sectPr w:rsidR="001A2F31" w:rsidSect="001A2F31">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64B4" w14:textId="77777777" w:rsidR="00493D7F" w:rsidRDefault="00493D7F" w:rsidP="001A2F31">
      <w:r>
        <w:separator/>
      </w:r>
    </w:p>
  </w:endnote>
  <w:endnote w:type="continuationSeparator" w:id="0">
    <w:p w14:paraId="7827980A" w14:textId="77777777" w:rsidR="00493D7F" w:rsidRDefault="00493D7F" w:rsidP="001A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ongti SC Regular">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8D3B" w14:textId="77777777" w:rsidR="001A2F31" w:rsidRDefault="00FE1BB6">
    <w:pPr>
      <w:pStyle w:val="ab"/>
      <w:framePr w:wrap="around" w:vAnchor="text" w:hAnchor="margin" w:xAlign="center" w:y="1"/>
      <w:rPr>
        <w:rStyle w:val="af0"/>
      </w:rPr>
    </w:pPr>
    <w:r>
      <w:rPr>
        <w:rStyle w:val="af0"/>
      </w:rPr>
      <w:fldChar w:fldCharType="begin"/>
    </w:r>
    <w:r w:rsidR="00061E65">
      <w:rPr>
        <w:rStyle w:val="af0"/>
      </w:rPr>
      <w:instrText xml:space="preserve">PAGE  </w:instrText>
    </w:r>
    <w:r>
      <w:rPr>
        <w:rStyle w:val="af0"/>
      </w:rPr>
      <w:fldChar w:fldCharType="separate"/>
    </w:r>
    <w:r w:rsidR="00061E65">
      <w:rPr>
        <w:rStyle w:val="af0"/>
      </w:rPr>
      <w:t>1</w:t>
    </w:r>
    <w:r>
      <w:rPr>
        <w:rStyle w:val="af0"/>
      </w:rPr>
      <w:fldChar w:fldCharType="end"/>
    </w:r>
  </w:p>
  <w:p w14:paraId="7977EADE" w14:textId="77777777" w:rsidR="001A2F31" w:rsidRDefault="001A2F3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7B1C" w14:textId="77777777" w:rsidR="001A2F31" w:rsidRDefault="00FE1BB6">
    <w:pPr>
      <w:pStyle w:val="ab"/>
      <w:framePr w:wrap="around" w:vAnchor="text" w:hAnchor="margin" w:xAlign="center" w:y="1"/>
      <w:rPr>
        <w:rStyle w:val="af0"/>
      </w:rPr>
    </w:pPr>
    <w:r>
      <w:rPr>
        <w:rStyle w:val="af0"/>
      </w:rPr>
      <w:fldChar w:fldCharType="begin"/>
    </w:r>
    <w:r w:rsidR="00061E65">
      <w:rPr>
        <w:rStyle w:val="af0"/>
      </w:rPr>
      <w:instrText xml:space="preserve">PAGE  </w:instrText>
    </w:r>
    <w:r>
      <w:rPr>
        <w:rStyle w:val="af0"/>
      </w:rPr>
      <w:fldChar w:fldCharType="separate"/>
    </w:r>
    <w:r w:rsidR="00C025AE">
      <w:rPr>
        <w:rStyle w:val="af0"/>
        <w:noProof/>
      </w:rPr>
      <w:t>1</w:t>
    </w:r>
    <w:r>
      <w:rPr>
        <w:rStyle w:val="af0"/>
      </w:rPr>
      <w:fldChar w:fldCharType="end"/>
    </w:r>
  </w:p>
  <w:p w14:paraId="5EA5C054" w14:textId="77777777" w:rsidR="001A2F31" w:rsidRDefault="001A2F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4011" w14:textId="77777777" w:rsidR="00493D7F" w:rsidRDefault="00493D7F" w:rsidP="001A2F31">
      <w:r>
        <w:separator/>
      </w:r>
    </w:p>
  </w:footnote>
  <w:footnote w:type="continuationSeparator" w:id="0">
    <w:p w14:paraId="57B80303" w14:textId="77777777" w:rsidR="00493D7F" w:rsidRDefault="00493D7F" w:rsidP="001A2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63685C1F"/>
    <w:multiLevelType w:val="multilevel"/>
    <w:tmpl w:val="63685C1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5"/>
  <w:drawingGridVerticalSpacing w:val="156"/>
  <w:noPunctuationKerning/>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B1166A"/>
    <w:rsid w:val="00001A58"/>
    <w:rsid w:val="00003585"/>
    <w:rsid w:val="000039F6"/>
    <w:rsid w:val="00004217"/>
    <w:rsid w:val="00004F54"/>
    <w:rsid w:val="00014E26"/>
    <w:rsid w:val="00021CBB"/>
    <w:rsid w:val="00022C2C"/>
    <w:rsid w:val="000233E3"/>
    <w:rsid w:val="000352B0"/>
    <w:rsid w:val="000370A7"/>
    <w:rsid w:val="00040B5D"/>
    <w:rsid w:val="00042C07"/>
    <w:rsid w:val="00043761"/>
    <w:rsid w:val="00043D32"/>
    <w:rsid w:val="00044496"/>
    <w:rsid w:val="000449A2"/>
    <w:rsid w:val="00044ADA"/>
    <w:rsid w:val="000452A6"/>
    <w:rsid w:val="000476C8"/>
    <w:rsid w:val="00050B16"/>
    <w:rsid w:val="00056E40"/>
    <w:rsid w:val="00061AE0"/>
    <w:rsid w:val="00061E65"/>
    <w:rsid w:val="00061EA8"/>
    <w:rsid w:val="0006236D"/>
    <w:rsid w:val="00070441"/>
    <w:rsid w:val="00072DAE"/>
    <w:rsid w:val="00074459"/>
    <w:rsid w:val="00080AB2"/>
    <w:rsid w:val="0008169E"/>
    <w:rsid w:val="0008173A"/>
    <w:rsid w:val="00082F21"/>
    <w:rsid w:val="00086404"/>
    <w:rsid w:val="00090471"/>
    <w:rsid w:val="00092715"/>
    <w:rsid w:val="00093159"/>
    <w:rsid w:val="00093760"/>
    <w:rsid w:val="00093BD1"/>
    <w:rsid w:val="00096503"/>
    <w:rsid w:val="000979C7"/>
    <w:rsid w:val="00097BE1"/>
    <w:rsid w:val="000A066C"/>
    <w:rsid w:val="000A112B"/>
    <w:rsid w:val="000A2DA2"/>
    <w:rsid w:val="000B0F4C"/>
    <w:rsid w:val="000B339E"/>
    <w:rsid w:val="000B50E0"/>
    <w:rsid w:val="000B7C85"/>
    <w:rsid w:val="000C27F6"/>
    <w:rsid w:val="000C344D"/>
    <w:rsid w:val="000C3667"/>
    <w:rsid w:val="000C41AF"/>
    <w:rsid w:val="000C487D"/>
    <w:rsid w:val="000C5674"/>
    <w:rsid w:val="000C6618"/>
    <w:rsid w:val="000C6E43"/>
    <w:rsid w:val="000C712D"/>
    <w:rsid w:val="000C7908"/>
    <w:rsid w:val="000D2AEE"/>
    <w:rsid w:val="000D689E"/>
    <w:rsid w:val="000E0E8D"/>
    <w:rsid w:val="000E1C7C"/>
    <w:rsid w:val="000E4713"/>
    <w:rsid w:val="000E601C"/>
    <w:rsid w:val="000E611F"/>
    <w:rsid w:val="000F1F4E"/>
    <w:rsid w:val="000F5C1B"/>
    <w:rsid w:val="000F664B"/>
    <w:rsid w:val="000F78F1"/>
    <w:rsid w:val="000F7F65"/>
    <w:rsid w:val="00101C08"/>
    <w:rsid w:val="001040E2"/>
    <w:rsid w:val="001049AD"/>
    <w:rsid w:val="001074A9"/>
    <w:rsid w:val="001102A7"/>
    <w:rsid w:val="00117416"/>
    <w:rsid w:val="0011777B"/>
    <w:rsid w:val="0011781F"/>
    <w:rsid w:val="001237B9"/>
    <w:rsid w:val="00133FF0"/>
    <w:rsid w:val="00133FFB"/>
    <w:rsid w:val="00136497"/>
    <w:rsid w:val="00140ECB"/>
    <w:rsid w:val="001422C0"/>
    <w:rsid w:val="001424F3"/>
    <w:rsid w:val="001433C9"/>
    <w:rsid w:val="00143455"/>
    <w:rsid w:val="00145AE1"/>
    <w:rsid w:val="00151200"/>
    <w:rsid w:val="00151936"/>
    <w:rsid w:val="001519AF"/>
    <w:rsid w:val="00152508"/>
    <w:rsid w:val="00152D7B"/>
    <w:rsid w:val="00156669"/>
    <w:rsid w:val="001571C8"/>
    <w:rsid w:val="0016024D"/>
    <w:rsid w:val="001609CE"/>
    <w:rsid w:val="001614F5"/>
    <w:rsid w:val="0016344A"/>
    <w:rsid w:val="00165279"/>
    <w:rsid w:val="001660E6"/>
    <w:rsid w:val="00167509"/>
    <w:rsid w:val="001702E8"/>
    <w:rsid w:val="00170387"/>
    <w:rsid w:val="001710E6"/>
    <w:rsid w:val="001723C6"/>
    <w:rsid w:val="00174F16"/>
    <w:rsid w:val="00176ED1"/>
    <w:rsid w:val="00177770"/>
    <w:rsid w:val="00177B5A"/>
    <w:rsid w:val="001826AE"/>
    <w:rsid w:val="001827F4"/>
    <w:rsid w:val="0018495C"/>
    <w:rsid w:val="00187735"/>
    <w:rsid w:val="0019148C"/>
    <w:rsid w:val="00192430"/>
    <w:rsid w:val="00196762"/>
    <w:rsid w:val="001A2F31"/>
    <w:rsid w:val="001B03E7"/>
    <w:rsid w:val="001B53C9"/>
    <w:rsid w:val="001B6459"/>
    <w:rsid w:val="001B79EC"/>
    <w:rsid w:val="001B7E84"/>
    <w:rsid w:val="001C4C53"/>
    <w:rsid w:val="001D095A"/>
    <w:rsid w:val="001D1E20"/>
    <w:rsid w:val="001D1FD8"/>
    <w:rsid w:val="001D481D"/>
    <w:rsid w:val="001D4BA8"/>
    <w:rsid w:val="001D4E3E"/>
    <w:rsid w:val="001E04EB"/>
    <w:rsid w:val="001E5C27"/>
    <w:rsid w:val="001F3FB9"/>
    <w:rsid w:val="001F4A73"/>
    <w:rsid w:val="001F4E81"/>
    <w:rsid w:val="001F5AB0"/>
    <w:rsid w:val="001F784F"/>
    <w:rsid w:val="002002A6"/>
    <w:rsid w:val="00201F06"/>
    <w:rsid w:val="0021073B"/>
    <w:rsid w:val="00216E6C"/>
    <w:rsid w:val="0022015F"/>
    <w:rsid w:val="0022720D"/>
    <w:rsid w:val="0023742C"/>
    <w:rsid w:val="00241F03"/>
    <w:rsid w:val="00243D16"/>
    <w:rsid w:val="0024420D"/>
    <w:rsid w:val="0025011E"/>
    <w:rsid w:val="00250999"/>
    <w:rsid w:val="0025492E"/>
    <w:rsid w:val="00261183"/>
    <w:rsid w:val="002635C8"/>
    <w:rsid w:val="00264439"/>
    <w:rsid w:val="00266697"/>
    <w:rsid w:val="002669FC"/>
    <w:rsid w:val="00270B3B"/>
    <w:rsid w:val="00273A15"/>
    <w:rsid w:val="0027414E"/>
    <w:rsid w:val="002751A3"/>
    <w:rsid w:val="002805D9"/>
    <w:rsid w:val="00280A67"/>
    <w:rsid w:val="00281B23"/>
    <w:rsid w:val="002832A0"/>
    <w:rsid w:val="002861A8"/>
    <w:rsid w:val="00287692"/>
    <w:rsid w:val="002965AC"/>
    <w:rsid w:val="002965E2"/>
    <w:rsid w:val="0029667A"/>
    <w:rsid w:val="002A0C63"/>
    <w:rsid w:val="002A49BC"/>
    <w:rsid w:val="002A65F2"/>
    <w:rsid w:val="002A6F04"/>
    <w:rsid w:val="002A7C93"/>
    <w:rsid w:val="002B0BDE"/>
    <w:rsid w:val="002B411E"/>
    <w:rsid w:val="002B4F13"/>
    <w:rsid w:val="002B5F0A"/>
    <w:rsid w:val="002C2B5C"/>
    <w:rsid w:val="002C36E7"/>
    <w:rsid w:val="002C7198"/>
    <w:rsid w:val="002D0095"/>
    <w:rsid w:val="002D331B"/>
    <w:rsid w:val="002D471E"/>
    <w:rsid w:val="002D738C"/>
    <w:rsid w:val="002D77B0"/>
    <w:rsid w:val="002E0380"/>
    <w:rsid w:val="002E2E8C"/>
    <w:rsid w:val="002F13A1"/>
    <w:rsid w:val="002F281E"/>
    <w:rsid w:val="002F61B8"/>
    <w:rsid w:val="00302BC8"/>
    <w:rsid w:val="00302EFA"/>
    <w:rsid w:val="0030466A"/>
    <w:rsid w:val="00304D9D"/>
    <w:rsid w:val="00305279"/>
    <w:rsid w:val="003053D8"/>
    <w:rsid w:val="00310D79"/>
    <w:rsid w:val="00312FF2"/>
    <w:rsid w:val="00315E7D"/>
    <w:rsid w:val="00316A88"/>
    <w:rsid w:val="00317B58"/>
    <w:rsid w:val="0032066B"/>
    <w:rsid w:val="00324490"/>
    <w:rsid w:val="003256E6"/>
    <w:rsid w:val="00327275"/>
    <w:rsid w:val="003304CA"/>
    <w:rsid w:val="00332806"/>
    <w:rsid w:val="00333B38"/>
    <w:rsid w:val="00335745"/>
    <w:rsid w:val="00335E1D"/>
    <w:rsid w:val="00337FF0"/>
    <w:rsid w:val="00342EC4"/>
    <w:rsid w:val="0034511B"/>
    <w:rsid w:val="003468C1"/>
    <w:rsid w:val="003504E3"/>
    <w:rsid w:val="003516B0"/>
    <w:rsid w:val="003517CB"/>
    <w:rsid w:val="00352099"/>
    <w:rsid w:val="00353564"/>
    <w:rsid w:val="00353584"/>
    <w:rsid w:val="00353B50"/>
    <w:rsid w:val="00356263"/>
    <w:rsid w:val="00360E48"/>
    <w:rsid w:val="0036102C"/>
    <w:rsid w:val="0036105B"/>
    <w:rsid w:val="00365905"/>
    <w:rsid w:val="00365AB2"/>
    <w:rsid w:val="0037389C"/>
    <w:rsid w:val="00374E8A"/>
    <w:rsid w:val="00376937"/>
    <w:rsid w:val="003769C7"/>
    <w:rsid w:val="003773B9"/>
    <w:rsid w:val="00377D90"/>
    <w:rsid w:val="00380176"/>
    <w:rsid w:val="00381D45"/>
    <w:rsid w:val="00383604"/>
    <w:rsid w:val="00386052"/>
    <w:rsid w:val="0038687D"/>
    <w:rsid w:val="00387E6B"/>
    <w:rsid w:val="00390642"/>
    <w:rsid w:val="00390D44"/>
    <w:rsid w:val="00390DB7"/>
    <w:rsid w:val="003A0B75"/>
    <w:rsid w:val="003A1F58"/>
    <w:rsid w:val="003A3D09"/>
    <w:rsid w:val="003A5CCA"/>
    <w:rsid w:val="003A6BC1"/>
    <w:rsid w:val="003B4E49"/>
    <w:rsid w:val="003B6E18"/>
    <w:rsid w:val="003C0089"/>
    <w:rsid w:val="003C4732"/>
    <w:rsid w:val="003C4D17"/>
    <w:rsid w:val="003C5D78"/>
    <w:rsid w:val="003D3771"/>
    <w:rsid w:val="003D380F"/>
    <w:rsid w:val="003E1D6D"/>
    <w:rsid w:val="003E202A"/>
    <w:rsid w:val="003E2E2D"/>
    <w:rsid w:val="003E540E"/>
    <w:rsid w:val="003E60F3"/>
    <w:rsid w:val="003E73D3"/>
    <w:rsid w:val="003E7428"/>
    <w:rsid w:val="003F3DEF"/>
    <w:rsid w:val="003F4C63"/>
    <w:rsid w:val="003F627A"/>
    <w:rsid w:val="003F7647"/>
    <w:rsid w:val="00400593"/>
    <w:rsid w:val="00400EF7"/>
    <w:rsid w:val="00404761"/>
    <w:rsid w:val="00407658"/>
    <w:rsid w:val="00410104"/>
    <w:rsid w:val="00414278"/>
    <w:rsid w:val="00416524"/>
    <w:rsid w:val="00416E45"/>
    <w:rsid w:val="0042031E"/>
    <w:rsid w:val="00421A81"/>
    <w:rsid w:val="00425E28"/>
    <w:rsid w:val="004271C7"/>
    <w:rsid w:val="00430734"/>
    <w:rsid w:val="00431198"/>
    <w:rsid w:val="00435781"/>
    <w:rsid w:val="0043661B"/>
    <w:rsid w:val="00442649"/>
    <w:rsid w:val="00444A93"/>
    <w:rsid w:val="004500F1"/>
    <w:rsid w:val="004520F9"/>
    <w:rsid w:val="004547D2"/>
    <w:rsid w:val="00454E63"/>
    <w:rsid w:val="00455274"/>
    <w:rsid w:val="00461A88"/>
    <w:rsid w:val="00463D04"/>
    <w:rsid w:val="00464520"/>
    <w:rsid w:val="004658EC"/>
    <w:rsid w:val="00466D3C"/>
    <w:rsid w:val="00470CA9"/>
    <w:rsid w:val="004715B3"/>
    <w:rsid w:val="00471C27"/>
    <w:rsid w:val="00472A24"/>
    <w:rsid w:val="0047354B"/>
    <w:rsid w:val="004740CD"/>
    <w:rsid w:val="00474254"/>
    <w:rsid w:val="0047659D"/>
    <w:rsid w:val="00482903"/>
    <w:rsid w:val="00483C4A"/>
    <w:rsid w:val="00485459"/>
    <w:rsid w:val="00493798"/>
    <w:rsid w:val="00493D7F"/>
    <w:rsid w:val="00494BB8"/>
    <w:rsid w:val="00497612"/>
    <w:rsid w:val="004977A8"/>
    <w:rsid w:val="00497FEC"/>
    <w:rsid w:val="004A1CB4"/>
    <w:rsid w:val="004A343E"/>
    <w:rsid w:val="004A6281"/>
    <w:rsid w:val="004A62AC"/>
    <w:rsid w:val="004B1015"/>
    <w:rsid w:val="004B4B40"/>
    <w:rsid w:val="004B556F"/>
    <w:rsid w:val="004C0FC7"/>
    <w:rsid w:val="004C2F57"/>
    <w:rsid w:val="004C5846"/>
    <w:rsid w:val="004C5B8F"/>
    <w:rsid w:val="004D1186"/>
    <w:rsid w:val="004D26BE"/>
    <w:rsid w:val="004D433D"/>
    <w:rsid w:val="004D446E"/>
    <w:rsid w:val="004D663B"/>
    <w:rsid w:val="004D739C"/>
    <w:rsid w:val="004D757B"/>
    <w:rsid w:val="004D761C"/>
    <w:rsid w:val="004E4202"/>
    <w:rsid w:val="004E66DB"/>
    <w:rsid w:val="004E7356"/>
    <w:rsid w:val="004F1852"/>
    <w:rsid w:val="004F2773"/>
    <w:rsid w:val="004F4426"/>
    <w:rsid w:val="004F5CBF"/>
    <w:rsid w:val="005008A5"/>
    <w:rsid w:val="00502CFD"/>
    <w:rsid w:val="00503835"/>
    <w:rsid w:val="00505E80"/>
    <w:rsid w:val="00506E57"/>
    <w:rsid w:val="00507C7D"/>
    <w:rsid w:val="0051345D"/>
    <w:rsid w:val="00514A04"/>
    <w:rsid w:val="0051667A"/>
    <w:rsid w:val="00520220"/>
    <w:rsid w:val="0052047E"/>
    <w:rsid w:val="00521653"/>
    <w:rsid w:val="00523F7D"/>
    <w:rsid w:val="00525D0D"/>
    <w:rsid w:val="00526054"/>
    <w:rsid w:val="00527D17"/>
    <w:rsid w:val="005321DA"/>
    <w:rsid w:val="00534537"/>
    <w:rsid w:val="00536762"/>
    <w:rsid w:val="005371DB"/>
    <w:rsid w:val="00537657"/>
    <w:rsid w:val="005379B1"/>
    <w:rsid w:val="0054020E"/>
    <w:rsid w:val="00541232"/>
    <w:rsid w:val="00543395"/>
    <w:rsid w:val="00550407"/>
    <w:rsid w:val="0055187A"/>
    <w:rsid w:val="00552727"/>
    <w:rsid w:val="005532EB"/>
    <w:rsid w:val="005538C9"/>
    <w:rsid w:val="00553ABA"/>
    <w:rsid w:val="005567F4"/>
    <w:rsid w:val="005638E2"/>
    <w:rsid w:val="005649E0"/>
    <w:rsid w:val="00567AB8"/>
    <w:rsid w:val="005708E3"/>
    <w:rsid w:val="00570C5D"/>
    <w:rsid w:val="00571FD8"/>
    <w:rsid w:val="0057266A"/>
    <w:rsid w:val="00573AD2"/>
    <w:rsid w:val="00577DF3"/>
    <w:rsid w:val="005814EF"/>
    <w:rsid w:val="005819D2"/>
    <w:rsid w:val="00582424"/>
    <w:rsid w:val="00582B21"/>
    <w:rsid w:val="0058649F"/>
    <w:rsid w:val="0058651A"/>
    <w:rsid w:val="005A0FE1"/>
    <w:rsid w:val="005A274A"/>
    <w:rsid w:val="005A7244"/>
    <w:rsid w:val="005B0F9B"/>
    <w:rsid w:val="005B2111"/>
    <w:rsid w:val="005B5482"/>
    <w:rsid w:val="005B5FA6"/>
    <w:rsid w:val="005B7EC3"/>
    <w:rsid w:val="005C2F10"/>
    <w:rsid w:val="005C405D"/>
    <w:rsid w:val="005C4795"/>
    <w:rsid w:val="005C53E1"/>
    <w:rsid w:val="005C6C6B"/>
    <w:rsid w:val="005D0AD6"/>
    <w:rsid w:val="005D138E"/>
    <w:rsid w:val="005D1655"/>
    <w:rsid w:val="005D26EE"/>
    <w:rsid w:val="005D574A"/>
    <w:rsid w:val="005D6663"/>
    <w:rsid w:val="005D6A4C"/>
    <w:rsid w:val="005D6BD4"/>
    <w:rsid w:val="005D783B"/>
    <w:rsid w:val="005E0764"/>
    <w:rsid w:val="005E176A"/>
    <w:rsid w:val="005E1E1D"/>
    <w:rsid w:val="005E2687"/>
    <w:rsid w:val="005E3011"/>
    <w:rsid w:val="005E3F06"/>
    <w:rsid w:val="005E50D8"/>
    <w:rsid w:val="005E67E9"/>
    <w:rsid w:val="005F1443"/>
    <w:rsid w:val="005F3902"/>
    <w:rsid w:val="005F43C9"/>
    <w:rsid w:val="005F5BE9"/>
    <w:rsid w:val="005F6548"/>
    <w:rsid w:val="006067AE"/>
    <w:rsid w:val="006069B7"/>
    <w:rsid w:val="00606D40"/>
    <w:rsid w:val="0061209B"/>
    <w:rsid w:val="00616C0C"/>
    <w:rsid w:val="00622CCB"/>
    <w:rsid w:val="0062459F"/>
    <w:rsid w:val="006264A2"/>
    <w:rsid w:val="00630CA2"/>
    <w:rsid w:val="00633574"/>
    <w:rsid w:val="00634305"/>
    <w:rsid w:val="00635DC6"/>
    <w:rsid w:val="0064327D"/>
    <w:rsid w:val="00643E61"/>
    <w:rsid w:val="006509C3"/>
    <w:rsid w:val="006512DA"/>
    <w:rsid w:val="006519FA"/>
    <w:rsid w:val="00652CA1"/>
    <w:rsid w:val="00653C5B"/>
    <w:rsid w:val="00653E42"/>
    <w:rsid w:val="00654DD7"/>
    <w:rsid w:val="00661699"/>
    <w:rsid w:val="00662872"/>
    <w:rsid w:val="00662A60"/>
    <w:rsid w:val="00665B11"/>
    <w:rsid w:val="00670363"/>
    <w:rsid w:val="00682D55"/>
    <w:rsid w:val="00682F53"/>
    <w:rsid w:val="006835FC"/>
    <w:rsid w:val="00683D22"/>
    <w:rsid w:val="00684E8F"/>
    <w:rsid w:val="00686C18"/>
    <w:rsid w:val="00687832"/>
    <w:rsid w:val="00690CA4"/>
    <w:rsid w:val="0069159A"/>
    <w:rsid w:val="006927EB"/>
    <w:rsid w:val="006A30AE"/>
    <w:rsid w:val="006A3B24"/>
    <w:rsid w:val="006A7220"/>
    <w:rsid w:val="006B3384"/>
    <w:rsid w:val="006B48C3"/>
    <w:rsid w:val="006B77D3"/>
    <w:rsid w:val="006B7987"/>
    <w:rsid w:val="006C3346"/>
    <w:rsid w:val="006C5E6D"/>
    <w:rsid w:val="006C6DB6"/>
    <w:rsid w:val="006C739C"/>
    <w:rsid w:val="006D05DA"/>
    <w:rsid w:val="006D097B"/>
    <w:rsid w:val="006D294F"/>
    <w:rsid w:val="006E23CC"/>
    <w:rsid w:val="006E5421"/>
    <w:rsid w:val="006E5548"/>
    <w:rsid w:val="006F0EED"/>
    <w:rsid w:val="006F55EE"/>
    <w:rsid w:val="00701246"/>
    <w:rsid w:val="007028CC"/>
    <w:rsid w:val="007032E6"/>
    <w:rsid w:val="00706A57"/>
    <w:rsid w:val="007108C5"/>
    <w:rsid w:val="00716553"/>
    <w:rsid w:val="00716F26"/>
    <w:rsid w:val="00721478"/>
    <w:rsid w:val="00721C36"/>
    <w:rsid w:val="00723BA1"/>
    <w:rsid w:val="00732106"/>
    <w:rsid w:val="00732D5F"/>
    <w:rsid w:val="00732E1C"/>
    <w:rsid w:val="00734681"/>
    <w:rsid w:val="00734DB0"/>
    <w:rsid w:val="007413DE"/>
    <w:rsid w:val="00742AD7"/>
    <w:rsid w:val="007512AC"/>
    <w:rsid w:val="0075344A"/>
    <w:rsid w:val="007553A9"/>
    <w:rsid w:val="00756150"/>
    <w:rsid w:val="007614C9"/>
    <w:rsid w:val="00761627"/>
    <w:rsid w:val="00763405"/>
    <w:rsid w:val="00763737"/>
    <w:rsid w:val="00764713"/>
    <w:rsid w:val="00764BE2"/>
    <w:rsid w:val="00765129"/>
    <w:rsid w:val="0077352F"/>
    <w:rsid w:val="007751B4"/>
    <w:rsid w:val="00775780"/>
    <w:rsid w:val="0077592E"/>
    <w:rsid w:val="00775DF0"/>
    <w:rsid w:val="00784987"/>
    <w:rsid w:val="0078750B"/>
    <w:rsid w:val="007944F2"/>
    <w:rsid w:val="00794620"/>
    <w:rsid w:val="00794E7A"/>
    <w:rsid w:val="007A1137"/>
    <w:rsid w:val="007A1165"/>
    <w:rsid w:val="007A3D7F"/>
    <w:rsid w:val="007A5BEF"/>
    <w:rsid w:val="007B0903"/>
    <w:rsid w:val="007B10D1"/>
    <w:rsid w:val="007B4185"/>
    <w:rsid w:val="007B6669"/>
    <w:rsid w:val="007C0E9A"/>
    <w:rsid w:val="007C2AAD"/>
    <w:rsid w:val="007C2D0F"/>
    <w:rsid w:val="007C36B6"/>
    <w:rsid w:val="007C5721"/>
    <w:rsid w:val="007D07B6"/>
    <w:rsid w:val="007D12E9"/>
    <w:rsid w:val="007D4568"/>
    <w:rsid w:val="007D562B"/>
    <w:rsid w:val="007E0C66"/>
    <w:rsid w:val="007E0FC6"/>
    <w:rsid w:val="007E261D"/>
    <w:rsid w:val="007E2E69"/>
    <w:rsid w:val="007E4332"/>
    <w:rsid w:val="007E5616"/>
    <w:rsid w:val="007E5D59"/>
    <w:rsid w:val="007E6401"/>
    <w:rsid w:val="007E6AA1"/>
    <w:rsid w:val="007F024D"/>
    <w:rsid w:val="007F137F"/>
    <w:rsid w:val="007F611C"/>
    <w:rsid w:val="007F64BB"/>
    <w:rsid w:val="007F737E"/>
    <w:rsid w:val="007F7CE0"/>
    <w:rsid w:val="00807410"/>
    <w:rsid w:val="00810FAA"/>
    <w:rsid w:val="00811E4E"/>
    <w:rsid w:val="00816668"/>
    <w:rsid w:val="00816EA3"/>
    <w:rsid w:val="00816EF6"/>
    <w:rsid w:val="00821583"/>
    <w:rsid w:val="00821A75"/>
    <w:rsid w:val="008232A3"/>
    <w:rsid w:val="00823BBE"/>
    <w:rsid w:val="00823CEB"/>
    <w:rsid w:val="008260E2"/>
    <w:rsid w:val="00826BCA"/>
    <w:rsid w:val="00827A9B"/>
    <w:rsid w:val="00827EC9"/>
    <w:rsid w:val="008315EB"/>
    <w:rsid w:val="0083162E"/>
    <w:rsid w:val="008318FE"/>
    <w:rsid w:val="0083789A"/>
    <w:rsid w:val="00841419"/>
    <w:rsid w:val="00844E22"/>
    <w:rsid w:val="00845CC3"/>
    <w:rsid w:val="008470AF"/>
    <w:rsid w:val="008515BA"/>
    <w:rsid w:val="00851ECF"/>
    <w:rsid w:val="00852468"/>
    <w:rsid w:val="0085266A"/>
    <w:rsid w:val="00853ECD"/>
    <w:rsid w:val="00854468"/>
    <w:rsid w:val="0085624A"/>
    <w:rsid w:val="0085666E"/>
    <w:rsid w:val="00857177"/>
    <w:rsid w:val="0086318B"/>
    <w:rsid w:val="00867617"/>
    <w:rsid w:val="0087220B"/>
    <w:rsid w:val="008751D0"/>
    <w:rsid w:val="00876027"/>
    <w:rsid w:val="00881D4B"/>
    <w:rsid w:val="008824F4"/>
    <w:rsid w:val="008846E0"/>
    <w:rsid w:val="00884B8F"/>
    <w:rsid w:val="0088543F"/>
    <w:rsid w:val="008864A2"/>
    <w:rsid w:val="00890012"/>
    <w:rsid w:val="00890462"/>
    <w:rsid w:val="00893FB0"/>
    <w:rsid w:val="00894BC9"/>
    <w:rsid w:val="00896AFE"/>
    <w:rsid w:val="008A05C2"/>
    <w:rsid w:val="008A13E7"/>
    <w:rsid w:val="008A3C34"/>
    <w:rsid w:val="008A49D1"/>
    <w:rsid w:val="008A6054"/>
    <w:rsid w:val="008B2A2F"/>
    <w:rsid w:val="008B4144"/>
    <w:rsid w:val="008B4693"/>
    <w:rsid w:val="008B500B"/>
    <w:rsid w:val="008B6AF0"/>
    <w:rsid w:val="008B6E59"/>
    <w:rsid w:val="008C04EB"/>
    <w:rsid w:val="008C07AE"/>
    <w:rsid w:val="008C0D2C"/>
    <w:rsid w:val="008C3203"/>
    <w:rsid w:val="008C3858"/>
    <w:rsid w:val="008C5934"/>
    <w:rsid w:val="008D3FFB"/>
    <w:rsid w:val="008D5A1A"/>
    <w:rsid w:val="008D709C"/>
    <w:rsid w:val="008E0792"/>
    <w:rsid w:val="008E3D99"/>
    <w:rsid w:val="008E567F"/>
    <w:rsid w:val="008E5A9F"/>
    <w:rsid w:val="008F607C"/>
    <w:rsid w:val="008F6BE1"/>
    <w:rsid w:val="008F6DB2"/>
    <w:rsid w:val="00902812"/>
    <w:rsid w:val="00905F31"/>
    <w:rsid w:val="00906C80"/>
    <w:rsid w:val="00907AC7"/>
    <w:rsid w:val="009112F9"/>
    <w:rsid w:val="00913BDF"/>
    <w:rsid w:val="00920976"/>
    <w:rsid w:val="009210CF"/>
    <w:rsid w:val="009217B9"/>
    <w:rsid w:val="00930201"/>
    <w:rsid w:val="00932F89"/>
    <w:rsid w:val="009333CF"/>
    <w:rsid w:val="00935351"/>
    <w:rsid w:val="0093627E"/>
    <w:rsid w:val="009364EC"/>
    <w:rsid w:val="00936793"/>
    <w:rsid w:val="00937780"/>
    <w:rsid w:val="0094030E"/>
    <w:rsid w:val="009422C4"/>
    <w:rsid w:val="009435E0"/>
    <w:rsid w:val="00945168"/>
    <w:rsid w:val="00952E18"/>
    <w:rsid w:val="00954DA8"/>
    <w:rsid w:val="00956618"/>
    <w:rsid w:val="00956820"/>
    <w:rsid w:val="00961BFD"/>
    <w:rsid w:val="009626E6"/>
    <w:rsid w:val="009633CC"/>
    <w:rsid w:val="00963435"/>
    <w:rsid w:val="00963B40"/>
    <w:rsid w:val="00964A3C"/>
    <w:rsid w:val="00964F39"/>
    <w:rsid w:val="00966987"/>
    <w:rsid w:val="00967DAC"/>
    <w:rsid w:val="009704DB"/>
    <w:rsid w:val="0097584D"/>
    <w:rsid w:val="009801AF"/>
    <w:rsid w:val="00981D30"/>
    <w:rsid w:val="00982221"/>
    <w:rsid w:val="00983538"/>
    <w:rsid w:val="00986BD3"/>
    <w:rsid w:val="00992B34"/>
    <w:rsid w:val="0099427E"/>
    <w:rsid w:val="00995522"/>
    <w:rsid w:val="009959CF"/>
    <w:rsid w:val="009959E6"/>
    <w:rsid w:val="009A32DC"/>
    <w:rsid w:val="009B03C0"/>
    <w:rsid w:val="009B11D1"/>
    <w:rsid w:val="009B2E24"/>
    <w:rsid w:val="009B461D"/>
    <w:rsid w:val="009B4C26"/>
    <w:rsid w:val="009B78C5"/>
    <w:rsid w:val="009C0AE3"/>
    <w:rsid w:val="009C20B7"/>
    <w:rsid w:val="009D2EF6"/>
    <w:rsid w:val="009D6B25"/>
    <w:rsid w:val="009D7EA2"/>
    <w:rsid w:val="009E3621"/>
    <w:rsid w:val="009E42CB"/>
    <w:rsid w:val="009E6A4E"/>
    <w:rsid w:val="009E7595"/>
    <w:rsid w:val="009F2CE8"/>
    <w:rsid w:val="009F4EBD"/>
    <w:rsid w:val="009F5D46"/>
    <w:rsid w:val="009F6E60"/>
    <w:rsid w:val="009F7241"/>
    <w:rsid w:val="00A0105A"/>
    <w:rsid w:val="00A0424E"/>
    <w:rsid w:val="00A0628B"/>
    <w:rsid w:val="00A06566"/>
    <w:rsid w:val="00A07A27"/>
    <w:rsid w:val="00A126B5"/>
    <w:rsid w:val="00A12EC8"/>
    <w:rsid w:val="00A14F2A"/>
    <w:rsid w:val="00A15339"/>
    <w:rsid w:val="00A177F1"/>
    <w:rsid w:val="00A20025"/>
    <w:rsid w:val="00A21321"/>
    <w:rsid w:val="00A213F4"/>
    <w:rsid w:val="00A221F3"/>
    <w:rsid w:val="00A255CE"/>
    <w:rsid w:val="00A318A1"/>
    <w:rsid w:val="00A330AF"/>
    <w:rsid w:val="00A33830"/>
    <w:rsid w:val="00A35F0D"/>
    <w:rsid w:val="00A369F3"/>
    <w:rsid w:val="00A372C2"/>
    <w:rsid w:val="00A41B1C"/>
    <w:rsid w:val="00A42181"/>
    <w:rsid w:val="00A450E8"/>
    <w:rsid w:val="00A45539"/>
    <w:rsid w:val="00A46401"/>
    <w:rsid w:val="00A4679A"/>
    <w:rsid w:val="00A50466"/>
    <w:rsid w:val="00A50AF0"/>
    <w:rsid w:val="00A523A6"/>
    <w:rsid w:val="00A54F7B"/>
    <w:rsid w:val="00A5723C"/>
    <w:rsid w:val="00A619CE"/>
    <w:rsid w:val="00A620FA"/>
    <w:rsid w:val="00A667BD"/>
    <w:rsid w:val="00A7091C"/>
    <w:rsid w:val="00A7107D"/>
    <w:rsid w:val="00A7509D"/>
    <w:rsid w:val="00A7640C"/>
    <w:rsid w:val="00A7646D"/>
    <w:rsid w:val="00A77E6D"/>
    <w:rsid w:val="00A82600"/>
    <w:rsid w:val="00A84829"/>
    <w:rsid w:val="00A854EC"/>
    <w:rsid w:val="00A86A82"/>
    <w:rsid w:val="00A86CC0"/>
    <w:rsid w:val="00A90F94"/>
    <w:rsid w:val="00A9189A"/>
    <w:rsid w:val="00A91ED8"/>
    <w:rsid w:val="00A9224A"/>
    <w:rsid w:val="00A94FEB"/>
    <w:rsid w:val="00A95D10"/>
    <w:rsid w:val="00A974C3"/>
    <w:rsid w:val="00A97630"/>
    <w:rsid w:val="00AA0A24"/>
    <w:rsid w:val="00AA2462"/>
    <w:rsid w:val="00AA24FC"/>
    <w:rsid w:val="00AA4182"/>
    <w:rsid w:val="00AA567C"/>
    <w:rsid w:val="00AA5FE7"/>
    <w:rsid w:val="00AB1073"/>
    <w:rsid w:val="00AB2777"/>
    <w:rsid w:val="00AB6C86"/>
    <w:rsid w:val="00AD0846"/>
    <w:rsid w:val="00AD163B"/>
    <w:rsid w:val="00AD2E1A"/>
    <w:rsid w:val="00AD47CD"/>
    <w:rsid w:val="00AD6840"/>
    <w:rsid w:val="00AD6B0C"/>
    <w:rsid w:val="00AE1AF4"/>
    <w:rsid w:val="00AE5EF6"/>
    <w:rsid w:val="00AF1450"/>
    <w:rsid w:val="00AF277A"/>
    <w:rsid w:val="00AF2F5D"/>
    <w:rsid w:val="00AF3CB8"/>
    <w:rsid w:val="00AF4D3D"/>
    <w:rsid w:val="00AF6272"/>
    <w:rsid w:val="00AF66E3"/>
    <w:rsid w:val="00AF72B9"/>
    <w:rsid w:val="00AF7672"/>
    <w:rsid w:val="00B01D34"/>
    <w:rsid w:val="00B03581"/>
    <w:rsid w:val="00B03650"/>
    <w:rsid w:val="00B053E5"/>
    <w:rsid w:val="00B05FD1"/>
    <w:rsid w:val="00B1166A"/>
    <w:rsid w:val="00B13DDC"/>
    <w:rsid w:val="00B20093"/>
    <w:rsid w:val="00B219D9"/>
    <w:rsid w:val="00B241E6"/>
    <w:rsid w:val="00B266B5"/>
    <w:rsid w:val="00B277B6"/>
    <w:rsid w:val="00B306D5"/>
    <w:rsid w:val="00B30DF2"/>
    <w:rsid w:val="00B3324E"/>
    <w:rsid w:val="00B34ABF"/>
    <w:rsid w:val="00B37DC5"/>
    <w:rsid w:val="00B41A34"/>
    <w:rsid w:val="00B47370"/>
    <w:rsid w:val="00B5140D"/>
    <w:rsid w:val="00B557D7"/>
    <w:rsid w:val="00B5695C"/>
    <w:rsid w:val="00B56BFF"/>
    <w:rsid w:val="00B5706D"/>
    <w:rsid w:val="00B575C8"/>
    <w:rsid w:val="00B60411"/>
    <w:rsid w:val="00B6102D"/>
    <w:rsid w:val="00B61E60"/>
    <w:rsid w:val="00B63297"/>
    <w:rsid w:val="00B63472"/>
    <w:rsid w:val="00B657AF"/>
    <w:rsid w:val="00B7141E"/>
    <w:rsid w:val="00B7174F"/>
    <w:rsid w:val="00B726AA"/>
    <w:rsid w:val="00B8107D"/>
    <w:rsid w:val="00B81293"/>
    <w:rsid w:val="00B85DBD"/>
    <w:rsid w:val="00B87282"/>
    <w:rsid w:val="00B9017C"/>
    <w:rsid w:val="00B941F2"/>
    <w:rsid w:val="00B94CB3"/>
    <w:rsid w:val="00B95AF3"/>
    <w:rsid w:val="00B95B51"/>
    <w:rsid w:val="00B96AE4"/>
    <w:rsid w:val="00B97154"/>
    <w:rsid w:val="00B9740C"/>
    <w:rsid w:val="00B976A9"/>
    <w:rsid w:val="00BB6A7D"/>
    <w:rsid w:val="00BB6B10"/>
    <w:rsid w:val="00BB72D1"/>
    <w:rsid w:val="00BC1AF5"/>
    <w:rsid w:val="00BC20D3"/>
    <w:rsid w:val="00BC2435"/>
    <w:rsid w:val="00BC4566"/>
    <w:rsid w:val="00BC4FED"/>
    <w:rsid w:val="00BD1562"/>
    <w:rsid w:val="00BD357C"/>
    <w:rsid w:val="00BD3910"/>
    <w:rsid w:val="00BD680A"/>
    <w:rsid w:val="00BD6BDF"/>
    <w:rsid w:val="00BD7328"/>
    <w:rsid w:val="00BE0778"/>
    <w:rsid w:val="00BE395C"/>
    <w:rsid w:val="00BE3BA4"/>
    <w:rsid w:val="00BE439C"/>
    <w:rsid w:val="00BE5D58"/>
    <w:rsid w:val="00BE6B1C"/>
    <w:rsid w:val="00BE6FF4"/>
    <w:rsid w:val="00BE7093"/>
    <w:rsid w:val="00BF1B39"/>
    <w:rsid w:val="00BF3AD4"/>
    <w:rsid w:val="00BF6F49"/>
    <w:rsid w:val="00BF7EA5"/>
    <w:rsid w:val="00C0028A"/>
    <w:rsid w:val="00C00600"/>
    <w:rsid w:val="00C025AE"/>
    <w:rsid w:val="00C02651"/>
    <w:rsid w:val="00C02A4B"/>
    <w:rsid w:val="00C04196"/>
    <w:rsid w:val="00C0485E"/>
    <w:rsid w:val="00C05634"/>
    <w:rsid w:val="00C05875"/>
    <w:rsid w:val="00C05DEC"/>
    <w:rsid w:val="00C06C1C"/>
    <w:rsid w:val="00C10394"/>
    <w:rsid w:val="00C11460"/>
    <w:rsid w:val="00C25018"/>
    <w:rsid w:val="00C268EA"/>
    <w:rsid w:val="00C30230"/>
    <w:rsid w:val="00C34B29"/>
    <w:rsid w:val="00C35B43"/>
    <w:rsid w:val="00C42B0D"/>
    <w:rsid w:val="00C42DAC"/>
    <w:rsid w:val="00C43AE6"/>
    <w:rsid w:val="00C4463D"/>
    <w:rsid w:val="00C460B1"/>
    <w:rsid w:val="00C46A3D"/>
    <w:rsid w:val="00C50C5F"/>
    <w:rsid w:val="00C50CC8"/>
    <w:rsid w:val="00C629A4"/>
    <w:rsid w:val="00C64E74"/>
    <w:rsid w:val="00C66159"/>
    <w:rsid w:val="00C667D3"/>
    <w:rsid w:val="00C76761"/>
    <w:rsid w:val="00C81426"/>
    <w:rsid w:val="00C843E8"/>
    <w:rsid w:val="00C86766"/>
    <w:rsid w:val="00C90E2C"/>
    <w:rsid w:val="00C9105F"/>
    <w:rsid w:val="00C942FE"/>
    <w:rsid w:val="00CA39F0"/>
    <w:rsid w:val="00CA3E7A"/>
    <w:rsid w:val="00CA4692"/>
    <w:rsid w:val="00CA6225"/>
    <w:rsid w:val="00CA6A9D"/>
    <w:rsid w:val="00CA724F"/>
    <w:rsid w:val="00CA7944"/>
    <w:rsid w:val="00CB0150"/>
    <w:rsid w:val="00CB042D"/>
    <w:rsid w:val="00CB0BB3"/>
    <w:rsid w:val="00CC180C"/>
    <w:rsid w:val="00CC55DF"/>
    <w:rsid w:val="00CC6E70"/>
    <w:rsid w:val="00CC7DDC"/>
    <w:rsid w:val="00CD0E54"/>
    <w:rsid w:val="00CD104B"/>
    <w:rsid w:val="00CD324E"/>
    <w:rsid w:val="00CD485D"/>
    <w:rsid w:val="00CD5124"/>
    <w:rsid w:val="00CD59D0"/>
    <w:rsid w:val="00CE0471"/>
    <w:rsid w:val="00CE0757"/>
    <w:rsid w:val="00CE11DC"/>
    <w:rsid w:val="00CE1752"/>
    <w:rsid w:val="00CE212A"/>
    <w:rsid w:val="00CE472B"/>
    <w:rsid w:val="00CE4DA9"/>
    <w:rsid w:val="00CF02C1"/>
    <w:rsid w:val="00CF2B68"/>
    <w:rsid w:val="00CF31FF"/>
    <w:rsid w:val="00CF594C"/>
    <w:rsid w:val="00CF6697"/>
    <w:rsid w:val="00CF770E"/>
    <w:rsid w:val="00D003E8"/>
    <w:rsid w:val="00D01CED"/>
    <w:rsid w:val="00D074CD"/>
    <w:rsid w:val="00D102CB"/>
    <w:rsid w:val="00D14E7F"/>
    <w:rsid w:val="00D15EAE"/>
    <w:rsid w:val="00D17F4A"/>
    <w:rsid w:val="00D239E9"/>
    <w:rsid w:val="00D26880"/>
    <w:rsid w:val="00D26A8D"/>
    <w:rsid w:val="00D27A0E"/>
    <w:rsid w:val="00D30125"/>
    <w:rsid w:val="00D339AB"/>
    <w:rsid w:val="00D33FD4"/>
    <w:rsid w:val="00D34423"/>
    <w:rsid w:val="00D366BF"/>
    <w:rsid w:val="00D41192"/>
    <w:rsid w:val="00D41932"/>
    <w:rsid w:val="00D4251C"/>
    <w:rsid w:val="00D443ED"/>
    <w:rsid w:val="00D46DE2"/>
    <w:rsid w:val="00D4746D"/>
    <w:rsid w:val="00D51B9E"/>
    <w:rsid w:val="00D55D5C"/>
    <w:rsid w:val="00D567CA"/>
    <w:rsid w:val="00D56F16"/>
    <w:rsid w:val="00D606AE"/>
    <w:rsid w:val="00D63395"/>
    <w:rsid w:val="00D6386D"/>
    <w:rsid w:val="00D65EBF"/>
    <w:rsid w:val="00D719EB"/>
    <w:rsid w:val="00D7508B"/>
    <w:rsid w:val="00D858B0"/>
    <w:rsid w:val="00D95EAA"/>
    <w:rsid w:val="00D96027"/>
    <w:rsid w:val="00DA1316"/>
    <w:rsid w:val="00DA41AC"/>
    <w:rsid w:val="00DA4F79"/>
    <w:rsid w:val="00DA6A65"/>
    <w:rsid w:val="00DB3971"/>
    <w:rsid w:val="00DB4061"/>
    <w:rsid w:val="00DB4089"/>
    <w:rsid w:val="00DB4C53"/>
    <w:rsid w:val="00DB4FA6"/>
    <w:rsid w:val="00DC024C"/>
    <w:rsid w:val="00DC0E0A"/>
    <w:rsid w:val="00DC3862"/>
    <w:rsid w:val="00DC414E"/>
    <w:rsid w:val="00DC4F9D"/>
    <w:rsid w:val="00DC5BD0"/>
    <w:rsid w:val="00DC677C"/>
    <w:rsid w:val="00DD2F96"/>
    <w:rsid w:val="00DD38A2"/>
    <w:rsid w:val="00DD7903"/>
    <w:rsid w:val="00DD7D1B"/>
    <w:rsid w:val="00DE17A1"/>
    <w:rsid w:val="00DE209B"/>
    <w:rsid w:val="00DE523A"/>
    <w:rsid w:val="00DE5AA8"/>
    <w:rsid w:val="00DE79C1"/>
    <w:rsid w:val="00DF2877"/>
    <w:rsid w:val="00DF65CB"/>
    <w:rsid w:val="00E0067C"/>
    <w:rsid w:val="00E01800"/>
    <w:rsid w:val="00E07172"/>
    <w:rsid w:val="00E07530"/>
    <w:rsid w:val="00E10BFA"/>
    <w:rsid w:val="00E112E0"/>
    <w:rsid w:val="00E12651"/>
    <w:rsid w:val="00E14FF7"/>
    <w:rsid w:val="00E17044"/>
    <w:rsid w:val="00E223A7"/>
    <w:rsid w:val="00E2433C"/>
    <w:rsid w:val="00E24BC4"/>
    <w:rsid w:val="00E25109"/>
    <w:rsid w:val="00E2709F"/>
    <w:rsid w:val="00E31601"/>
    <w:rsid w:val="00E32EAF"/>
    <w:rsid w:val="00E34739"/>
    <w:rsid w:val="00E3640B"/>
    <w:rsid w:val="00E37202"/>
    <w:rsid w:val="00E50781"/>
    <w:rsid w:val="00E51235"/>
    <w:rsid w:val="00E51E48"/>
    <w:rsid w:val="00E51FF8"/>
    <w:rsid w:val="00E53900"/>
    <w:rsid w:val="00E540FB"/>
    <w:rsid w:val="00E5771C"/>
    <w:rsid w:val="00E57FCE"/>
    <w:rsid w:val="00E6217F"/>
    <w:rsid w:val="00E624A8"/>
    <w:rsid w:val="00E63088"/>
    <w:rsid w:val="00E63D89"/>
    <w:rsid w:val="00E72AD7"/>
    <w:rsid w:val="00E73E1B"/>
    <w:rsid w:val="00E74F12"/>
    <w:rsid w:val="00E80B4F"/>
    <w:rsid w:val="00E81B4B"/>
    <w:rsid w:val="00E81C59"/>
    <w:rsid w:val="00E82D8D"/>
    <w:rsid w:val="00E86AF5"/>
    <w:rsid w:val="00E86BF9"/>
    <w:rsid w:val="00E86E9E"/>
    <w:rsid w:val="00E87660"/>
    <w:rsid w:val="00E87D8E"/>
    <w:rsid w:val="00E90E7B"/>
    <w:rsid w:val="00E92445"/>
    <w:rsid w:val="00E931D3"/>
    <w:rsid w:val="00E95626"/>
    <w:rsid w:val="00E977C3"/>
    <w:rsid w:val="00EA0805"/>
    <w:rsid w:val="00EA3FC5"/>
    <w:rsid w:val="00EB04F6"/>
    <w:rsid w:val="00EB1194"/>
    <w:rsid w:val="00EB2D08"/>
    <w:rsid w:val="00EC0759"/>
    <w:rsid w:val="00EC2662"/>
    <w:rsid w:val="00EC2A47"/>
    <w:rsid w:val="00ED1340"/>
    <w:rsid w:val="00ED2AF7"/>
    <w:rsid w:val="00ED2C5E"/>
    <w:rsid w:val="00ED2E0B"/>
    <w:rsid w:val="00ED3790"/>
    <w:rsid w:val="00ED3807"/>
    <w:rsid w:val="00ED4917"/>
    <w:rsid w:val="00EE5266"/>
    <w:rsid w:val="00EE6587"/>
    <w:rsid w:val="00EF0482"/>
    <w:rsid w:val="00EF1AE3"/>
    <w:rsid w:val="00EF2491"/>
    <w:rsid w:val="00EF5786"/>
    <w:rsid w:val="00EF57F6"/>
    <w:rsid w:val="00EF6D12"/>
    <w:rsid w:val="00EF7058"/>
    <w:rsid w:val="00F067CD"/>
    <w:rsid w:val="00F10A4D"/>
    <w:rsid w:val="00F1122F"/>
    <w:rsid w:val="00F11962"/>
    <w:rsid w:val="00F11A8C"/>
    <w:rsid w:val="00F16CFA"/>
    <w:rsid w:val="00F20152"/>
    <w:rsid w:val="00F2287D"/>
    <w:rsid w:val="00F259FF"/>
    <w:rsid w:val="00F2675B"/>
    <w:rsid w:val="00F30F86"/>
    <w:rsid w:val="00F34A23"/>
    <w:rsid w:val="00F3520B"/>
    <w:rsid w:val="00F36146"/>
    <w:rsid w:val="00F37BCA"/>
    <w:rsid w:val="00F42221"/>
    <w:rsid w:val="00F50752"/>
    <w:rsid w:val="00F521F6"/>
    <w:rsid w:val="00F535F0"/>
    <w:rsid w:val="00F56B99"/>
    <w:rsid w:val="00F57E13"/>
    <w:rsid w:val="00F60AEB"/>
    <w:rsid w:val="00F61BFF"/>
    <w:rsid w:val="00F62656"/>
    <w:rsid w:val="00F637A9"/>
    <w:rsid w:val="00F64796"/>
    <w:rsid w:val="00F64E22"/>
    <w:rsid w:val="00F64FCF"/>
    <w:rsid w:val="00F65546"/>
    <w:rsid w:val="00F74FD3"/>
    <w:rsid w:val="00F758AF"/>
    <w:rsid w:val="00F76D74"/>
    <w:rsid w:val="00F77D3A"/>
    <w:rsid w:val="00F77E14"/>
    <w:rsid w:val="00F80FFB"/>
    <w:rsid w:val="00F82B48"/>
    <w:rsid w:val="00F84824"/>
    <w:rsid w:val="00F91F30"/>
    <w:rsid w:val="00F95156"/>
    <w:rsid w:val="00F96357"/>
    <w:rsid w:val="00F965CB"/>
    <w:rsid w:val="00FA1698"/>
    <w:rsid w:val="00FA71B4"/>
    <w:rsid w:val="00FA78EC"/>
    <w:rsid w:val="00FA7FA8"/>
    <w:rsid w:val="00FB2B44"/>
    <w:rsid w:val="00FB4AEA"/>
    <w:rsid w:val="00FB56E8"/>
    <w:rsid w:val="00FB7A96"/>
    <w:rsid w:val="00FC5035"/>
    <w:rsid w:val="00FC6130"/>
    <w:rsid w:val="00FC67F6"/>
    <w:rsid w:val="00FD09D5"/>
    <w:rsid w:val="00FD17C4"/>
    <w:rsid w:val="00FD3F89"/>
    <w:rsid w:val="00FD4B4B"/>
    <w:rsid w:val="00FD51AB"/>
    <w:rsid w:val="00FE1BB6"/>
    <w:rsid w:val="00FE3F87"/>
    <w:rsid w:val="00FE4CBF"/>
    <w:rsid w:val="00FE57BD"/>
    <w:rsid w:val="00FE6FD3"/>
    <w:rsid w:val="00FE793B"/>
    <w:rsid w:val="00FE7CBC"/>
    <w:rsid w:val="00FF0DE3"/>
    <w:rsid w:val="00FF3F82"/>
    <w:rsid w:val="00FF5EDB"/>
    <w:rsid w:val="00FF7768"/>
    <w:rsid w:val="0221686F"/>
    <w:rsid w:val="03515007"/>
    <w:rsid w:val="03F07896"/>
    <w:rsid w:val="07FA170D"/>
    <w:rsid w:val="099C34C6"/>
    <w:rsid w:val="0B7C75D6"/>
    <w:rsid w:val="194A486A"/>
    <w:rsid w:val="1A146ADF"/>
    <w:rsid w:val="1B9209D8"/>
    <w:rsid w:val="23F01C97"/>
    <w:rsid w:val="26606D3F"/>
    <w:rsid w:val="2D476F1E"/>
    <w:rsid w:val="2F80593D"/>
    <w:rsid w:val="31527E20"/>
    <w:rsid w:val="31F24332"/>
    <w:rsid w:val="340C15B2"/>
    <w:rsid w:val="34C312DF"/>
    <w:rsid w:val="35EF2ADD"/>
    <w:rsid w:val="41B941A1"/>
    <w:rsid w:val="42F33F3D"/>
    <w:rsid w:val="439F4FD6"/>
    <w:rsid w:val="4A366734"/>
    <w:rsid w:val="4A8D7CA9"/>
    <w:rsid w:val="4C6304F3"/>
    <w:rsid w:val="5D864CC5"/>
    <w:rsid w:val="624039D2"/>
    <w:rsid w:val="6B6C2010"/>
    <w:rsid w:val="6E007AD4"/>
    <w:rsid w:val="6EC66E51"/>
    <w:rsid w:val="6F2362BE"/>
    <w:rsid w:val="6FDF2A44"/>
    <w:rsid w:val="71426A3F"/>
    <w:rsid w:val="715441E6"/>
    <w:rsid w:val="72715C96"/>
    <w:rsid w:val="7726202F"/>
    <w:rsid w:val="77B81900"/>
    <w:rsid w:val="7B9B7D32"/>
    <w:rsid w:val="7D095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10176732"/>
  <w15:docId w15:val="{56A4918A-424F-488C-B8C5-46178222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qFormat="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qFormat="1"/>
    <w:lsdException w:name="Emphasis"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2F31"/>
    <w:pPr>
      <w:widowControl w:val="0"/>
      <w:jc w:val="both"/>
    </w:pPr>
    <w:rPr>
      <w:rFonts w:ascii="Times New Roman" w:hAnsi="Times New Roman"/>
      <w:kern w:val="2"/>
      <w:sz w:val="21"/>
    </w:rPr>
  </w:style>
  <w:style w:type="paragraph" w:styleId="3">
    <w:name w:val="heading 3"/>
    <w:basedOn w:val="a"/>
    <w:next w:val="a"/>
    <w:semiHidden/>
    <w:unhideWhenUsed/>
    <w:qFormat/>
    <w:rsid w:val="001A2F31"/>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A2F31"/>
    <w:pPr>
      <w:shd w:val="clear" w:color="auto" w:fill="000080"/>
    </w:pPr>
  </w:style>
  <w:style w:type="paragraph" w:styleId="a4">
    <w:name w:val="annotation text"/>
    <w:basedOn w:val="a"/>
    <w:link w:val="a5"/>
    <w:uiPriority w:val="99"/>
    <w:semiHidden/>
    <w:qFormat/>
    <w:rsid w:val="001A2F31"/>
    <w:pPr>
      <w:jc w:val="left"/>
    </w:pPr>
  </w:style>
  <w:style w:type="paragraph" w:styleId="a6">
    <w:name w:val="Body Text Indent"/>
    <w:basedOn w:val="a"/>
    <w:qFormat/>
    <w:rsid w:val="001A2F31"/>
    <w:pPr>
      <w:spacing w:line="480" w:lineRule="exact"/>
      <w:ind w:firstLine="560"/>
    </w:pPr>
    <w:rPr>
      <w:rFonts w:ascii="宋体" w:hAnsi="宋体"/>
    </w:rPr>
  </w:style>
  <w:style w:type="paragraph" w:styleId="a7">
    <w:name w:val="Plain Text"/>
    <w:basedOn w:val="a"/>
    <w:qFormat/>
    <w:rsid w:val="001A2F31"/>
    <w:rPr>
      <w:rFonts w:ascii="宋体" w:hAnsi="Courier New"/>
    </w:rPr>
  </w:style>
  <w:style w:type="paragraph" w:styleId="a8">
    <w:name w:val="Date"/>
    <w:basedOn w:val="a"/>
    <w:next w:val="a"/>
    <w:link w:val="a9"/>
    <w:qFormat/>
    <w:rsid w:val="001A2F31"/>
    <w:rPr>
      <w:sz w:val="24"/>
    </w:rPr>
  </w:style>
  <w:style w:type="paragraph" w:styleId="2">
    <w:name w:val="Body Text Indent 2"/>
    <w:basedOn w:val="a"/>
    <w:qFormat/>
    <w:rsid w:val="001A2F31"/>
    <w:pPr>
      <w:ind w:firstLine="539"/>
    </w:pPr>
    <w:rPr>
      <w:color w:val="FF0000"/>
    </w:rPr>
  </w:style>
  <w:style w:type="paragraph" w:styleId="aa">
    <w:name w:val="Balloon Text"/>
    <w:basedOn w:val="a"/>
    <w:semiHidden/>
    <w:qFormat/>
    <w:rsid w:val="001A2F31"/>
    <w:rPr>
      <w:sz w:val="18"/>
      <w:szCs w:val="18"/>
    </w:rPr>
  </w:style>
  <w:style w:type="paragraph" w:styleId="ab">
    <w:name w:val="footer"/>
    <w:basedOn w:val="a"/>
    <w:qFormat/>
    <w:rsid w:val="001A2F31"/>
    <w:pPr>
      <w:tabs>
        <w:tab w:val="center" w:pos="4153"/>
        <w:tab w:val="right" w:pos="8306"/>
      </w:tabs>
      <w:snapToGrid w:val="0"/>
      <w:jc w:val="left"/>
    </w:pPr>
    <w:rPr>
      <w:sz w:val="18"/>
    </w:rPr>
  </w:style>
  <w:style w:type="paragraph" w:styleId="ac">
    <w:name w:val="header"/>
    <w:basedOn w:val="a"/>
    <w:link w:val="ad"/>
    <w:qFormat/>
    <w:rsid w:val="001A2F31"/>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1A2F31"/>
    <w:pPr>
      <w:spacing w:line="440" w:lineRule="exact"/>
      <w:ind w:firstLine="480"/>
    </w:pPr>
    <w:rPr>
      <w:rFonts w:ascii="宋体" w:hAnsi="宋体"/>
      <w:sz w:val="24"/>
    </w:rPr>
  </w:style>
  <w:style w:type="paragraph" w:styleId="1">
    <w:name w:val="index 1"/>
    <w:basedOn w:val="a"/>
    <w:next w:val="a"/>
    <w:qFormat/>
    <w:rsid w:val="001A2F31"/>
    <w:rPr>
      <w:rFonts w:eastAsia="楷体_GB2312"/>
      <w:sz w:val="28"/>
      <w:szCs w:val="24"/>
    </w:rPr>
  </w:style>
  <w:style w:type="paragraph" w:styleId="ae">
    <w:name w:val="annotation subject"/>
    <w:basedOn w:val="a4"/>
    <w:next w:val="a4"/>
    <w:semiHidden/>
    <w:qFormat/>
    <w:rsid w:val="001A2F31"/>
    <w:rPr>
      <w:b/>
      <w:bCs/>
    </w:rPr>
  </w:style>
  <w:style w:type="table" w:styleId="af">
    <w:name w:val="Table Grid"/>
    <w:basedOn w:val="a1"/>
    <w:uiPriority w:val="59"/>
    <w:qFormat/>
    <w:rsid w:val="001A2F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Colorful 2"/>
    <w:basedOn w:val="a1"/>
    <w:qFormat/>
    <w:rsid w:val="001A2F3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f0">
    <w:name w:val="page number"/>
    <w:basedOn w:val="a0"/>
    <w:qFormat/>
    <w:rsid w:val="001A2F31"/>
  </w:style>
  <w:style w:type="character" w:styleId="af1">
    <w:name w:val="FollowedHyperlink"/>
    <w:basedOn w:val="a0"/>
    <w:qFormat/>
    <w:rsid w:val="001A2F31"/>
    <w:rPr>
      <w:color w:val="800080"/>
      <w:u w:val="single"/>
    </w:rPr>
  </w:style>
  <w:style w:type="character" w:styleId="af2">
    <w:name w:val="Hyperlink"/>
    <w:basedOn w:val="a0"/>
    <w:qFormat/>
    <w:rsid w:val="001A2F31"/>
    <w:rPr>
      <w:color w:val="0000FF"/>
      <w:u w:val="single"/>
    </w:rPr>
  </w:style>
  <w:style w:type="character" w:styleId="af3">
    <w:name w:val="annotation reference"/>
    <w:basedOn w:val="a0"/>
    <w:semiHidden/>
    <w:qFormat/>
    <w:rsid w:val="001A2F31"/>
    <w:rPr>
      <w:sz w:val="21"/>
      <w:szCs w:val="21"/>
    </w:rPr>
  </w:style>
  <w:style w:type="paragraph" w:customStyle="1" w:styleId="10">
    <w:name w:val="正文1"/>
    <w:qFormat/>
    <w:rsid w:val="001A2F31"/>
    <w:pPr>
      <w:jc w:val="both"/>
    </w:pPr>
    <w:rPr>
      <w:rFonts w:ascii="Times New Roman" w:eastAsia="PMingLiU" w:hAnsi="Times New Roman"/>
      <w:kern w:val="2"/>
      <w:sz w:val="24"/>
      <w:lang w:eastAsia="zh-TW"/>
    </w:rPr>
  </w:style>
  <w:style w:type="paragraph" w:customStyle="1" w:styleId="ParaCharCharCharCharCharCharChar">
    <w:name w:val="默认段落字体 Para Char Char Char Char Char Char Char"/>
    <w:basedOn w:val="a"/>
    <w:qFormat/>
    <w:rsid w:val="001A2F31"/>
    <w:rPr>
      <w:rFonts w:ascii="Tahoma" w:hAnsi="Tahoma"/>
      <w:sz w:val="24"/>
    </w:rPr>
  </w:style>
  <w:style w:type="paragraph" w:customStyle="1" w:styleId="CharCharCharCharCharChar">
    <w:name w:val="Char Char Char Char 字元 字元 Char Char 字元 字元"/>
    <w:basedOn w:val="a"/>
    <w:qFormat/>
    <w:rsid w:val="001A2F31"/>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1A2F31"/>
    <w:pPr>
      <w:widowControl w:val="0"/>
      <w:autoSpaceDE w:val="0"/>
      <w:autoSpaceDN w:val="0"/>
      <w:adjustRightInd w:val="0"/>
    </w:pPr>
    <w:rPr>
      <w:rFonts w:ascii=".." w:eastAsia=".." w:hAnsi="Times New Roman"/>
      <w:color w:val="000000"/>
      <w:sz w:val="24"/>
      <w:szCs w:val="24"/>
    </w:rPr>
  </w:style>
  <w:style w:type="paragraph" w:customStyle="1" w:styleId="CharCharChar1Char">
    <w:name w:val="Char Char Char1 Char"/>
    <w:basedOn w:val="a3"/>
    <w:qFormat/>
    <w:rsid w:val="001A2F31"/>
    <w:pPr>
      <w:adjustRightInd w:val="0"/>
      <w:spacing w:line="436" w:lineRule="exact"/>
      <w:ind w:left="357"/>
      <w:jc w:val="left"/>
      <w:outlineLvl w:val="3"/>
    </w:pPr>
    <w:rPr>
      <w:rFonts w:ascii="Tahoma" w:hAnsi="Tahoma"/>
      <w:b/>
      <w:sz w:val="24"/>
      <w:szCs w:val="28"/>
    </w:rPr>
  </w:style>
  <w:style w:type="character" w:customStyle="1" w:styleId="ad">
    <w:name w:val="页眉 字符"/>
    <w:basedOn w:val="a0"/>
    <w:link w:val="ac"/>
    <w:qFormat/>
    <w:rsid w:val="001A2F31"/>
    <w:rPr>
      <w:kern w:val="2"/>
      <w:sz w:val="18"/>
      <w:szCs w:val="18"/>
    </w:rPr>
  </w:style>
  <w:style w:type="character" w:customStyle="1" w:styleId="a5">
    <w:name w:val="批注文字 字符"/>
    <w:link w:val="a4"/>
    <w:uiPriority w:val="99"/>
    <w:semiHidden/>
    <w:qFormat/>
    <w:rsid w:val="001A2F31"/>
    <w:rPr>
      <w:kern w:val="2"/>
      <w:sz w:val="21"/>
    </w:rPr>
  </w:style>
  <w:style w:type="character" w:customStyle="1" w:styleId="a9">
    <w:name w:val="日期 字符"/>
    <w:basedOn w:val="a0"/>
    <w:link w:val="a8"/>
    <w:qFormat/>
    <w:rsid w:val="001A2F31"/>
    <w:rPr>
      <w:kern w:val="2"/>
      <w:sz w:val="24"/>
    </w:rPr>
  </w:style>
  <w:style w:type="paragraph" w:customStyle="1" w:styleId="Af4">
    <w:name w:val="正文 A"/>
    <w:uiPriority w:val="99"/>
    <w:rsid w:val="00093760"/>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hAnsi="Times New Roman"/>
      <w:color w:val="000000"/>
      <w:kern w:val="2"/>
      <w:sz w:val="21"/>
      <w:szCs w:val="21"/>
      <w:u w:color="000000"/>
    </w:rPr>
  </w:style>
  <w:style w:type="paragraph" w:styleId="af5">
    <w:name w:val="List Paragraph"/>
    <w:basedOn w:val="a"/>
    <w:uiPriority w:val="99"/>
    <w:rsid w:val="00FF0DE3"/>
    <w:pPr>
      <w:ind w:firstLineChars="200" w:firstLine="420"/>
    </w:pPr>
  </w:style>
  <w:style w:type="paragraph" w:styleId="af6">
    <w:name w:val="Revision"/>
    <w:hidden/>
    <w:uiPriority w:val="99"/>
    <w:semiHidden/>
    <w:rsid w:val="003A3D09"/>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4D42680-44EA-4934-B3EC-BBA8531E24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5</Pages>
  <Words>1206</Words>
  <Characters>1303</Characters>
  <Application>Microsoft Office Word</Application>
  <DocSecurity>0</DocSecurity>
  <Lines>100</Lines>
  <Paragraphs>96</Paragraphs>
  <ScaleCrop>false</ScaleCrop>
  <Company>csc</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建德</cp:lastModifiedBy>
  <cp:revision>88</cp:revision>
  <cp:lastPrinted>2021-08-27T01:34:00Z</cp:lastPrinted>
  <dcterms:created xsi:type="dcterms:W3CDTF">2019-03-22T06:32:00Z</dcterms:created>
  <dcterms:modified xsi:type="dcterms:W3CDTF">2021-11-16T09:11:00Z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