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FA70" w14:textId="07D61F0A" w:rsidR="007C541D" w:rsidRPr="008B6E59" w:rsidRDefault="00061E65">
      <w:pPr>
        <w:spacing w:line="460" w:lineRule="exact"/>
        <w:jc w:val="center"/>
        <w:rPr>
          <w:rFonts w:ascii="黑体" w:eastAsia="黑体" w:hAnsi="黑体"/>
          <w:color w:val="000000"/>
        </w:rPr>
      </w:pPr>
      <w:r w:rsidRPr="008B6E59">
        <w:rPr>
          <w:rFonts w:ascii="黑体" w:eastAsia="黑体" w:hAnsi="黑体" w:hint="eastAsia"/>
          <w:color w:val="000000"/>
        </w:rPr>
        <w:t>股票代码：</w:t>
      </w:r>
      <w:r w:rsidRPr="008B6E59">
        <w:rPr>
          <w:rFonts w:ascii="黑体" w:eastAsia="黑体" w:hAnsi="黑体"/>
          <w:color w:val="000000"/>
        </w:rPr>
        <w:t xml:space="preserve">600188    </w:t>
      </w:r>
      <w:r w:rsidR="00090908">
        <w:rPr>
          <w:rFonts w:ascii="黑体" w:eastAsia="黑体" w:hAnsi="黑体"/>
          <w:color w:val="000000"/>
        </w:rPr>
        <w:t xml:space="preserve">  </w:t>
      </w:r>
      <w:r w:rsidRPr="008B6E59">
        <w:rPr>
          <w:rFonts w:ascii="黑体" w:eastAsia="黑体" w:hAnsi="黑体"/>
          <w:color w:val="000000"/>
        </w:rPr>
        <w:t xml:space="preserve">       </w:t>
      </w:r>
      <w:r w:rsidRPr="008B6E59">
        <w:rPr>
          <w:rFonts w:ascii="黑体" w:eastAsia="黑体" w:hAnsi="黑体" w:hint="eastAsia"/>
          <w:color w:val="000000"/>
        </w:rPr>
        <w:t xml:space="preserve">股票简称：兖州煤业    </w:t>
      </w:r>
      <w:r w:rsidR="00090908">
        <w:rPr>
          <w:rFonts w:ascii="黑体" w:eastAsia="黑体" w:hAnsi="黑体"/>
          <w:color w:val="000000"/>
        </w:rPr>
        <w:t xml:space="preserve">   </w:t>
      </w:r>
      <w:r w:rsidRPr="008B6E59">
        <w:rPr>
          <w:rFonts w:ascii="黑体" w:eastAsia="黑体" w:hAnsi="黑体" w:hint="eastAsia"/>
          <w:color w:val="000000"/>
        </w:rPr>
        <w:t xml:space="preserve">   编号：临</w:t>
      </w:r>
      <w:r w:rsidRPr="003F7647">
        <w:rPr>
          <w:rFonts w:ascii="黑体" w:eastAsia="黑体" w:hAnsi="黑体"/>
          <w:color w:val="000000"/>
        </w:rPr>
        <w:t>20</w:t>
      </w:r>
      <w:r w:rsidR="005B2111">
        <w:rPr>
          <w:rFonts w:ascii="黑体" w:eastAsia="黑体" w:hAnsi="黑体" w:hint="eastAsia"/>
          <w:color w:val="000000"/>
        </w:rPr>
        <w:t>21</w:t>
      </w:r>
      <w:r w:rsidRPr="003F7647">
        <w:rPr>
          <w:rFonts w:ascii="黑体" w:eastAsia="黑体" w:hAnsi="黑体"/>
          <w:color w:val="000000"/>
        </w:rPr>
        <w:t>-</w:t>
      </w:r>
      <w:r w:rsidR="003F7647" w:rsidRPr="003F7647">
        <w:rPr>
          <w:rFonts w:ascii="黑体" w:eastAsia="黑体" w:hAnsi="黑体" w:hint="eastAsia"/>
          <w:color w:val="000000"/>
        </w:rPr>
        <w:t>0</w:t>
      </w:r>
      <w:r w:rsidR="007C541D">
        <w:rPr>
          <w:rFonts w:ascii="黑体" w:eastAsia="黑体" w:hAnsi="黑体"/>
          <w:color w:val="000000"/>
        </w:rPr>
        <w:t>73</w:t>
      </w:r>
    </w:p>
    <w:p w14:paraId="08356679" w14:textId="77777777" w:rsidR="001A2F31" w:rsidRDefault="001A2F31">
      <w:pPr>
        <w:spacing w:line="460" w:lineRule="exact"/>
        <w:jc w:val="center"/>
        <w:rPr>
          <w:rFonts w:eastAsia="黑体"/>
          <w:color w:val="000000"/>
        </w:rPr>
      </w:pPr>
    </w:p>
    <w:p w14:paraId="03A8D3A0" w14:textId="77777777" w:rsidR="001A2F31" w:rsidRDefault="00061E65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14:paraId="7ECB6648" w14:textId="6F4052DC" w:rsidR="007A5BEF" w:rsidRDefault="007A5BEF" w:rsidP="007A5BEF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090908">
        <w:rPr>
          <w:rFonts w:ascii="黑体" w:eastAsia="黑体" w:hint="eastAsia"/>
          <w:b/>
          <w:bCs/>
          <w:color w:val="FF0000"/>
          <w:sz w:val="36"/>
          <w:szCs w:val="36"/>
        </w:rPr>
        <w:t>拟变更公司名称、证券简称及修改《公司章程》</w:t>
      </w:r>
    </w:p>
    <w:p w14:paraId="5C1FCB18" w14:textId="460C4E4A" w:rsidR="001A2F31" w:rsidRPr="00093760" w:rsidRDefault="00090908" w:rsidP="007A5BEF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的</w:t>
      </w:r>
      <w:r w:rsidR="004D26BE" w:rsidRPr="004D26BE"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</w:p>
    <w:p w14:paraId="4ABF4A22" w14:textId="612436E9" w:rsidR="001A2F31" w:rsidRDefault="00C47FB8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pict w14:anchorId="7D31C4C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9pt;margin-top:12.5pt;width:423pt;height:86.25pt;z-index:1024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">
            <v:textbox style="mso-next-textbox:#Text Box 2">
              <w:txbxContent>
                <w:p w14:paraId="57E3CFD3" w14:textId="77777777" w:rsidR="001A2F31" w:rsidRDefault="00061E65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278BE234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3C71B54A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7144ADE6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72D03E79" w14:textId="77777777" w:rsidR="001A2F31" w:rsidRDefault="00061E65" w:rsidP="00383D18">
      <w:pPr>
        <w:adjustRightInd w:val="0"/>
        <w:snapToGrid w:val="0"/>
        <w:spacing w:beforeLines="100" w:before="312" w:line="520" w:lineRule="exact"/>
        <w:ind w:firstLineChars="200" w:firstLine="562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重要内容提示：</w:t>
      </w:r>
    </w:p>
    <w:p w14:paraId="39F993C8" w14:textId="76A0FEB1" w:rsidR="001A2F31" w:rsidRPr="00090908" w:rsidRDefault="00B52298" w:rsidP="00090908">
      <w:pPr>
        <w:numPr>
          <w:ilvl w:val="3"/>
          <w:numId w:val="1"/>
        </w:numPr>
        <w:adjustRightInd w:val="0"/>
        <w:snapToGrid w:val="0"/>
        <w:spacing w:line="520" w:lineRule="exact"/>
        <w:ind w:left="851" w:hanging="284"/>
        <w:rPr>
          <w:rFonts w:ascii="宋体" w:hAnsi="宋体" w:cs="宋体"/>
          <w:bCs/>
          <w:sz w:val="28"/>
          <w:szCs w:val="28"/>
        </w:rPr>
      </w:pPr>
      <w:r w:rsidRPr="00613663">
        <w:rPr>
          <w:rFonts w:hint="eastAsia"/>
          <w:b/>
          <w:color w:val="000000"/>
          <w:sz w:val="28"/>
          <w:szCs w:val="28"/>
        </w:rPr>
        <w:t>中文名称</w:t>
      </w:r>
      <w:r w:rsidR="00090908" w:rsidRPr="00613663">
        <w:rPr>
          <w:rFonts w:hint="eastAsia"/>
          <w:b/>
          <w:color w:val="000000"/>
          <w:sz w:val="28"/>
          <w:szCs w:val="28"/>
        </w:rPr>
        <w:t>拟变更</w:t>
      </w:r>
      <w:r>
        <w:rPr>
          <w:rFonts w:hint="eastAsia"/>
          <w:b/>
          <w:color w:val="000000"/>
          <w:sz w:val="28"/>
          <w:szCs w:val="28"/>
        </w:rPr>
        <w:t>为</w:t>
      </w:r>
      <w:r w:rsidR="00090908" w:rsidRPr="00613663">
        <w:rPr>
          <w:rFonts w:hint="eastAsia"/>
          <w:b/>
          <w:color w:val="000000"/>
          <w:sz w:val="28"/>
          <w:szCs w:val="28"/>
        </w:rPr>
        <w:t>：</w:t>
      </w:r>
      <w:proofErr w:type="gramStart"/>
      <w:r w:rsidR="00090908">
        <w:rPr>
          <w:rFonts w:hint="eastAsia"/>
          <w:bCs/>
          <w:color w:val="000000"/>
          <w:sz w:val="28"/>
          <w:szCs w:val="28"/>
        </w:rPr>
        <w:t>兖</w:t>
      </w:r>
      <w:proofErr w:type="gramEnd"/>
      <w:r w:rsidR="00090908">
        <w:rPr>
          <w:rFonts w:hint="eastAsia"/>
          <w:bCs/>
          <w:color w:val="000000"/>
          <w:sz w:val="28"/>
          <w:szCs w:val="28"/>
        </w:rPr>
        <w:t>矿能源集团股份有限公司（</w:t>
      </w:r>
      <w:r>
        <w:rPr>
          <w:rFonts w:hint="eastAsia"/>
          <w:bCs/>
          <w:color w:val="000000"/>
          <w:sz w:val="28"/>
          <w:szCs w:val="28"/>
        </w:rPr>
        <w:t>最终</w:t>
      </w:r>
      <w:r w:rsidR="00090908">
        <w:rPr>
          <w:rFonts w:hint="eastAsia"/>
          <w:bCs/>
          <w:color w:val="000000"/>
          <w:sz w:val="28"/>
          <w:szCs w:val="28"/>
        </w:rPr>
        <w:t>以工商登记为准）</w:t>
      </w:r>
      <w:r w:rsidR="00613663">
        <w:rPr>
          <w:rFonts w:hint="eastAsia"/>
          <w:bCs/>
          <w:color w:val="000000"/>
          <w:sz w:val="28"/>
          <w:szCs w:val="28"/>
        </w:rPr>
        <w:t>。</w:t>
      </w:r>
    </w:p>
    <w:p w14:paraId="160611EF" w14:textId="59BA5242" w:rsidR="00613663" w:rsidRPr="00090908" w:rsidRDefault="00B52298" w:rsidP="00613663">
      <w:pPr>
        <w:numPr>
          <w:ilvl w:val="3"/>
          <w:numId w:val="1"/>
        </w:numPr>
        <w:adjustRightInd w:val="0"/>
        <w:snapToGrid w:val="0"/>
        <w:spacing w:line="520" w:lineRule="exact"/>
        <w:ind w:left="851" w:hanging="284"/>
        <w:rPr>
          <w:rFonts w:ascii="宋体" w:hAnsi="宋体" w:cs="宋体"/>
          <w:bCs/>
          <w:sz w:val="28"/>
          <w:szCs w:val="28"/>
        </w:rPr>
      </w:pPr>
      <w:r w:rsidRPr="00613663">
        <w:rPr>
          <w:rFonts w:hint="eastAsia"/>
          <w:b/>
          <w:color w:val="000000"/>
          <w:sz w:val="28"/>
          <w:szCs w:val="28"/>
        </w:rPr>
        <w:t>英文名称</w:t>
      </w:r>
      <w:r w:rsidR="00613663" w:rsidRPr="00613663">
        <w:rPr>
          <w:rFonts w:hint="eastAsia"/>
          <w:b/>
          <w:color w:val="000000"/>
          <w:sz w:val="28"/>
          <w:szCs w:val="28"/>
        </w:rPr>
        <w:t>拟变更</w:t>
      </w:r>
      <w:r>
        <w:rPr>
          <w:rFonts w:hint="eastAsia"/>
          <w:b/>
          <w:color w:val="000000"/>
          <w:sz w:val="28"/>
          <w:szCs w:val="28"/>
        </w:rPr>
        <w:t>为</w:t>
      </w:r>
      <w:r w:rsidR="00613663" w:rsidRPr="00090908">
        <w:rPr>
          <w:rFonts w:hint="eastAsia"/>
          <w:bCs/>
          <w:color w:val="000000"/>
          <w:sz w:val="28"/>
          <w:szCs w:val="28"/>
        </w:rPr>
        <w:t>：</w:t>
      </w:r>
      <w:r w:rsidR="00613663" w:rsidRPr="00613663">
        <w:rPr>
          <w:rFonts w:ascii="宋体" w:hAnsi="宋体"/>
          <w:color w:val="000000"/>
          <w:sz w:val="28"/>
          <w:szCs w:val="28"/>
        </w:rPr>
        <w:t>Yankuang Energy Group Company Limited</w:t>
      </w:r>
      <w:r w:rsidR="00613663" w:rsidRPr="00613663">
        <w:rPr>
          <w:rFonts w:hint="eastAsia"/>
          <w:bCs/>
          <w:color w:val="000000"/>
          <w:sz w:val="28"/>
          <w:szCs w:val="28"/>
        </w:rPr>
        <w:t>（</w:t>
      </w:r>
      <w:r>
        <w:rPr>
          <w:rFonts w:hint="eastAsia"/>
          <w:bCs/>
          <w:color w:val="000000"/>
          <w:sz w:val="28"/>
          <w:szCs w:val="28"/>
        </w:rPr>
        <w:t>最终</w:t>
      </w:r>
      <w:r w:rsidR="00613663" w:rsidRPr="00613663">
        <w:rPr>
          <w:rFonts w:hint="eastAsia"/>
          <w:bCs/>
          <w:color w:val="000000"/>
          <w:sz w:val="28"/>
          <w:szCs w:val="28"/>
        </w:rPr>
        <w:t>以工商登记为准）</w:t>
      </w:r>
      <w:r w:rsidR="00613663">
        <w:rPr>
          <w:rFonts w:hint="eastAsia"/>
          <w:bCs/>
          <w:color w:val="000000"/>
          <w:sz w:val="28"/>
          <w:szCs w:val="28"/>
        </w:rPr>
        <w:t>。</w:t>
      </w:r>
    </w:p>
    <w:p w14:paraId="71CEED23" w14:textId="66CD0D5A" w:rsidR="00B52298" w:rsidRPr="00B52298" w:rsidRDefault="00C0682C" w:rsidP="00613663">
      <w:pPr>
        <w:numPr>
          <w:ilvl w:val="3"/>
          <w:numId w:val="1"/>
        </w:numPr>
        <w:adjustRightInd w:val="0"/>
        <w:snapToGrid w:val="0"/>
        <w:spacing w:line="520" w:lineRule="exact"/>
        <w:ind w:left="851" w:hanging="284"/>
        <w:rPr>
          <w:rFonts w:ascii="宋体" w:hAnsi="宋体" w:cs="宋体"/>
          <w:bCs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A</w:t>
      </w:r>
      <w:r>
        <w:rPr>
          <w:rFonts w:hint="eastAsia"/>
          <w:b/>
          <w:color w:val="000000"/>
          <w:sz w:val="28"/>
          <w:szCs w:val="28"/>
        </w:rPr>
        <w:t>股</w:t>
      </w:r>
      <w:r w:rsidR="00B52298">
        <w:rPr>
          <w:rFonts w:hint="eastAsia"/>
          <w:b/>
          <w:color w:val="000000"/>
          <w:sz w:val="28"/>
          <w:szCs w:val="28"/>
        </w:rPr>
        <w:t>证券简称</w:t>
      </w:r>
      <w:r w:rsidR="00613663" w:rsidRPr="00613663">
        <w:rPr>
          <w:rFonts w:hint="eastAsia"/>
          <w:b/>
          <w:color w:val="000000"/>
          <w:sz w:val="28"/>
          <w:szCs w:val="28"/>
        </w:rPr>
        <w:t>拟变更</w:t>
      </w:r>
      <w:r w:rsidR="00B52298">
        <w:rPr>
          <w:rFonts w:hint="eastAsia"/>
          <w:b/>
          <w:color w:val="000000"/>
          <w:sz w:val="28"/>
          <w:szCs w:val="28"/>
        </w:rPr>
        <w:t>为</w:t>
      </w:r>
      <w:r w:rsidR="00613663" w:rsidRPr="00613663">
        <w:rPr>
          <w:rFonts w:hint="eastAsia"/>
          <w:b/>
          <w:color w:val="000000"/>
          <w:sz w:val="28"/>
          <w:szCs w:val="28"/>
        </w:rPr>
        <w:t>：</w:t>
      </w:r>
      <w:proofErr w:type="gramStart"/>
      <w:r w:rsidR="00613663">
        <w:rPr>
          <w:rFonts w:hint="eastAsia"/>
          <w:bCs/>
          <w:color w:val="000000"/>
          <w:sz w:val="28"/>
          <w:szCs w:val="28"/>
        </w:rPr>
        <w:t>兖</w:t>
      </w:r>
      <w:proofErr w:type="gramEnd"/>
      <w:r w:rsidR="00613663">
        <w:rPr>
          <w:rFonts w:hint="eastAsia"/>
          <w:bCs/>
          <w:color w:val="000000"/>
          <w:sz w:val="28"/>
          <w:szCs w:val="28"/>
        </w:rPr>
        <w:t>矿能源（</w:t>
      </w:r>
      <w:r w:rsidR="00B52298">
        <w:rPr>
          <w:rFonts w:hint="eastAsia"/>
          <w:bCs/>
          <w:color w:val="000000"/>
          <w:sz w:val="28"/>
          <w:szCs w:val="28"/>
        </w:rPr>
        <w:t>最终</w:t>
      </w:r>
      <w:r w:rsidR="00613663">
        <w:rPr>
          <w:rFonts w:hint="eastAsia"/>
          <w:bCs/>
          <w:color w:val="000000"/>
          <w:sz w:val="28"/>
          <w:szCs w:val="28"/>
        </w:rPr>
        <w:t>以</w:t>
      </w:r>
      <w:r>
        <w:rPr>
          <w:rFonts w:hint="eastAsia"/>
          <w:bCs/>
          <w:color w:val="000000"/>
          <w:sz w:val="28"/>
          <w:szCs w:val="28"/>
        </w:rPr>
        <w:t>上海证券</w:t>
      </w:r>
      <w:r w:rsidR="00613663">
        <w:rPr>
          <w:rFonts w:hint="eastAsia"/>
          <w:bCs/>
          <w:color w:val="000000"/>
          <w:sz w:val="28"/>
          <w:szCs w:val="28"/>
        </w:rPr>
        <w:t>交易所</w:t>
      </w:r>
      <w:r w:rsidR="00BE4142">
        <w:rPr>
          <w:rFonts w:hint="eastAsia"/>
          <w:bCs/>
          <w:color w:val="000000"/>
          <w:sz w:val="28"/>
          <w:szCs w:val="28"/>
        </w:rPr>
        <w:t>审核</w:t>
      </w:r>
      <w:r w:rsidR="00613663">
        <w:rPr>
          <w:rFonts w:hint="eastAsia"/>
          <w:bCs/>
          <w:color w:val="000000"/>
          <w:sz w:val="28"/>
          <w:szCs w:val="28"/>
        </w:rPr>
        <w:t>为准）</w:t>
      </w:r>
      <w:r w:rsidR="00B52298">
        <w:rPr>
          <w:rFonts w:hint="eastAsia"/>
          <w:bCs/>
          <w:color w:val="000000"/>
          <w:sz w:val="28"/>
          <w:szCs w:val="28"/>
        </w:rPr>
        <w:t>。</w:t>
      </w:r>
    </w:p>
    <w:p w14:paraId="4D0FCFD4" w14:textId="745FFFFB" w:rsidR="00613663" w:rsidRPr="00090908" w:rsidRDefault="00B52298" w:rsidP="00613663">
      <w:pPr>
        <w:numPr>
          <w:ilvl w:val="3"/>
          <w:numId w:val="1"/>
        </w:numPr>
        <w:adjustRightInd w:val="0"/>
        <w:snapToGrid w:val="0"/>
        <w:spacing w:line="520" w:lineRule="exact"/>
        <w:ind w:left="851" w:hanging="284"/>
        <w:rPr>
          <w:rFonts w:ascii="宋体" w:hAnsi="宋体" w:cs="宋体"/>
          <w:bCs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公司</w:t>
      </w:r>
      <w:r w:rsidR="00C0682C">
        <w:rPr>
          <w:rFonts w:hint="eastAsia"/>
          <w:bCs/>
          <w:color w:val="000000"/>
          <w:sz w:val="28"/>
          <w:szCs w:val="28"/>
        </w:rPr>
        <w:t>A</w:t>
      </w:r>
      <w:r w:rsidR="00C0682C">
        <w:rPr>
          <w:rFonts w:hint="eastAsia"/>
          <w:bCs/>
          <w:color w:val="000000"/>
          <w:sz w:val="28"/>
          <w:szCs w:val="28"/>
        </w:rPr>
        <w:t>股</w:t>
      </w:r>
      <w:r w:rsidR="00383D18">
        <w:rPr>
          <w:rFonts w:hint="eastAsia"/>
          <w:bCs/>
          <w:color w:val="000000"/>
          <w:sz w:val="28"/>
          <w:szCs w:val="28"/>
        </w:rPr>
        <w:t>证券代码保持不变</w:t>
      </w:r>
      <w:r w:rsidR="00613663">
        <w:rPr>
          <w:rFonts w:hint="eastAsia"/>
          <w:bCs/>
          <w:color w:val="000000"/>
          <w:sz w:val="28"/>
          <w:szCs w:val="28"/>
        </w:rPr>
        <w:t>。</w:t>
      </w:r>
    </w:p>
    <w:p w14:paraId="44C937AD" w14:textId="1701B2AB" w:rsidR="001A2F31" w:rsidRPr="00090908" w:rsidRDefault="00613663" w:rsidP="00090908">
      <w:pPr>
        <w:numPr>
          <w:ilvl w:val="3"/>
          <w:numId w:val="1"/>
        </w:numPr>
        <w:adjustRightInd w:val="0"/>
        <w:snapToGrid w:val="0"/>
        <w:spacing w:afterLines="50" w:after="156" w:line="520" w:lineRule="exact"/>
        <w:ind w:left="851" w:hanging="28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鉴于公司名称发生变更，公司拟修改《公司章程》相关条款。</w:t>
      </w:r>
    </w:p>
    <w:p w14:paraId="38068322" w14:textId="523A1C09" w:rsidR="00383D18" w:rsidRPr="00383D18" w:rsidRDefault="00613663" w:rsidP="00383D18">
      <w:pPr>
        <w:numPr>
          <w:ilvl w:val="3"/>
          <w:numId w:val="1"/>
        </w:numPr>
        <w:adjustRightInd w:val="0"/>
        <w:snapToGrid w:val="0"/>
        <w:spacing w:afterLines="50" w:after="156" w:line="460" w:lineRule="exact"/>
        <w:ind w:left="851" w:hanging="28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变更公司名称及修改《公司章程》事项尚需提交公司股东大会讨论审议。</w:t>
      </w:r>
    </w:p>
    <w:p w14:paraId="48E6B9F8" w14:textId="32BDD679" w:rsidR="00383D18" w:rsidRPr="00383D18" w:rsidRDefault="00383D18" w:rsidP="009B14DF">
      <w:pPr>
        <w:adjustRightInd w:val="0"/>
        <w:snapToGrid w:val="0"/>
        <w:spacing w:beforeLines="100" w:before="312" w:line="520" w:lineRule="exact"/>
        <w:ind w:firstLineChars="200" w:firstLine="560"/>
        <w:outlineLvl w:val="0"/>
        <w:rPr>
          <w:rFonts w:ascii="宋体" w:hAnsi="宋体"/>
          <w:color w:val="000000"/>
          <w:sz w:val="28"/>
        </w:rPr>
      </w:pPr>
      <w:r w:rsidRPr="00383D18">
        <w:rPr>
          <w:rFonts w:ascii="宋体" w:hAnsi="宋体" w:hint="eastAsia"/>
          <w:color w:val="000000"/>
          <w:sz w:val="28"/>
        </w:rPr>
        <w:t>兖州煤业股份有限公司</w:t>
      </w:r>
      <w:r>
        <w:rPr>
          <w:rFonts w:ascii="宋体" w:hAnsi="宋体" w:hint="eastAsia"/>
          <w:color w:val="000000"/>
          <w:sz w:val="28"/>
        </w:rPr>
        <w:t>（“兖州煤业”“公司”）于2</w:t>
      </w:r>
      <w:r>
        <w:rPr>
          <w:rFonts w:ascii="宋体" w:hAnsi="宋体"/>
          <w:color w:val="000000"/>
          <w:sz w:val="28"/>
        </w:rPr>
        <w:t>021</w:t>
      </w:r>
      <w:r>
        <w:rPr>
          <w:rFonts w:ascii="宋体" w:hAnsi="宋体" w:hint="eastAsia"/>
          <w:color w:val="000000"/>
          <w:sz w:val="28"/>
        </w:rPr>
        <w:t>年1</w:t>
      </w:r>
      <w:r>
        <w:rPr>
          <w:rFonts w:ascii="宋体" w:hAnsi="宋体"/>
          <w:color w:val="000000"/>
          <w:sz w:val="28"/>
        </w:rPr>
        <w:t>0</w:t>
      </w:r>
      <w:r>
        <w:rPr>
          <w:rFonts w:ascii="宋体" w:hAnsi="宋体" w:hint="eastAsia"/>
          <w:color w:val="000000"/>
          <w:sz w:val="28"/>
        </w:rPr>
        <w:t>月2</w:t>
      </w:r>
      <w:r>
        <w:rPr>
          <w:rFonts w:ascii="宋体" w:hAnsi="宋体"/>
          <w:color w:val="000000"/>
          <w:sz w:val="28"/>
        </w:rPr>
        <w:t>9</w:t>
      </w:r>
      <w:r>
        <w:rPr>
          <w:rFonts w:ascii="宋体" w:hAnsi="宋体" w:hint="eastAsia"/>
          <w:color w:val="000000"/>
          <w:sz w:val="28"/>
        </w:rPr>
        <w:t>日召开第八届董事会第十七次会议，审议通过了</w:t>
      </w:r>
      <w:r w:rsidR="009B14DF">
        <w:rPr>
          <w:rFonts w:ascii="宋体" w:hAnsi="宋体" w:hint="eastAsia"/>
          <w:color w:val="000000"/>
          <w:sz w:val="28"/>
        </w:rPr>
        <w:t>《</w:t>
      </w:r>
      <w:r w:rsidR="009B14DF" w:rsidRPr="009B14DF">
        <w:rPr>
          <w:rFonts w:ascii="宋体" w:hAnsi="宋体" w:hint="eastAsia"/>
          <w:color w:val="000000"/>
          <w:sz w:val="28"/>
        </w:rPr>
        <w:t>关于讨论审议变更公司名称、证券简称及修改</w:t>
      </w:r>
      <w:r w:rsidR="009B14DF">
        <w:rPr>
          <w:rFonts w:ascii="宋体" w:hAnsi="宋体" w:hint="eastAsia"/>
          <w:color w:val="000000"/>
          <w:sz w:val="28"/>
        </w:rPr>
        <w:t>〈</w:t>
      </w:r>
      <w:r w:rsidR="009B14DF" w:rsidRPr="009B14DF">
        <w:rPr>
          <w:rFonts w:ascii="宋体" w:hAnsi="宋体" w:hint="eastAsia"/>
          <w:color w:val="000000"/>
          <w:sz w:val="28"/>
        </w:rPr>
        <w:t>公司章程</w:t>
      </w:r>
      <w:r w:rsidR="009B14DF">
        <w:rPr>
          <w:rFonts w:ascii="宋体" w:hAnsi="宋体" w:hint="eastAsia"/>
          <w:color w:val="000000"/>
          <w:sz w:val="28"/>
        </w:rPr>
        <w:t>〉</w:t>
      </w:r>
      <w:r w:rsidR="009B14DF" w:rsidRPr="009B14DF">
        <w:rPr>
          <w:rFonts w:ascii="宋体" w:hAnsi="宋体" w:hint="eastAsia"/>
          <w:color w:val="000000"/>
          <w:sz w:val="28"/>
        </w:rPr>
        <w:t>的议案</w:t>
      </w:r>
      <w:r w:rsidR="009B14DF">
        <w:rPr>
          <w:rFonts w:ascii="宋体" w:hAnsi="宋体" w:hint="eastAsia"/>
          <w:color w:val="000000"/>
          <w:sz w:val="28"/>
        </w:rPr>
        <w:t>》，并批准将</w:t>
      </w:r>
      <w:r w:rsidR="009B14DF">
        <w:rPr>
          <w:rFonts w:ascii="宋体" w:hAnsi="宋体" w:hint="eastAsia"/>
          <w:sz w:val="28"/>
          <w:szCs w:val="28"/>
        </w:rPr>
        <w:t>变更公司名称及修改《公司章程》事项提交公司股东大会讨论审议。</w:t>
      </w:r>
    </w:p>
    <w:p w14:paraId="32D20484" w14:textId="77777777" w:rsidR="009B14DF" w:rsidRPr="009B14DF" w:rsidRDefault="009B14DF" w:rsidP="009B14DF">
      <w:pPr>
        <w:adjustRightInd w:val="0"/>
        <w:snapToGrid w:val="0"/>
        <w:spacing w:line="520" w:lineRule="exact"/>
        <w:ind w:firstLineChars="200" w:firstLine="560"/>
        <w:outlineLvl w:val="0"/>
        <w:rPr>
          <w:rFonts w:eastAsia="黑体"/>
          <w:color w:val="000000"/>
          <w:sz w:val="28"/>
        </w:rPr>
      </w:pPr>
      <w:r w:rsidRPr="009B14DF">
        <w:rPr>
          <w:rFonts w:eastAsia="黑体" w:hint="eastAsia"/>
          <w:color w:val="000000"/>
          <w:sz w:val="28"/>
        </w:rPr>
        <w:t>一、公司名称变更情况</w:t>
      </w:r>
    </w:p>
    <w:p w14:paraId="3E041D36" w14:textId="77777777" w:rsidR="009B14DF" w:rsidRPr="009B14DF" w:rsidRDefault="009B14DF" w:rsidP="009B14DF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hAnsi="宋体"/>
          <w:color w:val="000000"/>
          <w:sz w:val="28"/>
        </w:rPr>
      </w:pPr>
      <w:r w:rsidRPr="009B14DF">
        <w:rPr>
          <w:rFonts w:ascii="宋体" w:hAnsi="宋体" w:hint="eastAsia"/>
          <w:color w:val="000000"/>
          <w:sz w:val="28"/>
        </w:rPr>
        <w:t>（一）公司中文名称拟由“兖州煤业股份有限公司”变更为“</w:t>
      </w:r>
      <w:proofErr w:type="gramStart"/>
      <w:r w:rsidRPr="009B14DF">
        <w:rPr>
          <w:rFonts w:ascii="宋体" w:hAnsi="宋体" w:hint="eastAsia"/>
          <w:color w:val="000000"/>
          <w:sz w:val="28"/>
        </w:rPr>
        <w:t>兖</w:t>
      </w:r>
      <w:proofErr w:type="gramEnd"/>
      <w:r w:rsidRPr="009B14DF">
        <w:rPr>
          <w:rFonts w:ascii="宋体" w:hAnsi="宋体" w:hint="eastAsia"/>
          <w:color w:val="000000"/>
          <w:sz w:val="28"/>
        </w:rPr>
        <w:lastRenderedPageBreak/>
        <w:t>矿能源集团股份有限公司”。</w:t>
      </w:r>
    </w:p>
    <w:p w14:paraId="3EE1719D" w14:textId="77777777" w:rsidR="009B14DF" w:rsidRPr="009B14DF" w:rsidRDefault="009B14DF" w:rsidP="009B14DF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hAnsi="宋体"/>
          <w:color w:val="000000"/>
          <w:sz w:val="28"/>
        </w:rPr>
      </w:pPr>
      <w:r w:rsidRPr="009B14DF">
        <w:rPr>
          <w:rFonts w:ascii="宋体" w:hAnsi="宋体" w:hint="eastAsia"/>
          <w:color w:val="000000"/>
          <w:sz w:val="28"/>
        </w:rPr>
        <w:t>（二）公司英文名称拟由“Yanzhou Coal Mining Company Limited”变更为“Yankuang Energy Group Company Limited”。</w:t>
      </w:r>
    </w:p>
    <w:p w14:paraId="56DD93B9" w14:textId="7BF0EFDB" w:rsidR="00B52298" w:rsidRDefault="009B14DF" w:rsidP="009B14DF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hAnsi="宋体"/>
          <w:color w:val="000000"/>
          <w:sz w:val="28"/>
        </w:rPr>
      </w:pPr>
      <w:r w:rsidRPr="009B14DF">
        <w:rPr>
          <w:rFonts w:ascii="宋体" w:hAnsi="宋体" w:hint="eastAsia"/>
          <w:color w:val="000000"/>
          <w:sz w:val="28"/>
        </w:rPr>
        <w:t>（三）公司</w:t>
      </w:r>
      <w:r w:rsidR="00C0682C">
        <w:rPr>
          <w:rFonts w:ascii="宋体" w:hAnsi="宋体" w:hint="eastAsia"/>
          <w:color w:val="000000"/>
          <w:sz w:val="28"/>
        </w:rPr>
        <w:t>A股</w:t>
      </w:r>
      <w:r w:rsidRPr="009B14DF">
        <w:rPr>
          <w:rFonts w:ascii="宋体" w:hAnsi="宋体" w:hint="eastAsia"/>
          <w:color w:val="000000"/>
          <w:sz w:val="28"/>
        </w:rPr>
        <w:t>证券简称拟由“兖州煤业”变更为“兖矿能源”</w:t>
      </w:r>
      <w:r w:rsidR="00B52298">
        <w:rPr>
          <w:rFonts w:ascii="宋体" w:hAnsi="宋体" w:hint="eastAsia"/>
          <w:color w:val="000000"/>
          <w:sz w:val="28"/>
        </w:rPr>
        <w:t>。</w:t>
      </w:r>
    </w:p>
    <w:p w14:paraId="69D07B6F" w14:textId="589CD081" w:rsidR="009B14DF" w:rsidRPr="009B14DF" w:rsidRDefault="00B52298" w:rsidP="009B14DF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（四）公司</w:t>
      </w:r>
      <w:r w:rsidR="00C0682C">
        <w:rPr>
          <w:rFonts w:ascii="宋体" w:hAnsi="宋体" w:hint="eastAsia"/>
          <w:color w:val="000000"/>
          <w:sz w:val="28"/>
        </w:rPr>
        <w:t>A股</w:t>
      </w:r>
      <w:r w:rsidR="009B14DF" w:rsidRPr="009B14DF">
        <w:rPr>
          <w:rFonts w:ascii="宋体" w:hAnsi="宋体" w:hint="eastAsia"/>
          <w:color w:val="000000"/>
          <w:sz w:val="28"/>
        </w:rPr>
        <w:t>证券代码保持不变。</w:t>
      </w:r>
    </w:p>
    <w:p w14:paraId="7F1C4F39" w14:textId="63862496" w:rsidR="009B14DF" w:rsidRDefault="009B14DF" w:rsidP="009B14DF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hAnsi="宋体"/>
          <w:color w:val="000000"/>
          <w:sz w:val="28"/>
        </w:rPr>
      </w:pPr>
      <w:r w:rsidRPr="009B14DF">
        <w:rPr>
          <w:rFonts w:ascii="宋体" w:hAnsi="宋体" w:hint="eastAsia"/>
          <w:color w:val="000000"/>
          <w:sz w:val="28"/>
        </w:rPr>
        <w:t>拟变更的公司名称和</w:t>
      </w:r>
      <w:r w:rsidR="00C0682C">
        <w:rPr>
          <w:rFonts w:ascii="宋体" w:hAnsi="宋体" w:hint="eastAsia"/>
          <w:color w:val="000000"/>
          <w:sz w:val="28"/>
        </w:rPr>
        <w:t>A股</w:t>
      </w:r>
      <w:r w:rsidRPr="009B14DF">
        <w:rPr>
          <w:rFonts w:ascii="宋体" w:hAnsi="宋体" w:hint="eastAsia"/>
          <w:color w:val="000000"/>
          <w:sz w:val="28"/>
        </w:rPr>
        <w:t>证券简称以主管机关最终核准和</w:t>
      </w:r>
      <w:r w:rsidR="00C0682C">
        <w:rPr>
          <w:rFonts w:ascii="宋体" w:hAnsi="宋体" w:hint="eastAsia"/>
          <w:color w:val="000000"/>
          <w:sz w:val="28"/>
        </w:rPr>
        <w:t>上海证券</w:t>
      </w:r>
      <w:r w:rsidRPr="009B14DF">
        <w:rPr>
          <w:rFonts w:ascii="宋体" w:hAnsi="宋体" w:hint="eastAsia"/>
          <w:color w:val="000000"/>
          <w:sz w:val="28"/>
        </w:rPr>
        <w:t>交易所</w:t>
      </w:r>
      <w:r w:rsidR="00CE7BB4">
        <w:rPr>
          <w:rFonts w:ascii="宋体" w:hAnsi="宋体" w:hint="eastAsia"/>
          <w:color w:val="000000"/>
          <w:sz w:val="28"/>
        </w:rPr>
        <w:t>审核</w:t>
      </w:r>
      <w:r w:rsidRPr="009B14DF">
        <w:rPr>
          <w:rFonts w:ascii="宋体" w:hAnsi="宋体" w:hint="eastAsia"/>
          <w:color w:val="000000"/>
          <w:sz w:val="28"/>
        </w:rPr>
        <w:t>为准。</w:t>
      </w:r>
    </w:p>
    <w:p w14:paraId="5F8CA21F" w14:textId="36972BB9" w:rsidR="00775780" w:rsidRDefault="00775780" w:rsidP="009B14DF">
      <w:pPr>
        <w:adjustRightInd w:val="0"/>
        <w:snapToGrid w:val="0"/>
        <w:spacing w:line="520" w:lineRule="exact"/>
        <w:ind w:firstLineChars="200" w:firstLine="560"/>
        <w:outlineLvl w:val="0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二</w:t>
      </w:r>
      <w:r>
        <w:rPr>
          <w:rFonts w:eastAsia="黑体"/>
          <w:color w:val="000000"/>
          <w:sz w:val="28"/>
        </w:rPr>
        <w:t>、</w:t>
      </w:r>
      <w:r w:rsidR="009B14DF">
        <w:rPr>
          <w:rFonts w:eastAsia="黑体" w:hint="eastAsia"/>
          <w:color w:val="000000"/>
          <w:sz w:val="28"/>
        </w:rPr>
        <w:t>公司变更名称的原因说明</w:t>
      </w:r>
    </w:p>
    <w:p w14:paraId="7955D5F9" w14:textId="2C36881A" w:rsidR="003D116D" w:rsidRDefault="003D116D" w:rsidP="003D116D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hAnsi="宋体"/>
          <w:color w:val="000000"/>
          <w:sz w:val="28"/>
        </w:rPr>
      </w:pPr>
      <w:r w:rsidRPr="009B14DF">
        <w:rPr>
          <w:rFonts w:ascii="宋体" w:hAnsi="宋体" w:hint="eastAsia"/>
          <w:color w:val="000000"/>
          <w:sz w:val="28"/>
        </w:rPr>
        <w:t>自上市以来，公司始终坚持以产业运营为基础、以资本运作促发展，借力资本市场积极推进产业结构优化升级和布局调整。公司已</w:t>
      </w:r>
      <w:r w:rsidR="00B52298">
        <w:rPr>
          <w:rFonts w:ascii="宋体" w:hAnsi="宋体" w:hint="eastAsia"/>
          <w:color w:val="000000"/>
          <w:sz w:val="28"/>
        </w:rPr>
        <w:t>由从事</w:t>
      </w:r>
      <w:r w:rsidRPr="009B14DF">
        <w:rPr>
          <w:rFonts w:ascii="宋体" w:hAnsi="宋体" w:hint="eastAsia"/>
          <w:color w:val="000000"/>
          <w:sz w:val="28"/>
        </w:rPr>
        <w:t>单一煤炭开采与销售</w:t>
      </w:r>
      <w:r>
        <w:rPr>
          <w:rFonts w:ascii="宋体" w:hAnsi="宋体" w:hint="eastAsia"/>
          <w:color w:val="000000"/>
          <w:sz w:val="28"/>
        </w:rPr>
        <w:t>的地方</w:t>
      </w:r>
      <w:r w:rsidR="00BE4142">
        <w:rPr>
          <w:rFonts w:ascii="宋体" w:hAnsi="宋体" w:hint="eastAsia"/>
          <w:color w:val="000000"/>
          <w:sz w:val="28"/>
        </w:rPr>
        <w:t>区域性</w:t>
      </w:r>
      <w:r>
        <w:rPr>
          <w:rFonts w:ascii="宋体" w:hAnsi="宋体" w:hint="eastAsia"/>
          <w:color w:val="000000"/>
          <w:sz w:val="28"/>
        </w:rPr>
        <w:t>企业</w:t>
      </w:r>
      <w:r w:rsidRPr="009B14DF">
        <w:rPr>
          <w:rFonts w:ascii="宋体" w:hAnsi="宋体" w:hint="eastAsia"/>
          <w:color w:val="000000"/>
          <w:sz w:val="28"/>
        </w:rPr>
        <w:t>，</w:t>
      </w:r>
      <w:r>
        <w:rPr>
          <w:rFonts w:ascii="宋体" w:hAnsi="宋体" w:hint="eastAsia"/>
          <w:color w:val="000000"/>
          <w:sz w:val="28"/>
        </w:rPr>
        <w:t>发展</w:t>
      </w:r>
      <w:r w:rsidRPr="009B14DF">
        <w:rPr>
          <w:rFonts w:ascii="宋体" w:hAnsi="宋体" w:hint="eastAsia"/>
          <w:color w:val="000000"/>
          <w:sz w:val="28"/>
        </w:rPr>
        <w:t>成为了</w:t>
      </w:r>
      <w:r w:rsidR="00BE4142">
        <w:rPr>
          <w:rFonts w:ascii="宋体" w:hAnsi="宋体" w:hint="eastAsia"/>
          <w:color w:val="000000"/>
          <w:sz w:val="28"/>
        </w:rPr>
        <w:t>多</w:t>
      </w:r>
      <w:r w:rsidRPr="009B14DF">
        <w:rPr>
          <w:rFonts w:ascii="宋体" w:hAnsi="宋体" w:hint="eastAsia"/>
          <w:color w:val="000000"/>
          <w:sz w:val="28"/>
        </w:rPr>
        <w:t>产业</w:t>
      </w:r>
      <w:r w:rsidR="00BE4142">
        <w:rPr>
          <w:rFonts w:ascii="宋体" w:hAnsi="宋体" w:hint="eastAsia"/>
          <w:color w:val="000000"/>
          <w:sz w:val="28"/>
        </w:rPr>
        <w:t>并举</w:t>
      </w:r>
      <w:r w:rsidR="00C86B77">
        <w:rPr>
          <w:rFonts w:ascii="宋体" w:hAnsi="宋体" w:hint="eastAsia"/>
          <w:color w:val="000000"/>
          <w:sz w:val="28"/>
        </w:rPr>
        <w:t>及</w:t>
      </w:r>
      <w:r w:rsidR="00BE4142">
        <w:rPr>
          <w:rFonts w:ascii="宋体" w:hAnsi="宋体" w:hint="eastAsia"/>
          <w:color w:val="000000"/>
          <w:sz w:val="28"/>
        </w:rPr>
        <w:t>全球布局</w:t>
      </w:r>
      <w:r w:rsidRPr="009B14DF">
        <w:rPr>
          <w:rFonts w:ascii="宋体" w:hAnsi="宋体" w:hint="eastAsia"/>
          <w:color w:val="000000"/>
          <w:sz w:val="28"/>
        </w:rPr>
        <w:t>的</w:t>
      </w:r>
      <w:r w:rsidR="00B52298">
        <w:rPr>
          <w:rFonts w:ascii="宋体" w:hAnsi="宋体" w:hint="eastAsia"/>
          <w:color w:val="000000"/>
          <w:sz w:val="28"/>
        </w:rPr>
        <w:t>国际化能源集团</w:t>
      </w:r>
      <w:r w:rsidRPr="009B14DF">
        <w:rPr>
          <w:rFonts w:ascii="宋体" w:hAnsi="宋体" w:hint="eastAsia"/>
          <w:color w:val="000000"/>
          <w:sz w:val="28"/>
        </w:rPr>
        <w:t>。</w:t>
      </w:r>
      <w:r w:rsidR="00BE4142">
        <w:rPr>
          <w:rFonts w:ascii="宋体" w:hAnsi="宋体" w:hint="eastAsia"/>
          <w:color w:val="000000"/>
          <w:sz w:val="28"/>
        </w:rPr>
        <w:t>公司将积极落实国家“双碳”战略部署、贯彻新发展理念、拓展新产业布局，致力于打造全球一流清洁能源综合服务商。</w:t>
      </w:r>
    </w:p>
    <w:p w14:paraId="7485E130" w14:textId="383B91D5" w:rsidR="00096A97" w:rsidRPr="001C5010" w:rsidRDefault="003D116D" w:rsidP="001C5010">
      <w:pPr>
        <w:adjustRightInd w:val="0"/>
        <w:snapToGrid w:val="0"/>
        <w:spacing w:line="520" w:lineRule="exact"/>
        <w:ind w:firstLine="54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D116D">
        <w:rPr>
          <w:rFonts w:asciiTheme="minorEastAsia" w:eastAsiaTheme="minorEastAsia" w:hAnsiTheme="minorEastAsia" w:hint="eastAsia"/>
          <w:color w:val="000000"/>
          <w:sz w:val="28"/>
          <w:szCs w:val="28"/>
        </w:rPr>
        <w:t>公司名称</w:t>
      </w:r>
      <w:r w:rsidR="004B0D98">
        <w:rPr>
          <w:rFonts w:asciiTheme="minorEastAsia" w:eastAsiaTheme="minorEastAsia" w:hAnsiTheme="minorEastAsia" w:hint="eastAsia"/>
          <w:color w:val="000000"/>
          <w:sz w:val="28"/>
          <w:szCs w:val="28"/>
        </w:rPr>
        <w:t>变更为</w:t>
      </w:r>
      <w:r w:rsidRPr="003D116D">
        <w:rPr>
          <w:rFonts w:asciiTheme="minorEastAsia" w:eastAsiaTheme="minorEastAsia" w:hAnsiTheme="minorEastAsia" w:hint="eastAsia"/>
          <w:color w:val="000000"/>
          <w:sz w:val="28"/>
          <w:szCs w:val="28"/>
        </w:rPr>
        <w:t>“</w:t>
      </w:r>
      <w:proofErr w:type="gramStart"/>
      <w:r w:rsidR="004B0D98" w:rsidRPr="009B14DF">
        <w:rPr>
          <w:rFonts w:ascii="宋体" w:hAnsi="宋体" w:hint="eastAsia"/>
          <w:color w:val="000000"/>
          <w:sz w:val="28"/>
        </w:rPr>
        <w:t>兖</w:t>
      </w:r>
      <w:proofErr w:type="gramEnd"/>
      <w:r w:rsidR="004B0D98" w:rsidRPr="009B14DF">
        <w:rPr>
          <w:rFonts w:ascii="宋体" w:hAnsi="宋体" w:hint="eastAsia"/>
          <w:color w:val="000000"/>
          <w:sz w:val="28"/>
        </w:rPr>
        <w:t>矿能源集团股份有限公司</w:t>
      </w:r>
      <w:r w:rsidRPr="003D116D">
        <w:rPr>
          <w:rFonts w:asciiTheme="minorEastAsia" w:eastAsiaTheme="minorEastAsia" w:hAnsiTheme="minorEastAsia" w:hint="eastAsia"/>
          <w:color w:val="000000"/>
          <w:sz w:val="28"/>
          <w:szCs w:val="28"/>
        </w:rPr>
        <w:t>”</w:t>
      </w:r>
      <w:r w:rsidR="00200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B0D98">
        <w:rPr>
          <w:rFonts w:asciiTheme="minorEastAsia" w:eastAsiaTheme="minorEastAsia" w:hAnsiTheme="minorEastAsia" w:hint="eastAsia"/>
          <w:color w:val="000000"/>
          <w:sz w:val="28"/>
          <w:szCs w:val="28"/>
        </w:rPr>
        <w:t>能够更加</w:t>
      </w:r>
      <w:r w:rsidRPr="003D116D">
        <w:rPr>
          <w:rFonts w:asciiTheme="minorEastAsia" w:eastAsiaTheme="minorEastAsia" w:hAnsiTheme="minorEastAsia" w:hint="eastAsia"/>
          <w:color w:val="000000"/>
          <w:sz w:val="28"/>
          <w:szCs w:val="28"/>
        </w:rPr>
        <w:t>全面反映公司业务内涵</w:t>
      </w:r>
      <w:r w:rsidR="001C5010">
        <w:rPr>
          <w:rFonts w:asciiTheme="minorEastAsia" w:eastAsiaTheme="minorEastAsia" w:hAnsiTheme="minorEastAsia" w:hint="eastAsia"/>
          <w:color w:val="000000"/>
          <w:sz w:val="28"/>
          <w:szCs w:val="28"/>
        </w:rPr>
        <w:t>和产业布局</w:t>
      </w:r>
      <w:r w:rsidRPr="003D116D">
        <w:rPr>
          <w:rFonts w:asciiTheme="minorEastAsia" w:eastAsiaTheme="minorEastAsia" w:hAnsiTheme="minorEastAsia" w:hint="eastAsia"/>
          <w:color w:val="000000"/>
          <w:sz w:val="28"/>
          <w:szCs w:val="28"/>
        </w:rPr>
        <w:t>，适应经营管理及业务发展需要</w:t>
      </w:r>
      <w:r w:rsidR="001C5010" w:rsidRPr="001C5010">
        <w:rPr>
          <w:rFonts w:asciiTheme="minorEastAsia" w:eastAsiaTheme="minorEastAsia" w:hAnsiTheme="minorEastAsia" w:hint="eastAsia"/>
          <w:color w:val="000000"/>
          <w:sz w:val="28"/>
          <w:szCs w:val="28"/>
        </w:rPr>
        <w:t>。本次变更名称事项不会对公司生产经营</w:t>
      </w:r>
      <w:r w:rsidR="009D3726">
        <w:rPr>
          <w:rFonts w:asciiTheme="minorEastAsia" w:eastAsiaTheme="minorEastAsia" w:hAnsiTheme="minorEastAsia" w:hint="eastAsia"/>
          <w:color w:val="000000"/>
          <w:sz w:val="28"/>
          <w:szCs w:val="28"/>
        </w:rPr>
        <w:t>造成</w:t>
      </w:r>
      <w:r w:rsidR="001C5010" w:rsidRPr="001C5010">
        <w:rPr>
          <w:rFonts w:asciiTheme="minorEastAsia" w:eastAsiaTheme="minorEastAsia" w:hAnsiTheme="minorEastAsia" w:hint="eastAsia"/>
          <w:color w:val="000000"/>
          <w:sz w:val="28"/>
          <w:szCs w:val="28"/>
        </w:rPr>
        <w:t>重大影响。</w:t>
      </w:r>
    </w:p>
    <w:p w14:paraId="4E213F73" w14:textId="7D3E2355" w:rsidR="001A2F31" w:rsidRDefault="00061E65" w:rsidP="009B14DF">
      <w:pPr>
        <w:adjustRightInd w:val="0"/>
        <w:snapToGrid w:val="0"/>
        <w:spacing w:line="520" w:lineRule="exact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t>三、</w:t>
      </w:r>
      <w:r w:rsidR="009B14DF">
        <w:rPr>
          <w:rFonts w:ascii="黑体" w:eastAsia="黑体" w:hAnsi="黑体" w:hint="eastAsia"/>
          <w:color w:val="000000"/>
          <w:sz w:val="28"/>
          <w:szCs w:val="28"/>
        </w:rPr>
        <w:t>公司章程修改情况</w:t>
      </w:r>
    </w:p>
    <w:p w14:paraId="78FDE5B4" w14:textId="1B6A1530" w:rsidR="009B14DF" w:rsidRDefault="009B14DF" w:rsidP="009B14DF">
      <w:pPr>
        <w:spacing w:afterLines="50" w:after="156" w:line="520" w:lineRule="exact"/>
        <w:ind w:firstLineChars="200" w:firstLine="6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根据相关法律法规，结合公司名称变更实际，公司拟对《公司章程》相应条款进行修改。具体修改内容如下：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3736"/>
      </w:tblGrid>
      <w:tr w:rsidR="009B14DF" w14:paraId="5FA6C27F" w14:textId="77777777" w:rsidTr="00D57896">
        <w:tc>
          <w:tcPr>
            <w:tcW w:w="1242" w:type="dxa"/>
          </w:tcPr>
          <w:p w14:paraId="3F6215EA" w14:textId="77777777" w:rsidR="009B14DF" w:rsidRPr="00BC7800" w:rsidRDefault="009B14DF" w:rsidP="00D57896">
            <w:pPr>
              <w:spacing w:line="5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BC7800">
              <w:rPr>
                <w:rFonts w:ascii="宋体" w:hAnsi="宋体" w:hint="eastAsia"/>
                <w:b/>
                <w:bCs/>
                <w:color w:val="000000"/>
                <w:sz w:val="24"/>
              </w:rPr>
              <w:t>修订条款</w:t>
            </w:r>
          </w:p>
        </w:tc>
        <w:tc>
          <w:tcPr>
            <w:tcW w:w="3544" w:type="dxa"/>
          </w:tcPr>
          <w:p w14:paraId="30EF7EA9" w14:textId="77777777" w:rsidR="009B14DF" w:rsidRPr="00BC7800" w:rsidRDefault="009B14DF" w:rsidP="00D57896">
            <w:pPr>
              <w:spacing w:line="5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BC7800">
              <w:rPr>
                <w:rFonts w:ascii="宋体" w:hAnsi="宋体" w:hint="eastAsia"/>
                <w:b/>
                <w:bCs/>
                <w:color w:val="000000"/>
                <w:sz w:val="24"/>
              </w:rPr>
              <w:t>修订前</w:t>
            </w:r>
          </w:p>
        </w:tc>
        <w:tc>
          <w:tcPr>
            <w:tcW w:w="3736" w:type="dxa"/>
          </w:tcPr>
          <w:p w14:paraId="6EDAEC43" w14:textId="77777777" w:rsidR="009B14DF" w:rsidRPr="00BC7800" w:rsidRDefault="009B14DF" w:rsidP="00D57896">
            <w:pPr>
              <w:spacing w:line="5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BC7800">
              <w:rPr>
                <w:rFonts w:ascii="宋体" w:hAnsi="宋体" w:hint="eastAsia"/>
                <w:b/>
                <w:bCs/>
                <w:color w:val="000000"/>
                <w:sz w:val="24"/>
              </w:rPr>
              <w:t>修订后</w:t>
            </w:r>
          </w:p>
        </w:tc>
      </w:tr>
      <w:tr w:rsidR="009B14DF" w14:paraId="6318921C" w14:textId="77777777" w:rsidTr="00D57896">
        <w:tc>
          <w:tcPr>
            <w:tcW w:w="1242" w:type="dxa"/>
            <w:vAlign w:val="center"/>
          </w:tcPr>
          <w:p w14:paraId="1B805B3B" w14:textId="77777777" w:rsidR="009B14DF" w:rsidRDefault="009B14DF" w:rsidP="00D57896">
            <w:pPr>
              <w:spacing w:line="520" w:lineRule="exact"/>
              <w:jc w:val="center"/>
              <w:rPr>
                <w:rFonts w:ascii="宋体" w:hAnsi="宋体"/>
                <w:color w:val="000000"/>
                <w:sz w:val="30"/>
              </w:rPr>
            </w:pPr>
            <w:r w:rsidRPr="00BC7800">
              <w:rPr>
                <w:rFonts w:hint="eastAsia"/>
                <w:sz w:val="24"/>
              </w:rPr>
              <w:t>第一条</w:t>
            </w:r>
          </w:p>
        </w:tc>
        <w:tc>
          <w:tcPr>
            <w:tcW w:w="3544" w:type="dxa"/>
          </w:tcPr>
          <w:p w14:paraId="644A3341" w14:textId="6C65A1A1" w:rsidR="009B14DF" w:rsidRPr="009B14DF" w:rsidRDefault="009B14DF" w:rsidP="009B14DF">
            <w:pPr>
              <w:spacing w:line="400" w:lineRule="exact"/>
              <w:rPr>
                <w:sz w:val="24"/>
              </w:rPr>
            </w:pPr>
            <w:r w:rsidRPr="00BC7800">
              <w:rPr>
                <w:rFonts w:hint="eastAsia"/>
                <w:sz w:val="24"/>
              </w:rPr>
              <w:t>为维护</w:t>
            </w:r>
            <w:r w:rsidRPr="00BC7800">
              <w:rPr>
                <w:rFonts w:hint="eastAsia"/>
                <w:b/>
                <w:bCs/>
                <w:sz w:val="24"/>
              </w:rPr>
              <w:t>兖州煤业股份有限公司</w:t>
            </w:r>
            <w:r w:rsidRPr="00BC7800">
              <w:rPr>
                <w:sz w:val="24"/>
              </w:rPr>
              <w:t>(</w:t>
            </w:r>
            <w:r w:rsidRPr="00BC7800">
              <w:rPr>
                <w:rFonts w:hint="eastAsia"/>
                <w:sz w:val="24"/>
              </w:rPr>
              <w:t>以下简称</w:t>
            </w:r>
            <w:r w:rsidRPr="00BC7800">
              <w:rPr>
                <w:sz w:val="24"/>
              </w:rPr>
              <w:t>“</w:t>
            </w:r>
            <w:r w:rsidRPr="00BC7800">
              <w:rPr>
                <w:rFonts w:hint="eastAsia"/>
                <w:sz w:val="24"/>
              </w:rPr>
              <w:t>公司</w:t>
            </w:r>
            <w:r w:rsidRPr="00BC7800">
              <w:rPr>
                <w:sz w:val="24"/>
              </w:rPr>
              <w:t>”)</w:t>
            </w:r>
            <w:r w:rsidRPr="00BC7800">
              <w:rPr>
                <w:rFonts w:hint="eastAsia"/>
                <w:sz w:val="24"/>
              </w:rPr>
              <w:t>、股东和债权人的合法权益，规范公司的组织和行为，根据《中华人民共和国公司法》（以下简称“《公司法》”）、《中华人民共和国证券法》和《到境外上市公司章程</w:t>
            </w:r>
            <w:r w:rsidRPr="00BC7800">
              <w:rPr>
                <w:rFonts w:hint="eastAsia"/>
                <w:sz w:val="24"/>
              </w:rPr>
              <w:lastRenderedPageBreak/>
              <w:t>必备条款》等有关规定，制定本章程。</w:t>
            </w:r>
          </w:p>
        </w:tc>
        <w:tc>
          <w:tcPr>
            <w:tcW w:w="3736" w:type="dxa"/>
          </w:tcPr>
          <w:p w14:paraId="0D9D3575" w14:textId="77777777" w:rsidR="009B14DF" w:rsidRPr="00BC7800" w:rsidRDefault="009B14DF" w:rsidP="00D57896">
            <w:pPr>
              <w:spacing w:line="400" w:lineRule="exact"/>
              <w:rPr>
                <w:sz w:val="24"/>
              </w:rPr>
            </w:pPr>
            <w:r w:rsidRPr="00BC7800">
              <w:rPr>
                <w:rFonts w:hint="eastAsia"/>
                <w:sz w:val="24"/>
              </w:rPr>
              <w:lastRenderedPageBreak/>
              <w:t>为维护</w:t>
            </w:r>
            <w:proofErr w:type="gramStart"/>
            <w:r w:rsidRPr="00BC7800">
              <w:rPr>
                <w:rFonts w:hint="eastAsia"/>
                <w:b/>
                <w:bCs/>
                <w:sz w:val="24"/>
              </w:rPr>
              <w:t>兖</w:t>
            </w:r>
            <w:proofErr w:type="gramEnd"/>
            <w:r w:rsidRPr="00BC7800">
              <w:rPr>
                <w:rFonts w:hint="eastAsia"/>
                <w:b/>
                <w:bCs/>
                <w:sz w:val="24"/>
              </w:rPr>
              <w:t>矿能源集团股份有限公司</w:t>
            </w:r>
            <w:r w:rsidRPr="00BC7800">
              <w:rPr>
                <w:sz w:val="24"/>
              </w:rPr>
              <w:t>(</w:t>
            </w:r>
            <w:r w:rsidRPr="00BC7800">
              <w:rPr>
                <w:rFonts w:hint="eastAsia"/>
                <w:sz w:val="24"/>
              </w:rPr>
              <w:t>以下简称</w:t>
            </w:r>
            <w:r w:rsidRPr="00BC7800">
              <w:rPr>
                <w:sz w:val="24"/>
              </w:rPr>
              <w:t>“</w:t>
            </w:r>
            <w:r w:rsidRPr="00BC7800">
              <w:rPr>
                <w:rFonts w:hint="eastAsia"/>
                <w:sz w:val="24"/>
              </w:rPr>
              <w:t>公司</w:t>
            </w:r>
            <w:r w:rsidRPr="00BC7800">
              <w:rPr>
                <w:sz w:val="24"/>
              </w:rPr>
              <w:t>”)</w:t>
            </w:r>
            <w:r w:rsidRPr="00BC7800">
              <w:rPr>
                <w:rFonts w:hint="eastAsia"/>
                <w:sz w:val="24"/>
              </w:rPr>
              <w:t>、股东和债权人的合法权益，规范公司的组织和行为，根据《中华人民共和国公司法》（以下简称“《公司法》”）、《中华人民共和国证券法》和《到境外上市公司章程必备条款》等有</w:t>
            </w:r>
            <w:r w:rsidRPr="00BC7800">
              <w:rPr>
                <w:rFonts w:hint="eastAsia"/>
                <w:sz w:val="24"/>
              </w:rPr>
              <w:lastRenderedPageBreak/>
              <w:t>关规定，制定本章程。</w:t>
            </w:r>
          </w:p>
        </w:tc>
      </w:tr>
      <w:tr w:rsidR="009B14DF" w14:paraId="4605D850" w14:textId="77777777" w:rsidTr="00D57896">
        <w:tc>
          <w:tcPr>
            <w:tcW w:w="1242" w:type="dxa"/>
            <w:vAlign w:val="center"/>
          </w:tcPr>
          <w:p w14:paraId="40AA1663" w14:textId="77777777" w:rsidR="009B14DF" w:rsidRDefault="009B14DF" w:rsidP="00D57896">
            <w:pPr>
              <w:spacing w:line="520" w:lineRule="exact"/>
              <w:jc w:val="center"/>
              <w:rPr>
                <w:rFonts w:ascii="宋体" w:hAnsi="宋体"/>
                <w:color w:val="000000"/>
                <w:sz w:val="30"/>
              </w:rPr>
            </w:pPr>
            <w:r w:rsidRPr="00BC7800">
              <w:rPr>
                <w:rFonts w:hint="eastAsia"/>
                <w:sz w:val="24"/>
              </w:rPr>
              <w:lastRenderedPageBreak/>
              <w:t>第三条</w:t>
            </w:r>
          </w:p>
        </w:tc>
        <w:tc>
          <w:tcPr>
            <w:tcW w:w="3544" w:type="dxa"/>
          </w:tcPr>
          <w:p w14:paraId="5829A21D" w14:textId="77777777" w:rsidR="009B14DF" w:rsidRPr="00BC7800" w:rsidRDefault="009B14DF" w:rsidP="00D57896">
            <w:pPr>
              <w:spacing w:line="520" w:lineRule="exact"/>
              <w:rPr>
                <w:b/>
                <w:bCs/>
                <w:sz w:val="24"/>
              </w:rPr>
            </w:pPr>
            <w:r w:rsidRPr="00BC7800">
              <w:rPr>
                <w:rFonts w:hint="eastAsia"/>
                <w:sz w:val="24"/>
              </w:rPr>
              <w:t>公司中文注册名称为：</w:t>
            </w:r>
            <w:r w:rsidRPr="00BC7800">
              <w:rPr>
                <w:rFonts w:hint="eastAsia"/>
                <w:b/>
                <w:bCs/>
                <w:sz w:val="24"/>
              </w:rPr>
              <w:t>兖州煤业股份有限公司。</w:t>
            </w:r>
          </w:p>
          <w:p w14:paraId="503D1DAF" w14:textId="262A7899" w:rsidR="009B14DF" w:rsidRPr="00BC7800" w:rsidRDefault="009B14DF" w:rsidP="00D57896">
            <w:pPr>
              <w:spacing w:line="520" w:lineRule="exact"/>
              <w:jc w:val="left"/>
              <w:rPr>
                <w:sz w:val="24"/>
              </w:rPr>
            </w:pPr>
            <w:r w:rsidRPr="00BC7800">
              <w:rPr>
                <w:rFonts w:hint="eastAsia"/>
                <w:sz w:val="24"/>
              </w:rPr>
              <w:t>公司英文注册名称为</w:t>
            </w:r>
            <w:r w:rsidRPr="00BC7800">
              <w:rPr>
                <w:rFonts w:ascii="宋体" w:hAnsi="宋体" w:hint="eastAsia"/>
                <w:sz w:val="24"/>
              </w:rPr>
              <w:t>：</w:t>
            </w:r>
            <w:r w:rsidRPr="00BC7800">
              <w:rPr>
                <w:rFonts w:ascii="宋体" w:hAnsi="宋体" w:hint="eastAsia"/>
                <w:b/>
                <w:bCs/>
                <w:sz w:val="24"/>
              </w:rPr>
              <w:t>Yanzhou Coal Mining Company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BC7800">
              <w:rPr>
                <w:rFonts w:ascii="宋体" w:hAnsi="宋体" w:hint="eastAsia"/>
                <w:b/>
                <w:bCs/>
                <w:sz w:val="24"/>
              </w:rPr>
              <w:t>Limited</w:t>
            </w:r>
            <w:r w:rsidR="009D3726">
              <w:rPr>
                <w:rFonts w:ascii="宋体" w:hAnsi="宋体" w:hint="eastAsia"/>
                <w:b/>
                <w:bCs/>
                <w:sz w:val="24"/>
              </w:rPr>
              <w:t>。</w:t>
            </w:r>
          </w:p>
        </w:tc>
        <w:tc>
          <w:tcPr>
            <w:tcW w:w="3736" w:type="dxa"/>
          </w:tcPr>
          <w:p w14:paraId="53A892AC" w14:textId="561E395B" w:rsidR="009B14DF" w:rsidRDefault="009B14DF" w:rsidP="00D57896">
            <w:pPr>
              <w:spacing w:line="520" w:lineRule="exact"/>
              <w:rPr>
                <w:b/>
                <w:bCs/>
                <w:sz w:val="24"/>
              </w:rPr>
            </w:pPr>
            <w:r w:rsidRPr="00BC7800">
              <w:rPr>
                <w:rFonts w:hint="eastAsia"/>
                <w:sz w:val="24"/>
              </w:rPr>
              <w:t>公司中文注册名称为：</w:t>
            </w:r>
            <w:proofErr w:type="gramStart"/>
            <w:r w:rsidRPr="00BC7800">
              <w:rPr>
                <w:rFonts w:hint="eastAsia"/>
                <w:b/>
                <w:bCs/>
                <w:sz w:val="24"/>
              </w:rPr>
              <w:t>兖</w:t>
            </w:r>
            <w:proofErr w:type="gramEnd"/>
            <w:r w:rsidRPr="00BC7800">
              <w:rPr>
                <w:rFonts w:hint="eastAsia"/>
                <w:b/>
                <w:bCs/>
                <w:sz w:val="24"/>
              </w:rPr>
              <w:t>矿能源集团股份有限公司</w:t>
            </w:r>
            <w:r w:rsidR="009D3726">
              <w:rPr>
                <w:rFonts w:hint="eastAsia"/>
                <w:b/>
                <w:bCs/>
                <w:sz w:val="24"/>
              </w:rPr>
              <w:t>。</w:t>
            </w:r>
          </w:p>
          <w:p w14:paraId="050FB0FF" w14:textId="050A6EF1" w:rsidR="009B14DF" w:rsidRPr="00BC7800" w:rsidRDefault="009B14DF" w:rsidP="00D57896">
            <w:pPr>
              <w:spacing w:line="520" w:lineRule="exact"/>
              <w:rPr>
                <w:sz w:val="24"/>
              </w:rPr>
            </w:pPr>
            <w:r w:rsidRPr="00BC7800">
              <w:rPr>
                <w:rFonts w:hint="eastAsia"/>
                <w:sz w:val="24"/>
              </w:rPr>
              <w:t>公司英文注册名称为</w:t>
            </w:r>
            <w:r w:rsidRPr="00BC7800">
              <w:rPr>
                <w:rFonts w:ascii="宋体" w:hAnsi="宋体" w:hint="eastAsia"/>
                <w:sz w:val="24"/>
              </w:rPr>
              <w:t>：</w:t>
            </w:r>
            <w:r w:rsidRPr="00BC7800">
              <w:rPr>
                <w:rFonts w:ascii="宋体" w:hAnsi="宋体"/>
                <w:b/>
                <w:bCs/>
                <w:sz w:val="24"/>
              </w:rPr>
              <w:t>Yankuang Energy Group Company Limited</w:t>
            </w:r>
            <w:r w:rsidR="009D3726">
              <w:rPr>
                <w:rFonts w:ascii="宋体" w:hAnsi="宋体" w:hint="eastAsia"/>
                <w:b/>
                <w:bCs/>
                <w:sz w:val="24"/>
              </w:rPr>
              <w:t>。</w:t>
            </w:r>
          </w:p>
        </w:tc>
      </w:tr>
      <w:tr w:rsidR="009B14DF" w14:paraId="7620DD83" w14:textId="77777777" w:rsidTr="00D57896">
        <w:tc>
          <w:tcPr>
            <w:tcW w:w="1242" w:type="dxa"/>
            <w:vAlign w:val="center"/>
          </w:tcPr>
          <w:p w14:paraId="69485F4F" w14:textId="77777777" w:rsidR="009B14DF" w:rsidRDefault="009B14DF" w:rsidP="00D57896">
            <w:pPr>
              <w:spacing w:line="520" w:lineRule="exact"/>
              <w:jc w:val="center"/>
              <w:rPr>
                <w:rFonts w:ascii="宋体" w:hAnsi="宋体"/>
                <w:color w:val="000000"/>
                <w:sz w:val="30"/>
              </w:rPr>
            </w:pPr>
            <w:r w:rsidRPr="00BC7800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二百七十</w:t>
            </w:r>
            <w:r w:rsidRPr="00BC7800">
              <w:rPr>
                <w:rFonts w:hint="eastAsia"/>
                <w:sz w:val="24"/>
              </w:rPr>
              <w:t>条</w:t>
            </w:r>
          </w:p>
        </w:tc>
        <w:tc>
          <w:tcPr>
            <w:tcW w:w="3544" w:type="dxa"/>
          </w:tcPr>
          <w:p w14:paraId="187D4945" w14:textId="77777777" w:rsidR="009B14DF" w:rsidRPr="00E6590F" w:rsidRDefault="009B14DF" w:rsidP="00D57896">
            <w:pPr>
              <w:tabs>
                <w:tab w:val="num" w:pos="2700"/>
              </w:tabs>
              <w:spacing w:beforeLines="100" w:before="312" w:line="400" w:lineRule="exact"/>
              <w:rPr>
                <w:sz w:val="24"/>
              </w:rPr>
            </w:pPr>
            <w:r w:rsidRPr="00E6590F">
              <w:rPr>
                <w:rFonts w:hint="eastAsia"/>
                <w:sz w:val="24"/>
              </w:rPr>
              <w:t>根据《中国共产党章程》等有关规定，公司设立中共</w:t>
            </w:r>
            <w:r w:rsidRPr="00E6590F">
              <w:rPr>
                <w:rFonts w:hint="eastAsia"/>
                <w:b/>
                <w:bCs/>
                <w:sz w:val="24"/>
              </w:rPr>
              <w:t>兖州煤业股份有限公司</w:t>
            </w:r>
            <w:r w:rsidRPr="00E6590F">
              <w:rPr>
                <w:rFonts w:hint="eastAsia"/>
                <w:sz w:val="24"/>
              </w:rPr>
              <w:t>委员会（以下简称“公司党委”）和中共</w:t>
            </w:r>
            <w:r w:rsidRPr="00E6590F">
              <w:rPr>
                <w:rFonts w:hint="eastAsia"/>
                <w:b/>
                <w:bCs/>
                <w:sz w:val="24"/>
              </w:rPr>
              <w:t>兖州煤业股份有限公司</w:t>
            </w:r>
            <w:r w:rsidRPr="00E6590F">
              <w:rPr>
                <w:rFonts w:hint="eastAsia"/>
                <w:sz w:val="24"/>
              </w:rPr>
              <w:t>纪律检查委员会（以下简称“公司纪委”），建立党的工作机构，配备党务工作人员。公司党委书记、副书记、委员和公司纪委书记人选按照人事管理权限审批。</w:t>
            </w:r>
          </w:p>
          <w:p w14:paraId="10E8DA85" w14:textId="11F6874A" w:rsidR="009B14DF" w:rsidRPr="009B14DF" w:rsidRDefault="009B14DF" w:rsidP="009B14DF">
            <w:pPr>
              <w:spacing w:line="400" w:lineRule="exact"/>
              <w:ind w:firstLineChars="202" w:firstLine="485"/>
              <w:jc w:val="left"/>
              <w:rPr>
                <w:sz w:val="24"/>
              </w:rPr>
            </w:pPr>
            <w:r w:rsidRPr="00E6590F">
              <w:rPr>
                <w:rFonts w:hint="eastAsia"/>
                <w:sz w:val="24"/>
              </w:rPr>
              <w:t>……</w:t>
            </w:r>
          </w:p>
        </w:tc>
        <w:tc>
          <w:tcPr>
            <w:tcW w:w="3736" w:type="dxa"/>
          </w:tcPr>
          <w:p w14:paraId="5013E819" w14:textId="77777777" w:rsidR="009B14DF" w:rsidRPr="00E6590F" w:rsidRDefault="009B14DF" w:rsidP="00D57896">
            <w:pPr>
              <w:tabs>
                <w:tab w:val="num" w:pos="2700"/>
              </w:tabs>
              <w:spacing w:beforeLines="100" w:before="312" w:line="400" w:lineRule="exact"/>
              <w:rPr>
                <w:sz w:val="24"/>
              </w:rPr>
            </w:pPr>
            <w:r w:rsidRPr="00E6590F">
              <w:rPr>
                <w:rFonts w:hint="eastAsia"/>
                <w:sz w:val="24"/>
              </w:rPr>
              <w:t>根据《中国共产党章程》等有关规定，公司设立中共</w:t>
            </w:r>
            <w:r w:rsidRPr="00E6590F">
              <w:rPr>
                <w:rFonts w:hint="eastAsia"/>
                <w:b/>
                <w:bCs/>
                <w:sz w:val="24"/>
              </w:rPr>
              <w:t>兖矿能源集团股份有限公司</w:t>
            </w:r>
            <w:r w:rsidRPr="00E6590F">
              <w:rPr>
                <w:rFonts w:hint="eastAsia"/>
                <w:sz w:val="24"/>
              </w:rPr>
              <w:t>委员会（以下简称“公司党委”）和中共</w:t>
            </w:r>
            <w:r w:rsidRPr="00BC7800">
              <w:rPr>
                <w:rFonts w:hint="eastAsia"/>
                <w:b/>
                <w:bCs/>
                <w:sz w:val="24"/>
              </w:rPr>
              <w:t>兖矿能源集团股份有限公司</w:t>
            </w:r>
            <w:r w:rsidRPr="00E6590F">
              <w:rPr>
                <w:rFonts w:hint="eastAsia"/>
                <w:sz w:val="24"/>
              </w:rPr>
              <w:t>纪律检查委员会（以下简称“公司纪委”），建立党的工作机构，配备党务工作人员。公司党委书记、副书记、委员和公司纪委书记人选按照人事管理权限审批。</w:t>
            </w:r>
          </w:p>
          <w:p w14:paraId="10C1CEA2" w14:textId="1EC3E6BA" w:rsidR="009B14DF" w:rsidRPr="009538A0" w:rsidRDefault="009B14DF" w:rsidP="009538A0">
            <w:pPr>
              <w:spacing w:line="400" w:lineRule="exact"/>
              <w:ind w:firstLineChars="202" w:firstLine="485"/>
              <w:jc w:val="left"/>
              <w:rPr>
                <w:sz w:val="24"/>
              </w:rPr>
            </w:pPr>
            <w:r w:rsidRPr="00E6590F">
              <w:rPr>
                <w:rFonts w:hint="eastAsia"/>
                <w:sz w:val="24"/>
              </w:rPr>
              <w:t>……</w:t>
            </w:r>
          </w:p>
        </w:tc>
      </w:tr>
    </w:tbl>
    <w:p w14:paraId="0EE3E533" w14:textId="08778CA2" w:rsidR="005E67E9" w:rsidRDefault="00061E65" w:rsidP="00871A4F">
      <w:pPr>
        <w:spacing w:line="52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t>四、</w:t>
      </w:r>
      <w:r w:rsidR="009B14DF">
        <w:rPr>
          <w:rFonts w:ascii="黑体" w:eastAsia="黑体" w:hAnsi="黑体" w:hint="eastAsia"/>
          <w:color w:val="000000"/>
          <w:sz w:val="28"/>
          <w:szCs w:val="28"/>
        </w:rPr>
        <w:t>其他事项说明及风险提示</w:t>
      </w:r>
    </w:p>
    <w:p w14:paraId="6D5AD055" w14:textId="2101B686" w:rsidR="003D116D" w:rsidRPr="00871A4F" w:rsidRDefault="003D116D" w:rsidP="001C5010">
      <w:pPr>
        <w:adjustRightInd w:val="0"/>
        <w:snapToGrid w:val="0"/>
        <w:spacing w:line="520" w:lineRule="exact"/>
        <w:ind w:firstLine="540"/>
        <w:rPr>
          <w:rFonts w:ascii="黑体" w:eastAsia="黑体" w:hAnsi="黑体"/>
          <w:color w:val="000000"/>
          <w:sz w:val="28"/>
          <w:szCs w:val="28"/>
        </w:rPr>
      </w:pPr>
      <w:r w:rsidRPr="009B14DF">
        <w:rPr>
          <w:rFonts w:asciiTheme="minorEastAsia" w:eastAsiaTheme="minorEastAsia" w:hAnsiTheme="minorEastAsia" w:hint="eastAsia"/>
          <w:color w:val="000000"/>
          <w:sz w:val="28"/>
          <w:szCs w:val="28"/>
        </w:rPr>
        <w:t>本次变更公司名称是基于公司定位及发展规划的需要，符合公司战略规划和整体利益，变更后的公司名称与公司主营业务相匹配，不存在利用变更名称影响公司股价、误导投资者的情形，也不存在损害公司和中小股东利益的情形。</w:t>
      </w:r>
    </w:p>
    <w:p w14:paraId="1393E0CF" w14:textId="215F9CAE" w:rsidR="009B14DF" w:rsidRDefault="00871A4F" w:rsidP="009B14DF">
      <w:pPr>
        <w:adjustRightInd w:val="0"/>
        <w:snapToGrid w:val="0"/>
        <w:spacing w:line="520" w:lineRule="exact"/>
        <w:ind w:firstLine="54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B14DF">
        <w:rPr>
          <w:rFonts w:asciiTheme="minorEastAsia" w:eastAsiaTheme="minorEastAsia" w:hAnsiTheme="minorEastAsia" w:hint="eastAsia"/>
          <w:color w:val="000000"/>
          <w:sz w:val="28"/>
          <w:szCs w:val="28"/>
        </w:rPr>
        <w:t>本次</w:t>
      </w:r>
      <w:r w:rsidR="009B14DF" w:rsidRPr="009B14DF">
        <w:rPr>
          <w:rFonts w:asciiTheme="minorEastAsia" w:eastAsiaTheme="minorEastAsia" w:hAnsiTheme="minorEastAsia" w:hint="eastAsia"/>
          <w:color w:val="000000"/>
          <w:sz w:val="28"/>
          <w:szCs w:val="28"/>
        </w:rPr>
        <w:t>变更公司名称及修改《公司章程》事项尚须公司股东大会审议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批准</w:t>
      </w:r>
      <w:r w:rsidR="009B14DF" w:rsidRPr="009B14DF">
        <w:rPr>
          <w:rFonts w:asciiTheme="minorEastAsia" w:eastAsiaTheme="minorEastAsia" w:hAnsiTheme="minorEastAsia" w:hint="eastAsia"/>
          <w:color w:val="000000"/>
          <w:sz w:val="28"/>
          <w:szCs w:val="28"/>
        </w:rPr>
        <w:t>，审议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批准</w:t>
      </w:r>
      <w:r w:rsidR="009B14DF" w:rsidRPr="009B14DF">
        <w:rPr>
          <w:rFonts w:asciiTheme="minorEastAsia" w:eastAsiaTheme="minorEastAsia" w:hAnsiTheme="minorEastAsia" w:hint="eastAsia"/>
          <w:color w:val="000000"/>
          <w:sz w:val="28"/>
          <w:szCs w:val="28"/>
        </w:rPr>
        <w:t>后须向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主管</w:t>
      </w:r>
      <w:r w:rsidR="009B14DF" w:rsidRPr="009B14DF">
        <w:rPr>
          <w:rFonts w:asciiTheme="minorEastAsia" w:eastAsiaTheme="minorEastAsia" w:hAnsiTheme="minorEastAsia" w:hint="eastAsia"/>
          <w:color w:val="000000"/>
          <w:sz w:val="28"/>
          <w:szCs w:val="28"/>
        </w:rPr>
        <w:t>部门办理变更登记与备案，最终以变更登记的公司名称及《公司章程》为准；同时，本次变更</w:t>
      </w:r>
      <w:r w:rsidR="00C0682C">
        <w:rPr>
          <w:rFonts w:asciiTheme="minorEastAsia" w:eastAsiaTheme="minorEastAsia" w:hAnsiTheme="minorEastAsia" w:hint="eastAsia"/>
          <w:color w:val="000000"/>
          <w:sz w:val="28"/>
          <w:szCs w:val="28"/>
        </w:rPr>
        <w:t>A股</w:t>
      </w:r>
      <w:r w:rsidR="009B14DF" w:rsidRPr="009B14DF">
        <w:rPr>
          <w:rFonts w:asciiTheme="minorEastAsia" w:eastAsiaTheme="minorEastAsia" w:hAnsiTheme="minorEastAsia" w:hint="eastAsia"/>
          <w:color w:val="000000"/>
          <w:sz w:val="28"/>
          <w:szCs w:val="28"/>
        </w:rPr>
        <w:t>证券简称尚需</w:t>
      </w:r>
      <w:r w:rsidR="00C0682C">
        <w:rPr>
          <w:rFonts w:asciiTheme="minorEastAsia" w:eastAsiaTheme="minorEastAsia" w:hAnsiTheme="minorEastAsia" w:hint="eastAsia"/>
          <w:color w:val="000000"/>
          <w:sz w:val="28"/>
          <w:szCs w:val="28"/>
        </w:rPr>
        <w:t>上海证券</w:t>
      </w:r>
      <w:r w:rsidR="009B14DF" w:rsidRPr="009B14DF">
        <w:rPr>
          <w:rFonts w:asciiTheme="minorEastAsia" w:eastAsiaTheme="minorEastAsia" w:hAnsiTheme="minorEastAsia" w:hint="eastAsia"/>
          <w:color w:val="000000"/>
          <w:sz w:val="28"/>
          <w:szCs w:val="28"/>
        </w:rPr>
        <w:t>交易所审核。上述事项尚存在不确定性，敬请投资者注意风险。</w:t>
      </w:r>
    </w:p>
    <w:p w14:paraId="57DC8E8C" w14:textId="2B241767" w:rsidR="001A2F31" w:rsidRDefault="009B14DF" w:rsidP="009B14DF">
      <w:pPr>
        <w:adjustRightInd w:val="0"/>
        <w:snapToGrid w:val="0"/>
        <w:spacing w:line="520" w:lineRule="exact"/>
        <w:ind w:firstLine="54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特</w:t>
      </w:r>
      <w:r w:rsidR="00061E65">
        <w:rPr>
          <w:rFonts w:asciiTheme="minorEastAsia" w:eastAsiaTheme="minorEastAsia" w:hAnsiTheme="minorEastAsia"/>
          <w:color w:val="000000"/>
          <w:sz w:val="28"/>
          <w:szCs w:val="28"/>
        </w:rPr>
        <w:t>此公告。</w:t>
      </w:r>
    </w:p>
    <w:p w14:paraId="43557377" w14:textId="77777777" w:rsidR="001A2F31" w:rsidRDefault="001A2F31" w:rsidP="00090908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403B7792" w14:textId="77777777" w:rsidR="001A2F31" w:rsidRDefault="001A2F31" w:rsidP="00090908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4466DFA0" w14:textId="77777777" w:rsidR="001A2F31" w:rsidRDefault="00061E65" w:rsidP="00090908">
      <w:pPr>
        <w:adjustRightInd w:val="0"/>
        <w:snapToGrid w:val="0"/>
        <w:spacing w:line="520" w:lineRule="exact"/>
        <w:ind w:firstLineChars="1500" w:firstLine="420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 兖州煤业股份有限公司董事会</w:t>
      </w:r>
    </w:p>
    <w:p w14:paraId="399DD0D2" w14:textId="6C114F6A" w:rsidR="001A2F31" w:rsidRDefault="00061E65" w:rsidP="00090908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</w:t>
      </w:r>
      <w:r w:rsidR="00F96357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8A05C2">
        <w:rPr>
          <w:rFonts w:asciiTheme="minorEastAsia" w:eastAsiaTheme="minorEastAsia" w:hAnsiTheme="minorEastAsia" w:hint="eastAsia"/>
          <w:color w:val="000000"/>
          <w:sz w:val="28"/>
          <w:szCs w:val="28"/>
        </w:rPr>
        <w:t>21</w:t>
      </w:r>
      <w:r w:rsidR="00F96357"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9B14DF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F96357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8A05C2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9B14DF">
        <w:rPr>
          <w:rFonts w:asciiTheme="minorEastAsia" w:eastAsiaTheme="minorEastAsia" w:hAnsiTheme="minorEastAsia"/>
          <w:color w:val="000000"/>
          <w:sz w:val="28"/>
          <w:szCs w:val="28"/>
        </w:rPr>
        <w:t>9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</w:p>
    <w:p w14:paraId="7660DE01" w14:textId="77777777" w:rsidR="001A2F31" w:rsidRDefault="001A2F31" w:rsidP="00090908">
      <w:pPr>
        <w:adjustRightInd w:val="0"/>
        <w:snapToGrid w:val="0"/>
        <w:spacing w:line="520" w:lineRule="exact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</w:p>
    <w:sectPr w:rsidR="001A2F31" w:rsidSect="001A2F3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4686" w14:textId="77777777" w:rsidR="00C47FB8" w:rsidRDefault="00C47FB8" w:rsidP="001A2F31">
      <w:r>
        <w:separator/>
      </w:r>
    </w:p>
  </w:endnote>
  <w:endnote w:type="continuationSeparator" w:id="0">
    <w:p w14:paraId="065A8E56" w14:textId="77777777" w:rsidR="00C47FB8" w:rsidRDefault="00C47FB8" w:rsidP="001A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9C60" w14:textId="77777777" w:rsidR="001A2F31" w:rsidRDefault="00775DF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61E6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61E65">
      <w:rPr>
        <w:rStyle w:val="af0"/>
      </w:rPr>
      <w:t>1</w:t>
    </w:r>
    <w:r>
      <w:rPr>
        <w:rStyle w:val="af0"/>
      </w:rPr>
      <w:fldChar w:fldCharType="end"/>
    </w:r>
  </w:p>
  <w:p w14:paraId="3479D815" w14:textId="77777777" w:rsidR="001A2F31" w:rsidRDefault="001A2F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8BD5" w14:textId="77777777" w:rsidR="001A2F31" w:rsidRDefault="00775DF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61E6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70387">
      <w:rPr>
        <w:rStyle w:val="af0"/>
        <w:noProof/>
      </w:rPr>
      <w:t>5</w:t>
    </w:r>
    <w:r>
      <w:rPr>
        <w:rStyle w:val="af0"/>
      </w:rPr>
      <w:fldChar w:fldCharType="end"/>
    </w:r>
  </w:p>
  <w:p w14:paraId="2105322A" w14:textId="77777777" w:rsidR="001A2F31" w:rsidRDefault="001A2F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F17E" w14:textId="77777777" w:rsidR="00C47FB8" w:rsidRDefault="00C47FB8" w:rsidP="001A2F31">
      <w:r>
        <w:separator/>
      </w:r>
    </w:p>
  </w:footnote>
  <w:footnote w:type="continuationSeparator" w:id="0">
    <w:p w14:paraId="6C87032E" w14:textId="77777777" w:rsidR="00C47FB8" w:rsidRDefault="00C47FB8" w:rsidP="001A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85C1F"/>
    <w:multiLevelType w:val="multilevel"/>
    <w:tmpl w:val="63685C1F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5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6A"/>
    <w:rsid w:val="00001A58"/>
    <w:rsid w:val="00003585"/>
    <w:rsid w:val="000039F6"/>
    <w:rsid w:val="00004217"/>
    <w:rsid w:val="00004F54"/>
    <w:rsid w:val="00014E26"/>
    <w:rsid w:val="00021CBB"/>
    <w:rsid w:val="00022C2C"/>
    <w:rsid w:val="000233E3"/>
    <w:rsid w:val="000352B0"/>
    <w:rsid w:val="000370A7"/>
    <w:rsid w:val="00040B5D"/>
    <w:rsid w:val="00042C07"/>
    <w:rsid w:val="00043761"/>
    <w:rsid w:val="00043D32"/>
    <w:rsid w:val="00044496"/>
    <w:rsid w:val="000449A2"/>
    <w:rsid w:val="00044ADA"/>
    <w:rsid w:val="000452A6"/>
    <w:rsid w:val="000476C8"/>
    <w:rsid w:val="00050B16"/>
    <w:rsid w:val="00056E40"/>
    <w:rsid w:val="00061AE0"/>
    <w:rsid w:val="00061E65"/>
    <w:rsid w:val="00061EA8"/>
    <w:rsid w:val="0006236D"/>
    <w:rsid w:val="00072DAE"/>
    <w:rsid w:val="00074459"/>
    <w:rsid w:val="00076F05"/>
    <w:rsid w:val="00080AB2"/>
    <w:rsid w:val="0008169E"/>
    <w:rsid w:val="0008173A"/>
    <w:rsid w:val="00082F21"/>
    <w:rsid w:val="00086404"/>
    <w:rsid w:val="00090471"/>
    <w:rsid w:val="00090908"/>
    <w:rsid w:val="00092715"/>
    <w:rsid w:val="00093159"/>
    <w:rsid w:val="00093760"/>
    <w:rsid w:val="00093BD1"/>
    <w:rsid w:val="00096503"/>
    <w:rsid w:val="00096A97"/>
    <w:rsid w:val="000979C7"/>
    <w:rsid w:val="00097BE1"/>
    <w:rsid w:val="000A066C"/>
    <w:rsid w:val="000A112B"/>
    <w:rsid w:val="000A2DA2"/>
    <w:rsid w:val="000B0F4C"/>
    <w:rsid w:val="000B339E"/>
    <w:rsid w:val="000B50E0"/>
    <w:rsid w:val="000B7C85"/>
    <w:rsid w:val="000C27F6"/>
    <w:rsid w:val="000C344D"/>
    <w:rsid w:val="000C3667"/>
    <w:rsid w:val="000C41AF"/>
    <w:rsid w:val="000C487D"/>
    <w:rsid w:val="000C5674"/>
    <w:rsid w:val="000C6E43"/>
    <w:rsid w:val="000C712D"/>
    <w:rsid w:val="000C7908"/>
    <w:rsid w:val="000D2AEE"/>
    <w:rsid w:val="000D689E"/>
    <w:rsid w:val="000E0E8D"/>
    <w:rsid w:val="000E1C7C"/>
    <w:rsid w:val="000E4713"/>
    <w:rsid w:val="000E601C"/>
    <w:rsid w:val="000E611F"/>
    <w:rsid w:val="000F1F4E"/>
    <w:rsid w:val="000F5C1B"/>
    <w:rsid w:val="000F664B"/>
    <w:rsid w:val="000F78F1"/>
    <w:rsid w:val="000F7F65"/>
    <w:rsid w:val="00101C08"/>
    <w:rsid w:val="001040E2"/>
    <w:rsid w:val="001049AD"/>
    <w:rsid w:val="001074A9"/>
    <w:rsid w:val="001102A7"/>
    <w:rsid w:val="00117416"/>
    <w:rsid w:val="0011777B"/>
    <w:rsid w:val="0011781F"/>
    <w:rsid w:val="001237B9"/>
    <w:rsid w:val="00133FF0"/>
    <w:rsid w:val="00133FFB"/>
    <w:rsid w:val="00136497"/>
    <w:rsid w:val="00140ECB"/>
    <w:rsid w:val="001422C0"/>
    <w:rsid w:val="001424F3"/>
    <w:rsid w:val="001433C9"/>
    <w:rsid w:val="00143455"/>
    <w:rsid w:val="00145AE1"/>
    <w:rsid w:val="00151200"/>
    <w:rsid w:val="00151936"/>
    <w:rsid w:val="001519AF"/>
    <w:rsid w:val="00152D7B"/>
    <w:rsid w:val="00156669"/>
    <w:rsid w:val="001571C8"/>
    <w:rsid w:val="001609CE"/>
    <w:rsid w:val="001614F5"/>
    <w:rsid w:val="0016344A"/>
    <w:rsid w:val="00165279"/>
    <w:rsid w:val="001660E6"/>
    <w:rsid w:val="00167509"/>
    <w:rsid w:val="001702E8"/>
    <w:rsid w:val="00170387"/>
    <w:rsid w:val="001710E6"/>
    <w:rsid w:val="001723C6"/>
    <w:rsid w:val="00174F16"/>
    <w:rsid w:val="00176BC2"/>
    <w:rsid w:val="00176ED1"/>
    <w:rsid w:val="00177770"/>
    <w:rsid w:val="00177B5A"/>
    <w:rsid w:val="001826AE"/>
    <w:rsid w:val="001827F4"/>
    <w:rsid w:val="0018495C"/>
    <w:rsid w:val="00187735"/>
    <w:rsid w:val="0019148C"/>
    <w:rsid w:val="00192430"/>
    <w:rsid w:val="00196762"/>
    <w:rsid w:val="001A2F31"/>
    <w:rsid w:val="001B03E7"/>
    <w:rsid w:val="001B49EF"/>
    <w:rsid w:val="001B53C9"/>
    <w:rsid w:val="001B6459"/>
    <w:rsid w:val="001B79EC"/>
    <w:rsid w:val="001B7E84"/>
    <w:rsid w:val="001C4C53"/>
    <w:rsid w:val="001C5010"/>
    <w:rsid w:val="001D095A"/>
    <w:rsid w:val="001D1E20"/>
    <w:rsid w:val="001D1FD8"/>
    <w:rsid w:val="001D4BA8"/>
    <w:rsid w:val="001D4E3E"/>
    <w:rsid w:val="001E04EB"/>
    <w:rsid w:val="001E5C27"/>
    <w:rsid w:val="001F3FB9"/>
    <w:rsid w:val="001F4A73"/>
    <w:rsid w:val="001F4E81"/>
    <w:rsid w:val="001F5AB0"/>
    <w:rsid w:val="001F784F"/>
    <w:rsid w:val="002002A6"/>
    <w:rsid w:val="00200563"/>
    <w:rsid w:val="0021073B"/>
    <w:rsid w:val="00216E6C"/>
    <w:rsid w:val="0022015F"/>
    <w:rsid w:val="0022720D"/>
    <w:rsid w:val="0023742C"/>
    <w:rsid w:val="00243D16"/>
    <w:rsid w:val="0024420D"/>
    <w:rsid w:val="0025011E"/>
    <w:rsid w:val="00250999"/>
    <w:rsid w:val="0025492E"/>
    <w:rsid w:val="00261183"/>
    <w:rsid w:val="002635C8"/>
    <w:rsid w:val="00264439"/>
    <w:rsid w:val="00266697"/>
    <w:rsid w:val="002669FC"/>
    <w:rsid w:val="00270B3B"/>
    <w:rsid w:val="00273A15"/>
    <w:rsid w:val="0027414E"/>
    <w:rsid w:val="002751A3"/>
    <w:rsid w:val="00280441"/>
    <w:rsid w:val="002805D9"/>
    <w:rsid w:val="00280A67"/>
    <w:rsid w:val="00281B23"/>
    <w:rsid w:val="002832A0"/>
    <w:rsid w:val="002861A8"/>
    <w:rsid w:val="00287692"/>
    <w:rsid w:val="002965AC"/>
    <w:rsid w:val="002965E2"/>
    <w:rsid w:val="0029667A"/>
    <w:rsid w:val="002A0C63"/>
    <w:rsid w:val="002A49BC"/>
    <w:rsid w:val="002A65F2"/>
    <w:rsid w:val="002A6F04"/>
    <w:rsid w:val="002A7C93"/>
    <w:rsid w:val="002B0BDE"/>
    <w:rsid w:val="002B411E"/>
    <w:rsid w:val="002B4F13"/>
    <w:rsid w:val="002B5F0A"/>
    <w:rsid w:val="002C2B5C"/>
    <w:rsid w:val="002C36E7"/>
    <w:rsid w:val="002C7198"/>
    <w:rsid w:val="002D0095"/>
    <w:rsid w:val="002D331B"/>
    <w:rsid w:val="002D471E"/>
    <w:rsid w:val="002D738C"/>
    <w:rsid w:val="002D77B0"/>
    <w:rsid w:val="002E0380"/>
    <w:rsid w:val="002E2E8C"/>
    <w:rsid w:val="002F13A1"/>
    <w:rsid w:val="002F281E"/>
    <w:rsid w:val="002F61B8"/>
    <w:rsid w:val="00302BC8"/>
    <w:rsid w:val="00302EFA"/>
    <w:rsid w:val="0030466A"/>
    <w:rsid w:val="00304D9D"/>
    <w:rsid w:val="00305279"/>
    <w:rsid w:val="003053D8"/>
    <w:rsid w:val="00310D79"/>
    <w:rsid w:val="00312FF2"/>
    <w:rsid w:val="00315E7D"/>
    <w:rsid w:val="00316A88"/>
    <w:rsid w:val="00317B58"/>
    <w:rsid w:val="0032066B"/>
    <w:rsid w:val="00324490"/>
    <w:rsid w:val="003256E6"/>
    <w:rsid w:val="00327275"/>
    <w:rsid w:val="003304CA"/>
    <w:rsid w:val="00332806"/>
    <w:rsid w:val="00333B38"/>
    <w:rsid w:val="00335745"/>
    <w:rsid w:val="00335E1D"/>
    <w:rsid w:val="00337FF0"/>
    <w:rsid w:val="00342EC4"/>
    <w:rsid w:val="0034511B"/>
    <w:rsid w:val="003468C1"/>
    <w:rsid w:val="003504E3"/>
    <w:rsid w:val="003516B0"/>
    <w:rsid w:val="003517CB"/>
    <w:rsid w:val="00352099"/>
    <w:rsid w:val="00353564"/>
    <w:rsid w:val="00353584"/>
    <w:rsid w:val="00353B50"/>
    <w:rsid w:val="00356263"/>
    <w:rsid w:val="00360E48"/>
    <w:rsid w:val="0036102C"/>
    <w:rsid w:val="0036105B"/>
    <w:rsid w:val="00365905"/>
    <w:rsid w:val="00365AB2"/>
    <w:rsid w:val="0037389C"/>
    <w:rsid w:val="00374E8A"/>
    <w:rsid w:val="00376937"/>
    <w:rsid w:val="003769C7"/>
    <w:rsid w:val="003773B9"/>
    <w:rsid w:val="00377D90"/>
    <w:rsid w:val="00380176"/>
    <w:rsid w:val="00381D45"/>
    <w:rsid w:val="00383604"/>
    <w:rsid w:val="00383D18"/>
    <w:rsid w:val="00386052"/>
    <w:rsid w:val="0038687D"/>
    <w:rsid w:val="00387E6B"/>
    <w:rsid w:val="00390642"/>
    <w:rsid w:val="00390D44"/>
    <w:rsid w:val="00390DB7"/>
    <w:rsid w:val="003A0B75"/>
    <w:rsid w:val="003A1F58"/>
    <w:rsid w:val="003A31C9"/>
    <w:rsid w:val="003A5CCA"/>
    <w:rsid w:val="003A6BC1"/>
    <w:rsid w:val="003B0698"/>
    <w:rsid w:val="003B4E49"/>
    <w:rsid w:val="003B6E18"/>
    <w:rsid w:val="003C0089"/>
    <w:rsid w:val="003C4732"/>
    <w:rsid w:val="003C4D17"/>
    <w:rsid w:val="003C5D78"/>
    <w:rsid w:val="003D116D"/>
    <w:rsid w:val="003D3771"/>
    <w:rsid w:val="003D380F"/>
    <w:rsid w:val="003E1D6D"/>
    <w:rsid w:val="003E2E2D"/>
    <w:rsid w:val="003E540E"/>
    <w:rsid w:val="003E60F3"/>
    <w:rsid w:val="003E73D3"/>
    <w:rsid w:val="003E7428"/>
    <w:rsid w:val="003F3DEF"/>
    <w:rsid w:val="003F4C63"/>
    <w:rsid w:val="003F627A"/>
    <w:rsid w:val="003F7647"/>
    <w:rsid w:val="00400593"/>
    <w:rsid w:val="00400EF7"/>
    <w:rsid w:val="00404761"/>
    <w:rsid w:val="00407658"/>
    <w:rsid w:val="00410104"/>
    <w:rsid w:val="00414278"/>
    <w:rsid w:val="00416524"/>
    <w:rsid w:val="00416E45"/>
    <w:rsid w:val="0042031E"/>
    <w:rsid w:val="00421A81"/>
    <w:rsid w:val="00425E28"/>
    <w:rsid w:val="004271C7"/>
    <w:rsid w:val="00430734"/>
    <w:rsid w:val="00431198"/>
    <w:rsid w:val="00435781"/>
    <w:rsid w:val="0043661B"/>
    <w:rsid w:val="00442649"/>
    <w:rsid w:val="00444A93"/>
    <w:rsid w:val="004520F9"/>
    <w:rsid w:val="004547D2"/>
    <w:rsid w:val="00454E63"/>
    <w:rsid w:val="00455274"/>
    <w:rsid w:val="00461A88"/>
    <w:rsid w:val="00463D04"/>
    <w:rsid w:val="00464520"/>
    <w:rsid w:val="004658EC"/>
    <w:rsid w:val="00466D3C"/>
    <w:rsid w:val="00470CA9"/>
    <w:rsid w:val="004715B3"/>
    <w:rsid w:val="00471C27"/>
    <w:rsid w:val="00472A24"/>
    <w:rsid w:val="0047354B"/>
    <w:rsid w:val="004740CD"/>
    <w:rsid w:val="00474254"/>
    <w:rsid w:val="0047659D"/>
    <w:rsid w:val="00482903"/>
    <w:rsid w:val="00483C4A"/>
    <w:rsid w:val="00485459"/>
    <w:rsid w:val="00493798"/>
    <w:rsid w:val="00494BB8"/>
    <w:rsid w:val="004977A8"/>
    <w:rsid w:val="00497FEC"/>
    <w:rsid w:val="004A1CB4"/>
    <w:rsid w:val="004A343E"/>
    <w:rsid w:val="004A6281"/>
    <w:rsid w:val="004A62AC"/>
    <w:rsid w:val="004A7B73"/>
    <w:rsid w:val="004B0D98"/>
    <w:rsid w:val="004B1015"/>
    <w:rsid w:val="004B4B40"/>
    <w:rsid w:val="004B556F"/>
    <w:rsid w:val="004C0FC7"/>
    <w:rsid w:val="004C2F57"/>
    <w:rsid w:val="004C5846"/>
    <w:rsid w:val="004C5B8F"/>
    <w:rsid w:val="004D1186"/>
    <w:rsid w:val="004D26BE"/>
    <w:rsid w:val="004D433D"/>
    <w:rsid w:val="004D446E"/>
    <w:rsid w:val="004D663B"/>
    <w:rsid w:val="004D739C"/>
    <w:rsid w:val="004D757B"/>
    <w:rsid w:val="004D761C"/>
    <w:rsid w:val="004E4202"/>
    <w:rsid w:val="004E66DB"/>
    <w:rsid w:val="004E7356"/>
    <w:rsid w:val="004F2773"/>
    <w:rsid w:val="004F5CBF"/>
    <w:rsid w:val="005008A5"/>
    <w:rsid w:val="00502CFD"/>
    <w:rsid w:val="00503835"/>
    <w:rsid w:val="00505E80"/>
    <w:rsid w:val="00506E57"/>
    <w:rsid w:val="00507C7D"/>
    <w:rsid w:val="0051345D"/>
    <w:rsid w:val="00514A04"/>
    <w:rsid w:val="0051667A"/>
    <w:rsid w:val="00520220"/>
    <w:rsid w:val="0052047E"/>
    <w:rsid w:val="00521653"/>
    <w:rsid w:val="00523F7D"/>
    <w:rsid w:val="00525D0D"/>
    <w:rsid w:val="00526054"/>
    <w:rsid w:val="00527D17"/>
    <w:rsid w:val="005321DA"/>
    <w:rsid w:val="00534537"/>
    <w:rsid w:val="00536762"/>
    <w:rsid w:val="005371DB"/>
    <w:rsid w:val="00537657"/>
    <w:rsid w:val="005379B1"/>
    <w:rsid w:val="0054020E"/>
    <w:rsid w:val="00541232"/>
    <w:rsid w:val="00543395"/>
    <w:rsid w:val="00550407"/>
    <w:rsid w:val="0055187A"/>
    <w:rsid w:val="00552727"/>
    <w:rsid w:val="005532EB"/>
    <w:rsid w:val="005538C9"/>
    <w:rsid w:val="00553ABA"/>
    <w:rsid w:val="005567F4"/>
    <w:rsid w:val="005649E0"/>
    <w:rsid w:val="00567AB8"/>
    <w:rsid w:val="005708E3"/>
    <w:rsid w:val="00570C5D"/>
    <w:rsid w:val="00571FD8"/>
    <w:rsid w:val="0057266A"/>
    <w:rsid w:val="00573AD2"/>
    <w:rsid w:val="00577DF3"/>
    <w:rsid w:val="005814EF"/>
    <w:rsid w:val="005819D2"/>
    <w:rsid w:val="00582424"/>
    <w:rsid w:val="00582B21"/>
    <w:rsid w:val="0058649F"/>
    <w:rsid w:val="005A0FE1"/>
    <w:rsid w:val="005A274A"/>
    <w:rsid w:val="005A7244"/>
    <w:rsid w:val="005B0F9B"/>
    <w:rsid w:val="005B2111"/>
    <w:rsid w:val="005B5482"/>
    <w:rsid w:val="005B5FA6"/>
    <w:rsid w:val="005B7EC3"/>
    <w:rsid w:val="005C2F10"/>
    <w:rsid w:val="005C405D"/>
    <w:rsid w:val="005C4795"/>
    <w:rsid w:val="005C53E1"/>
    <w:rsid w:val="005C6C6B"/>
    <w:rsid w:val="005D0AD6"/>
    <w:rsid w:val="005D138E"/>
    <w:rsid w:val="005D1655"/>
    <w:rsid w:val="005D26EE"/>
    <w:rsid w:val="005D574A"/>
    <w:rsid w:val="005D6663"/>
    <w:rsid w:val="005D6A4C"/>
    <w:rsid w:val="005D6BD4"/>
    <w:rsid w:val="005D783B"/>
    <w:rsid w:val="005E0764"/>
    <w:rsid w:val="005E176A"/>
    <w:rsid w:val="005E1E1D"/>
    <w:rsid w:val="005E2687"/>
    <w:rsid w:val="005E3011"/>
    <w:rsid w:val="005E3F06"/>
    <w:rsid w:val="005E50D8"/>
    <w:rsid w:val="005E67E9"/>
    <w:rsid w:val="005F1443"/>
    <w:rsid w:val="005F3902"/>
    <w:rsid w:val="005F43C9"/>
    <w:rsid w:val="005F5BE9"/>
    <w:rsid w:val="005F6548"/>
    <w:rsid w:val="006067AE"/>
    <w:rsid w:val="006069B7"/>
    <w:rsid w:val="00606D40"/>
    <w:rsid w:val="0061209B"/>
    <w:rsid w:val="00613663"/>
    <w:rsid w:val="00616C0C"/>
    <w:rsid w:val="00622CCB"/>
    <w:rsid w:val="0062459F"/>
    <w:rsid w:val="006264A2"/>
    <w:rsid w:val="00630CA2"/>
    <w:rsid w:val="00633574"/>
    <w:rsid w:val="00634305"/>
    <w:rsid w:val="00635DC6"/>
    <w:rsid w:val="0064327D"/>
    <w:rsid w:val="00643E61"/>
    <w:rsid w:val="006509C3"/>
    <w:rsid w:val="006512DA"/>
    <w:rsid w:val="006519FA"/>
    <w:rsid w:val="00652CA1"/>
    <w:rsid w:val="00653C5B"/>
    <w:rsid w:val="00653E42"/>
    <w:rsid w:val="00654DD7"/>
    <w:rsid w:val="00661699"/>
    <w:rsid w:val="00662872"/>
    <w:rsid w:val="00662A60"/>
    <w:rsid w:val="00665B11"/>
    <w:rsid w:val="00670363"/>
    <w:rsid w:val="00682D55"/>
    <w:rsid w:val="00682F53"/>
    <w:rsid w:val="006835FC"/>
    <w:rsid w:val="00683D22"/>
    <w:rsid w:val="00684E8F"/>
    <w:rsid w:val="00686C18"/>
    <w:rsid w:val="00687832"/>
    <w:rsid w:val="00690CA4"/>
    <w:rsid w:val="0069159A"/>
    <w:rsid w:val="006927EB"/>
    <w:rsid w:val="0069506D"/>
    <w:rsid w:val="006A30AE"/>
    <w:rsid w:val="006A3B24"/>
    <w:rsid w:val="006A7220"/>
    <w:rsid w:val="006B3384"/>
    <w:rsid w:val="006B48C3"/>
    <w:rsid w:val="006B77D3"/>
    <w:rsid w:val="006B7987"/>
    <w:rsid w:val="006C3346"/>
    <w:rsid w:val="006C5E6D"/>
    <w:rsid w:val="006C6DB6"/>
    <w:rsid w:val="006C739C"/>
    <w:rsid w:val="006D05DA"/>
    <w:rsid w:val="006D097B"/>
    <w:rsid w:val="006D294F"/>
    <w:rsid w:val="006E23CC"/>
    <w:rsid w:val="006E5421"/>
    <w:rsid w:val="006E5548"/>
    <w:rsid w:val="006F0EED"/>
    <w:rsid w:val="006F55EE"/>
    <w:rsid w:val="00701246"/>
    <w:rsid w:val="007028CC"/>
    <w:rsid w:val="007032E6"/>
    <w:rsid w:val="00706A57"/>
    <w:rsid w:val="007108C5"/>
    <w:rsid w:val="00716553"/>
    <w:rsid w:val="00721478"/>
    <w:rsid w:val="00721C36"/>
    <w:rsid w:val="00723BA1"/>
    <w:rsid w:val="00732106"/>
    <w:rsid w:val="00732D5F"/>
    <w:rsid w:val="00732E1C"/>
    <w:rsid w:val="00734681"/>
    <w:rsid w:val="00734DB0"/>
    <w:rsid w:val="007413DE"/>
    <w:rsid w:val="00742AD7"/>
    <w:rsid w:val="007512AC"/>
    <w:rsid w:val="0075344A"/>
    <w:rsid w:val="007553A9"/>
    <w:rsid w:val="00756150"/>
    <w:rsid w:val="007614C9"/>
    <w:rsid w:val="00761627"/>
    <w:rsid w:val="00763405"/>
    <w:rsid w:val="007634C6"/>
    <w:rsid w:val="00763737"/>
    <w:rsid w:val="00764713"/>
    <w:rsid w:val="00764BE2"/>
    <w:rsid w:val="00765129"/>
    <w:rsid w:val="0077352F"/>
    <w:rsid w:val="007751B4"/>
    <w:rsid w:val="00775780"/>
    <w:rsid w:val="0077592E"/>
    <w:rsid w:val="00775DF0"/>
    <w:rsid w:val="00784987"/>
    <w:rsid w:val="0078750B"/>
    <w:rsid w:val="007944F2"/>
    <w:rsid w:val="00794620"/>
    <w:rsid w:val="00794E7A"/>
    <w:rsid w:val="007A1137"/>
    <w:rsid w:val="007A1165"/>
    <w:rsid w:val="007A3D7F"/>
    <w:rsid w:val="007A5BEF"/>
    <w:rsid w:val="007A7B00"/>
    <w:rsid w:val="007B0903"/>
    <w:rsid w:val="007B10D1"/>
    <w:rsid w:val="007B4185"/>
    <w:rsid w:val="007B6669"/>
    <w:rsid w:val="007C0E9A"/>
    <w:rsid w:val="007C2AAD"/>
    <w:rsid w:val="007C2D0F"/>
    <w:rsid w:val="007C36B6"/>
    <w:rsid w:val="007C541D"/>
    <w:rsid w:val="007C5721"/>
    <w:rsid w:val="007D07B6"/>
    <w:rsid w:val="007D12E9"/>
    <w:rsid w:val="007D4568"/>
    <w:rsid w:val="007D562B"/>
    <w:rsid w:val="007E0C66"/>
    <w:rsid w:val="007E0FC6"/>
    <w:rsid w:val="007E261D"/>
    <w:rsid w:val="007E2E69"/>
    <w:rsid w:val="007E4332"/>
    <w:rsid w:val="007E5616"/>
    <w:rsid w:val="007E6401"/>
    <w:rsid w:val="007E6AA1"/>
    <w:rsid w:val="007F137F"/>
    <w:rsid w:val="007F611C"/>
    <w:rsid w:val="007F64BB"/>
    <w:rsid w:val="007F737E"/>
    <w:rsid w:val="007F7CE0"/>
    <w:rsid w:val="00807410"/>
    <w:rsid w:val="00810FAA"/>
    <w:rsid w:val="00811E4E"/>
    <w:rsid w:val="00816668"/>
    <w:rsid w:val="00816EA3"/>
    <w:rsid w:val="00816EF6"/>
    <w:rsid w:val="00821583"/>
    <w:rsid w:val="00821A75"/>
    <w:rsid w:val="008232A3"/>
    <w:rsid w:val="00823BBE"/>
    <w:rsid w:val="00823CEB"/>
    <w:rsid w:val="008260E2"/>
    <w:rsid w:val="00826BCA"/>
    <w:rsid w:val="00827A9B"/>
    <w:rsid w:val="00827EC9"/>
    <w:rsid w:val="008315EB"/>
    <w:rsid w:val="0083162E"/>
    <w:rsid w:val="008318FE"/>
    <w:rsid w:val="0083789A"/>
    <w:rsid w:val="00841419"/>
    <w:rsid w:val="00844E22"/>
    <w:rsid w:val="00845CC3"/>
    <w:rsid w:val="008470AF"/>
    <w:rsid w:val="008515BA"/>
    <w:rsid w:val="00851ECF"/>
    <w:rsid w:val="00852468"/>
    <w:rsid w:val="0085266A"/>
    <w:rsid w:val="00853ECD"/>
    <w:rsid w:val="00854468"/>
    <w:rsid w:val="0085624A"/>
    <w:rsid w:val="0085666E"/>
    <w:rsid w:val="00857177"/>
    <w:rsid w:val="0086318B"/>
    <w:rsid w:val="00867617"/>
    <w:rsid w:val="00871A4F"/>
    <w:rsid w:val="0087220B"/>
    <w:rsid w:val="008751D0"/>
    <w:rsid w:val="00876027"/>
    <w:rsid w:val="00881D4B"/>
    <w:rsid w:val="008824F4"/>
    <w:rsid w:val="008846E0"/>
    <w:rsid w:val="00884B8F"/>
    <w:rsid w:val="0088543F"/>
    <w:rsid w:val="008864A2"/>
    <w:rsid w:val="00890012"/>
    <w:rsid w:val="00890462"/>
    <w:rsid w:val="00893FB0"/>
    <w:rsid w:val="00894BC9"/>
    <w:rsid w:val="00896AFE"/>
    <w:rsid w:val="008A05C2"/>
    <w:rsid w:val="008A13E7"/>
    <w:rsid w:val="008A3C34"/>
    <w:rsid w:val="008A49D1"/>
    <w:rsid w:val="008A6054"/>
    <w:rsid w:val="008B2A2F"/>
    <w:rsid w:val="008B4144"/>
    <w:rsid w:val="008B4693"/>
    <w:rsid w:val="008B500B"/>
    <w:rsid w:val="008B6AF0"/>
    <w:rsid w:val="008B6E59"/>
    <w:rsid w:val="008C04EB"/>
    <w:rsid w:val="008C07AE"/>
    <w:rsid w:val="008C0D2C"/>
    <w:rsid w:val="008C3203"/>
    <w:rsid w:val="008C3858"/>
    <w:rsid w:val="008C5934"/>
    <w:rsid w:val="008C7EAE"/>
    <w:rsid w:val="008D5A1A"/>
    <w:rsid w:val="008D709C"/>
    <w:rsid w:val="008E0792"/>
    <w:rsid w:val="008E307B"/>
    <w:rsid w:val="008E3D99"/>
    <w:rsid w:val="008E567F"/>
    <w:rsid w:val="008E5A9F"/>
    <w:rsid w:val="008F607C"/>
    <w:rsid w:val="008F6BE1"/>
    <w:rsid w:val="008F6DB2"/>
    <w:rsid w:val="00902812"/>
    <w:rsid w:val="00905F31"/>
    <w:rsid w:val="00906C80"/>
    <w:rsid w:val="00907AC7"/>
    <w:rsid w:val="009112F9"/>
    <w:rsid w:val="00913BDF"/>
    <w:rsid w:val="00920976"/>
    <w:rsid w:val="009210CF"/>
    <w:rsid w:val="009217B9"/>
    <w:rsid w:val="00932F89"/>
    <w:rsid w:val="009333CF"/>
    <w:rsid w:val="0093627E"/>
    <w:rsid w:val="009364EC"/>
    <w:rsid w:val="00936793"/>
    <w:rsid w:val="00937780"/>
    <w:rsid w:val="0094030E"/>
    <w:rsid w:val="009422C4"/>
    <w:rsid w:val="009435E0"/>
    <w:rsid w:val="00945168"/>
    <w:rsid w:val="00952E18"/>
    <w:rsid w:val="009538A0"/>
    <w:rsid w:val="00954DA8"/>
    <w:rsid w:val="00956618"/>
    <w:rsid w:val="00956820"/>
    <w:rsid w:val="00961BFD"/>
    <w:rsid w:val="009626E6"/>
    <w:rsid w:val="009633CC"/>
    <w:rsid w:val="00963435"/>
    <w:rsid w:val="00964A3C"/>
    <w:rsid w:val="00966987"/>
    <w:rsid w:val="00967DAC"/>
    <w:rsid w:val="009704DB"/>
    <w:rsid w:val="009743D1"/>
    <w:rsid w:val="0097584D"/>
    <w:rsid w:val="009801AF"/>
    <w:rsid w:val="00981D30"/>
    <w:rsid w:val="00982221"/>
    <w:rsid w:val="00983538"/>
    <w:rsid w:val="00986BD3"/>
    <w:rsid w:val="00992B34"/>
    <w:rsid w:val="0099427E"/>
    <w:rsid w:val="00995522"/>
    <w:rsid w:val="009959CF"/>
    <w:rsid w:val="009959E6"/>
    <w:rsid w:val="009A32DC"/>
    <w:rsid w:val="009B03C0"/>
    <w:rsid w:val="009B11D1"/>
    <w:rsid w:val="009B14DF"/>
    <w:rsid w:val="009B2E24"/>
    <w:rsid w:val="009B461D"/>
    <w:rsid w:val="009B4C26"/>
    <w:rsid w:val="009B78C5"/>
    <w:rsid w:val="009C0AE3"/>
    <w:rsid w:val="009C20B7"/>
    <w:rsid w:val="009D2EF6"/>
    <w:rsid w:val="009D3726"/>
    <w:rsid w:val="009D6B25"/>
    <w:rsid w:val="009D7EA2"/>
    <w:rsid w:val="009E3621"/>
    <w:rsid w:val="009E42CB"/>
    <w:rsid w:val="009E6A4E"/>
    <w:rsid w:val="009E7595"/>
    <w:rsid w:val="009F2CE8"/>
    <w:rsid w:val="009F4E6D"/>
    <w:rsid w:val="009F4EBD"/>
    <w:rsid w:val="009F5D46"/>
    <w:rsid w:val="009F6E60"/>
    <w:rsid w:val="009F7241"/>
    <w:rsid w:val="00A0105A"/>
    <w:rsid w:val="00A0628B"/>
    <w:rsid w:val="00A06566"/>
    <w:rsid w:val="00A07A27"/>
    <w:rsid w:val="00A126B5"/>
    <w:rsid w:val="00A12EC8"/>
    <w:rsid w:val="00A14F2A"/>
    <w:rsid w:val="00A15339"/>
    <w:rsid w:val="00A20025"/>
    <w:rsid w:val="00A21321"/>
    <w:rsid w:val="00A213F4"/>
    <w:rsid w:val="00A221F3"/>
    <w:rsid w:val="00A255CE"/>
    <w:rsid w:val="00A318A1"/>
    <w:rsid w:val="00A330AF"/>
    <w:rsid w:val="00A33830"/>
    <w:rsid w:val="00A35F0D"/>
    <w:rsid w:val="00A369F3"/>
    <w:rsid w:val="00A372C2"/>
    <w:rsid w:val="00A41B1C"/>
    <w:rsid w:val="00A42181"/>
    <w:rsid w:val="00A450E8"/>
    <w:rsid w:val="00A45539"/>
    <w:rsid w:val="00A46401"/>
    <w:rsid w:val="00A4679A"/>
    <w:rsid w:val="00A50AF0"/>
    <w:rsid w:val="00A523A6"/>
    <w:rsid w:val="00A54F7B"/>
    <w:rsid w:val="00A5723C"/>
    <w:rsid w:val="00A619CE"/>
    <w:rsid w:val="00A620FA"/>
    <w:rsid w:val="00A667BD"/>
    <w:rsid w:val="00A7091C"/>
    <w:rsid w:val="00A7107D"/>
    <w:rsid w:val="00A7509D"/>
    <w:rsid w:val="00A7640C"/>
    <w:rsid w:val="00A7646D"/>
    <w:rsid w:val="00A77E6D"/>
    <w:rsid w:val="00A82600"/>
    <w:rsid w:val="00A84829"/>
    <w:rsid w:val="00A854EC"/>
    <w:rsid w:val="00A86A82"/>
    <w:rsid w:val="00A86CC0"/>
    <w:rsid w:val="00A90F94"/>
    <w:rsid w:val="00A9189A"/>
    <w:rsid w:val="00A91ED8"/>
    <w:rsid w:val="00A9224A"/>
    <w:rsid w:val="00A94FEB"/>
    <w:rsid w:val="00A95D10"/>
    <w:rsid w:val="00A974C3"/>
    <w:rsid w:val="00A97630"/>
    <w:rsid w:val="00AA0A24"/>
    <w:rsid w:val="00AA2462"/>
    <w:rsid w:val="00AA24FC"/>
    <w:rsid w:val="00AA4182"/>
    <w:rsid w:val="00AA567C"/>
    <w:rsid w:val="00AA5FE7"/>
    <w:rsid w:val="00AB1073"/>
    <w:rsid w:val="00AB2777"/>
    <w:rsid w:val="00AB6C86"/>
    <w:rsid w:val="00AD0846"/>
    <w:rsid w:val="00AD163B"/>
    <w:rsid w:val="00AD2E1A"/>
    <w:rsid w:val="00AD47CD"/>
    <w:rsid w:val="00AD6840"/>
    <w:rsid w:val="00AD6B0C"/>
    <w:rsid w:val="00AE1AF4"/>
    <w:rsid w:val="00AE5EF6"/>
    <w:rsid w:val="00AF1450"/>
    <w:rsid w:val="00AF277A"/>
    <w:rsid w:val="00AF2F5D"/>
    <w:rsid w:val="00AF3CB8"/>
    <w:rsid w:val="00AF4D3D"/>
    <w:rsid w:val="00AF6272"/>
    <w:rsid w:val="00AF66E3"/>
    <w:rsid w:val="00AF72B9"/>
    <w:rsid w:val="00AF7672"/>
    <w:rsid w:val="00B01D34"/>
    <w:rsid w:val="00B03581"/>
    <w:rsid w:val="00B03650"/>
    <w:rsid w:val="00B053E5"/>
    <w:rsid w:val="00B05FD1"/>
    <w:rsid w:val="00B1166A"/>
    <w:rsid w:val="00B13DDC"/>
    <w:rsid w:val="00B20093"/>
    <w:rsid w:val="00B219D9"/>
    <w:rsid w:val="00B241E6"/>
    <w:rsid w:val="00B266B5"/>
    <w:rsid w:val="00B277B6"/>
    <w:rsid w:val="00B306D5"/>
    <w:rsid w:val="00B30DF2"/>
    <w:rsid w:val="00B31F13"/>
    <w:rsid w:val="00B3324E"/>
    <w:rsid w:val="00B34ABF"/>
    <w:rsid w:val="00B41A34"/>
    <w:rsid w:val="00B47370"/>
    <w:rsid w:val="00B5140D"/>
    <w:rsid w:val="00B52298"/>
    <w:rsid w:val="00B557D7"/>
    <w:rsid w:val="00B5695C"/>
    <w:rsid w:val="00B56BFF"/>
    <w:rsid w:val="00B5706D"/>
    <w:rsid w:val="00B575C8"/>
    <w:rsid w:val="00B60411"/>
    <w:rsid w:val="00B61E60"/>
    <w:rsid w:val="00B63297"/>
    <w:rsid w:val="00B63472"/>
    <w:rsid w:val="00B67F09"/>
    <w:rsid w:val="00B7141E"/>
    <w:rsid w:val="00B7174F"/>
    <w:rsid w:val="00B726AA"/>
    <w:rsid w:val="00B81293"/>
    <w:rsid w:val="00B85DBD"/>
    <w:rsid w:val="00B87282"/>
    <w:rsid w:val="00B9017C"/>
    <w:rsid w:val="00B941F2"/>
    <w:rsid w:val="00B94CB3"/>
    <w:rsid w:val="00B95AF3"/>
    <w:rsid w:val="00B95B51"/>
    <w:rsid w:val="00B96AE4"/>
    <w:rsid w:val="00B97154"/>
    <w:rsid w:val="00B9740C"/>
    <w:rsid w:val="00B976A9"/>
    <w:rsid w:val="00BB6A7D"/>
    <w:rsid w:val="00BB6B10"/>
    <w:rsid w:val="00BB72D1"/>
    <w:rsid w:val="00BC1AF5"/>
    <w:rsid w:val="00BC20D3"/>
    <w:rsid w:val="00BC2435"/>
    <w:rsid w:val="00BC4566"/>
    <w:rsid w:val="00BC4FED"/>
    <w:rsid w:val="00BD1562"/>
    <w:rsid w:val="00BD357C"/>
    <w:rsid w:val="00BD3910"/>
    <w:rsid w:val="00BD680A"/>
    <w:rsid w:val="00BD6BDF"/>
    <w:rsid w:val="00BD7328"/>
    <w:rsid w:val="00BE0778"/>
    <w:rsid w:val="00BE395C"/>
    <w:rsid w:val="00BE3BA4"/>
    <w:rsid w:val="00BE4142"/>
    <w:rsid w:val="00BE439C"/>
    <w:rsid w:val="00BE5D58"/>
    <w:rsid w:val="00BE6B1C"/>
    <w:rsid w:val="00BE6FF4"/>
    <w:rsid w:val="00BE7093"/>
    <w:rsid w:val="00BF1B39"/>
    <w:rsid w:val="00BF3AD4"/>
    <w:rsid w:val="00BF6F49"/>
    <w:rsid w:val="00BF7EA5"/>
    <w:rsid w:val="00C0028A"/>
    <w:rsid w:val="00C00600"/>
    <w:rsid w:val="00C02A4B"/>
    <w:rsid w:val="00C04196"/>
    <w:rsid w:val="00C0485E"/>
    <w:rsid w:val="00C05634"/>
    <w:rsid w:val="00C05875"/>
    <w:rsid w:val="00C05DEC"/>
    <w:rsid w:val="00C0682C"/>
    <w:rsid w:val="00C06C1C"/>
    <w:rsid w:val="00C10394"/>
    <w:rsid w:val="00C11460"/>
    <w:rsid w:val="00C25018"/>
    <w:rsid w:val="00C268EA"/>
    <w:rsid w:val="00C30230"/>
    <w:rsid w:val="00C35B43"/>
    <w:rsid w:val="00C42B0D"/>
    <w:rsid w:val="00C42DAC"/>
    <w:rsid w:val="00C4463D"/>
    <w:rsid w:val="00C460B1"/>
    <w:rsid w:val="00C46A3D"/>
    <w:rsid w:val="00C47FB8"/>
    <w:rsid w:val="00C50C5F"/>
    <w:rsid w:val="00C50CC8"/>
    <w:rsid w:val="00C629A4"/>
    <w:rsid w:val="00C64E74"/>
    <w:rsid w:val="00C66159"/>
    <w:rsid w:val="00C667D3"/>
    <w:rsid w:val="00C81426"/>
    <w:rsid w:val="00C843E8"/>
    <w:rsid w:val="00C86766"/>
    <w:rsid w:val="00C86B77"/>
    <w:rsid w:val="00C90E2C"/>
    <w:rsid w:val="00C9105F"/>
    <w:rsid w:val="00C942FE"/>
    <w:rsid w:val="00CA39F0"/>
    <w:rsid w:val="00CA3E7A"/>
    <w:rsid w:val="00CA4692"/>
    <w:rsid w:val="00CA6225"/>
    <w:rsid w:val="00CA6A9D"/>
    <w:rsid w:val="00CA724F"/>
    <w:rsid w:val="00CA7944"/>
    <w:rsid w:val="00CB0150"/>
    <w:rsid w:val="00CB042D"/>
    <w:rsid w:val="00CB0BB3"/>
    <w:rsid w:val="00CC180C"/>
    <w:rsid w:val="00CC55DF"/>
    <w:rsid w:val="00CC6E70"/>
    <w:rsid w:val="00CC7DDC"/>
    <w:rsid w:val="00CD0E54"/>
    <w:rsid w:val="00CD104B"/>
    <w:rsid w:val="00CD324E"/>
    <w:rsid w:val="00CD485D"/>
    <w:rsid w:val="00CD5124"/>
    <w:rsid w:val="00CD59D0"/>
    <w:rsid w:val="00CE0471"/>
    <w:rsid w:val="00CE0757"/>
    <w:rsid w:val="00CE11DC"/>
    <w:rsid w:val="00CE1752"/>
    <w:rsid w:val="00CE212A"/>
    <w:rsid w:val="00CE472B"/>
    <w:rsid w:val="00CE4DA9"/>
    <w:rsid w:val="00CE7BB4"/>
    <w:rsid w:val="00CF02C1"/>
    <w:rsid w:val="00CF2B68"/>
    <w:rsid w:val="00CF31FF"/>
    <w:rsid w:val="00CF594C"/>
    <w:rsid w:val="00CF6697"/>
    <w:rsid w:val="00CF770E"/>
    <w:rsid w:val="00D003E8"/>
    <w:rsid w:val="00D01CED"/>
    <w:rsid w:val="00D074CD"/>
    <w:rsid w:val="00D102CB"/>
    <w:rsid w:val="00D14E7F"/>
    <w:rsid w:val="00D15EAE"/>
    <w:rsid w:val="00D17F4A"/>
    <w:rsid w:val="00D239E9"/>
    <w:rsid w:val="00D26880"/>
    <w:rsid w:val="00D26A8D"/>
    <w:rsid w:val="00D27A0E"/>
    <w:rsid w:val="00D30125"/>
    <w:rsid w:val="00D339AB"/>
    <w:rsid w:val="00D33FD4"/>
    <w:rsid w:val="00D34423"/>
    <w:rsid w:val="00D366BF"/>
    <w:rsid w:val="00D41192"/>
    <w:rsid w:val="00D41932"/>
    <w:rsid w:val="00D4251C"/>
    <w:rsid w:val="00D443ED"/>
    <w:rsid w:val="00D46DE2"/>
    <w:rsid w:val="00D4746D"/>
    <w:rsid w:val="00D51B9E"/>
    <w:rsid w:val="00D55D5C"/>
    <w:rsid w:val="00D567CA"/>
    <w:rsid w:val="00D56F16"/>
    <w:rsid w:val="00D606AE"/>
    <w:rsid w:val="00D63395"/>
    <w:rsid w:val="00D6386D"/>
    <w:rsid w:val="00D65EBF"/>
    <w:rsid w:val="00D719EB"/>
    <w:rsid w:val="00D7508B"/>
    <w:rsid w:val="00D858B0"/>
    <w:rsid w:val="00D95EAA"/>
    <w:rsid w:val="00D96027"/>
    <w:rsid w:val="00DA1316"/>
    <w:rsid w:val="00DA41AC"/>
    <w:rsid w:val="00DA4F79"/>
    <w:rsid w:val="00DA6A65"/>
    <w:rsid w:val="00DB3971"/>
    <w:rsid w:val="00DB4089"/>
    <w:rsid w:val="00DB4FA6"/>
    <w:rsid w:val="00DC024C"/>
    <w:rsid w:val="00DC3862"/>
    <w:rsid w:val="00DC414E"/>
    <w:rsid w:val="00DC4F9D"/>
    <w:rsid w:val="00DC5BD0"/>
    <w:rsid w:val="00DC677C"/>
    <w:rsid w:val="00DD2F96"/>
    <w:rsid w:val="00DD38A2"/>
    <w:rsid w:val="00DD7903"/>
    <w:rsid w:val="00DD7D1B"/>
    <w:rsid w:val="00DE17A1"/>
    <w:rsid w:val="00DE209B"/>
    <w:rsid w:val="00DE523A"/>
    <w:rsid w:val="00DE5AA8"/>
    <w:rsid w:val="00DE79C1"/>
    <w:rsid w:val="00DF2877"/>
    <w:rsid w:val="00DF65CB"/>
    <w:rsid w:val="00E0067C"/>
    <w:rsid w:val="00E01800"/>
    <w:rsid w:val="00E07172"/>
    <w:rsid w:val="00E07530"/>
    <w:rsid w:val="00E10BFA"/>
    <w:rsid w:val="00E112E0"/>
    <w:rsid w:val="00E12651"/>
    <w:rsid w:val="00E14FF7"/>
    <w:rsid w:val="00E17044"/>
    <w:rsid w:val="00E223A7"/>
    <w:rsid w:val="00E24BC4"/>
    <w:rsid w:val="00E25109"/>
    <w:rsid w:val="00E2709F"/>
    <w:rsid w:val="00E31601"/>
    <w:rsid w:val="00E32EAF"/>
    <w:rsid w:val="00E34739"/>
    <w:rsid w:val="00E3640B"/>
    <w:rsid w:val="00E37202"/>
    <w:rsid w:val="00E50781"/>
    <w:rsid w:val="00E51235"/>
    <w:rsid w:val="00E51E48"/>
    <w:rsid w:val="00E53900"/>
    <w:rsid w:val="00E540FB"/>
    <w:rsid w:val="00E5771C"/>
    <w:rsid w:val="00E57FCE"/>
    <w:rsid w:val="00E6217F"/>
    <w:rsid w:val="00E624A8"/>
    <w:rsid w:val="00E63088"/>
    <w:rsid w:val="00E63D89"/>
    <w:rsid w:val="00E72AD7"/>
    <w:rsid w:val="00E73E1B"/>
    <w:rsid w:val="00E74F12"/>
    <w:rsid w:val="00E80B4F"/>
    <w:rsid w:val="00E81B4B"/>
    <w:rsid w:val="00E81C59"/>
    <w:rsid w:val="00E82D8D"/>
    <w:rsid w:val="00E86AF5"/>
    <w:rsid w:val="00E86BF9"/>
    <w:rsid w:val="00E86E9E"/>
    <w:rsid w:val="00E87660"/>
    <w:rsid w:val="00E87D8E"/>
    <w:rsid w:val="00E90E7B"/>
    <w:rsid w:val="00E92445"/>
    <w:rsid w:val="00E931D3"/>
    <w:rsid w:val="00E95626"/>
    <w:rsid w:val="00E977C3"/>
    <w:rsid w:val="00EA3FC5"/>
    <w:rsid w:val="00EB04F6"/>
    <w:rsid w:val="00EB1194"/>
    <w:rsid w:val="00EB2D08"/>
    <w:rsid w:val="00EC0759"/>
    <w:rsid w:val="00EC2662"/>
    <w:rsid w:val="00EC2A47"/>
    <w:rsid w:val="00ED1340"/>
    <w:rsid w:val="00ED2AF7"/>
    <w:rsid w:val="00ED2C5E"/>
    <w:rsid w:val="00ED2E0B"/>
    <w:rsid w:val="00ED3790"/>
    <w:rsid w:val="00ED3807"/>
    <w:rsid w:val="00ED4917"/>
    <w:rsid w:val="00EE5266"/>
    <w:rsid w:val="00EE6587"/>
    <w:rsid w:val="00EF0482"/>
    <w:rsid w:val="00EF1AE3"/>
    <w:rsid w:val="00EF2491"/>
    <w:rsid w:val="00EF5786"/>
    <w:rsid w:val="00EF57F6"/>
    <w:rsid w:val="00EF7058"/>
    <w:rsid w:val="00F067CD"/>
    <w:rsid w:val="00F10A4D"/>
    <w:rsid w:val="00F1122F"/>
    <w:rsid w:val="00F11962"/>
    <w:rsid w:val="00F11A8C"/>
    <w:rsid w:val="00F16CFA"/>
    <w:rsid w:val="00F20152"/>
    <w:rsid w:val="00F2287D"/>
    <w:rsid w:val="00F259FF"/>
    <w:rsid w:val="00F2675B"/>
    <w:rsid w:val="00F34A23"/>
    <w:rsid w:val="00F3520B"/>
    <w:rsid w:val="00F36146"/>
    <w:rsid w:val="00F37BCA"/>
    <w:rsid w:val="00F42221"/>
    <w:rsid w:val="00F50752"/>
    <w:rsid w:val="00F521F6"/>
    <w:rsid w:val="00F535F0"/>
    <w:rsid w:val="00F56B99"/>
    <w:rsid w:val="00F57E13"/>
    <w:rsid w:val="00F60AEB"/>
    <w:rsid w:val="00F61BFF"/>
    <w:rsid w:val="00F62656"/>
    <w:rsid w:val="00F637A9"/>
    <w:rsid w:val="00F64796"/>
    <w:rsid w:val="00F64E22"/>
    <w:rsid w:val="00F65546"/>
    <w:rsid w:val="00F74FD3"/>
    <w:rsid w:val="00F758AF"/>
    <w:rsid w:val="00F76D74"/>
    <w:rsid w:val="00F77D3A"/>
    <w:rsid w:val="00F80FFB"/>
    <w:rsid w:val="00F82B48"/>
    <w:rsid w:val="00F84824"/>
    <w:rsid w:val="00F91F30"/>
    <w:rsid w:val="00F95156"/>
    <w:rsid w:val="00F96357"/>
    <w:rsid w:val="00F965CB"/>
    <w:rsid w:val="00FA1698"/>
    <w:rsid w:val="00FA71B4"/>
    <w:rsid w:val="00FA78EC"/>
    <w:rsid w:val="00FA7FA8"/>
    <w:rsid w:val="00FB2B44"/>
    <w:rsid w:val="00FB4AEA"/>
    <w:rsid w:val="00FB56E8"/>
    <w:rsid w:val="00FB7A96"/>
    <w:rsid w:val="00FC5035"/>
    <w:rsid w:val="00FC6130"/>
    <w:rsid w:val="00FC67F6"/>
    <w:rsid w:val="00FD09D5"/>
    <w:rsid w:val="00FD17C4"/>
    <w:rsid w:val="00FD3F89"/>
    <w:rsid w:val="00FD4B4B"/>
    <w:rsid w:val="00FD51AB"/>
    <w:rsid w:val="00FE3F87"/>
    <w:rsid w:val="00FE4CBF"/>
    <w:rsid w:val="00FE57BD"/>
    <w:rsid w:val="00FE6FD3"/>
    <w:rsid w:val="00FE793B"/>
    <w:rsid w:val="00FE7CBC"/>
    <w:rsid w:val="00FF0DE3"/>
    <w:rsid w:val="00FF3F82"/>
    <w:rsid w:val="00FF5EDB"/>
    <w:rsid w:val="00FF7768"/>
    <w:rsid w:val="0221686F"/>
    <w:rsid w:val="03515007"/>
    <w:rsid w:val="03F07896"/>
    <w:rsid w:val="07FA170D"/>
    <w:rsid w:val="099C34C6"/>
    <w:rsid w:val="0B7C75D6"/>
    <w:rsid w:val="194A486A"/>
    <w:rsid w:val="1A146ADF"/>
    <w:rsid w:val="1B9209D8"/>
    <w:rsid w:val="23F01C97"/>
    <w:rsid w:val="26606D3F"/>
    <w:rsid w:val="2D476F1E"/>
    <w:rsid w:val="2F80593D"/>
    <w:rsid w:val="31527E20"/>
    <w:rsid w:val="31F24332"/>
    <w:rsid w:val="340C15B2"/>
    <w:rsid w:val="34C312DF"/>
    <w:rsid w:val="35EF2ADD"/>
    <w:rsid w:val="41B941A1"/>
    <w:rsid w:val="42F33F3D"/>
    <w:rsid w:val="439F4FD6"/>
    <w:rsid w:val="4A366734"/>
    <w:rsid w:val="4A8D7CA9"/>
    <w:rsid w:val="4C6304F3"/>
    <w:rsid w:val="5D864CC5"/>
    <w:rsid w:val="624039D2"/>
    <w:rsid w:val="6B6C2010"/>
    <w:rsid w:val="6E007AD4"/>
    <w:rsid w:val="6EC66E51"/>
    <w:rsid w:val="6F2362BE"/>
    <w:rsid w:val="6FDF2A44"/>
    <w:rsid w:val="71426A3F"/>
    <w:rsid w:val="715441E6"/>
    <w:rsid w:val="72715C96"/>
    <w:rsid w:val="7726202F"/>
    <w:rsid w:val="77B81900"/>
    <w:rsid w:val="7B9B7D32"/>
    <w:rsid w:val="7D09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19AA4389"/>
  <w15:docId w15:val="{1850EBB9-25FB-4037-ACF4-C6B68643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 w:qFormat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F31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semiHidden/>
    <w:unhideWhenUsed/>
    <w:qFormat/>
    <w:rsid w:val="001A2F31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A2F31"/>
    <w:pPr>
      <w:shd w:val="clear" w:color="auto" w:fill="000080"/>
    </w:pPr>
  </w:style>
  <w:style w:type="paragraph" w:styleId="a4">
    <w:name w:val="annotation text"/>
    <w:basedOn w:val="a"/>
    <w:link w:val="a5"/>
    <w:uiPriority w:val="99"/>
    <w:semiHidden/>
    <w:qFormat/>
    <w:rsid w:val="001A2F31"/>
    <w:pPr>
      <w:jc w:val="left"/>
    </w:pPr>
  </w:style>
  <w:style w:type="paragraph" w:styleId="a6">
    <w:name w:val="Body Text Indent"/>
    <w:basedOn w:val="a"/>
    <w:qFormat/>
    <w:rsid w:val="001A2F31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sid w:val="001A2F31"/>
    <w:rPr>
      <w:rFonts w:ascii="宋体" w:hAnsi="Courier New"/>
    </w:rPr>
  </w:style>
  <w:style w:type="paragraph" w:styleId="a8">
    <w:name w:val="Date"/>
    <w:basedOn w:val="a"/>
    <w:next w:val="a"/>
    <w:link w:val="a9"/>
    <w:qFormat/>
    <w:rsid w:val="001A2F31"/>
    <w:rPr>
      <w:sz w:val="24"/>
    </w:rPr>
  </w:style>
  <w:style w:type="paragraph" w:styleId="2">
    <w:name w:val="Body Text Indent 2"/>
    <w:basedOn w:val="a"/>
    <w:qFormat/>
    <w:rsid w:val="001A2F31"/>
    <w:pPr>
      <w:ind w:firstLine="539"/>
    </w:pPr>
    <w:rPr>
      <w:color w:val="FF0000"/>
    </w:rPr>
  </w:style>
  <w:style w:type="paragraph" w:styleId="aa">
    <w:name w:val="Balloon Text"/>
    <w:basedOn w:val="a"/>
    <w:semiHidden/>
    <w:qFormat/>
    <w:rsid w:val="001A2F31"/>
    <w:rPr>
      <w:sz w:val="18"/>
      <w:szCs w:val="18"/>
    </w:rPr>
  </w:style>
  <w:style w:type="paragraph" w:styleId="ab">
    <w:name w:val="footer"/>
    <w:basedOn w:val="a"/>
    <w:qFormat/>
    <w:rsid w:val="001A2F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qFormat/>
    <w:rsid w:val="001A2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1A2F31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1A2F31"/>
    <w:rPr>
      <w:rFonts w:eastAsia="楷体_GB2312"/>
      <w:sz w:val="28"/>
      <w:szCs w:val="24"/>
    </w:rPr>
  </w:style>
  <w:style w:type="paragraph" w:styleId="ae">
    <w:name w:val="annotation subject"/>
    <w:basedOn w:val="a4"/>
    <w:next w:val="a4"/>
    <w:semiHidden/>
    <w:qFormat/>
    <w:rsid w:val="001A2F31"/>
    <w:rPr>
      <w:b/>
      <w:bCs/>
    </w:rPr>
  </w:style>
  <w:style w:type="table" w:styleId="af">
    <w:name w:val="Table Grid"/>
    <w:basedOn w:val="a1"/>
    <w:uiPriority w:val="39"/>
    <w:qFormat/>
    <w:rsid w:val="001A2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Colorful 2"/>
    <w:basedOn w:val="a1"/>
    <w:qFormat/>
    <w:rsid w:val="001A2F3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af0">
    <w:name w:val="page number"/>
    <w:basedOn w:val="a0"/>
    <w:qFormat/>
    <w:rsid w:val="001A2F31"/>
  </w:style>
  <w:style w:type="character" w:styleId="af1">
    <w:name w:val="FollowedHyperlink"/>
    <w:basedOn w:val="a0"/>
    <w:qFormat/>
    <w:rsid w:val="001A2F31"/>
    <w:rPr>
      <w:color w:val="800080"/>
      <w:u w:val="single"/>
    </w:rPr>
  </w:style>
  <w:style w:type="character" w:styleId="af2">
    <w:name w:val="Hyperlink"/>
    <w:basedOn w:val="a0"/>
    <w:qFormat/>
    <w:rsid w:val="001A2F31"/>
    <w:rPr>
      <w:color w:val="0000FF"/>
      <w:u w:val="single"/>
    </w:rPr>
  </w:style>
  <w:style w:type="character" w:styleId="af3">
    <w:name w:val="annotation reference"/>
    <w:basedOn w:val="a0"/>
    <w:semiHidden/>
    <w:qFormat/>
    <w:rsid w:val="001A2F31"/>
    <w:rPr>
      <w:sz w:val="21"/>
      <w:szCs w:val="21"/>
    </w:rPr>
  </w:style>
  <w:style w:type="paragraph" w:customStyle="1" w:styleId="10">
    <w:name w:val="正文1"/>
    <w:qFormat/>
    <w:rsid w:val="001A2F31"/>
    <w:pPr>
      <w:jc w:val="both"/>
    </w:pPr>
    <w:rPr>
      <w:rFonts w:ascii="Times New Roman" w:eastAsia="PMingLiU" w:hAnsi="Times New Roman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qFormat/>
    <w:rsid w:val="001A2F31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qFormat/>
    <w:rsid w:val="001A2F31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1A2F31"/>
    <w:pPr>
      <w:widowControl w:val="0"/>
      <w:autoSpaceDE w:val="0"/>
      <w:autoSpaceDN w:val="0"/>
      <w:adjustRightInd w:val="0"/>
    </w:pPr>
    <w:rPr>
      <w:rFonts w:ascii=".." w:eastAsia=".." w:hAnsi="Times New Roman"/>
      <w:color w:val="000000"/>
      <w:sz w:val="24"/>
      <w:szCs w:val="24"/>
    </w:rPr>
  </w:style>
  <w:style w:type="paragraph" w:customStyle="1" w:styleId="CharCharChar1Char">
    <w:name w:val="Char Char Char1 Char"/>
    <w:basedOn w:val="a3"/>
    <w:qFormat/>
    <w:rsid w:val="001A2F3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ad">
    <w:name w:val="页眉 字符"/>
    <w:basedOn w:val="a0"/>
    <w:link w:val="ac"/>
    <w:qFormat/>
    <w:rsid w:val="001A2F31"/>
    <w:rPr>
      <w:kern w:val="2"/>
      <w:sz w:val="18"/>
      <w:szCs w:val="18"/>
    </w:rPr>
  </w:style>
  <w:style w:type="character" w:customStyle="1" w:styleId="a5">
    <w:name w:val="批注文字 字符"/>
    <w:link w:val="a4"/>
    <w:uiPriority w:val="99"/>
    <w:semiHidden/>
    <w:qFormat/>
    <w:rsid w:val="001A2F31"/>
    <w:rPr>
      <w:kern w:val="2"/>
      <w:sz w:val="21"/>
    </w:rPr>
  </w:style>
  <w:style w:type="character" w:customStyle="1" w:styleId="a9">
    <w:name w:val="日期 字符"/>
    <w:basedOn w:val="a0"/>
    <w:link w:val="a8"/>
    <w:qFormat/>
    <w:rsid w:val="001A2F31"/>
    <w:rPr>
      <w:kern w:val="2"/>
      <w:sz w:val="24"/>
    </w:rPr>
  </w:style>
  <w:style w:type="paragraph" w:customStyle="1" w:styleId="Af4">
    <w:name w:val="正文 A"/>
    <w:uiPriority w:val="99"/>
    <w:rsid w:val="00093760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hAnsi="Times New Roman"/>
      <w:color w:val="000000"/>
      <w:kern w:val="2"/>
      <w:sz w:val="21"/>
      <w:szCs w:val="21"/>
      <w:u w:color="000000"/>
    </w:rPr>
  </w:style>
  <w:style w:type="paragraph" w:styleId="af5">
    <w:name w:val="List Paragraph"/>
    <w:basedOn w:val="a"/>
    <w:uiPriority w:val="99"/>
    <w:rsid w:val="00FF0D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83B3B6A-040E-4DF9-B772-FFC462170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4</Pages>
  <Words>767</Words>
  <Characters>1205</Characters>
  <Application>Microsoft Office Word</Application>
  <DocSecurity>0</DocSecurity>
  <Lines>172</Lines>
  <Paragraphs>197</Paragraphs>
  <ScaleCrop>false</ScaleCrop>
  <Company>csc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建德</cp:lastModifiedBy>
  <cp:revision>85</cp:revision>
  <cp:lastPrinted>2021-10-29T07:33:00Z</cp:lastPrinted>
  <dcterms:created xsi:type="dcterms:W3CDTF">2019-03-22T06:32:00Z</dcterms:created>
  <dcterms:modified xsi:type="dcterms:W3CDTF">2021-10-29T07:58:00Z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