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E21AE" w14:textId="0682EBD3" w:rsidR="00D131EA" w:rsidRPr="00EF1543" w:rsidRDefault="000654EE">
      <w:pPr>
        <w:spacing w:line="360" w:lineRule="auto"/>
        <w:rPr>
          <w:rFonts w:ascii="Times New Roman" w:eastAsia="黑体" w:hAnsi="Times New Roman"/>
          <w:color w:val="000000"/>
          <w:szCs w:val="20"/>
        </w:rPr>
      </w:pPr>
      <w:r w:rsidRPr="00EF1543">
        <w:rPr>
          <w:rFonts w:ascii="Times New Roman" w:eastAsia="黑体" w:hAnsi="Times New Roman" w:hint="eastAsia"/>
          <w:color w:val="000000"/>
          <w:szCs w:val="20"/>
        </w:rPr>
        <w:t>股票代码：</w:t>
      </w:r>
      <w:r w:rsidRPr="00EF1543">
        <w:rPr>
          <w:rFonts w:ascii="Times New Roman" w:eastAsia="黑体" w:hAnsi="Times New Roman" w:hint="eastAsia"/>
          <w:color w:val="000000"/>
          <w:szCs w:val="20"/>
        </w:rPr>
        <w:t>600188</w:t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/>
          <w:color w:val="000000"/>
          <w:szCs w:val="20"/>
        </w:rPr>
        <w:t> </w:t>
      </w:r>
      <w:r w:rsidRPr="00EF1543">
        <w:rPr>
          <w:rFonts w:ascii="Times New Roman" w:eastAsia="黑体" w:hAnsi="Times New Roman" w:hint="eastAsia"/>
          <w:color w:val="000000"/>
          <w:szCs w:val="20"/>
        </w:rPr>
        <w:t>股票简称：兖州煤业</w:t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 w:hint="eastAsia"/>
          <w:color w:val="000000"/>
          <w:szCs w:val="20"/>
        </w:rPr>
        <w:t>公告编号：临</w:t>
      </w:r>
      <w:r w:rsidRPr="00EF1543">
        <w:rPr>
          <w:rFonts w:ascii="Times New Roman" w:eastAsia="黑体" w:hAnsi="Times New Roman" w:hint="eastAsia"/>
          <w:color w:val="000000"/>
          <w:szCs w:val="20"/>
        </w:rPr>
        <w:t>20</w:t>
      </w:r>
      <w:r w:rsidR="008152A9" w:rsidRPr="00EF1543">
        <w:rPr>
          <w:rFonts w:ascii="Times New Roman" w:eastAsia="黑体" w:hAnsi="Times New Roman"/>
          <w:color w:val="000000"/>
          <w:szCs w:val="20"/>
        </w:rPr>
        <w:t>2</w:t>
      </w:r>
      <w:r w:rsidR="00687B59">
        <w:rPr>
          <w:rFonts w:ascii="Times New Roman" w:eastAsia="黑体" w:hAnsi="Times New Roman"/>
          <w:color w:val="000000"/>
          <w:szCs w:val="20"/>
        </w:rPr>
        <w:t>1</w:t>
      </w:r>
      <w:r w:rsidRPr="00EF1543">
        <w:rPr>
          <w:rFonts w:ascii="Times New Roman" w:eastAsia="黑体" w:hAnsi="Times New Roman" w:hint="eastAsia"/>
          <w:color w:val="000000"/>
          <w:szCs w:val="20"/>
        </w:rPr>
        <w:t>-</w:t>
      </w:r>
      <w:r w:rsidR="001F2DA5">
        <w:rPr>
          <w:rFonts w:ascii="黑体" w:eastAsia="黑体" w:hAnsi="黑体"/>
          <w:color w:val="000000"/>
          <w:szCs w:val="20"/>
        </w:rPr>
        <w:t>046</w:t>
      </w:r>
    </w:p>
    <w:p w14:paraId="132ED260" w14:textId="77777777" w:rsidR="00D131EA" w:rsidRDefault="00D131EA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14:paraId="06496F44" w14:textId="77777777" w:rsidR="00D131EA" w:rsidRPr="00EF1543" w:rsidRDefault="000654EE">
      <w:pPr>
        <w:spacing w:line="560" w:lineRule="exact"/>
        <w:jc w:val="center"/>
        <w:rPr>
          <w:rFonts w:ascii="黑体" w:eastAsia="黑体" w:hAnsi="Times New Roman"/>
          <w:b/>
          <w:bCs/>
          <w:color w:val="FF0000"/>
          <w:sz w:val="36"/>
          <w:szCs w:val="36"/>
        </w:rPr>
      </w:pPr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兖州煤业股份有限公司</w:t>
      </w:r>
    </w:p>
    <w:p w14:paraId="4A3E34A2" w14:textId="77777777" w:rsidR="00D131EA" w:rsidRPr="00EF1543" w:rsidRDefault="000654EE">
      <w:pPr>
        <w:spacing w:line="560" w:lineRule="exact"/>
        <w:jc w:val="center"/>
        <w:rPr>
          <w:rFonts w:ascii="黑体" w:eastAsia="黑体" w:hAnsi="Times New Roman"/>
          <w:b/>
          <w:bCs/>
          <w:color w:val="FF0000"/>
          <w:sz w:val="36"/>
          <w:szCs w:val="36"/>
        </w:rPr>
      </w:pPr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关于</w:t>
      </w:r>
      <w:proofErr w:type="gramStart"/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兖</w:t>
      </w:r>
      <w:proofErr w:type="gramEnd"/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矿集团财务有限公司20</w:t>
      </w:r>
      <w:r w:rsidR="00CB4EC3" w:rsidRPr="00EF1543">
        <w:rPr>
          <w:rFonts w:ascii="黑体" w:eastAsia="黑体" w:hAnsi="Times New Roman"/>
          <w:b/>
          <w:bCs/>
          <w:color w:val="FF0000"/>
          <w:sz w:val="36"/>
          <w:szCs w:val="36"/>
        </w:rPr>
        <w:t>2</w:t>
      </w:r>
      <w:r w:rsidR="00687B59">
        <w:rPr>
          <w:rFonts w:ascii="黑体" w:eastAsia="黑体" w:hAnsi="Times New Roman"/>
          <w:b/>
          <w:bCs/>
          <w:color w:val="FF0000"/>
          <w:sz w:val="36"/>
          <w:szCs w:val="36"/>
        </w:rPr>
        <w:t>1</w:t>
      </w:r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年</w:t>
      </w:r>
      <w:r w:rsidR="007B6619"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半年</w:t>
      </w:r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度</w:t>
      </w:r>
    </w:p>
    <w:p w14:paraId="4F75F5C7" w14:textId="77777777" w:rsidR="00D131EA" w:rsidRPr="00EF1543" w:rsidRDefault="00873C1A">
      <w:pPr>
        <w:spacing w:line="560" w:lineRule="exact"/>
        <w:jc w:val="center"/>
        <w:rPr>
          <w:rFonts w:ascii="黑体" w:eastAsia="黑体" w:hAnsi="Times New Roman"/>
          <w:b/>
          <w:bCs/>
          <w:color w:val="FF0000"/>
          <w:sz w:val="36"/>
          <w:szCs w:val="36"/>
        </w:rPr>
      </w:pPr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未经审计的</w:t>
      </w:r>
      <w:r w:rsidR="000654EE"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资产负债表、利润表的公告</w:t>
      </w:r>
    </w:p>
    <w:p w14:paraId="7B62C5B5" w14:textId="77777777" w:rsidR="00D131EA" w:rsidRDefault="00D131EA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14:paraId="1747989B" w14:textId="77777777" w:rsidR="00D131EA" w:rsidRDefault="000654EE" w:rsidP="00EF154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30B642DC" w14:textId="77777777" w:rsidR="00D131EA" w:rsidRPr="00307F51" w:rsidRDefault="000654EE" w:rsidP="00B03896">
      <w:pPr>
        <w:widowControl/>
        <w:spacing w:beforeLines="50" w:before="156"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spacing w:val="-6"/>
          <w:kern w:val="0"/>
          <w:sz w:val="28"/>
          <w:szCs w:val="28"/>
        </w:rPr>
      </w:pPr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根据全国银行间同业拆借中心《</w:t>
      </w:r>
      <w:r w:rsidR="00EB2CC6"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关于同业拆借市场成员披露</w:t>
      </w:r>
      <w:r w:rsidR="00825FD7"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CB4EC3" w:rsidRPr="00307F51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="006E3876" w:rsidRPr="00307F51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="00825FD7"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年半年度财务报表的通知</w:t>
      </w:r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》（</w:t>
      </w:r>
      <w:r w:rsidR="00307F51"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中汇交发〔2021〕210号</w:t>
      </w:r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），</w:t>
      </w:r>
      <w:r w:rsidR="006B141B"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</w:t>
      </w:r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控股子公司</w:t>
      </w:r>
      <w:proofErr w:type="gramStart"/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矿集团财务有限公司（“</w:t>
      </w:r>
      <w:proofErr w:type="gramStart"/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矿财务公司”）于20</w:t>
      </w:r>
      <w:r w:rsidR="006A277B" w:rsidRPr="00307F51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="009A4796" w:rsidRPr="00307F51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825FD7"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6</w:t>
      </w:r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 w:rsidR="00825FD7" w:rsidRPr="00307F51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0</w:t>
      </w:r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</w:t>
      </w:r>
      <w:r w:rsidR="006B141B"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（未经审计）</w:t>
      </w:r>
      <w:r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及20</w:t>
      </w:r>
      <w:r w:rsidR="006A277B" w:rsidRPr="00307F51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="009A4796" w:rsidRPr="00307F51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Pr="00307F51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年</w:t>
      </w:r>
      <w:r w:rsidR="00825FD7" w:rsidRPr="00307F51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半年度</w:t>
      </w:r>
      <w:r w:rsidRPr="00307F51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利润表</w:t>
      </w:r>
      <w:r w:rsidR="006B141B" w:rsidRPr="0030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（未经审计）</w:t>
      </w:r>
      <w:r w:rsidRPr="00307F51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于近日在中国</w:t>
      </w:r>
      <w:proofErr w:type="gramStart"/>
      <w:r w:rsidRPr="00307F51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货币网</w:t>
      </w:r>
      <w:proofErr w:type="gramEnd"/>
      <w:r w:rsidRPr="00307F51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(www.chinamoney.com.cn)进行披露。</w:t>
      </w:r>
    </w:p>
    <w:p w14:paraId="5B2FAF83" w14:textId="77777777" w:rsidR="00D131EA" w:rsidRDefault="000654EE" w:rsidP="00B03896">
      <w:pPr>
        <w:widowControl/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矿财务公司按照企业会计准则编制的于20</w:t>
      </w:r>
      <w:r w:rsidR="006A277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="009A4796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32F84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 w:rsidR="00D32F84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日的资产负债表及20</w:t>
      </w:r>
      <w:r w:rsidR="006A277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="009A4796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32F8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半年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度利润表如下：</w:t>
      </w:r>
    </w:p>
    <w:p w14:paraId="4F6D1A44" w14:textId="77777777" w:rsidR="00D131EA" w:rsidRPr="00D32F84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RPr="00D32F84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D131EA" w14:paraId="0988E38B" w14:textId="77777777" w:rsidTr="00531E95">
        <w:trPr>
          <w:cantSplit/>
          <w:trHeight w:val="170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4348" w:type="dxa"/>
              <w:tblLayout w:type="fixed"/>
              <w:tblLook w:val="04A0" w:firstRow="1" w:lastRow="0" w:firstColumn="1" w:lastColumn="0" w:noHBand="0" w:noVBand="1"/>
            </w:tblPr>
            <w:tblGrid>
              <w:gridCol w:w="9"/>
              <w:gridCol w:w="2291"/>
              <w:gridCol w:w="1984"/>
              <w:gridCol w:w="1271"/>
              <w:gridCol w:w="856"/>
              <w:gridCol w:w="2590"/>
              <w:gridCol w:w="1245"/>
              <w:gridCol w:w="2051"/>
              <w:gridCol w:w="139"/>
              <w:gridCol w:w="1912"/>
            </w:tblGrid>
            <w:tr w:rsidR="007966A9" w:rsidRPr="007966A9" w14:paraId="2FA371F8" w14:textId="77777777" w:rsidTr="006C14B7">
              <w:trPr>
                <w:gridAfter w:val="1"/>
                <w:wAfter w:w="1912" w:type="dxa"/>
                <w:trHeight w:val="399"/>
              </w:trPr>
              <w:tc>
                <w:tcPr>
                  <w:tcW w:w="1243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958F33" w14:textId="77777777" w:rsidR="007966A9" w:rsidRPr="007966A9" w:rsidRDefault="007966A9" w:rsidP="00687B59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CC3AD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一、</w:t>
                  </w:r>
                  <w:proofErr w:type="gramStart"/>
                  <w:r w:rsidR="00443FC8" w:rsidRPr="00443FC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兖</w:t>
                  </w:r>
                  <w:proofErr w:type="gramEnd"/>
                  <w:r w:rsidR="00443FC8" w:rsidRPr="00443FC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矿财务公司</w:t>
                  </w:r>
                  <w:r w:rsidRPr="00CC3AD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于20</w:t>
                  </w:r>
                  <w:r w:rsidR="006A277B" w:rsidRPr="00CC3AD8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687B59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1</w:t>
                  </w:r>
                  <w:r w:rsidRPr="00CC3AD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 w:rsidR="00D32F84" w:rsidRPr="00CC3AD8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6</w:t>
                  </w:r>
                  <w:r w:rsidRPr="00CC3AD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月3</w:t>
                  </w:r>
                  <w:r w:rsidR="00D32F84" w:rsidRPr="00CC3AD8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0</w:t>
                  </w:r>
                  <w:r w:rsidRPr="00CC3AD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日的资产负债表</w:t>
                  </w:r>
                  <w:r w:rsidR="00540093" w:rsidRPr="00CC3AD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7966A9" w:rsidRPr="007966A9" w14:paraId="27276965" w14:textId="77777777" w:rsidTr="00443FC8">
              <w:trPr>
                <w:gridAfter w:val="1"/>
                <w:wAfter w:w="1912" w:type="dxa"/>
                <w:trHeight w:val="299"/>
              </w:trPr>
              <w:tc>
                <w:tcPr>
                  <w:tcW w:w="5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57F3CA" w14:textId="77777777"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3044CE" w14:textId="77777777"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CC640E" w14:textId="77777777" w:rsidR="007966A9" w:rsidRPr="007966A9" w:rsidRDefault="00EF1543" w:rsidP="00F8698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</w:t>
                  </w:r>
                  <w:r w:rsidR="001415E2" w:rsidRPr="001415E2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单位：元</w:t>
                  </w:r>
                </w:p>
              </w:tc>
            </w:tr>
            <w:tr w:rsidR="00531E95" w:rsidRPr="00531E95" w14:paraId="7AB6DA8C" w14:textId="77777777" w:rsidTr="00DE6533">
              <w:trPr>
                <w:gridBefore w:val="1"/>
                <w:wBefore w:w="9" w:type="dxa"/>
                <w:trHeight w:val="284"/>
              </w:trPr>
              <w:tc>
                <w:tcPr>
                  <w:tcW w:w="229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030848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 产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5617BA9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D1E380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A118EEC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</w:t>
                  </w:r>
                </w:p>
              </w:tc>
              <w:tc>
                <w:tcPr>
                  <w:tcW w:w="2051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EA4E360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051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3CC71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</w:tr>
            <w:tr w:rsidR="00531E95" w:rsidRPr="00531E95" w14:paraId="61B8B920" w14:textId="77777777" w:rsidTr="00DE6533">
              <w:trPr>
                <w:gridBefore w:val="1"/>
                <w:wBefore w:w="9" w:type="dxa"/>
                <w:trHeight w:val="348"/>
              </w:trPr>
              <w:tc>
                <w:tcPr>
                  <w:tcW w:w="229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EB2259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9182F9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5A9813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188D011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（或股东权益）</w:t>
                  </w:r>
                </w:p>
              </w:tc>
              <w:tc>
                <w:tcPr>
                  <w:tcW w:w="2051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A2FABC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79E0FA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64062694" w14:textId="77777777" w:rsidTr="00512F5D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6A2E675" w14:textId="77777777" w:rsidR="00F747C7" w:rsidRPr="00F747C7" w:rsidRDefault="00F747C7" w:rsidP="00F747C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产：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26FC43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4C71DD1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5CF985D" w14:textId="77777777" w:rsidR="00F747C7" w:rsidRPr="00F36322" w:rsidRDefault="00F747C7" w:rsidP="00F747C7">
                  <w:r w:rsidRPr="00F36322">
                    <w:rPr>
                      <w:rFonts w:hint="eastAsia"/>
                    </w:rPr>
                    <w:t>负</w:t>
                  </w:r>
                  <w:r w:rsidRPr="00F36322">
                    <w:rPr>
                      <w:rFonts w:hint="eastAsia"/>
                    </w:rPr>
                    <w:t xml:space="preserve">    </w:t>
                  </w:r>
                  <w:r w:rsidRPr="00F36322">
                    <w:rPr>
                      <w:rFonts w:hint="eastAsia"/>
                    </w:rPr>
                    <w:t>债：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81525E3" w14:textId="77777777" w:rsidR="00F747C7" w:rsidRPr="00531E95" w:rsidRDefault="00F747C7" w:rsidP="00F747C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E5B6A35" w14:textId="77777777" w:rsidR="00F747C7" w:rsidRPr="00531E95" w:rsidRDefault="00F747C7" w:rsidP="00F747C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2EC5B5E7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B02E5DD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现金及银行存款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93930EB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21674D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28D7BA0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向中央银行借款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8CC9E50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459,214,513.88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1CE24033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678,779,244.90</w:t>
                  </w:r>
                </w:p>
              </w:tc>
            </w:tr>
            <w:tr w:rsidR="00F747C7" w:rsidRPr="00531E95" w14:paraId="50FC78CE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1E01C6E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存放中央银行款项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DAFAD0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1,270,973,998.63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78DFC87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1,600,338,388.44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D1D7ABE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同业及其他金融机构存放款项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EFAB19A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627C2DF8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2C8114A2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0B35E64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存放同业款项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C38D6D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9,929,930,566.82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B974FB3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9,645,341,614.74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6D9579F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拆入资金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B03678C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0CA8383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278B1838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F015A59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贵金属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1F3FDD2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85D33F0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A9E3F14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3E6A148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01C617C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2F237FF1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E2CD78B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拆出资金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955A6A5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1,170,000,000.00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5E6D5CB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487,500,000.00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3A49C06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D024C65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5C39C410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57B4D1DD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FF00A20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6C17C11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50,925,793.61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7C15731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50,355,712.19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F3AC36D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卖出回购金融资产款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C67F128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1A9B6D17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53B5226C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EE3E234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769B358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D11F143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4617D51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吸收存款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B116E6E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22,601,373,793.94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16C66248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21,272,526,742.10</w:t>
                  </w:r>
                </w:p>
              </w:tc>
            </w:tr>
            <w:tr w:rsidR="00F747C7" w:rsidRPr="00531E95" w14:paraId="15E760A0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6F660E6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买入返售金融资产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4F04554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0A05EF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367ED18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应付职工薪酬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4FF7082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683,573.54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168C0D50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768,063.61</w:t>
                  </w:r>
                </w:p>
              </w:tc>
            </w:tr>
            <w:tr w:rsidR="00F747C7" w:rsidRPr="00531E95" w14:paraId="0A36E9C0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8729431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应收利息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EAC133D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A6AD32A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F33E173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应交税费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45CE7E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39,534,555.04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6B39246A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29,685,767.05</w:t>
                  </w:r>
                </w:p>
              </w:tc>
            </w:tr>
            <w:tr w:rsidR="00F747C7" w:rsidRPr="00531E95" w14:paraId="4DF4BB77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7B22C4F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发放贷款和垫款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95AD06F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14,173,115,175.34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BFADE01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13,668,745,109.65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223C898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应付利息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1D34F5B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2,455,916.70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72980B41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2,492,659.76</w:t>
                  </w:r>
                </w:p>
              </w:tc>
            </w:tr>
            <w:tr w:rsidR="00F747C7" w:rsidRPr="00531E95" w14:paraId="5E0F114A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0C8B200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可供出售金融资产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E6187CF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EA3F9ED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3B7B7F6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预计负债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A19416B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55EF72AC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6311A34F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31737CD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持有至到期投资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CC466E0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5AB6A1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C1175C8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应付债券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4E03E70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09C84527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41AC1019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6B30C1B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长期股权投资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DE42BB2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56D14DF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4C6743F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C66686F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4FC1321B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7D2DBC87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0F26434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投资性房地产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DFADF8D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C5F1B0F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79DF6F9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218973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23,895,163.84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046DA3B3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175,284,064.81</w:t>
                  </w:r>
                </w:p>
              </w:tc>
            </w:tr>
            <w:tr w:rsidR="00F747C7" w:rsidRPr="00531E95" w14:paraId="3605C41C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EA68835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固定资产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5C45004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2,183,880.69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73E7F78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2,668,700.93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3AD0C83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0C5E95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23,127,157,516.94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239569BA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22,159,536,542.23</w:t>
                  </w:r>
                </w:p>
              </w:tc>
            </w:tr>
            <w:tr w:rsidR="00F747C7" w:rsidRPr="00531E95" w14:paraId="330FBB03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6414136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无形资产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06F82B1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0F5A47B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AB3D6E7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0483C0D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2E349A4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6B6E87A2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D86296B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EEFEB14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54,473,127.60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51A25D2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54,473,127.60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729D50A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实收资本(或股本)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ADE9BE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2,500,000,000.00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790FBA64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2,500,000,000.00</w:t>
                  </w:r>
                </w:p>
              </w:tc>
            </w:tr>
            <w:tr w:rsidR="00F747C7" w:rsidRPr="00531E95" w14:paraId="1DD6B4C6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A56550E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D09AFA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3,699,891.57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7A4BB5C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3,670,257.86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5B4B7E0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资本公积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0FEE51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7DA77F97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2C25D77B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0E1DF94" w14:textId="77777777" w:rsidR="00F747C7" w:rsidRPr="00F747C7" w:rsidRDefault="00F747C7" w:rsidP="00F747C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44B0DD5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E5E486B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20D18E0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减：库存股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B80015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18C0811C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531E95" w14:paraId="7A669188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2C84806" w14:textId="77777777" w:rsidR="00F747C7" w:rsidRPr="00F747C7" w:rsidRDefault="00F747C7" w:rsidP="00F747C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87FECD1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EACD135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6E2E2CD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盈余公积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923B8C1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165,587,523.00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3A737544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165,587,523.00</w:t>
                  </w:r>
                </w:p>
              </w:tc>
            </w:tr>
            <w:tr w:rsidR="00F747C7" w:rsidRPr="00531E95" w14:paraId="1E3A749E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BEA1AD2" w14:textId="77777777" w:rsidR="00F747C7" w:rsidRPr="00F747C7" w:rsidRDefault="00F747C7" w:rsidP="00F747C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F13D36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6A25D47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DE149A0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一般风险准备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6D2815A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362,572,634.63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14B927D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362,572,634.63</w:t>
                  </w:r>
                </w:p>
              </w:tc>
            </w:tr>
            <w:tr w:rsidR="00F747C7" w:rsidRPr="00531E95" w14:paraId="6304BD1F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398A17F" w14:textId="77777777" w:rsidR="00F747C7" w:rsidRPr="00F747C7" w:rsidRDefault="00F747C7" w:rsidP="00F747C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17865A5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2E042FC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076816F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未分配利润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D504888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499,984,759.69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2BFB4EA4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325,396,211.55</w:t>
                  </w:r>
                </w:p>
              </w:tc>
            </w:tr>
            <w:tr w:rsidR="00F747C7" w:rsidRPr="00531E95" w14:paraId="1743E689" w14:textId="77777777" w:rsidTr="0008305C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7D83C68" w14:textId="77777777" w:rsidR="00F747C7" w:rsidRPr="00F747C7" w:rsidRDefault="00F747C7" w:rsidP="00F747C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D923C12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E1753A7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FF13B0E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4737EFF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3,528,144,917.32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</w:tcPr>
                <w:p w14:paraId="1DDBE098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3,353,556,369.18</w:t>
                  </w:r>
                </w:p>
              </w:tc>
            </w:tr>
            <w:tr w:rsidR="00F747C7" w:rsidRPr="00531E95" w14:paraId="4FF12FBF" w14:textId="77777777" w:rsidTr="0008305C">
              <w:trPr>
                <w:gridBefore w:val="1"/>
                <w:wBefore w:w="9" w:type="dxa"/>
                <w:trHeight w:val="340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2EFDBE8" w14:textId="77777777" w:rsidR="00F747C7" w:rsidRPr="00F747C7" w:rsidRDefault="00F747C7" w:rsidP="00F747C7">
                  <w:pPr>
                    <w:rPr>
                      <w:sz w:val="20"/>
                      <w:szCs w:val="20"/>
                    </w:rPr>
                  </w:pPr>
                  <w:r w:rsidRPr="00F747C7">
                    <w:rPr>
                      <w:rFonts w:hint="eastAsia"/>
                      <w:sz w:val="20"/>
                      <w:szCs w:val="20"/>
                    </w:rPr>
                    <w:t>资产总计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6D4075B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26,655,302,434.26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F2B111C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25,513,092,911.41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23C6451" w14:textId="77777777" w:rsidR="00F747C7" w:rsidRPr="00F747C7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负债和所有者权益（或股东权益）总计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1E16F1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26,655,302,434.26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14:paraId="006F7BE8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25,513,092,911.41</w:t>
                  </w:r>
                </w:p>
              </w:tc>
            </w:tr>
          </w:tbl>
          <w:p w14:paraId="72C1A2A1" w14:textId="77777777" w:rsidR="00D131EA" w:rsidRDefault="00D131EA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638DF215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Sect="00E45B72">
          <w:pgSz w:w="16838" w:h="11906" w:orient="landscape"/>
          <w:pgMar w:top="709" w:right="1440" w:bottom="568" w:left="1440" w:header="851" w:footer="992" w:gutter="0"/>
          <w:cols w:space="425"/>
          <w:docGrid w:type="lines" w:linePitch="312"/>
        </w:sectPr>
      </w:pPr>
    </w:p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2763"/>
        <w:gridCol w:w="2724"/>
        <w:gridCol w:w="2724"/>
      </w:tblGrid>
      <w:tr w:rsidR="00D131EA" w14:paraId="76FBA4BA" w14:textId="77777777" w:rsidTr="005C5706">
        <w:trPr>
          <w:trHeight w:val="35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8239" w:type="dxa"/>
              <w:tblLook w:val="04A0" w:firstRow="1" w:lastRow="0" w:firstColumn="1" w:lastColumn="0" w:noHBand="0" w:noVBand="1"/>
            </w:tblPr>
            <w:tblGrid>
              <w:gridCol w:w="3545"/>
              <w:gridCol w:w="683"/>
              <w:gridCol w:w="1846"/>
              <w:gridCol w:w="208"/>
              <w:gridCol w:w="1692"/>
              <w:gridCol w:w="21"/>
            </w:tblGrid>
            <w:tr w:rsidR="00B01B88" w:rsidRPr="00B01B88" w14:paraId="57076E2F" w14:textId="77777777" w:rsidTr="00A80462">
              <w:trPr>
                <w:trHeight w:val="355"/>
              </w:trPr>
              <w:tc>
                <w:tcPr>
                  <w:tcW w:w="823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8CFE5F" w14:textId="77777777" w:rsidR="00B01B88" w:rsidRPr="00B01B88" w:rsidRDefault="00B01B88" w:rsidP="00687B59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B01B8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二、</w:t>
                  </w:r>
                  <w:proofErr w:type="gramStart"/>
                  <w:r w:rsidR="00443FC8" w:rsidRPr="00443FC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兖</w:t>
                  </w:r>
                  <w:proofErr w:type="gramEnd"/>
                  <w:r w:rsidR="00443FC8" w:rsidRPr="00443FC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矿财务公司</w:t>
                  </w:r>
                  <w:r w:rsidRPr="00B01B8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20</w:t>
                  </w:r>
                  <w:r w:rsidR="00DE6533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687B59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1</w:t>
                  </w:r>
                  <w:r w:rsidRPr="00B01B8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 w:rsidR="00790BF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半年度</w:t>
                  </w:r>
                  <w:r w:rsidRPr="00B01B8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利润表</w:t>
                  </w:r>
                  <w:r w:rsidR="00540093" w:rsidRPr="00540093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B01B88" w:rsidRPr="00B01B88" w14:paraId="754723FE" w14:textId="77777777" w:rsidTr="00443FC8">
              <w:trPr>
                <w:trHeight w:val="288"/>
              </w:trPr>
              <w:tc>
                <w:tcPr>
                  <w:tcW w:w="3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1ADB96" w14:textId="77777777"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6F384" w14:textId="77777777"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98E99E" w14:textId="77777777" w:rsidR="00606724" w:rsidRPr="00B01B88" w:rsidRDefault="00B01B88" w:rsidP="008152A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B01B88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单位：元</w:t>
                  </w:r>
                </w:p>
              </w:tc>
            </w:tr>
            <w:tr w:rsidR="0001493D" w:rsidRPr="0001493D" w14:paraId="073F6CEA" w14:textId="77777777" w:rsidTr="00A80462">
              <w:trPr>
                <w:gridAfter w:val="1"/>
                <w:wAfter w:w="22" w:type="dxa"/>
                <w:trHeight w:val="408"/>
              </w:trPr>
              <w:tc>
                <w:tcPr>
                  <w:tcW w:w="436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53CC00F" w14:textId="77777777" w:rsidR="0001493D" w:rsidRPr="0001493D" w:rsidRDefault="0001493D" w:rsidP="0001493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项    目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6A0D1CC" w14:textId="77777777" w:rsidR="0001493D" w:rsidRPr="0001493D" w:rsidRDefault="0001493D" w:rsidP="0001493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上年同期</w:t>
                  </w:r>
                </w:p>
              </w:tc>
              <w:tc>
                <w:tcPr>
                  <w:tcW w:w="1744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D4A7D" w14:textId="77777777" w:rsidR="0001493D" w:rsidRPr="0001493D" w:rsidRDefault="0001493D" w:rsidP="0001493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本年累计</w:t>
                  </w:r>
                </w:p>
              </w:tc>
            </w:tr>
            <w:tr w:rsidR="00F747C7" w:rsidRPr="0001493D" w14:paraId="096B5108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741F5C5" w14:textId="77777777" w:rsidR="00F747C7" w:rsidRPr="0001493D" w:rsidRDefault="00F747C7" w:rsidP="00F747C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一、营业收入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87E5937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194,719,442.93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123153DF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274,436,970.61</w:t>
                  </w:r>
                </w:p>
              </w:tc>
            </w:tr>
            <w:tr w:rsidR="00F747C7" w:rsidRPr="0001493D" w14:paraId="1CC1C372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5104A2A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利息净收入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CFA182F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191,734,510.21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717E7E57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272,487,026.08</w:t>
                  </w:r>
                </w:p>
              </w:tc>
            </w:tr>
            <w:tr w:rsidR="00F747C7" w:rsidRPr="0001493D" w14:paraId="1F791038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073BF5C" w14:textId="77777777" w:rsidR="00F747C7" w:rsidRPr="0001493D" w:rsidRDefault="00F747C7" w:rsidP="00F747C7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利息收入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3810930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280,569,944.45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084A24F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375,670,944.42</w:t>
                  </w:r>
                </w:p>
              </w:tc>
            </w:tr>
            <w:tr w:rsidR="00F747C7" w:rsidRPr="0001493D" w14:paraId="3D7B71D1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26FEAD2" w14:textId="77777777" w:rsidR="00F747C7" w:rsidRPr="0001493D" w:rsidRDefault="00F747C7" w:rsidP="00F747C7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利息支出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A902FCA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88,835,434.24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28862663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103,183,918.34</w:t>
                  </w:r>
                </w:p>
              </w:tc>
            </w:tr>
            <w:tr w:rsidR="00F747C7" w:rsidRPr="0001493D" w14:paraId="4DFD4AD6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3CA2E33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手续费及佣金净收入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E5B3B1C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2,060,554.11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4CF7802E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1,747,104.58</w:t>
                  </w:r>
                </w:p>
              </w:tc>
            </w:tr>
            <w:tr w:rsidR="00F747C7" w:rsidRPr="0001493D" w14:paraId="3F691354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92CE3B0" w14:textId="77777777" w:rsidR="00F747C7" w:rsidRPr="0001493D" w:rsidRDefault="00F747C7" w:rsidP="00F747C7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手续费及佣金收入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A2798A7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2,100,568.10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7C17FD9B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1,850,624.08</w:t>
                  </w:r>
                </w:p>
              </w:tc>
            </w:tr>
            <w:tr w:rsidR="00F747C7" w:rsidRPr="0001493D" w14:paraId="17EA9A26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D174646" w14:textId="77777777" w:rsidR="00F747C7" w:rsidRPr="0001493D" w:rsidRDefault="00F747C7" w:rsidP="00F747C7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手续费及佣金支出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0EFAD38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40,013.99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45D50340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103,519.50</w:t>
                  </w:r>
                </w:p>
              </w:tc>
            </w:tr>
            <w:tr w:rsidR="00F747C7" w:rsidRPr="0001493D" w14:paraId="77596A66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E286CDD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投资收益（损失以“-”号填列）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FE5119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310,408.90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61E05CEA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01493D" w14:paraId="52178235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C53D2C0" w14:textId="77777777" w:rsidR="00F747C7" w:rsidRPr="0001493D" w:rsidRDefault="00F747C7" w:rsidP="00F747C7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其中：对联营公司和合营公司的投资收益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6C8E7CA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14711AA2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01493D" w14:paraId="360212E5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AEAFE6C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公允价值变动收益（损失以“-”号填列）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42F66E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-15,464.70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398B748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570,081.42</w:t>
                  </w:r>
                </w:p>
              </w:tc>
            </w:tr>
            <w:tr w:rsidR="00F747C7" w:rsidRPr="0001493D" w14:paraId="39BD2520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89BA958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汇兑收益（损失以“-”号填列）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6BC59C0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625,349.27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12CC1137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-375,831.71</w:t>
                  </w:r>
                </w:p>
              </w:tc>
            </w:tr>
            <w:tr w:rsidR="00F747C7" w:rsidRPr="0001493D" w14:paraId="2A061F0F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84614AB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其他业务收入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393A802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4,085.14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72A11DEE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8,590.24</w:t>
                  </w:r>
                </w:p>
              </w:tc>
            </w:tr>
            <w:tr w:rsidR="00F747C7" w:rsidRPr="0001493D" w14:paraId="09A68804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E255FE" w14:textId="77777777" w:rsidR="00F747C7" w:rsidRPr="0001493D" w:rsidRDefault="00F747C7" w:rsidP="00F747C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二、营业支出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109DF6B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37,883,543.64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02CCE62A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41,355,181.89</w:t>
                  </w:r>
                </w:p>
              </w:tc>
            </w:tr>
            <w:tr w:rsidR="00F747C7" w:rsidRPr="0001493D" w14:paraId="287EF32F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4BCC21E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营业税金及附加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86FE05D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1,788,981.67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26FF3AC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2,154,102.09</w:t>
                  </w:r>
                </w:p>
              </w:tc>
            </w:tr>
            <w:tr w:rsidR="00F747C7" w:rsidRPr="0001493D" w14:paraId="0860D7B5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9441476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管理费用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3D1CA2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9,687,893.58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124551D3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8,803,297.03</w:t>
                  </w:r>
                </w:p>
              </w:tc>
            </w:tr>
            <w:tr w:rsidR="00F747C7" w:rsidRPr="0001493D" w14:paraId="6EEA90AB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63FFC3F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资产减值损失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FBCA6EB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26,406,668.39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635C81C0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30,397,782.77</w:t>
                  </w:r>
                </w:p>
              </w:tc>
            </w:tr>
            <w:tr w:rsidR="00F747C7" w:rsidRPr="0001493D" w14:paraId="593311A5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7BCDBDE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其他业务成本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34BB547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6A7658A1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01493D" w14:paraId="198B99AB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738DC22" w14:textId="77777777" w:rsidR="00F747C7" w:rsidRPr="0001493D" w:rsidRDefault="00F747C7" w:rsidP="00F747C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三、营业利润（亏损以“-”号填列）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B61BB1F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156,835,899.29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6F548BFF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233,081,788.72</w:t>
                  </w:r>
                </w:p>
              </w:tc>
            </w:tr>
            <w:tr w:rsidR="00F747C7" w:rsidRPr="0001493D" w14:paraId="46FD41C3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92FB7B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加：营业外收入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0C666A9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065D5E74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1,300.22</w:t>
                  </w:r>
                </w:p>
              </w:tc>
            </w:tr>
            <w:tr w:rsidR="00F747C7" w:rsidRPr="0001493D" w14:paraId="2A5668E5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CD0A376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减：营业外支出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B1BECF6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13,682.84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295E8664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747C7" w:rsidRPr="0001493D" w14:paraId="3651487D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002E65E" w14:textId="77777777" w:rsidR="00F747C7" w:rsidRPr="0001493D" w:rsidRDefault="00F747C7" w:rsidP="00F747C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四、利润总额（亏损总额以“-”号填列）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A4C8170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156,822,216.45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040E5EA3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233,083,088.94</w:t>
                  </w:r>
                </w:p>
              </w:tc>
            </w:tr>
            <w:tr w:rsidR="00F747C7" w:rsidRPr="0001493D" w14:paraId="11D46D10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56C2DE" w14:textId="77777777" w:rsidR="00F747C7" w:rsidRPr="0001493D" w:rsidRDefault="00F747C7" w:rsidP="00F747C7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减：所得税费用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67EA83A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39,355,166.21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440869EC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58,494,540.80</w:t>
                  </w:r>
                </w:p>
              </w:tc>
            </w:tr>
            <w:tr w:rsidR="00F747C7" w:rsidRPr="0001493D" w14:paraId="760C1CE3" w14:textId="77777777" w:rsidTr="00A80462">
              <w:trPr>
                <w:gridAfter w:val="1"/>
                <w:wAfter w:w="22" w:type="dxa"/>
                <w:trHeight w:val="300"/>
              </w:trPr>
              <w:tc>
                <w:tcPr>
                  <w:tcW w:w="436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D68A8A0" w14:textId="77777777" w:rsidR="00F747C7" w:rsidRPr="0001493D" w:rsidRDefault="00F747C7" w:rsidP="00F747C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五、净利润（净亏损以“-”号填列）</w:t>
                  </w: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319C33D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117,467,050.24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1E63CF15" w14:textId="77777777" w:rsidR="00F747C7" w:rsidRPr="00F747C7" w:rsidRDefault="00F747C7" w:rsidP="00F747C7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F747C7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174,588,548.14</w:t>
                  </w:r>
                </w:p>
              </w:tc>
            </w:tr>
          </w:tbl>
          <w:p w14:paraId="49BD1C83" w14:textId="77777777" w:rsidR="00D131EA" w:rsidRDefault="00D131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C5706" w14:paraId="66D3CBFF" w14:textId="77777777" w:rsidTr="005C570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B7D4A" w14:textId="77777777" w:rsidR="005C5706" w:rsidRDefault="005C57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25454" w14:textId="77777777" w:rsidR="005C5706" w:rsidRDefault="005C5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9E930" w14:textId="77777777" w:rsidR="005C5706" w:rsidRDefault="005C57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6645F5B0" w14:textId="0FF2DBA1" w:rsidR="00D131EA" w:rsidRDefault="000654EE" w:rsidP="00B03896">
      <w:pPr>
        <w:widowControl/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以上数据未经审计。请投资者注意不恰当信赖或使用以上信息可能造成投资风险。</w:t>
      </w:r>
    </w:p>
    <w:p w14:paraId="24EF4B0A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0B1E79E8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2B376065" w14:textId="77777777" w:rsidR="00D131EA" w:rsidRDefault="000654EE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兖州煤业股份有限公司董事会</w:t>
      </w:r>
    </w:p>
    <w:p w14:paraId="0679D57E" w14:textId="34426FDB" w:rsidR="00D131EA" w:rsidRDefault="000654EE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 w:rsidR="00DE653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="00687B59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FD767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162865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14</w:t>
      </w:r>
      <w:r w:rsidRPr="00D8444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14:paraId="0AFFEB3D" w14:textId="77777777" w:rsidR="00D131EA" w:rsidRDefault="00D131EA">
      <w:pPr>
        <w:widowControl/>
        <w:spacing w:line="500" w:lineRule="exact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sectPr w:rsidR="00D131EA" w:rsidSect="000B7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CBE6F" w14:textId="77777777" w:rsidR="003E31D9" w:rsidRDefault="003E31D9">
      <w:r>
        <w:separator/>
      </w:r>
    </w:p>
  </w:endnote>
  <w:endnote w:type="continuationSeparator" w:id="0">
    <w:p w14:paraId="0EBD7F57" w14:textId="77777777" w:rsidR="003E31D9" w:rsidRDefault="003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354610"/>
    </w:sdtPr>
    <w:sdtEndPr/>
    <w:sdtContent>
      <w:p w14:paraId="74DC07E9" w14:textId="2E980ED2" w:rsidR="00D131EA" w:rsidRDefault="003D606C">
        <w:pPr>
          <w:pStyle w:val="a9"/>
          <w:jc w:val="center"/>
        </w:pPr>
        <w:r>
          <w:rPr>
            <w:lang w:val="zh-CN"/>
          </w:rPr>
          <w:fldChar w:fldCharType="begin"/>
        </w:r>
        <w:r w:rsidR="000654EE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162865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38285913" w14:textId="77777777" w:rsidR="00D131EA" w:rsidRDefault="00D131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8A604" w14:textId="77777777" w:rsidR="003E31D9" w:rsidRDefault="003E31D9">
      <w:r>
        <w:separator/>
      </w:r>
    </w:p>
  </w:footnote>
  <w:footnote w:type="continuationSeparator" w:id="0">
    <w:p w14:paraId="2CC4FC28" w14:textId="77777777" w:rsidR="003E31D9" w:rsidRDefault="003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42"/>
    <w:rsid w:val="0001493D"/>
    <w:rsid w:val="00041D1E"/>
    <w:rsid w:val="00043100"/>
    <w:rsid w:val="0004710B"/>
    <w:rsid w:val="000654EE"/>
    <w:rsid w:val="00065B2E"/>
    <w:rsid w:val="0008707F"/>
    <w:rsid w:val="000A14C5"/>
    <w:rsid w:val="000B03B4"/>
    <w:rsid w:val="000B06A3"/>
    <w:rsid w:val="000B6683"/>
    <w:rsid w:val="000B70D6"/>
    <w:rsid w:val="000D0045"/>
    <w:rsid w:val="000D23B2"/>
    <w:rsid w:val="000D2857"/>
    <w:rsid w:val="000F0BA9"/>
    <w:rsid w:val="001165A7"/>
    <w:rsid w:val="0012561D"/>
    <w:rsid w:val="00125FAA"/>
    <w:rsid w:val="00126891"/>
    <w:rsid w:val="00127605"/>
    <w:rsid w:val="00132E1A"/>
    <w:rsid w:val="001415E2"/>
    <w:rsid w:val="001448D2"/>
    <w:rsid w:val="001527D6"/>
    <w:rsid w:val="00160523"/>
    <w:rsid w:val="00162865"/>
    <w:rsid w:val="00181546"/>
    <w:rsid w:val="001848FB"/>
    <w:rsid w:val="00195D80"/>
    <w:rsid w:val="001A2B92"/>
    <w:rsid w:val="001A3C5C"/>
    <w:rsid w:val="001B3289"/>
    <w:rsid w:val="001D4672"/>
    <w:rsid w:val="001F2DA5"/>
    <w:rsid w:val="001F763E"/>
    <w:rsid w:val="00224692"/>
    <w:rsid w:val="00226C78"/>
    <w:rsid w:val="002315D3"/>
    <w:rsid w:val="00231E28"/>
    <w:rsid w:val="002338A5"/>
    <w:rsid w:val="0024542B"/>
    <w:rsid w:val="002461FB"/>
    <w:rsid w:val="00257BC7"/>
    <w:rsid w:val="00266574"/>
    <w:rsid w:val="00266C2D"/>
    <w:rsid w:val="00266F5E"/>
    <w:rsid w:val="002904D7"/>
    <w:rsid w:val="00291940"/>
    <w:rsid w:val="00293CA5"/>
    <w:rsid w:val="002B1631"/>
    <w:rsid w:val="002D4B70"/>
    <w:rsid w:val="002D6F58"/>
    <w:rsid w:val="002F1512"/>
    <w:rsid w:val="002F63A3"/>
    <w:rsid w:val="002F79CB"/>
    <w:rsid w:val="00307F51"/>
    <w:rsid w:val="0031208A"/>
    <w:rsid w:val="00314A03"/>
    <w:rsid w:val="00320DFC"/>
    <w:rsid w:val="00322687"/>
    <w:rsid w:val="0032373F"/>
    <w:rsid w:val="00331093"/>
    <w:rsid w:val="0034244B"/>
    <w:rsid w:val="00351DD8"/>
    <w:rsid w:val="00361AEB"/>
    <w:rsid w:val="003643ED"/>
    <w:rsid w:val="00364EB8"/>
    <w:rsid w:val="00372C68"/>
    <w:rsid w:val="003A090B"/>
    <w:rsid w:val="003A7ECD"/>
    <w:rsid w:val="003B35CC"/>
    <w:rsid w:val="003C23A9"/>
    <w:rsid w:val="003C4DCE"/>
    <w:rsid w:val="003D606C"/>
    <w:rsid w:val="003E1517"/>
    <w:rsid w:val="003E31D9"/>
    <w:rsid w:val="003F1364"/>
    <w:rsid w:val="003F3073"/>
    <w:rsid w:val="004033F2"/>
    <w:rsid w:val="004243CC"/>
    <w:rsid w:val="00443FC8"/>
    <w:rsid w:val="00470A48"/>
    <w:rsid w:val="00473CFF"/>
    <w:rsid w:val="00474CD2"/>
    <w:rsid w:val="0049518B"/>
    <w:rsid w:val="004C12A3"/>
    <w:rsid w:val="004D62A6"/>
    <w:rsid w:val="004D7DAC"/>
    <w:rsid w:val="004E0CA4"/>
    <w:rsid w:val="004E2F8C"/>
    <w:rsid w:val="004F0831"/>
    <w:rsid w:val="004F0853"/>
    <w:rsid w:val="00516136"/>
    <w:rsid w:val="00531E95"/>
    <w:rsid w:val="00540093"/>
    <w:rsid w:val="00543CA6"/>
    <w:rsid w:val="005471AE"/>
    <w:rsid w:val="00580CD9"/>
    <w:rsid w:val="00583274"/>
    <w:rsid w:val="0059599A"/>
    <w:rsid w:val="005A3A86"/>
    <w:rsid w:val="005A5136"/>
    <w:rsid w:val="005A5E6D"/>
    <w:rsid w:val="005C54B3"/>
    <w:rsid w:val="005C5706"/>
    <w:rsid w:val="005D61CF"/>
    <w:rsid w:val="005E3C93"/>
    <w:rsid w:val="005F4A4D"/>
    <w:rsid w:val="00602C56"/>
    <w:rsid w:val="006045E7"/>
    <w:rsid w:val="00606724"/>
    <w:rsid w:val="006173E7"/>
    <w:rsid w:val="006315CB"/>
    <w:rsid w:val="00642100"/>
    <w:rsid w:val="00646292"/>
    <w:rsid w:val="006661F9"/>
    <w:rsid w:val="00685EA7"/>
    <w:rsid w:val="00687B59"/>
    <w:rsid w:val="006956EB"/>
    <w:rsid w:val="006A277B"/>
    <w:rsid w:val="006B141B"/>
    <w:rsid w:val="006B7B4C"/>
    <w:rsid w:val="006C14B7"/>
    <w:rsid w:val="006C2F81"/>
    <w:rsid w:val="006C3367"/>
    <w:rsid w:val="006D0178"/>
    <w:rsid w:val="006E3876"/>
    <w:rsid w:val="00703B81"/>
    <w:rsid w:val="00710C47"/>
    <w:rsid w:val="00725820"/>
    <w:rsid w:val="0076649E"/>
    <w:rsid w:val="00790BF8"/>
    <w:rsid w:val="00793542"/>
    <w:rsid w:val="007966A9"/>
    <w:rsid w:val="007A0A58"/>
    <w:rsid w:val="007A1AA4"/>
    <w:rsid w:val="007A42AC"/>
    <w:rsid w:val="007A6D39"/>
    <w:rsid w:val="007B1AC2"/>
    <w:rsid w:val="007B6619"/>
    <w:rsid w:val="007D0947"/>
    <w:rsid w:val="007D2750"/>
    <w:rsid w:val="007E17B2"/>
    <w:rsid w:val="007E7A2D"/>
    <w:rsid w:val="007F7B07"/>
    <w:rsid w:val="008057A6"/>
    <w:rsid w:val="008152A9"/>
    <w:rsid w:val="00820856"/>
    <w:rsid w:val="00825FD7"/>
    <w:rsid w:val="00831FF6"/>
    <w:rsid w:val="008369DF"/>
    <w:rsid w:val="008415F3"/>
    <w:rsid w:val="008529A6"/>
    <w:rsid w:val="0085485B"/>
    <w:rsid w:val="00867535"/>
    <w:rsid w:val="00873C1A"/>
    <w:rsid w:val="00882788"/>
    <w:rsid w:val="00893989"/>
    <w:rsid w:val="008A3979"/>
    <w:rsid w:val="008B25CA"/>
    <w:rsid w:val="008D4835"/>
    <w:rsid w:val="008E725A"/>
    <w:rsid w:val="008F72E4"/>
    <w:rsid w:val="00903A7D"/>
    <w:rsid w:val="00903C35"/>
    <w:rsid w:val="00921044"/>
    <w:rsid w:val="00926E08"/>
    <w:rsid w:val="00932AA9"/>
    <w:rsid w:val="00937C57"/>
    <w:rsid w:val="00950165"/>
    <w:rsid w:val="00972620"/>
    <w:rsid w:val="00975F61"/>
    <w:rsid w:val="009A4796"/>
    <w:rsid w:val="009A5736"/>
    <w:rsid w:val="009B47D2"/>
    <w:rsid w:val="009C33E8"/>
    <w:rsid w:val="009D5746"/>
    <w:rsid w:val="009E6B7C"/>
    <w:rsid w:val="00A17448"/>
    <w:rsid w:val="00A408C6"/>
    <w:rsid w:val="00A44619"/>
    <w:rsid w:val="00A45716"/>
    <w:rsid w:val="00A6584A"/>
    <w:rsid w:val="00A65EDB"/>
    <w:rsid w:val="00A77C6F"/>
    <w:rsid w:val="00A80462"/>
    <w:rsid w:val="00A821F0"/>
    <w:rsid w:val="00A8378E"/>
    <w:rsid w:val="00A84529"/>
    <w:rsid w:val="00AA602C"/>
    <w:rsid w:val="00AB063D"/>
    <w:rsid w:val="00B01B88"/>
    <w:rsid w:val="00B03896"/>
    <w:rsid w:val="00B168C2"/>
    <w:rsid w:val="00B17701"/>
    <w:rsid w:val="00B52141"/>
    <w:rsid w:val="00B8440C"/>
    <w:rsid w:val="00B94F54"/>
    <w:rsid w:val="00BC21E7"/>
    <w:rsid w:val="00BE65BA"/>
    <w:rsid w:val="00C13310"/>
    <w:rsid w:val="00C23380"/>
    <w:rsid w:val="00C23990"/>
    <w:rsid w:val="00C30C64"/>
    <w:rsid w:val="00C36E70"/>
    <w:rsid w:val="00C65698"/>
    <w:rsid w:val="00C80369"/>
    <w:rsid w:val="00C86B4B"/>
    <w:rsid w:val="00C91E1D"/>
    <w:rsid w:val="00C927DE"/>
    <w:rsid w:val="00C9430B"/>
    <w:rsid w:val="00CB10CA"/>
    <w:rsid w:val="00CB4EC3"/>
    <w:rsid w:val="00CC3756"/>
    <w:rsid w:val="00CC3AD8"/>
    <w:rsid w:val="00CE186D"/>
    <w:rsid w:val="00CE54C8"/>
    <w:rsid w:val="00CE6ED6"/>
    <w:rsid w:val="00CF6D88"/>
    <w:rsid w:val="00D00E62"/>
    <w:rsid w:val="00D0252F"/>
    <w:rsid w:val="00D02CDD"/>
    <w:rsid w:val="00D05154"/>
    <w:rsid w:val="00D131EA"/>
    <w:rsid w:val="00D15226"/>
    <w:rsid w:val="00D1577D"/>
    <w:rsid w:val="00D24758"/>
    <w:rsid w:val="00D24931"/>
    <w:rsid w:val="00D25419"/>
    <w:rsid w:val="00D325C1"/>
    <w:rsid w:val="00D32F84"/>
    <w:rsid w:val="00D352E6"/>
    <w:rsid w:val="00D3645D"/>
    <w:rsid w:val="00D370A7"/>
    <w:rsid w:val="00D407F7"/>
    <w:rsid w:val="00D603E5"/>
    <w:rsid w:val="00D64357"/>
    <w:rsid w:val="00D778BA"/>
    <w:rsid w:val="00D8444D"/>
    <w:rsid w:val="00DB3782"/>
    <w:rsid w:val="00DB5C35"/>
    <w:rsid w:val="00DC4CD8"/>
    <w:rsid w:val="00DD33AC"/>
    <w:rsid w:val="00DE35AC"/>
    <w:rsid w:val="00DE6533"/>
    <w:rsid w:val="00DF066F"/>
    <w:rsid w:val="00E226F5"/>
    <w:rsid w:val="00E36204"/>
    <w:rsid w:val="00E45B72"/>
    <w:rsid w:val="00E53EF8"/>
    <w:rsid w:val="00E55CB5"/>
    <w:rsid w:val="00E6764A"/>
    <w:rsid w:val="00E849BA"/>
    <w:rsid w:val="00E90B68"/>
    <w:rsid w:val="00E95769"/>
    <w:rsid w:val="00E965C4"/>
    <w:rsid w:val="00EA019D"/>
    <w:rsid w:val="00EA183C"/>
    <w:rsid w:val="00EA4AD1"/>
    <w:rsid w:val="00EB2CC6"/>
    <w:rsid w:val="00EB3DE6"/>
    <w:rsid w:val="00EC6DC3"/>
    <w:rsid w:val="00EF06CE"/>
    <w:rsid w:val="00EF1543"/>
    <w:rsid w:val="00EF3A9F"/>
    <w:rsid w:val="00F03296"/>
    <w:rsid w:val="00F133EF"/>
    <w:rsid w:val="00F1793E"/>
    <w:rsid w:val="00F2366D"/>
    <w:rsid w:val="00F50333"/>
    <w:rsid w:val="00F60FD4"/>
    <w:rsid w:val="00F61193"/>
    <w:rsid w:val="00F63756"/>
    <w:rsid w:val="00F71374"/>
    <w:rsid w:val="00F747C7"/>
    <w:rsid w:val="00F81ED3"/>
    <w:rsid w:val="00F86989"/>
    <w:rsid w:val="00FA625A"/>
    <w:rsid w:val="00FB335B"/>
    <w:rsid w:val="00FC0F99"/>
    <w:rsid w:val="00FC1D13"/>
    <w:rsid w:val="00FC21B5"/>
    <w:rsid w:val="00FD70DE"/>
    <w:rsid w:val="00FD767B"/>
    <w:rsid w:val="00FF16A1"/>
    <w:rsid w:val="016E2E49"/>
    <w:rsid w:val="3D027B65"/>
    <w:rsid w:val="4B3E43EF"/>
    <w:rsid w:val="5D181202"/>
    <w:rsid w:val="6ABC4C3D"/>
    <w:rsid w:val="7898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5D61B"/>
  <w15:docId w15:val="{113665AD-F289-4178-9883-42C4A164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0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0B70D6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0B70D6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sid w:val="000B70D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0B7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0B7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B70D6"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rsid w:val="000B70D6"/>
    <w:rPr>
      <w:rFonts w:ascii="Calibri" w:eastAsia="宋体" w:hAnsi="Calibri" w:cs="Times New Roman"/>
    </w:rPr>
  </w:style>
  <w:style w:type="character" w:customStyle="1" w:styleId="a5">
    <w:name w:val="批注主题 字符"/>
    <w:basedOn w:val="a6"/>
    <w:link w:val="a3"/>
    <w:uiPriority w:val="99"/>
    <w:semiHidden/>
    <w:qFormat/>
    <w:rsid w:val="000B70D6"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0B70D6"/>
    <w:rPr>
      <w:rFonts w:ascii="Calibri" w:eastAsia="宋体" w:hAnsi="Calibri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sid w:val="000B70D6"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0B70D6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0B70D6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144E02-CD11-430C-BDE6-E6109E55B831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5F2FE093-2320-4D2B-9302-FCFE4BBBBC91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372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金 建德</cp:lastModifiedBy>
  <cp:revision>14</cp:revision>
  <cp:lastPrinted>2021-07-09T07:55:00Z</cp:lastPrinted>
  <dcterms:created xsi:type="dcterms:W3CDTF">2021-07-06T07:29:00Z</dcterms:created>
  <dcterms:modified xsi:type="dcterms:W3CDTF">2021-07-14T00:37:00Z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