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353C" w14:textId="2157430A" w:rsidR="000A2493" w:rsidRPr="00295466" w:rsidRDefault="00867905" w:rsidP="00295466">
      <w:pPr>
        <w:spacing w:line="560" w:lineRule="exact"/>
        <w:jc w:val="center"/>
        <w:rPr>
          <w:rFonts w:ascii="黑体" w:eastAsia="黑体" w:hAnsi="黑体" w:cs="等线"/>
          <w:szCs w:val="20"/>
        </w:rPr>
      </w:pPr>
      <w:r>
        <w:rPr>
          <w:rFonts w:ascii="黑体" w:eastAsia="黑体" w:hAnsi="黑体" w:cs="等线" w:hint="eastAsia"/>
          <w:szCs w:val="20"/>
        </w:rPr>
        <w:t>股票</w:t>
      </w:r>
      <w:r w:rsidR="008D23B1" w:rsidRPr="00295466">
        <w:rPr>
          <w:rFonts w:ascii="黑体" w:eastAsia="黑体" w:hAnsi="黑体" w:cs="等线" w:hint="eastAsia"/>
          <w:szCs w:val="20"/>
        </w:rPr>
        <w:t>代码：</w:t>
      </w:r>
      <w:r w:rsidR="00E62A77" w:rsidRPr="00295466">
        <w:rPr>
          <w:rFonts w:ascii="黑体" w:eastAsia="黑体" w:hAnsi="黑体" w:cs="等线"/>
          <w:szCs w:val="20"/>
        </w:rPr>
        <w:t>600188</w:t>
      </w:r>
      <w:r w:rsidR="008D23B1" w:rsidRPr="00295466">
        <w:rPr>
          <w:rFonts w:ascii="黑体" w:eastAsia="黑体" w:hAnsi="黑体" w:cs="等线" w:hint="eastAsia"/>
          <w:szCs w:val="20"/>
        </w:rPr>
        <w:t xml:space="preserve">   </w:t>
      </w:r>
      <w:r w:rsidR="007953D1">
        <w:rPr>
          <w:rFonts w:ascii="黑体" w:eastAsia="黑体" w:hAnsi="黑体" w:cs="等线"/>
          <w:szCs w:val="20"/>
        </w:rPr>
        <w:t xml:space="preserve">    </w:t>
      </w:r>
      <w:r w:rsidR="008D23B1" w:rsidRPr="00295466">
        <w:rPr>
          <w:rFonts w:ascii="黑体" w:eastAsia="黑体" w:hAnsi="黑体" w:cs="等线" w:hint="eastAsia"/>
          <w:szCs w:val="20"/>
        </w:rPr>
        <w:t xml:space="preserve"> </w:t>
      </w:r>
      <w:r w:rsidR="007953D1">
        <w:rPr>
          <w:rFonts w:ascii="黑体" w:eastAsia="黑体" w:hAnsi="黑体" w:cs="等线"/>
          <w:szCs w:val="20"/>
        </w:rPr>
        <w:t xml:space="preserve"> </w:t>
      </w:r>
      <w:r w:rsidR="008D23B1" w:rsidRPr="00295466">
        <w:rPr>
          <w:rFonts w:ascii="黑体" w:eastAsia="黑体" w:hAnsi="黑体" w:cs="等线" w:hint="eastAsia"/>
          <w:szCs w:val="20"/>
        </w:rPr>
        <w:t xml:space="preserve">    </w:t>
      </w:r>
      <w:r>
        <w:rPr>
          <w:rFonts w:ascii="黑体" w:eastAsia="黑体" w:hAnsi="黑体" w:cs="等线" w:hint="eastAsia"/>
          <w:szCs w:val="20"/>
        </w:rPr>
        <w:t>股票</w:t>
      </w:r>
      <w:r w:rsidR="008D23B1" w:rsidRPr="00295466">
        <w:rPr>
          <w:rFonts w:ascii="黑体" w:eastAsia="黑体" w:hAnsi="黑体" w:cs="等线" w:hint="eastAsia"/>
          <w:szCs w:val="20"/>
        </w:rPr>
        <w:t xml:space="preserve">简称： </w:t>
      </w:r>
      <w:r w:rsidR="00E62A77" w:rsidRPr="00295466">
        <w:rPr>
          <w:rFonts w:ascii="黑体" w:eastAsia="黑体" w:hAnsi="黑体" w:cs="等线" w:hint="eastAsia"/>
          <w:szCs w:val="20"/>
        </w:rPr>
        <w:t>兖州煤业</w:t>
      </w:r>
      <w:r w:rsidR="008D23B1" w:rsidRPr="00295466">
        <w:rPr>
          <w:rFonts w:ascii="黑体" w:eastAsia="黑体" w:hAnsi="黑体" w:cs="等线" w:hint="eastAsia"/>
          <w:szCs w:val="20"/>
        </w:rPr>
        <w:t xml:space="preserve"> </w:t>
      </w:r>
      <w:r w:rsidR="007953D1">
        <w:rPr>
          <w:rFonts w:ascii="黑体" w:eastAsia="黑体" w:hAnsi="黑体" w:cs="等线"/>
          <w:szCs w:val="20"/>
        </w:rPr>
        <w:t xml:space="preserve">  </w:t>
      </w:r>
      <w:r w:rsidR="008D23B1" w:rsidRPr="00295466">
        <w:rPr>
          <w:rFonts w:ascii="黑体" w:eastAsia="黑体" w:hAnsi="黑体" w:cs="等线" w:hint="eastAsia"/>
          <w:szCs w:val="20"/>
        </w:rPr>
        <w:t xml:space="preserve">  </w:t>
      </w:r>
      <w:r w:rsidR="007953D1">
        <w:rPr>
          <w:rFonts w:ascii="黑体" w:eastAsia="黑体" w:hAnsi="黑体" w:cs="等线"/>
          <w:szCs w:val="20"/>
        </w:rPr>
        <w:t xml:space="preserve">  </w:t>
      </w:r>
      <w:r w:rsidR="008D23B1" w:rsidRPr="00295466">
        <w:rPr>
          <w:rFonts w:ascii="黑体" w:eastAsia="黑体" w:hAnsi="黑体" w:cs="等线" w:hint="eastAsia"/>
          <w:szCs w:val="20"/>
        </w:rPr>
        <w:t xml:space="preserve">  </w:t>
      </w:r>
      <w:r w:rsidR="007953D1">
        <w:rPr>
          <w:rFonts w:ascii="黑体" w:eastAsia="黑体" w:hAnsi="黑体" w:cs="等线"/>
          <w:szCs w:val="20"/>
        </w:rPr>
        <w:t xml:space="preserve"> </w:t>
      </w:r>
      <w:r w:rsidR="008D23B1" w:rsidRPr="00295466">
        <w:rPr>
          <w:rFonts w:ascii="黑体" w:eastAsia="黑体" w:hAnsi="黑体" w:cs="等线" w:hint="eastAsia"/>
          <w:szCs w:val="20"/>
        </w:rPr>
        <w:t xml:space="preserve">     编号：</w:t>
      </w:r>
      <w:r w:rsidR="0026491E">
        <w:rPr>
          <w:rFonts w:ascii="黑体" w:eastAsia="黑体" w:hAnsi="黑体" w:cs="等线" w:hint="eastAsia"/>
          <w:szCs w:val="20"/>
        </w:rPr>
        <w:t>临</w:t>
      </w:r>
      <w:r w:rsidR="008D23B1" w:rsidRPr="00295466">
        <w:rPr>
          <w:rFonts w:ascii="黑体" w:eastAsia="黑体" w:hAnsi="黑体" w:cs="等线" w:hint="eastAsia"/>
          <w:szCs w:val="20"/>
        </w:rPr>
        <w:t>20</w:t>
      </w:r>
      <w:r w:rsidR="00EF4EAF" w:rsidRPr="00295466">
        <w:rPr>
          <w:rFonts w:ascii="黑体" w:eastAsia="黑体" w:hAnsi="黑体" w:cs="等线"/>
          <w:szCs w:val="20"/>
        </w:rPr>
        <w:t>2</w:t>
      </w:r>
      <w:r w:rsidR="00241E9A" w:rsidRPr="00295466">
        <w:rPr>
          <w:rFonts w:ascii="黑体" w:eastAsia="黑体" w:hAnsi="黑体" w:cs="等线"/>
          <w:szCs w:val="20"/>
        </w:rPr>
        <w:t>1</w:t>
      </w:r>
      <w:r w:rsidR="008D23B1" w:rsidRPr="00295466">
        <w:rPr>
          <w:rFonts w:ascii="黑体" w:eastAsia="黑体" w:hAnsi="黑体" w:cs="等线" w:hint="eastAsia"/>
          <w:szCs w:val="20"/>
        </w:rPr>
        <w:t>-</w:t>
      </w:r>
      <w:r w:rsidR="00D27191">
        <w:rPr>
          <w:rFonts w:ascii="黑体" w:eastAsia="黑体" w:hAnsi="黑体" w:cs="等线" w:hint="eastAsia"/>
          <w:szCs w:val="20"/>
        </w:rPr>
        <w:t>0</w:t>
      </w:r>
      <w:r w:rsidR="00D27191">
        <w:rPr>
          <w:rFonts w:ascii="黑体" w:eastAsia="黑体" w:hAnsi="黑体" w:cs="等线"/>
          <w:szCs w:val="20"/>
        </w:rPr>
        <w:t>37</w:t>
      </w:r>
    </w:p>
    <w:p w14:paraId="6443182F" w14:textId="77777777" w:rsidR="00295466" w:rsidRDefault="00295466" w:rsidP="006B124E">
      <w:pPr>
        <w:spacing w:line="560" w:lineRule="exact"/>
        <w:jc w:val="center"/>
        <w:rPr>
          <w:rFonts w:ascii="黑体" w:eastAsia="黑体" w:hAnsi="黑体" w:cs="等线"/>
          <w:b/>
          <w:bCs/>
          <w:color w:val="FF0000"/>
          <w:sz w:val="36"/>
          <w:szCs w:val="36"/>
        </w:rPr>
      </w:pPr>
    </w:p>
    <w:p w14:paraId="7D03B7A9" w14:textId="77777777" w:rsidR="000A2493" w:rsidRPr="006B124E" w:rsidRDefault="00E62A77" w:rsidP="006B124E">
      <w:pPr>
        <w:spacing w:line="560" w:lineRule="exact"/>
        <w:jc w:val="center"/>
        <w:rPr>
          <w:rFonts w:ascii="黑体" w:eastAsia="黑体" w:hAnsi="黑体" w:cs="等线"/>
          <w:b/>
          <w:bCs/>
          <w:color w:val="FF0000"/>
          <w:sz w:val="36"/>
          <w:szCs w:val="36"/>
        </w:rPr>
      </w:pPr>
      <w:r w:rsidRPr="006B124E">
        <w:rPr>
          <w:rFonts w:ascii="黑体" w:eastAsia="黑体" w:hAnsi="黑体" w:cs="等线" w:hint="eastAsia"/>
          <w:b/>
          <w:bCs/>
          <w:color w:val="FF0000"/>
          <w:sz w:val="36"/>
          <w:szCs w:val="36"/>
        </w:rPr>
        <w:t>兖州煤业股份有限公司</w:t>
      </w:r>
    </w:p>
    <w:p w14:paraId="12A9C083" w14:textId="52E00035" w:rsidR="000A2493" w:rsidRPr="006B124E" w:rsidRDefault="008D23B1" w:rsidP="006B124E">
      <w:pPr>
        <w:spacing w:line="560" w:lineRule="exact"/>
        <w:jc w:val="center"/>
        <w:rPr>
          <w:rFonts w:ascii="黑体" w:eastAsia="黑体" w:hAnsi="黑体" w:cs="等线"/>
          <w:b/>
          <w:bCs/>
          <w:color w:val="FF0000"/>
          <w:sz w:val="36"/>
          <w:szCs w:val="36"/>
        </w:rPr>
      </w:pPr>
      <w:r w:rsidRPr="006B124E">
        <w:rPr>
          <w:rFonts w:ascii="黑体" w:eastAsia="黑体" w:hAnsi="黑体" w:cs="等线" w:hint="eastAsia"/>
          <w:b/>
          <w:bCs/>
          <w:color w:val="FF0000"/>
          <w:sz w:val="36"/>
          <w:szCs w:val="36"/>
        </w:rPr>
        <w:t>第</w:t>
      </w:r>
      <w:r w:rsidR="00542C9F" w:rsidRPr="006B124E">
        <w:rPr>
          <w:rFonts w:ascii="黑体" w:eastAsia="黑体" w:hAnsi="黑体" w:cs="等线" w:hint="eastAsia"/>
          <w:b/>
          <w:bCs/>
          <w:color w:val="FF0000"/>
          <w:sz w:val="36"/>
          <w:szCs w:val="36"/>
        </w:rPr>
        <w:t>八</w:t>
      </w:r>
      <w:r w:rsidRPr="006B124E">
        <w:rPr>
          <w:rFonts w:ascii="黑体" w:eastAsia="黑体" w:hAnsi="黑体" w:cs="等线" w:hint="eastAsia"/>
          <w:b/>
          <w:bCs/>
          <w:color w:val="FF0000"/>
          <w:sz w:val="36"/>
          <w:szCs w:val="36"/>
        </w:rPr>
        <w:t>届董事会第</w:t>
      </w:r>
      <w:r w:rsidR="009E6DA2">
        <w:rPr>
          <w:rFonts w:ascii="黑体" w:eastAsia="黑体" w:hAnsi="黑体" w:cs="等线" w:hint="eastAsia"/>
          <w:b/>
          <w:bCs/>
          <w:color w:val="FF0000"/>
          <w:sz w:val="36"/>
          <w:szCs w:val="36"/>
        </w:rPr>
        <w:t>十二</w:t>
      </w:r>
      <w:r w:rsidRPr="006B124E">
        <w:rPr>
          <w:rFonts w:ascii="黑体" w:eastAsia="黑体" w:hAnsi="黑体" w:cs="等线" w:hint="eastAsia"/>
          <w:b/>
          <w:bCs/>
          <w:color w:val="FF0000"/>
          <w:sz w:val="36"/>
          <w:szCs w:val="36"/>
        </w:rPr>
        <w:t>次会议决议公告</w:t>
      </w:r>
    </w:p>
    <w:p w14:paraId="154B2DA5" w14:textId="77777777" w:rsidR="006B124E" w:rsidRDefault="006B124E" w:rsidP="005E760E">
      <w:pPr>
        <w:ind w:firstLineChars="200" w:firstLine="440"/>
        <w:rPr>
          <w:sz w:val="22"/>
        </w:rPr>
      </w:pPr>
    </w:p>
    <w:p w14:paraId="0022D46F" w14:textId="530B2CAE" w:rsidR="00E62A77" w:rsidRPr="006B124E" w:rsidRDefault="00F20473" w:rsidP="00943227">
      <w:pPr>
        <w:spacing w:beforeLines="100" w:before="312" w:line="520" w:lineRule="exact"/>
        <w:ind w:firstLineChars="200" w:firstLine="560"/>
        <w:rPr>
          <w:rFonts w:ascii="宋体" w:eastAsia="宋体" w:hAnsi="宋体" w:cs="等线"/>
          <w:sz w:val="28"/>
          <w:szCs w:val="20"/>
        </w:rPr>
      </w:pPr>
      <w:r>
        <w:rPr>
          <w:rFonts w:ascii="宋体" w:eastAsia="宋体" w:hAnsi="宋体" w:cs="等线"/>
          <w:noProof/>
          <w:sz w:val="28"/>
          <w:szCs w:val="20"/>
        </w:rPr>
        <w:pict w14:anchorId="61D661A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0;margin-top:4.8pt;width:423pt;height:77.2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mvsDAIAAA8EAAAOAAAAZHJzL2Uyb0RvYy54bWysU0uu0zAUnSOxB8tzmrS8wiNq+iQoZfIE&#10;SA8WcGs7iYV/2G6TbgB2wIgJc9bVdXDtlL4IGCBEBo4/x/eec8/16mbQihyED9Kams5nJSXCMMul&#10;aWv6/t320TUlIYLhoKwRNT2KQG/WDx+seleJhe2s4sITDGJC1buadjG6qigC64SGMLNOGDxsrNcQ&#10;cenbgnvoMbpWxaIsnxS99dx5y0QIuLsZD+k6x28aweKbpgkiElVT5Bbz6PO4S2OxXkHVenCdZGca&#10;8A8sNEiDSS+hNhCB7L38LZSWzNtgmzhjVhe2aSQTWQOqmZe/qLnrwImsBYsT3KVM4f+FZa8Pbz2R&#10;HL2jxIBGi05fPp++fj99+0TmqTy9CxWi7hzi4vDcDgmapAZ3a9mHgJBighkvBEQnzNB4nf4olOBF&#10;dOB4qboYImG4uXz8dDEv8Yjh2bPr8uoq21Lc33Y+xFfCapImNfXoamYAh9sQU36ofkIyMask30ql&#10;8sK3uxfKkwNgB2zzl1ThlTCFKUN6zL5cLJEHYCM2CiJOtcPSBNOOiqc3wjRwmb8/BU7ENhC6kUDO&#10;OTadllF4ZAJVJ4C/NJzEo8PyG3wnNJHRglOiBD6rNMvICFL9DRLVKXP2ZbQiORSH3YBh0nRn+RH9&#10;7LHxUd7HPXjMuXdeth0WOPueTcWuy7U6v5DU1tN1TnH/jtc/AAAA//8DAFBLAwQUAAYACAAAACEA&#10;lCM1GNwAAAAGAQAADwAAAGRycy9kb3ducmV2LnhtbEyPzU7DMBCE70i8g7VI3KgDLVEJ2VT8CAmh&#10;ShVNH8CNlzgQr6PYbcPbs5zgOJrRzDflavK9OtIYu8AI17MMFHETbMctwq5+uVqCismwNX1gQvim&#10;CKvq/Kw0hQ0nfqfjNrVKSjgWBsGlNBRax8aRN3EWBmLxPsLoTRI5ttqO5iTlvtc3WZZrbzqWBWcG&#10;enLUfG0PHuH5c77ZceesH+avb3W9nm43+hHx8mJ6uAeVaEp/YfjFF3SohGkfDmyj6hHkSEK4y0GJ&#10;uVzkoveSyhcZ6KrU//GrHwAAAP//AwBQSwECLQAUAAYACAAAACEAtoM4kv4AAADhAQAAEwAAAAAA&#10;AAAAAAAAAAAAAAAAW0NvbnRlbnRfVHlwZXNdLnhtbFBLAQItABQABgAIAAAAIQA4/SH/1gAAAJQB&#10;AAALAAAAAAAAAAAAAAAAAC8BAABfcmVscy8ucmVsc1BLAQItABQABgAIAAAAIQB3DmvsDAIAAA8E&#10;AAAOAAAAAAAAAAAAAAAAAC4CAABkcnMvZTJvRG9jLnhtbFBLAQItABQABgAIAAAAIQCUIzUY3AAA&#10;AAYBAAAPAAAAAAAAAAAAAAAAAGYEAABkcnMvZG93bnJldi54bWxQSwUGAAAAAAQABADzAAAAbwUA&#10;AAAA&#10;">
            <v:path arrowok="t"/>
            <v:textbox>
              <w:txbxContent>
                <w:p w14:paraId="7095F834" w14:textId="77777777" w:rsidR="006B124E" w:rsidRDefault="006B124E" w:rsidP="006B124E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  <w10:wrap type="topAndBottom" anchorx="margin"/>
          </v:shape>
        </w:pic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兖州煤业股份有限公司（</w:t>
      </w:r>
      <w:r w:rsidR="006B124E" w:rsidRPr="006B124E">
        <w:rPr>
          <w:rFonts w:ascii="宋体" w:eastAsia="宋体" w:hAnsi="宋体" w:cs="等线"/>
          <w:sz w:val="28"/>
          <w:szCs w:val="20"/>
        </w:rPr>
        <w:t>“</w:t>
      </w:r>
      <w:r w:rsidR="006B124E" w:rsidRPr="006B124E">
        <w:rPr>
          <w:rFonts w:ascii="宋体" w:eastAsia="宋体" w:hAnsi="宋体" w:cs="等线" w:hint="eastAsia"/>
          <w:sz w:val="28"/>
          <w:szCs w:val="20"/>
        </w:rPr>
        <w:t>公司”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）第八届董事会第</w:t>
      </w:r>
      <w:r w:rsidR="007D262B">
        <w:rPr>
          <w:rFonts w:ascii="宋体" w:eastAsia="宋体" w:hAnsi="宋体" w:cs="等线" w:hint="eastAsia"/>
          <w:sz w:val="28"/>
          <w:szCs w:val="20"/>
        </w:rPr>
        <w:t>十二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次会议通知于</w:t>
      </w:r>
      <w:r w:rsidR="007953D1" w:rsidRPr="006B124E">
        <w:rPr>
          <w:rFonts w:ascii="宋体" w:eastAsia="宋体" w:hAnsi="宋体" w:cs="等线" w:hint="eastAsia"/>
          <w:sz w:val="28"/>
          <w:szCs w:val="20"/>
        </w:rPr>
        <w:t>202</w:t>
      </w:r>
      <w:r w:rsidR="007953D1" w:rsidRPr="006B124E">
        <w:rPr>
          <w:rFonts w:ascii="宋体" w:eastAsia="宋体" w:hAnsi="宋体" w:cs="等线"/>
          <w:sz w:val="28"/>
          <w:szCs w:val="20"/>
        </w:rPr>
        <w:t>1</w:t>
      </w:r>
      <w:r w:rsidR="007953D1" w:rsidRPr="006B124E">
        <w:rPr>
          <w:rFonts w:ascii="宋体" w:eastAsia="宋体" w:hAnsi="宋体" w:cs="等线" w:hint="eastAsia"/>
          <w:sz w:val="28"/>
          <w:szCs w:val="20"/>
        </w:rPr>
        <w:t>年</w:t>
      </w:r>
      <w:r w:rsidR="009E6DA2">
        <w:rPr>
          <w:rFonts w:ascii="宋体" w:eastAsia="宋体" w:hAnsi="宋体" w:cs="等线"/>
          <w:sz w:val="28"/>
          <w:szCs w:val="20"/>
        </w:rPr>
        <w:t>4</w:t>
      </w:r>
      <w:r w:rsidR="007953D1" w:rsidRPr="006B124E">
        <w:rPr>
          <w:rFonts w:ascii="宋体" w:eastAsia="宋体" w:hAnsi="宋体" w:cs="等线" w:hint="eastAsia"/>
          <w:sz w:val="28"/>
          <w:szCs w:val="20"/>
        </w:rPr>
        <w:t>月</w:t>
      </w:r>
      <w:r w:rsidR="009E6DA2">
        <w:rPr>
          <w:rFonts w:ascii="宋体" w:eastAsia="宋体" w:hAnsi="宋体" w:cs="等线"/>
          <w:sz w:val="28"/>
          <w:szCs w:val="20"/>
        </w:rPr>
        <w:t>15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日以书面送达或电子邮件形式发出，会议于202</w:t>
      </w:r>
      <w:r w:rsidR="00241E9A" w:rsidRPr="006B124E">
        <w:rPr>
          <w:rFonts w:ascii="宋体" w:eastAsia="宋体" w:hAnsi="宋体" w:cs="等线"/>
          <w:sz w:val="28"/>
          <w:szCs w:val="20"/>
        </w:rPr>
        <w:t>1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年</w:t>
      </w:r>
      <w:r w:rsidR="009E6DA2">
        <w:rPr>
          <w:rFonts w:ascii="宋体" w:eastAsia="宋体" w:hAnsi="宋体" w:cs="等线"/>
          <w:sz w:val="28"/>
          <w:szCs w:val="20"/>
        </w:rPr>
        <w:t>4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月</w:t>
      </w:r>
      <w:r w:rsidR="009E6DA2">
        <w:rPr>
          <w:rFonts w:ascii="宋体" w:eastAsia="宋体" w:hAnsi="宋体" w:cs="等线"/>
          <w:sz w:val="28"/>
          <w:szCs w:val="20"/>
        </w:rPr>
        <w:t>29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日在山东省</w:t>
      </w:r>
      <w:proofErr w:type="gramStart"/>
      <w:r w:rsidR="00E62A77" w:rsidRPr="006B124E">
        <w:rPr>
          <w:rFonts w:ascii="宋体" w:eastAsia="宋体" w:hAnsi="宋体" w:cs="等线" w:hint="eastAsia"/>
          <w:sz w:val="28"/>
          <w:szCs w:val="20"/>
        </w:rPr>
        <w:t>邹</w:t>
      </w:r>
      <w:proofErr w:type="gramEnd"/>
      <w:r w:rsidR="00E62A77" w:rsidRPr="006B124E">
        <w:rPr>
          <w:rFonts w:ascii="宋体" w:eastAsia="宋体" w:hAnsi="宋体" w:cs="等线" w:hint="eastAsia"/>
          <w:sz w:val="28"/>
          <w:szCs w:val="20"/>
        </w:rPr>
        <w:t>城市公司总部以通讯方式召开。会议应出席董事</w:t>
      </w:r>
      <w:r w:rsidR="009E6DA2">
        <w:rPr>
          <w:rFonts w:ascii="宋体" w:eastAsia="宋体" w:hAnsi="宋体" w:cs="等线"/>
          <w:sz w:val="28"/>
          <w:szCs w:val="20"/>
        </w:rPr>
        <w:t>9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名，实际出席董事</w:t>
      </w:r>
      <w:r w:rsidR="009E6DA2">
        <w:rPr>
          <w:rFonts w:ascii="宋体" w:eastAsia="宋体" w:hAnsi="宋体" w:cs="等线"/>
          <w:sz w:val="28"/>
          <w:szCs w:val="20"/>
        </w:rPr>
        <w:t>9</w:t>
      </w:r>
      <w:r w:rsidR="00E62A77" w:rsidRPr="006B124E">
        <w:rPr>
          <w:rFonts w:ascii="宋体" w:eastAsia="宋体" w:hAnsi="宋体" w:cs="等线" w:hint="eastAsia"/>
          <w:sz w:val="28"/>
          <w:szCs w:val="20"/>
        </w:rPr>
        <w:t>名，</w:t>
      </w:r>
      <w:r w:rsidR="00FA0220">
        <w:rPr>
          <w:rFonts w:ascii="宋体" w:eastAsia="宋体" w:hAnsi="宋体" w:hint="eastAsia"/>
          <w:sz w:val="28"/>
        </w:rPr>
        <w:t>符合有关法律、行政法规、部门规章、规范性文件和《公司章程》的规定。</w:t>
      </w:r>
    </w:p>
    <w:p w14:paraId="533C505C" w14:textId="77777777" w:rsidR="00FA0220" w:rsidRDefault="00FA0220" w:rsidP="0017246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会议形成决议如下：</w:t>
      </w:r>
    </w:p>
    <w:p w14:paraId="129D5868" w14:textId="77777777" w:rsidR="009E6DA2" w:rsidRDefault="00296FE4" w:rsidP="009E6DA2">
      <w:pPr>
        <w:adjustRightInd w:val="0"/>
        <w:snapToGrid w:val="0"/>
        <w:spacing w:line="520" w:lineRule="exact"/>
        <w:ind w:firstLineChars="200" w:firstLine="562"/>
        <w:outlineLvl w:val="0"/>
        <w:rPr>
          <w:rFonts w:asciiTheme="minorEastAsia" w:hAnsiTheme="minorEastAsia" w:cs="等线"/>
          <w:b/>
          <w:bCs/>
          <w:sz w:val="28"/>
          <w:szCs w:val="28"/>
        </w:rPr>
      </w:pPr>
      <w:r>
        <w:rPr>
          <w:rFonts w:asciiTheme="minorEastAsia" w:hAnsiTheme="minorEastAsia" w:cs="等线" w:hint="eastAsia"/>
          <w:b/>
          <w:bCs/>
          <w:sz w:val="28"/>
          <w:szCs w:val="28"/>
        </w:rPr>
        <w:t>一</w:t>
      </w:r>
      <w:r w:rsidRPr="00FC2C3B">
        <w:rPr>
          <w:rFonts w:asciiTheme="minorEastAsia" w:hAnsiTheme="minorEastAsia" w:cs="等线"/>
          <w:b/>
          <w:bCs/>
          <w:sz w:val="28"/>
          <w:szCs w:val="28"/>
        </w:rPr>
        <w:t>、</w:t>
      </w:r>
      <w:r w:rsidR="009E6DA2" w:rsidRPr="009E6DA2">
        <w:rPr>
          <w:rFonts w:asciiTheme="minorEastAsia" w:hAnsiTheme="minorEastAsia" w:cs="等线" w:hint="eastAsia"/>
          <w:b/>
          <w:bCs/>
          <w:sz w:val="28"/>
          <w:szCs w:val="28"/>
        </w:rPr>
        <w:t>批准《兖州煤业股份有限公司2021年第一季度报告》，在境内</w:t>
      </w:r>
      <w:proofErr w:type="gramStart"/>
      <w:r w:rsidR="009E6DA2" w:rsidRPr="009E6DA2">
        <w:rPr>
          <w:rFonts w:asciiTheme="minorEastAsia" w:hAnsiTheme="minorEastAsia" w:cs="等线" w:hint="eastAsia"/>
          <w:b/>
          <w:bCs/>
          <w:sz w:val="28"/>
          <w:szCs w:val="28"/>
        </w:rPr>
        <w:t>外公布</w:t>
      </w:r>
      <w:proofErr w:type="gramEnd"/>
      <w:r w:rsidR="009E6DA2" w:rsidRPr="009E6DA2">
        <w:rPr>
          <w:rFonts w:asciiTheme="minorEastAsia" w:hAnsiTheme="minorEastAsia" w:cs="等线" w:hint="eastAsia"/>
          <w:b/>
          <w:bCs/>
          <w:sz w:val="28"/>
          <w:szCs w:val="28"/>
        </w:rPr>
        <w:t>2021年第一季度业绩；</w:t>
      </w:r>
    </w:p>
    <w:p w14:paraId="78CE57FE" w14:textId="5A33C97E" w:rsidR="00296FE4" w:rsidRDefault="00296FE4" w:rsidP="009E6DA2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</w:t>
      </w:r>
      <w:r w:rsidR="009E6DA2">
        <w:rPr>
          <w:rFonts w:ascii="宋体" w:eastAsia="宋体" w:hAnsi="宋体"/>
          <w:sz w:val="28"/>
        </w:rPr>
        <w:t>9</w:t>
      </w:r>
      <w:r>
        <w:rPr>
          <w:rFonts w:ascii="宋体" w:eastAsia="宋体" w:hAnsi="宋体" w:hint="eastAsia"/>
          <w:sz w:val="28"/>
        </w:rPr>
        <w:t>票、反对0票、弃权0票）</w:t>
      </w:r>
    </w:p>
    <w:p w14:paraId="62B6B945" w14:textId="309BE0C5" w:rsidR="009E6DA2" w:rsidRDefault="009E6DA2" w:rsidP="00943227">
      <w:pPr>
        <w:adjustRightInd w:val="0"/>
        <w:snapToGrid w:val="0"/>
        <w:spacing w:beforeLines="50" w:before="156" w:line="520" w:lineRule="exact"/>
        <w:ind w:firstLineChars="200"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9E6DA2">
        <w:rPr>
          <w:rFonts w:asciiTheme="minorEastAsia" w:hAnsiTheme="minorEastAsia" w:cs="等线" w:hint="eastAsia"/>
          <w:b/>
          <w:bCs/>
          <w:sz w:val="28"/>
          <w:szCs w:val="28"/>
        </w:rPr>
        <w:t>二、通过《关于修改〈兖州煤业股份有限公司章程〉的议案》，提交公司2020年年度股东周年大会讨论审议</w:t>
      </w:r>
      <w:r w:rsidR="00A43AC1" w:rsidRPr="009E6DA2">
        <w:rPr>
          <w:rFonts w:asciiTheme="minorEastAsia" w:hAnsiTheme="minorEastAsia" w:cs="等线" w:hint="eastAsia"/>
          <w:b/>
          <w:bCs/>
          <w:sz w:val="28"/>
          <w:szCs w:val="28"/>
        </w:rPr>
        <w:t>；</w:t>
      </w:r>
    </w:p>
    <w:p w14:paraId="268084BA" w14:textId="3BDA8CF9" w:rsidR="00FA0220" w:rsidRDefault="00FA0220" w:rsidP="009E6DA2">
      <w:pPr>
        <w:adjustRightInd w:val="0"/>
        <w:snapToGrid w:val="0"/>
        <w:spacing w:afterLines="50" w:after="156" w:line="52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</w:t>
      </w:r>
      <w:r w:rsidR="007D262B">
        <w:rPr>
          <w:rFonts w:ascii="宋体" w:eastAsia="宋体" w:hAnsi="宋体"/>
          <w:sz w:val="28"/>
        </w:rPr>
        <w:t>9</w:t>
      </w:r>
      <w:r>
        <w:rPr>
          <w:rFonts w:ascii="宋体" w:eastAsia="宋体" w:hAnsi="宋体" w:hint="eastAsia"/>
          <w:sz w:val="28"/>
        </w:rPr>
        <w:t>票、反对0票、弃权0票）</w:t>
      </w:r>
    </w:p>
    <w:p w14:paraId="1D21E838" w14:textId="26A72713" w:rsidR="00C67A8F" w:rsidRDefault="00C67A8F" w:rsidP="00C67A8F">
      <w:pPr>
        <w:spacing w:line="52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D1DB7">
        <w:rPr>
          <w:rFonts w:ascii="楷体_GB2312" w:eastAsia="楷体_GB2312" w:hAnsi="宋体" w:hint="eastAsia"/>
          <w:bCs/>
          <w:sz w:val="28"/>
          <w:szCs w:val="28"/>
        </w:rPr>
        <w:t>有关详情请见公司日期为202</w:t>
      </w:r>
      <w:r>
        <w:rPr>
          <w:rFonts w:ascii="楷体_GB2312" w:eastAsia="楷体_GB2312" w:hAnsi="宋体" w:hint="eastAsia"/>
          <w:bCs/>
          <w:sz w:val="28"/>
          <w:szCs w:val="28"/>
        </w:rPr>
        <w:t>1年</w:t>
      </w:r>
      <w:r w:rsidR="009E6DA2">
        <w:rPr>
          <w:rFonts w:ascii="楷体_GB2312" w:eastAsia="楷体_GB2312" w:hAnsi="宋体"/>
          <w:bCs/>
          <w:sz w:val="28"/>
          <w:szCs w:val="28"/>
        </w:rPr>
        <w:t>4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月</w:t>
      </w:r>
      <w:r w:rsidR="009E6DA2">
        <w:rPr>
          <w:rFonts w:ascii="楷体_GB2312" w:eastAsia="楷体_GB2312" w:hAnsi="宋体"/>
          <w:bCs/>
          <w:sz w:val="28"/>
          <w:szCs w:val="28"/>
        </w:rPr>
        <w:t>29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日的</w:t>
      </w:r>
      <w:r w:rsidR="009E6DA2">
        <w:rPr>
          <w:rFonts w:ascii="楷体_GB2312" w:eastAsia="楷体_GB2312" w:hAnsi="宋体" w:hint="eastAsia"/>
          <w:bCs/>
          <w:sz w:val="28"/>
          <w:szCs w:val="28"/>
        </w:rPr>
        <w:t>修改《公司章程》的公告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。该等资料刊载于上海证券交易所网站、</w:t>
      </w:r>
      <w:r>
        <w:rPr>
          <w:rFonts w:ascii="楷体" w:eastAsia="楷体" w:hAnsi="楷体" w:hint="eastAsia"/>
          <w:color w:val="000000"/>
          <w:sz w:val="28"/>
          <w:szCs w:val="28"/>
        </w:rPr>
        <w:t>香港联合交易所有限公司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网站、公司网站及/或中国境内《中国证券报》《上海证券报》《证券时报》</w:t>
      </w:r>
      <w:r>
        <w:rPr>
          <w:rFonts w:ascii="楷体_GB2312" w:eastAsia="楷体_GB2312" w:hAnsi="宋体" w:hint="eastAsia"/>
          <w:bCs/>
          <w:sz w:val="28"/>
          <w:szCs w:val="28"/>
        </w:rPr>
        <w:t>《证券日报》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。</w:t>
      </w:r>
    </w:p>
    <w:p w14:paraId="7B66809D" w14:textId="70AC5A74" w:rsidR="009451E2" w:rsidRDefault="009451E2" w:rsidP="009451E2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9451E2">
        <w:rPr>
          <w:rFonts w:ascii="宋体" w:eastAsia="宋体" w:hAnsi="宋体" w:hint="eastAsia"/>
          <w:b/>
          <w:sz w:val="28"/>
          <w:szCs w:val="28"/>
        </w:rPr>
        <w:t>三、批准《关于与部分保险资产管理公司合作开展融资业务的议</w:t>
      </w:r>
      <w:r w:rsidRPr="009451E2">
        <w:rPr>
          <w:rFonts w:ascii="宋体" w:eastAsia="宋体" w:hAnsi="宋体" w:hint="eastAsia"/>
          <w:b/>
          <w:sz w:val="28"/>
          <w:szCs w:val="28"/>
        </w:rPr>
        <w:lastRenderedPageBreak/>
        <w:t>案》。</w:t>
      </w:r>
    </w:p>
    <w:p w14:paraId="1F171671" w14:textId="3E56F2C7" w:rsidR="009451E2" w:rsidRPr="009451E2" w:rsidRDefault="009451E2" w:rsidP="009451E2">
      <w:pPr>
        <w:adjustRightInd w:val="0"/>
        <w:snapToGrid w:val="0"/>
        <w:spacing w:afterLines="50" w:after="156" w:line="52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</w:t>
      </w:r>
      <w:r>
        <w:rPr>
          <w:rFonts w:ascii="宋体" w:eastAsia="宋体" w:hAnsi="宋体"/>
          <w:sz w:val="28"/>
        </w:rPr>
        <w:t>9</w:t>
      </w:r>
      <w:r>
        <w:rPr>
          <w:rFonts w:ascii="宋体" w:eastAsia="宋体" w:hAnsi="宋体" w:hint="eastAsia"/>
          <w:sz w:val="28"/>
        </w:rPr>
        <w:t>票、反对0票、弃权0票）</w:t>
      </w:r>
    </w:p>
    <w:p w14:paraId="2660F4F5" w14:textId="77777777" w:rsidR="009451E2" w:rsidRPr="009451E2" w:rsidRDefault="009451E2" w:rsidP="009451E2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9451E2">
        <w:rPr>
          <w:rFonts w:ascii="宋体" w:eastAsia="宋体" w:hAnsi="宋体" w:hint="eastAsia"/>
          <w:bCs/>
          <w:sz w:val="28"/>
          <w:szCs w:val="28"/>
        </w:rPr>
        <w:t>（一）批准公司与人保资本投资管理有限公司、百年保险资产管理有限责任公司开展保险债权合作计划方案；</w:t>
      </w:r>
    </w:p>
    <w:p w14:paraId="7592D486" w14:textId="70A22076" w:rsidR="009451E2" w:rsidRPr="009451E2" w:rsidRDefault="009451E2" w:rsidP="009451E2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9451E2">
        <w:rPr>
          <w:rFonts w:ascii="宋体" w:eastAsia="宋体" w:hAnsi="宋体" w:hint="eastAsia"/>
          <w:bCs/>
          <w:sz w:val="28"/>
          <w:szCs w:val="28"/>
        </w:rPr>
        <w:t>（二）授权公司任一名董事签署相关项目文件。</w:t>
      </w:r>
    </w:p>
    <w:p w14:paraId="20B66422" w14:textId="77777777" w:rsidR="00C67A8F" w:rsidRDefault="00C67A8F" w:rsidP="00172465">
      <w:pPr>
        <w:spacing w:line="520" w:lineRule="exact"/>
        <w:ind w:firstLineChars="200" w:firstLine="600"/>
        <w:rPr>
          <w:rFonts w:ascii="宋体" w:hAnsi="宋体"/>
          <w:sz w:val="30"/>
          <w:szCs w:val="30"/>
        </w:rPr>
      </w:pPr>
    </w:p>
    <w:p w14:paraId="102C1EA2" w14:textId="77777777" w:rsidR="000A2493" w:rsidRPr="003C0AFD" w:rsidRDefault="008D23B1" w:rsidP="00172465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3C0AFD">
        <w:rPr>
          <w:rFonts w:ascii="宋体" w:hAnsi="宋体"/>
          <w:sz w:val="28"/>
          <w:szCs w:val="28"/>
        </w:rPr>
        <w:t>特此公告。</w:t>
      </w:r>
    </w:p>
    <w:p w14:paraId="079FDBC3" w14:textId="77777777" w:rsidR="00DE300E" w:rsidRDefault="00DE300E" w:rsidP="0017246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cs="等线"/>
          <w:noProof/>
          <w:sz w:val="28"/>
          <w:szCs w:val="28"/>
        </w:rPr>
      </w:pPr>
    </w:p>
    <w:p w14:paraId="1ABE7014" w14:textId="77777777" w:rsidR="00172465" w:rsidRPr="00FC2C3B" w:rsidRDefault="00172465" w:rsidP="00172465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cs="等线"/>
          <w:noProof/>
          <w:sz w:val="28"/>
          <w:szCs w:val="28"/>
        </w:rPr>
      </w:pPr>
    </w:p>
    <w:p w14:paraId="16DE7780" w14:textId="77777777" w:rsidR="000A2493" w:rsidRPr="00FC2C3B" w:rsidRDefault="00E62A77" w:rsidP="00172465">
      <w:pPr>
        <w:spacing w:line="520" w:lineRule="exact"/>
        <w:ind w:firstLineChars="1620" w:firstLine="4536"/>
        <w:rPr>
          <w:rFonts w:ascii="宋体" w:eastAsia="宋体" w:hAnsi="宋体" w:cs="Times New Roman"/>
          <w:sz w:val="28"/>
          <w:szCs w:val="28"/>
        </w:rPr>
      </w:pPr>
      <w:r w:rsidRPr="00FC2C3B">
        <w:rPr>
          <w:rFonts w:ascii="宋体" w:eastAsia="宋体" w:hAnsi="宋体" w:cs="Times New Roman"/>
          <w:sz w:val="28"/>
          <w:szCs w:val="28"/>
        </w:rPr>
        <w:t>兖州煤业股份有限公司</w:t>
      </w:r>
      <w:r w:rsidR="008D23B1" w:rsidRPr="00FC2C3B">
        <w:rPr>
          <w:rFonts w:ascii="宋体" w:eastAsia="宋体" w:hAnsi="宋体" w:cs="Times New Roman"/>
          <w:sz w:val="28"/>
          <w:szCs w:val="28"/>
        </w:rPr>
        <w:t>董事会</w:t>
      </w:r>
    </w:p>
    <w:p w14:paraId="6F9B20DF" w14:textId="40496CBC" w:rsidR="000A2493" w:rsidRPr="00FC2C3B" w:rsidRDefault="00FC2C3B" w:rsidP="00172465">
      <w:pPr>
        <w:spacing w:line="520" w:lineRule="exact"/>
        <w:ind w:firstLineChars="1974" w:firstLine="5527"/>
        <w:rPr>
          <w:rFonts w:ascii="宋体" w:eastAsia="宋体" w:hAnsi="宋体" w:cs="Times New Roman"/>
          <w:sz w:val="28"/>
          <w:szCs w:val="28"/>
        </w:rPr>
      </w:pPr>
      <w:r w:rsidRPr="00FC2C3B">
        <w:rPr>
          <w:rFonts w:ascii="宋体" w:eastAsia="宋体" w:hAnsi="宋体" w:cs="Times New Roman" w:hint="eastAsia"/>
          <w:sz w:val="28"/>
          <w:szCs w:val="28"/>
        </w:rPr>
        <w:t>2</w:t>
      </w:r>
      <w:r w:rsidRPr="00FC2C3B">
        <w:rPr>
          <w:rFonts w:ascii="宋体" w:eastAsia="宋体" w:hAnsi="宋体" w:cs="Times New Roman"/>
          <w:sz w:val="28"/>
          <w:szCs w:val="28"/>
        </w:rPr>
        <w:t>021</w:t>
      </w:r>
      <w:r w:rsidR="001E064C" w:rsidRPr="00FC2C3B">
        <w:rPr>
          <w:rFonts w:ascii="宋体" w:eastAsia="宋体" w:hAnsi="宋体" w:cs="Times New Roman"/>
          <w:sz w:val="28"/>
          <w:szCs w:val="28"/>
        </w:rPr>
        <w:t>年</w:t>
      </w:r>
      <w:r w:rsidR="009E6DA2">
        <w:rPr>
          <w:rFonts w:ascii="宋体" w:eastAsia="宋体" w:hAnsi="宋体" w:cs="Times New Roman"/>
          <w:sz w:val="28"/>
          <w:szCs w:val="28"/>
        </w:rPr>
        <w:t>4</w:t>
      </w:r>
      <w:r w:rsidR="008D23B1" w:rsidRPr="00FC2C3B">
        <w:rPr>
          <w:rFonts w:ascii="宋体" w:eastAsia="宋体" w:hAnsi="宋体" w:cs="Times New Roman"/>
          <w:sz w:val="28"/>
          <w:szCs w:val="28"/>
        </w:rPr>
        <w:t>月</w:t>
      </w:r>
      <w:r w:rsidR="009E6DA2">
        <w:rPr>
          <w:rFonts w:ascii="宋体" w:eastAsia="宋体" w:hAnsi="宋体" w:cs="Times New Roman"/>
          <w:sz w:val="28"/>
          <w:szCs w:val="28"/>
        </w:rPr>
        <w:t>29</w:t>
      </w:r>
      <w:r w:rsidR="008D23B1" w:rsidRPr="00FC2C3B">
        <w:rPr>
          <w:rFonts w:ascii="宋体" w:eastAsia="宋体" w:hAnsi="宋体" w:cs="Times New Roman"/>
          <w:sz w:val="28"/>
          <w:szCs w:val="28"/>
        </w:rPr>
        <w:t>日</w:t>
      </w:r>
    </w:p>
    <w:p w14:paraId="2D48EDC5" w14:textId="77777777" w:rsidR="000A2493" w:rsidRDefault="000A2493" w:rsidP="00172465">
      <w:pPr>
        <w:spacing w:line="520" w:lineRule="exact"/>
      </w:pPr>
    </w:p>
    <w:sectPr w:rsidR="000A2493" w:rsidSect="00FE780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FAE3" w14:textId="77777777" w:rsidR="00F20473" w:rsidRDefault="00F20473">
      <w:pPr>
        <w:spacing w:line="240" w:lineRule="auto"/>
      </w:pPr>
      <w:r>
        <w:separator/>
      </w:r>
    </w:p>
  </w:endnote>
  <w:endnote w:type="continuationSeparator" w:id="0">
    <w:p w14:paraId="49F66AC4" w14:textId="77777777" w:rsidR="00F20473" w:rsidRDefault="00F20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268742"/>
      <w:docPartObj>
        <w:docPartGallery w:val="AutoText"/>
      </w:docPartObj>
    </w:sdtPr>
    <w:sdtEndPr/>
    <w:sdtContent>
      <w:p w14:paraId="53135E84" w14:textId="77777777" w:rsidR="000A2493" w:rsidRDefault="00DA3077">
        <w:pPr>
          <w:pStyle w:val="a7"/>
          <w:jc w:val="center"/>
        </w:pPr>
        <w:r>
          <w:fldChar w:fldCharType="begin"/>
        </w:r>
        <w:r w:rsidR="008D23B1">
          <w:instrText>PAGE   \* MERGEFORMAT</w:instrText>
        </w:r>
        <w:r>
          <w:fldChar w:fldCharType="separate"/>
        </w:r>
        <w:r w:rsidR="00943227" w:rsidRPr="00943227">
          <w:rPr>
            <w:noProof/>
            <w:lang w:val="zh-CN"/>
          </w:rPr>
          <w:t>2</w:t>
        </w:r>
        <w:r>
          <w:fldChar w:fldCharType="end"/>
        </w:r>
      </w:p>
    </w:sdtContent>
  </w:sdt>
  <w:p w14:paraId="291DC6E5" w14:textId="77777777" w:rsidR="000A2493" w:rsidRDefault="000A24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A771" w14:textId="77777777" w:rsidR="00F20473" w:rsidRDefault="00F20473">
      <w:pPr>
        <w:spacing w:line="240" w:lineRule="auto"/>
      </w:pPr>
      <w:r>
        <w:separator/>
      </w:r>
    </w:p>
  </w:footnote>
  <w:footnote w:type="continuationSeparator" w:id="0">
    <w:p w14:paraId="21F25BDF" w14:textId="77777777" w:rsidR="00F20473" w:rsidRDefault="00F204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2708EB"/>
    <w:multiLevelType w:val="singleLevel"/>
    <w:tmpl w:val="1CCAFA14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CF"/>
    <w:rsid w:val="00010FE6"/>
    <w:rsid w:val="000168BC"/>
    <w:rsid w:val="000177BC"/>
    <w:rsid w:val="000311FD"/>
    <w:rsid w:val="00035D8E"/>
    <w:rsid w:val="00050961"/>
    <w:rsid w:val="000615A5"/>
    <w:rsid w:val="00070206"/>
    <w:rsid w:val="00073C9E"/>
    <w:rsid w:val="00076F6B"/>
    <w:rsid w:val="00090873"/>
    <w:rsid w:val="00095490"/>
    <w:rsid w:val="00096DAC"/>
    <w:rsid w:val="000A1273"/>
    <w:rsid w:val="000A2493"/>
    <w:rsid w:val="000A67DB"/>
    <w:rsid w:val="000B13E2"/>
    <w:rsid w:val="000B6043"/>
    <w:rsid w:val="000B76B4"/>
    <w:rsid w:val="000E0EDC"/>
    <w:rsid w:val="000F4076"/>
    <w:rsid w:val="000F485D"/>
    <w:rsid w:val="00101EFE"/>
    <w:rsid w:val="0012164A"/>
    <w:rsid w:val="00131D8C"/>
    <w:rsid w:val="00135785"/>
    <w:rsid w:val="00141009"/>
    <w:rsid w:val="00141F03"/>
    <w:rsid w:val="00157979"/>
    <w:rsid w:val="00171984"/>
    <w:rsid w:val="00172465"/>
    <w:rsid w:val="00174B28"/>
    <w:rsid w:val="00182D63"/>
    <w:rsid w:val="00187624"/>
    <w:rsid w:val="001A02A0"/>
    <w:rsid w:val="001A11B9"/>
    <w:rsid w:val="001A668A"/>
    <w:rsid w:val="001A77C6"/>
    <w:rsid w:val="001B55ED"/>
    <w:rsid w:val="001C71AA"/>
    <w:rsid w:val="001D3E1C"/>
    <w:rsid w:val="001D6AE0"/>
    <w:rsid w:val="001E064C"/>
    <w:rsid w:val="001E4439"/>
    <w:rsid w:val="001F4601"/>
    <w:rsid w:val="001F5CFB"/>
    <w:rsid w:val="0022396E"/>
    <w:rsid w:val="00226EEE"/>
    <w:rsid w:val="002418C4"/>
    <w:rsid w:val="00241E9A"/>
    <w:rsid w:val="0024330C"/>
    <w:rsid w:val="00247646"/>
    <w:rsid w:val="00264360"/>
    <w:rsid w:val="0026491E"/>
    <w:rsid w:val="00264EEA"/>
    <w:rsid w:val="00265F47"/>
    <w:rsid w:val="00271EFA"/>
    <w:rsid w:val="002761C1"/>
    <w:rsid w:val="00295466"/>
    <w:rsid w:val="00296FE4"/>
    <w:rsid w:val="002A47A5"/>
    <w:rsid w:val="002B0F14"/>
    <w:rsid w:val="002D2A6F"/>
    <w:rsid w:val="002D4995"/>
    <w:rsid w:val="002D6403"/>
    <w:rsid w:val="002E1C98"/>
    <w:rsid w:val="002E2ECC"/>
    <w:rsid w:val="002F1034"/>
    <w:rsid w:val="002F52B2"/>
    <w:rsid w:val="00315781"/>
    <w:rsid w:val="003204EB"/>
    <w:rsid w:val="003210EB"/>
    <w:rsid w:val="003310F7"/>
    <w:rsid w:val="003354F5"/>
    <w:rsid w:val="003424E1"/>
    <w:rsid w:val="00347733"/>
    <w:rsid w:val="00347ADD"/>
    <w:rsid w:val="00362D29"/>
    <w:rsid w:val="00365129"/>
    <w:rsid w:val="00374CB9"/>
    <w:rsid w:val="00385E95"/>
    <w:rsid w:val="00386D7E"/>
    <w:rsid w:val="00392CCD"/>
    <w:rsid w:val="003A2B82"/>
    <w:rsid w:val="003B793C"/>
    <w:rsid w:val="003B7B48"/>
    <w:rsid w:val="003C0593"/>
    <w:rsid w:val="003C0AFD"/>
    <w:rsid w:val="003C1939"/>
    <w:rsid w:val="003C32D9"/>
    <w:rsid w:val="003C35FF"/>
    <w:rsid w:val="003E3ABB"/>
    <w:rsid w:val="003E5D5F"/>
    <w:rsid w:val="003F5FB3"/>
    <w:rsid w:val="0042124F"/>
    <w:rsid w:val="004433A9"/>
    <w:rsid w:val="00443BCE"/>
    <w:rsid w:val="0049059F"/>
    <w:rsid w:val="00496C49"/>
    <w:rsid w:val="004B2C40"/>
    <w:rsid w:val="004D7A03"/>
    <w:rsid w:val="004F2C00"/>
    <w:rsid w:val="0050547D"/>
    <w:rsid w:val="00512A3E"/>
    <w:rsid w:val="005264D3"/>
    <w:rsid w:val="00527F7E"/>
    <w:rsid w:val="00533901"/>
    <w:rsid w:val="00536190"/>
    <w:rsid w:val="00541BFD"/>
    <w:rsid w:val="005426BF"/>
    <w:rsid w:val="00542C9F"/>
    <w:rsid w:val="00544FDF"/>
    <w:rsid w:val="00547F1E"/>
    <w:rsid w:val="00552D9E"/>
    <w:rsid w:val="00564B96"/>
    <w:rsid w:val="0057593C"/>
    <w:rsid w:val="00581856"/>
    <w:rsid w:val="00582012"/>
    <w:rsid w:val="0058343B"/>
    <w:rsid w:val="005878F8"/>
    <w:rsid w:val="005930B0"/>
    <w:rsid w:val="005B0317"/>
    <w:rsid w:val="005C38E2"/>
    <w:rsid w:val="005D1E5E"/>
    <w:rsid w:val="005D49A8"/>
    <w:rsid w:val="005D7CEE"/>
    <w:rsid w:val="005E7463"/>
    <w:rsid w:val="005E760E"/>
    <w:rsid w:val="005F13C9"/>
    <w:rsid w:val="00607CE4"/>
    <w:rsid w:val="006375CF"/>
    <w:rsid w:val="00655FF4"/>
    <w:rsid w:val="006634C4"/>
    <w:rsid w:val="006875CF"/>
    <w:rsid w:val="0068791E"/>
    <w:rsid w:val="006909DE"/>
    <w:rsid w:val="00696182"/>
    <w:rsid w:val="00697B1C"/>
    <w:rsid w:val="006B124E"/>
    <w:rsid w:val="006C7885"/>
    <w:rsid w:val="006E05CB"/>
    <w:rsid w:val="006E72D1"/>
    <w:rsid w:val="00713D27"/>
    <w:rsid w:val="007468DF"/>
    <w:rsid w:val="00761ABD"/>
    <w:rsid w:val="007674AE"/>
    <w:rsid w:val="007754AB"/>
    <w:rsid w:val="00782231"/>
    <w:rsid w:val="00783962"/>
    <w:rsid w:val="007900CE"/>
    <w:rsid w:val="00790B6F"/>
    <w:rsid w:val="007953D1"/>
    <w:rsid w:val="007956D1"/>
    <w:rsid w:val="00795E3E"/>
    <w:rsid w:val="00795FD8"/>
    <w:rsid w:val="007A1656"/>
    <w:rsid w:val="007A2DF1"/>
    <w:rsid w:val="007A3356"/>
    <w:rsid w:val="007A3D16"/>
    <w:rsid w:val="007B71BE"/>
    <w:rsid w:val="007D262B"/>
    <w:rsid w:val="007D3D03"/>
    <w:rsid w:val="007D4718"/>
    <w:rsid w:val="007E1C7A"/>
    <w:rsid w:val="007F18A4"/>
    <w:rsid w:val="00817F74"/>
    <w:rsid w:val="00824279"/>
    <w:rsid w:val="00826E6B"/>
    <w:rsid w:val="00832D27"/>
    <w:rsid w:val="00834C4D"/>
    <w:rsid w:val="00835147"/>
    <w:rsid w:val="00835E96"/>
    <w:rsid w:val="008516A3"/>
    <w:rsid w:val="008534D9"/>
    <w:rsid w:val="0085377D"/>
    <w:rsid w:val="00854A94"/>
    <w:rsid w:val="008601DB"/>
    <w:rsid w:val="00861D50"/>
    <w:rsid w:val="0086256E"/>
    <w:rsid w:val="00867905"/>
    <w:rsid w:val="00873EDF"/>
    <w:rsid w:val="00881C65"/>
    <w:rsid w:val="00886361"/>
    <w:rsid w:val="0089237C"/>
    <w:rsid w:val="008B1573"/>
    <w:rsid w:val="008D23B1"/>
    <w:rsid w:val="008D34F0"/>
    <w:rsid w:val="008D3BB5"/>
    <w:rsid w:val="008D491D"/>
    <w:rsid w:val="008F492F"/>
    <w:rsid w:val="008F5EC9"/>
    <w:rsid w:val="00915865"/>
    <w:rsid w:val="0091771E"/>
    <w:rsid w:val="00921B98"/>
    <w:rsid w:val="00943227"/>
    <w:rsid w:val="0094412D"/>
    <w:rsid w:val="009451E2"/>
    <w:rsid w:val="00955444"/>
    <w:rsid w:val="00955E2F"/>
    <w:rsid w:val="00967281"/>
    <w:rsid w:val="009900CD"/>
    <w:rsid w:val="009A1282"/>
    <w:rsid w:val="009B5882"/>
    <w:rsid w:val="009C43D4"/>
    <w:rsid w:val="009C505E"/>
    <w:rsid w:val="009D3960"/>
    <w:rsid w:val="009D5E20"/>
    <w:rsid w:val="009E6DA2"/>
    <w:rsid w:val="00A056AC"/>
    <w:rsid w:val="00A20F9D"/>
    <w:rsid w:val="00A30A1E"/>
    <w:rsid w:val="00A34CF8"/>
    <w:rsid w:val="00A43AC1"/>
    <w:rsid w:val="00A44813"/>
    <w:rsid w:val="00A54C23"/>
    <w:rsid w:val="00A5601B"/>
    <w:rsid w:val="00A73EE0"/>
    <w:rsid w:val="00A96302"/>
    <w:rsid w:val="00AA4439"/>
    <w:rsid w:val="00AA4969"/>
    <w:rsid w:val="00AB1F3C"/>
    <w:rsid w:val="00AC0B2F"/>
    <w:rsid w:val="00AC1F46"/>
    <w:rsid w:val="00AD482F"/>
    <w:rsid w:val="00AD51E6"/>
    <w:rsid w:val="00AD7E71"/>
    <w:rsid w:val="00AE66E6"/>
    <w:rsid w:val="00AF676E"/>
    <w:rsid w:val="00B12509"/>
    <w:rsid w:val="00B14E83"/>
    <w:rsid w:val="00B178F7"/>
    <w:rsid w:val="00B32F0C"/>
    <w:rsid w:val="00B3642F"/>
    <w:rsid w:val="00B411F9"/>
    <w:rsid w:val="00B55D42"/>
    <w:rsid w:val="00B56EC2"/>
    <w:rsid w:val="00B57AD6"/>
    <w:rsid w:val="00B63537"/>
    <w:rsid w:val="00B6615A"/>
    <w:rsid w:val="00B725EE"/>
    <w:rsid w:val="00B73EFA"/>
    <w:rsid w:val="00B83BEA"/>
    <w:rsid w:val="00B91CC0"/>
    <w:rsid w:val="00B91D6E"/>
    <w:rsid w:val="00BA4F39"/>
    <w:rsid w:val="00BB0081"/>
    <w:rsid w:val="00BC18E0"/>
    <w:rsid w:val="00BD18E9"/>
    <w:rsid w:val="00C0178C"/>
    <w:rsid w:val="00C0200A"/>
    <w:rsid w:val="00C12C17"/>
    <w:rsid w:val="00C257F4"/>
    <w:rsid w:val="00C66002"/>
    <w:rsid w:val="00C67A8F"/>
    <w:rsid w:val="00C81CBA"/>
    <w:rsid w:val="00C92EDD"/>
    <w:rsid w:val="00CB0828"/>
    <w:rsid w:val="00CB313E"/>
    <w:rsid w:val="00CD3E85"/>
    <w:rsid w:val="00CD55A8"/>
    <w:rsid w:val="00CD78A6"/>
    <w:rsid w:val="00CE2F5D"/>
    <w:rsid w:val="00CE3724"/>
    <w:rsid w:val="00CF2205"/>
    <w:rsid w:val="00CF41F4"/>
    <w:rsid w:val="00D05A69"/>
    <w:rsid w:val="00D06068"/>
    <w:rsid w:val="00D15130"/>
    <w:rsid w:val="00D25146"/>
    <w:rsid w:val="00D27191"/>
    <w:rsid w:val="00D320EC"/>
    <w:rsid w:val="00D6672E"/>
    <w:rsid w:val="00D72A09"/>
    <w:rsid w:val="00D7732C"/>
    <w:rsid w:val="00D81B95"/>
    <w:rsid w:val="00D90931"/>
    <w:rsid w:val="00D93D69"/>
    <w:rsid w:val="00D9593C"/>
    <w:rsid w:val="00DA3077"/>
    <w:rsid w:val="00DA47DE"/>
    <w:rsid w:val="00DA711A"/>
    <w:rsid w:val="00DB4BFB"/>
    <w:rsid w:val="00DB516A"/>
    <w:rsid w:val="00DC0266"/>
    <w:rsid w:val="00DC3011"/>
    <w:rsid w:val="00DC637E"/>
    <w:rsid w:val="00DD7E74"/>
    <w:rsid w:val="00DE300E"/>
    <w:rsid w:val="00E20544"/>
    <w:rsid w:val="00E2659C"/>
    <w:rsid w:val="00E313F3"/>
    <w:rsid w:val="00E33AFE"/>
    <w:rsid w:val="00E62A77"/>
    <w:rsid w:val="00E72ED6"/>
    <w:rsid w:val="00E81653"/>
    <w:rsid w:val="00E8679F"/>
    <w:rsid w:val="00E912CF"/>
    <w:rsid w:val="00E94EBD"/>
    <w:rsid w:val="00EA1130"/>
    <w:rsid w:val="00EB5778"/>
    <w:rsid w:val="00EB5DE2"/>
    <w:rsid w:val="00EB7D23"/>
    <w:rsid w:val="00EC5520"/>
    <w:rsid w:val="00ED626B"/>
    <w:rsid w:val="00EE2981"/>
    <w:rsid w:val="00EE7784"/>
    <w:rsid w:val="00EF37A1"/>
    <w:rsid w:val="00EF4EAF"/>
    <w:rsid w:val="00F20270"/>
    <w:rsid w:val="00F20473"/>
    <w:rsid w:val="00F41387"/>
    <w:rsid w:val="00F456A9"/>
    <w:rsid w:val="00F54EBB"/>
    <w:rsid w:val="00F6240D"/>
    <w:rsid w:val="00F62570"/>
    <w:rsid w:val="00F656F4"/>
    <w:rsid w:val="00F6798A"/>
    <w:rsid w:val="00F72EF6"/>
    <w:rsid w:val="00FA0220"/>
    <w:rsid w:val="00FA442C"/>
    <w:rsid w:val="00FC2C3B"/>
    <w:rsid w:val="00FC3386"/>
    <w:rsid w:val="00FC3845"/>
    <w:rsid w:val="00FD0B9C"/>
    <w:rsid w:val="00FE69BA"/>
    <w:rsid w:val="00FE7802"/>
    <w:rsid w:val="0E9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00AC71"/>
  <w15:docId w15:val="{E2168098-5075-4117-B4B1-562735F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3B"/>
    <w:pPr>
      <w:widowControl w:val="0"/>
      <w:spacing w:line="36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6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E7802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FE7802"/>
    <w:pPr>
      <w:spacing w:line="240" w:lineRule="auto"/>
    </w:pPr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780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rsid w:val="00FE7802"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rsid w:val="00FE7802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FE7802"/>
    <w:rPr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sid w:val="00FE7802"/>
    <w:rPr>
      <w:rFonts w:ascii="Heiti SC Light" w:eastAsia="Heiti SC Light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96302"/>
    <w:rPr>
      <w:b/>
      <w:bCs/>
      <w:kern w:val="44"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3A2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A2B82"/>
    <w:rPr>
      <w:kern w:val="2"/>
      <w:sz w:val="18"/>
      <w:szCs w:val="18"/>
    </w:rPr>
  </w:style>
  <w:style w:type="paragraph" w:styleId="ac">
    <w:name w:val="List Paragraph"/>
    <w:basedOn w:val="a"/>
    <w:uiPriority w:val="99"/>
    <w:rsid w:val="00853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1A36FC-0180-4F76-98ED-7282FA8B5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261</Words>
  <Characters>374</Characters>
  <Application>Microsoft Office Word</Application>
  <DocSecurity>0</DocSecurity>
  <Lines>46</Lines>
  <Paragraphs>57</Paragraphs>
  <ScaleCrop>false</ScaleCrop>
  <Company>国浩律师（济南）事务所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瑜 陈</dc:creator>
  <cp:lastModifiedBy>金 建德</cp:lastModifiedBy>
  <cp:revision>24</cp:revision>
  <cp:lastPrinted>2021-02-04T00:23:00Z</cp:lastPrinted>
  <dcterms:created xsi:type="dcterms:W3CDTF">2021-01-05T13:51:00Z</dcterms:created>
  <dcterms:modified xsi:type="dcterms:W3CDTF">2021-04-29T06:53:00Z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