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EE93C" w14:textId="13837396" w:rsidR="00EB6D5E" w:rsidRPr="00E24967" w:rsidRDefault="004410A1">
      <w:pPr>
        <w:tabs>
          <w:tab w:val="left" w:pos="3002"/>
          <w:tab w:val="left" w:pos="6485"/>
        </w:tabs>
        <w:spacing w:before="10"/>
        <w:ind w:right="335"/>
        <w:jc w:val="center"/>
        <w:rPr>
          <w:rFonts w:ascii="黑体" w:eastAsia="黑体"/>
          <w:sz w:val="21"/>
          <w:lang w:eastAsia="zh-CN"/>
        </w:rPr>
      </w:pPr>
      <w:r w:rsidRPr="00E24967">
        <w:rPr>
          <w:rFonts w:ascii="黑体" w:eastAsia="黑体" w:hint="eastAsia"/>
          <w:sz w:val="21"/>
          <w:lang w:eastAsia="zh-CN"/>
        </w:rPr>
        <w:t>股票代码：</w:t>
      </w:r>
      <w:r w:rsidRPr="00E24967">
        <w:rPr>
          <w:rFonts w:ascii="黑体" w:eastAsia="黑体"/>
          <w:sz w:val="21"/>
          <w:lang w:eastAsia="zh-CN"/>
        </w:rPr>
        <w:t>600188</w:t>
      </w:r>
      <w:r w:rsidRPr="00E24967">
        <w:rPr>
          <w:rFonts w:ascii="黑体" w:eastAsia="黑体"/>
          <w:sz w:val="21"/>
          <w:lang w:eastAsia="zh-CN"/>
        </w:rPr>
        <w:tab/>
      </w:r>
      <w:r w:rsidRPr="00E24967">
        <w:rPr>
          <w:rFonts w:ascii="黑体" w:eastAsia="黑体" w:hint="eastAsia"/>
          <w:sz w:val="21"/>
          <w:lang w:eastAsia="zh-CN"/>
        </w:rPr>
        <w:t>股票简称：兖州煤业</w:t>
      </w:r>
      <w:r w:rsidRPr="00E24967">
        <w:rPr>
          <w:rFonts w:ascii="黑体" w:eastAsia="黑体" w:hint="eastAsia"/>
          <w:sz w:val="21"/>
          <w:lang w:eastAsia="zh-CN"/>
        </w:rPr>
        <w:tab/>
        <w:t>编号：</w:t>
      </w:r>
      <w:r w:rsidR="00AA407C">
        <w:rPr>
          <w:rFonts w:ascii="黑体" w:eastAsia="黑体" w:hint="eastAsia"/>
          <w:sz w:val="21"/>
          <w:lang w:eastAsia="zh-CN"/>
        </w:rPr>
        <w:t>临</w:t>
      </w:r>
      <w:r w:rsidR="00AA407C">
        <w:rPr>
          <w:rFonts w:ascii="黑体" w:eastAsia="黑体"/>
          <w:sz w:val="21"/>
          <w:lang w:eastAsia="zh-CN"/>
        </w:rPr>
        <w:t>2021-</w:t>
      </w:r>
      <w:r w:rsidR="00EB6D5E">
        <w:rPr>
          <w:rFonts w:ascii="黑体" w:eastAsia="黑体" w:hint="eastAsia"/>
          <w:sz w:val="21"/>
          <w:lang w:eastAsia="zh-CN"/>
        </w:rPr>
        <w:t>026</w:t>
      </w:r>
    </w:p>
    <w:p w14:paraId="0F067047" w14:textId="77777777" w:rsidR="00EB6D5E" w:rsidRDefault="00EB6D5E">
      <w:pPr>
        <w:pStyle w:val="a3"/>
        <w:spacing w:before="0"/>
        <w:ind w:left="0"/>
        <w:jc w:val="left"/>
        <w:rPr>
          <w:rFonts w:ascii="Times New Roman"/>
          <w:sz w:val="26"/>
          <w:lang w:eastAsia="zh-CN"/>
        </w:rPr>
      </w:pPr>
    </w:p>
    <w:p w14:paraId="050E003B" w14:textId="77777777" w:rsidR="008C7067" w:rsidRDefault="008C7067">
      <w:pPr>
        <w:pStyle w:val="a3"/>
        <w:spacing w:before="4"/>
        <w:ind w:left="0"/>
        <w:jc w:val="left"/>
        <w:rPr>
          <w:rFonts w:ascii="Times New Roman"/>
          <w:sz w:val="30"/>
          <w:lang w:eastAsia="zh-CN"/>
        </w:rPr>
      </w:pPr>
    </w:p>
    <w:p w14:paraId="052B7FE6" w14:textId="77777777" w:rsidR="008C7067" w:rsidRPr="00E24967" w:rsidRDefault="000275C2" w:rsidP="00995E63">
      <w:pPr>
        <w:jc w:val="center"/>
        <w:rPr>
          <w:rFonts w:ascii="黑体" w:eastAsia="黑体"/>
          <w:b/>
          <w:color w:val="FF0000"/>
          <w:sz w:val="36"/>
          <w:lang w:eastAsia="zh-CN"/>
        </w:rPr>
      </w:pPr>
      <w:r>
        <w:rPr>
          <w:noProof/>
          <w:lang w:eastAsia="zh-CN"/>
        </w:rPr>
        <w:pict w14:anchorId="4AF08343">
          <v:shapetype id="_x0000_t202" coordsize="21600,21600" o:spt="202" path="m,l,21600r21600,l21600,xe">
            <v:stroke joinstyle="miter"/>
            <v:path gradientshapeok="t" o:connecttype="rect"/>
          </v:shapetype>
          <v:shape id="Text Box 5" o:spid="_x0000_s1026" type="#_x0000_t202" style="position:absolute;left:0;text-align:left;margin-left:99pt;margin-top:52.5pt;width:423pt;height:77.2pt;z-index:-8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" filled="f" stroked="f">
            <v:textbox inset="0,0,0,0">
              <w:txbxContent>
                <w:p w14:paraId="08C1D8CE" w14:textId="77777777" w:rsidR="00C46E96" w:rsidRDefault="00C46E96">
                  <w:pPr>
                    <w:pStyle w:val="a3"/>
                    <w:spacing w:before="1"/>
                    <w:ind w:left="0"/>
                    <w:jc w:val="left"/>
                    <w:rPr>
                      <w:sz w:val="18"/>
                    </w:rPr>
                  </w:pPr>
                </w:p>
                <w:p w14:paraId="0FA70020" w14:textId="77777777" w:rsidR="00C46E96" w:rsidRDefault="00C46E96">
                  <w:pPr>
                    <w:spacing w:line="429" w:lineRule="auto"/>
                    <w:ind w:left="230" w:right="273"/>
                    <w:rPr>
                      <w:sz w:val="24"/>
                      <w:lang w:eastAsia="zh-CN"/>
                    </w:rPr>
                  </w:pPr>
                  <w:r>
                    <w:rPr>
                      <w:sz w:val="24"/>
                      <w:lang w:eastAsia="zh-CN"/>
                    </w:rPr>
                    <w:t>本公司董事会及全体董事保证本公告内容不存在任何虚假记</w:t>
                  </w:r>
                  <w:r>
                    <w:rPr>
                      <w:spacing w:val="-12"/>
                      <w:sz w:val="24"/>
                      <w:lang w:eastAsia="zh-CN"/>
                    </w:rPr>
                    <w:t>载、</w:t>
                  </w:r>
                  <w:r>
                    <w:rPr>
                      <w:sz w:val="24"/>
                      <w:lang w:eastAsia="zh-CN"/>
                    </w:rPr>
                    <w:t>误导性陈述或者重大遗</w:t>
                  </w:r>
                  <w:r>
                    <w:rPr>
                      <w:spacing w:val="-44"/>
                      <w:sz w:val="24"/>
                      <w:lang w:eastAsia="zh-CN"/>
                    </w:rPr>
                    <w:t>漏，</w:t>
                  </w:r>
                  <w:r>
                    <w:rPr>
                      <w:sz w:val="24"/>
                      <w:lang w:eastAsia="zh-CN"/>
                    </w:rPr>
                    <w:t>并对</w:t>
                  </w:r>
                  <w:r>
                    <w:rPr>
                      <w:spacing w:val="-3"/>
                      <w:sz w:val="24"/>
                      <w:lang w:eastAsia="zh-CN"/>
                    </w:rPr>
                    <w:t>其</w:t>
                  </w:r>
                  <w:r>
                    <w:rPr>
                      <w:sz w:val="24"/>
                      <w:lang w:eastAsia="zh-CN"/>
                    </w:rPr>
                    <w:t>内容的真实</w:t>
                  </w:r>
                  <w:r>
                    <w:rPr>
                      <w:spacing w:val="-44"/>
                      <w:sz w:val="24"/>
                      <w:lang w:eastAsia="zh-CN"/>
                    </w:rPr>
                    <w:t>性、</w:t>
                  </w:r>
                  <w:r>
                    <w:rPr>
                      <w:sz w:val="24"/>
                      <w:lang w:eastAsia="zh-CN"/>
                    </w:rPr>
                    <w:t>准确</w:t>
                  </w:r>
                  <w:r>
                    <w:rPr>
                      <w:spacing w:val="-3"/>
                      <w:sz w:val="24"/>
                      <w:lang w:eastAsia="zh-CN"/>
                    </w:rPr>
                    <w:t>性</w:t>
                  </w:r>
                  <w:r>
                    <w:rPr>
                      <w:sz w:val="24"/>
                      <w:lang w:eastAsia="zh-CN"/>
                    </w:rPr>
                    <w:t>和完整性承担个别及连带责</w:t>
                  </w:r>
                  <w:r>
                    <w:rPr>
                      <w:spacing w:val="-29"/>
                      <w:sz w:val="24"/>
                      <w:lang w:eastAsia="zh-CN"/>
                    </w:rPr>
                    <w:t>任</w:t>
                  </w:r>
                  <w:r>
                    <w:rPr>
                      <w:sz w:val="24"/>
                      <w:lang w:eastAsia="zh-CN"/>
                    </w:rPr>
                    <w:t>。</w:t>
                  </w:r>
                </w:p>
              </w:txbxContent>
            </v:textbox>
            <w10:wrap anchorx="page"/>
          </v:shape>
        </w:pict>
      </w:r>
      <w:r w:rsidR="004410A1">
        <w:rPr>
          <w:rFonts w:ascii="黑体" w:eastAsia="黑体" w:hint="eastAsia"/>
          <w:b/>
          <w:color w:val="FF0000"/>
          <w:sz w:val="36"/>
          <w:lang w:eastAsia="zh-CN"/>
        </w:rPr>
        <w:t>兖州煤业股份有限公司持续性关联交易公告</w:t>
      </w:r>
    </w:p>
    <w:p w14:paraId="70D65153" w14:textId="77777777" w:rsidR="008C7067" w:rsidRDefault="008C7067">
      <w:pPr>
        <w:pStyle w:val="a3"/>
        <w:spacing w:before="0"/>
        <w:ind w:left="0"/>
        <w:jc w:val="left"/>
        <w:rPr>
          <w:rFonts w:ascii="黑体"/>
          <w:b/>
          <w:sz w:val="20"/>
          <w:lang w:eastAsia="zh-CN"/>
        </w:rPr>
      </w:pPr>
    </w:p>
    <w:p w14:paraId="68FAD4E3" w14:textId="77777777" w:rsidR="008C7067" w:rsidRDefault="000275C2">
      <w:pPr>
        <w:pStyle w:val="a3"/>
        <w:spacing w:before="9"/>
        <w:ind w:left="0"/>
        <w:jc w:val="left"/>
        <w:rPr>
          <w:rFonts w:ascii="黑体"/>
          <w:b/>
          <w:sz w:val="20"/>
          <w:lang w:eastAsia="zh-CN"/>
        </w:rPr>
      </w:pPr>
      <w:r>
        <w:rPr>
          <w:noProof/>
          <w:lang w:eastAsia="zh-CN"/>
        </w:rPr>
        <w:pict w14:anchorId="07E888D2">
          <v:group id="Group 2" o:spid="_x0000_s1027" style="position:absolute;margin-left:99pt;margin-top:2pt;width:423.75pt;height:77.95pt;z-index:1048;mso-wrap-distance-left:0;mso-wrap-distance-right:0;mso-position-horizontal-relative:page" coordorigin="1980,318" coordsize="8460,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">
            <v:rect id="Rectangle 4" o:spid="_x0000_s1028" style="position:absolute;left:1980;top:318;width:8460;height:1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 id="Text Box 3" o:spid="_x0000_s1029" type="#_x0000_t202" style="position:absolute;left:1980;top:318;width:8460;height:1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1EE0748F" w14:textId="77777777" w:rsidR="00C46E96" w:rsidRDefault="00C46E96" w:rsidP="00E24967">
                    <w:pPr>
                      <w:spacing w:before="130" w:line="314" w:lineRule="auto"/>
                      <w:ind w:left="144" w:right="126" w:firstLine="559"/>
                      <w:rPr>
                        <w:sz w:val="28"/>
                        <w:lang w:eastAsia="zh-CN"/>
                      </w:rPr>
                    </w:pPr>
                    <w:r>
                      <w:rPr>
                        <w:spacing w:val="12"/>
                        <w:sz w:val="28"/>
                        <w:lang w:eastAsia="zh-CN"/>
                      </w:rPr>
                      <w:t>本公司董事会及全体董事保证本公告内容不存在任何虚假记</w:t>
                    </w:r>
                    <w:r>
                      <w:rPr>
                        <w:sz w:val="28"/>
                        <w:lang w:eastAsia="zh-CN"/>
                      </w:rPr>
                      <w:t>载</w:t>
                    </w:r>
                    <w:r>
                      <w:rPr>
                        <w:spacing w:val="2"/>
                        <w:sz w:val="28"/>
                        <w:lang w:eastAsia="zh-CN"/>
                      </w:rPr>
                      <w:t>、</w:t>
                    </w:r>
                    <w:r>
                      <w:rPr>
                        <w:sz w:val="28"/>
                        <w:lang w:eastAsia="zh-CN"/>
                      </w:rPr>
                      <w:t>误导性</w:t>
                    </w:r>
                    <w:r>
                      <w:rPr>
                        <w:spacing w:val="2"/>
                        <w:sz w:val="28"/>
                        <w:lang w:eastAsia="zh-CN"/>
                      </w:rPr>
                      <w:t>陈</w:t>
                    </w:r>
                    <w:r>
                      <w:rPr>
                        <w:sz w:val="28"/>
                        <w:lang w:eastAsia="zh-CN"/>
                      </w:rPr>
                      <w:t>述或者</w:t>
                    </w:r>
                    <w:r>
                      <w:rPr>
                        <w:spacing w:val="2"/>
                        <w:sz w:val="28"/>
                        <w:lang w:eastAsia="zh-CN"/>
                      </w:rPr>
                      <w:t>重</w:t>
                    </w:r>
                    <w:r>
                      <w:rPr>
                        <w:sz w:val="28"/>
                        <w:lang w:eastAsia="zh-CN"/>
                      </w:rPr>
                      <w:t>大遗漏</w:t>
                    </w:r>
                    <w:r>
                      <w:rPr>
                        <w:spacing w:val="2"/>
                        <w:sz w:val="28"/>
                        <w:lang w:eastAsia="zh-CN"/>
                      </w:rPr>
                      <w:t>，</w:t>
                    </w:r>
                    <w:r>
                      <w:rPr>
                        <w:sz w:val="28"/>
                        <w:lang w:eastAsia="zh-CN"/>
                      </w:rPr>
                      <w:t>并对其</w:t>
                    </w:r>
                    <w:r>
                      <w:rPr>
                        <w:spacing w:val="2"/>
                        <w:sz w:val="28"/>
                        <w:lang w:eastAsia="zh-CN"/>
                      </w:rPr>
                      <w:t>内</w:t>
                    </w:r>
                    <w:r>
                      <w:rPr>
                        <w:sz w:val="28"/>
                        <w:lang w:eastAsia="zh-CN"/>
                      </w:rPr>
                      <w:t>容的真</w:t>
                    </w:r>
                    <w:r>
                      <w:rPr>
                        <w:spacing w:val="2"/>
                        <w:sz w:val="28"/>
                        <w:lang w:eastAsia="zh-CN"/>
                      </w:rPr>
                      <w:t>实</w:t>
                    </w:r>
                    <w:r>
                      <w:rPr>
                        <w:sz w:val="28"/>
                        <w:lang w:eastAsia="zh-CN"/>
                      </w:rPr>
                      <w:t>性、准</w:t>
                    </w:r>
                    <w:r>
                      <w:rPr>
                        <w:spacing w:val="2"/>
                        <w:sz w:val="28"/>
                        <w:lang w:eastAsia="zh-CN"/>
                      </w:rPr>
                      <w:t>确</w:t>
                    </w:r>
                    <w:r>
                      <w:rPr>
                        <w:sz w:val="28"/>
                        <w:lang w:eastAsia="zh-CN"/>
                      </w:rPr>
                      <w:t>性</w:t>
                    </w:r>
                    <w:r>
                      <w:rPr>
                        <w:spacing w:val="2"/>
                        <w:sz w:val="28"/>
                        <w:lang w:eastAsia="zh-CN"/>
                      </w:rPr>
                      <w:t>和</w:t>
                    </w:r>
                    <w:r>
                      <w:rPr>
                        <w:sz w:val="28"/>
                        <w:lang w:eastAsia="zh-CN"/>
                      </w:rPr>
                      <w:t>完</w:t>
                    </w:r>
                  </w:p>
                  <w:p w14:paraId="23E45397" w14:textId="77777777" w:rsidR="00C46E96" w:rsidRDefault="00C46E96" w:rsidP="00E24967">
                    <w:pPr>
                      <w:spacing w:before="27"/>
                      <w:ind w:left="144"/>
                      <w:rPr>
                        <w:sz w:val="28"/>
                        <w:lang w:eastAsia="zh-CN"/>
                      </w:rPr>
                    </w:pPr>
                    <w:r>
                      <w:rPr>
                        <w:sz w:val="28"/>
                        <w:lang w:eastAsia="zh-CN"/>
                      </w:rPr>
                      <w:t>整性承担个别及连带责任。</w:t>
                    </w:r>
                  </w:p>
                  <w:p w14:paraId="09677FD5" w14:textId="77777777" w:rsidR="00C46E96" w:rsidRPr="00E24967" w:rsidRDefault="00C46E96" w:rsidP="00E24967">
                    <w:pPr>
                      <w:spacing w:before="130" w:line="314" w:lineRule="auto"/>
                      <w:ind w:left="144" w:right="126" w:firstLine="559"/>
                      <w:rPr>
                        <w:spacing w:val="12"/>
                        <w:sz w:val="28"/>
                        <w:lang w:eastAsia="zh-CN"/>
                      </w:rPr>
                    </w:pPr>
                    <w:r w:rsidRPr="00E24967">
                      <w:rPr>
                        <w:spacing w:val="12"/>
                        <w:sz w:val="28"/>
                        <w:lang w:eastAsia="zh-CN"/>
                      </w:rPr>
                      <w:t>整性承担个别及连带责任。</w:t>
                    </w:r>
                  </w:p>
                </w:txbxContent>
              </v:textbox>
            </v:shape>
            <w10:wrap type="topAndBottom" anchorx="page"/>
          </v:group>
        </w:pict>
      </w:r>
    </w:p>
    <w:p w14:paraId="79C5EC7E" w14:textId="77777777" w:rsidR="008C7067" w:rsidRDefault="004410A1" w:rsidP="006113C7">
      <w:pPr>
        <w:pStyle w:val="1"/>
        <w:spacing w:before="100" w:beforeAutospacing="1" w:after="100" w:afterAutospacing="1" w:line="500" w:lineRule="exact"/>
        <w:ind w:left="0" w:firstLineChars="200" w:firstLine="562"/>
      </w:pPr>
      <w:proofErr w:type="spellStart"/>
      <w:r>
        <w:t>重要内容提示</w:t>
      </w:r>
      <w:proofErr w:type="spellEnd"/>
      <w:r>
        <w:t>：</w:t>
      </w:r>
    </w:p>
    <w:p w14:paraId="390E8A6C" w14:textId="77777777" w:rsidR="008C7067" w:rsidRPr="00277F4F" w:rsidRDefault="00277F4F" w:rsidP="006113C7">
      <w:pPr>
        <w:numPr>
          <w:ilvl w:val="0"/>
          <w:numId w:val="1"/>
        </w:numPr>
        <w:autoSpaceDE/>
        <w:autoSpaceDN/>
        <w:adjustRightInd w:val="0"/>
        <w:snapToGrid w:val="0"/>
        <w:spacing w:line="520" w:lineRule="exact"/>
        <w:ind w:left="900" w:hanging="420"/>
        <w:jc w:val="both"/>
        <w:rPr>
          <w:sz w:val="28"/>
          <w:lang w:eastAsia="zh-CN"/>
        </w:rPr>
      </w:pPr>
      <w:r w:rsidRPr="00277F4F">
        <w:rPr>
          <w:b/>
          <w:spacing w:val="4"/>
          <w:w w:val="99"/>
          <w:sz w:val="28"/>
          <w:lang w:eastAsia="zh-CN"/>
        </w:rPr>
        <w:t>持续性关联交易概述</w:t>
      </w:r>
      <w:r w:rsidR="004410A1" w:rsidRPr="00277F4F">
        <w:rPr>
          <w:b/>
          <w:spacing w:val="5"/>
          <w:w w:val="99"/>
          <w:sz w:val="28"/>
          <w:lang w:eastAsia="zh-CN"/>
        </w:rPr>
        <w:t>：</w:t>
      </w:r>
      <w:r w:rsidRPr="006113C7">
        <w:rPr>
          <w:rFonts w:cs="Arial" w:hint="eastAsia"/>
          <w:kern w:val="2"/>
          <w:sz w:val="28"/>
          <w:szCs w:val="20"/>
          <w:lang w:eastAsia="zh-CN"/>
        </w:rPr>
        <w:t>兖州煤业股份有限公司（“兖州煤业”“公司”“本公司”）与控股股东</w:t>
      </w:r>
      <w:proofErr w:type="gramStart"/>
      <w:r w:rsidRPr="006113C7">
        <w:rPr>
          <w:rFonts w:cs="Arial" w:hint="eastAsia"/>
          <w:kern w:val="2"/>
          <w:sz w:val="28"/>
          <w:szCs w:val="20"/>
          <w:lang w:eastAsia="zh-CN"/>
        </w:rPr>
        <w:t>兖</w:t>
      </w:r>
      <w:proofErr w:type="gramEnd"/>
      <w:r w:rsidRPr="006113C7">
        <w:rPr>
          <w:rFonts w:cs="Arial" w:hint="eastAsia"/>
          <w:kern w:val="2"/>
          <w:sz w:val="28"/>
          <w:szCs w:val="20"/>
          <w:lang w:eastAsia="zh-CN"/>
        </w:rPr>
        <w:t>矿集团有限公司（</w:t>
      </w:r>
      <w:r w:rsidR="00AA407C">
        <w:rPr>
          <w:rFonts w:cs="Arial" w:hint="eastAsia"/>
          <w:kern w:val="2"/>
          <w:sz w:val="28"/>
          <w:szCs w:val="20"/>
          <w:lang w:eastAsia="zh-CN"/>
        </w:rPr>
        <w:t>“控股股东”</w:t>
      </w:r>
      <w:r w:rsidRPr="006113C7">
        <w:rPr>
          <w:rFonts w:cs="Arial" w:hint="eastAsia"/>
          <w:kern w:val="2"/>
          <w:sz w:val="28"/>
          <w:szCs w:val="20"/>
          <w:lang w:eastAsia="zh-CN"/>
        </w:rPr>
        <w:t>“兖矿集团”）签署《化工原料</w:t>
      </w:r>
      <w:r w:rsidR="00AA407C">
        <w:rPr>
          <w:rFonts w:cs="Arial" w:hint="eastAsia"/>
          <w:kern w:val="2"/>
          <w:sz w:val="28"/>
          <w:szCs w:val="20"/>
          <w:lang w:eastAsia="zh-CN"/>
        </w:rPr>
        <w:t>煤</w:t>
      </w:r>
      <w:r w:rsidRPr="006113C7">
        <w:rPr>
          <w:rFonts w:cs="Arial" w:hint="eastAsia"/>
          <w:kern w:val="2"/>
          <w:sz w:val="28"/>
          <w:szCs w:val="20"/>
          <w:lang w:eastAsia="zh-CN"/>
        </w:rPr>
        <w:t>采购及产品销售协议</w:t>
      </w:r>
      <w:r w:rsidRPr="006113C7">
        <w:rPr>
          <w:rFonts w:cs="Arial"/>
          <w:kern w:val="2"/>
          <w:sz w:val="28"/>
          <w:szCs w:val="20"/>
          <w:lang w:eastAsia="zh-CN"/>
        </w:rPr>
        <w:t>》</w:t>
      </w:r>
      <w:r w:rsidR="00AF257D" w:rsidRPr="006113C7">
        <w:rPr>
          <w:rFonts w:cs="Arial" w:hint="eastAsia"/>
          <w:kern w:val="2"/>
          <w:sz w:val="28"/>
          <w:szCs w:val="20"/>
          <w:lang w:eastAsia="zh-CN"/>
        </w:rPr>
        <w:t>（“本次持续性关联交易协议”）</w:t>
      </w:r>
      <w:r w:rsidRPr="006113C7">
        <w:rPr>
          <w:rFonts w:cs="Arial"/>
          <w:kern w:val="2"/>
          <w:sz w:val="28"/>
          <w:szCs w:val="20"/>
          <w:lang w:eastAsia="zh-CN"/>
        </w:rPr>
        <w:t>，并确定该</w:t>
      </w:r>
      <w:r w:rsidRPr="006113C7">
        <w:rPr>
          <w:rFonts w:cs="Arial" w:hint="eastAsia"/>
          <w:kern w:val="2"/>
          <w:sz w:val="28"/>
          <w:szCs w:val="20"/>
          <w:lang w:eastAsia="zh-CN"/>
        </w:rPr>
        <w:t>协议于</w:t>
      </w:r>
      <w:r w:rsidRPr="006113C7">
        <w:rPr>
          <w:rFonts w:cs="Arial"/>
          <w:kern w:val="2"/>
          <w:sz w:val="28"/>
          <w:szCs w:val="20"/>
          <w:lang w:eastAsia="zh-CN"/>
        </w:rPr>
        <w:t>2021-2023</w:t>
      </w:r>
      <w:r w:rsidR="005479BB" w:rsidRPr="006113C7">
        <w:rPr>
          <w:rFonts w:cs="Arial" w:hint="eastAsia"/>
          <w:kern w:val="2"/>
          <w:sz w:val="28"/>
          <w:szCs w:val="20"/>
          <w:lang w:eastAsia="zh-CN"/>
        </w:rPr>
        <w:t>年</w:t>
      </w:r>
      <w:r w:rsidRPr="006113C7">
        <w:rPr>
          <w:rFonts w:cs="Arial"/>
          <w:kern w:val="2"/>
          <w:sz w:val="28"/>
          <w:szCs w:val="20"/>
          <w:lang w:eastAsia="zh-CN"/>
        </w:rPr>
        <w:t>的年度交易上限金额（“本次持续性关联交易”）。</w:t>
      </w:r>
    </w:p>
    <w:p w14:paraId="7DE11365" w14:textId="77777777" w:rsidR="008C7067" w:rsidRPr="006113C7" w:rsidRDefault="004410A1" w:rsidP="006113C7">
      <w:pPr>
        <w:numPr>
          <w:ilvl w:val="0"/>
          <w:numId w:val="1"/>
        </w:numPr>
        <w:autoSpaceDE/>
        <w:autoSpaceDN/>
        <w:adjustRightInd w:val="0"/>
        <w:snapToGrid w:val="0"/>
        <w:spacing w:line="520" w:lineRule="exact"/>
        <w:ind w:left="900" w:hanging="420"/>
        <w:jc w:val="both"/>
        <w:rPr>
          <w:rFonts w:cs="Arial"/>
          <w:b/>
          <w:bCs/>
          <w:kern w:val="2"/>
          <w:sz w:val="28"/>
          <w:szCs w:val="20"/>
          <w:lang w:eastAsia="zh-CN"/>
        </w:rPr>
      </w:pPr>
      <w:r w:rsidRPr="006113C7">
        <w:rPr>
          <w:rFonts w:cs="Arial"/>
          <w:b/>
          <w:bCs/>
          <w:kern w:val="2"/>
          <w:sz w:val="28"/>
          <w:szCs w:val="20"/>
          <w:lang w:eastAsia="zh-CN"/>
        </w:rPr>
        <w:t>持续性关联交易对公司的影响：</w:t>
      </w:r>
      <w:r w:rsidR="00AB0F9C" w:rsidRPr="006113C7">
        <w:rPr>
          <w:rFonts w:cs="Arial" w:hint="eastAsia"/>
          <w:kern w:val="2"/>
          <w:sz w:val="28"/>
          <w:szCs w:val="20"/>
          <w:lang w:eastAsia="zh-CN"/>
        </w:rPr>
        <w:t>本次持续性关联交易协议</w:t>
      </w:r>
      <w:r w:rsidR="00AF257D" w:rsidRPr="006113C7">
        <w:rPr>
          <w:rFonts w:cs="Arial" w:hint="eastAsia"/>
          <w:kern w:val="2"/>
          <w:sz w:val="28"/>
          <w:szCs w:val="20"/>
          <w:lang w:eastAsia="zh-CN"/>
        </w:rPr>
        <w:t>按一般商务条款订立，交易定价政策体现公平合理原则，符合本公司及全体股东利益；本次持续性关联交易不会对本公司现在及将来的财务状况、经营成果产生不利影响；本公司与</w:t>
      </w:r>
      <w:r w:rsidR="00AA407C">
        <w:rPr>
          <w:rFonts w:cs="Arial" w:hint="eastAsia"/>
          <w:kern w:val="2"/>
          <w:sz w:val="28"/>
          <w:szCs w:val="20"/>
          <w:lang w:eastAsia="zh-CN"/>
        </w:rPr>
        <w:t>控股股东</w:t>
      </w:r>
      <w:r w:rsidR="00AF257D" w:rsidRPr="006113C7">
        <w:rPr>
          <w:rFonts w:cs="Arial" w:hint="eastAsia"/>
          <w:kern w:val="2"/>
          <w:sz w:val="28"/>
          <w:szCs w:val="20"/>
          <w:lang w:eastAsia="zh-CN"/>
        </w:rPr>
        <w:t>在业务、人员、资产、机构、财务等方面独立，本次持续性关联交易不会对本公司独立性产生影响，本公司业务没有因本次持续性关联交易而对</w:t>
      </w:r>
      <w:r w:rsidR="00AA407C">
        <w:rPr>
          <w:rFonts w:cs="Arial" w:hint="eastAsia"/>
          <w:kern w:val="2"/>
          <w:sz w:val="28"/>
          <w:szCs w:val="20"/>
          <w:lang w:eastAsia="zh-CN"/>
        </w:rPr>
        <w:t>控股股东</w:t>
      </w:r>
      <w:r w:rsidR="00AF257D" w:rsidRPr="006113C7">
        <w:rPr>
          <w:rFonts w:cs="Arial" w:hint="eastAsia"/>
          <w:kern w:val="2"/>
          <w:sz w:val="28"/>
          <w:szCs w:val="20"/>
          <w:lang w:eastAsia="zh-CN"/>
        </w:rPr>
        <w:t>形成依赖。</w:t>
      </w:r>
    </w:p>
    <w:p w14:paraId="3EB1F271" w14:textId="77777777" w:rsidR="008C7067" w:rsidRPr="006113C7" w:rsidRDefault="00AF257D" w:rsidP="006113C7">
      <w:pPr>
        <w:numPr>
          <w:ilvl w:val="0"/>
          <w:numId w:val="1"/>
        </w:numPr>
        <w:autoSpaceDE/>
        <w:autoSpaceDN/>
        <w:adjustRightInd w:val="0"/>
        <w:snapToGrid w:val="0"/>
        <w:spacing w:line="500" w:lineRule="exact"/>
        <w:ind w:left="902" w:hanging="420"/>
        <w:jc w:val="both"/>
        <w:rPr>
          <w:rFonts w:cs="Arial"/>
          <w:kern w:val="2"/>
          <w:sz w:val="28"/>
          <w:szCs w:val="20"/>
          <w:lang w:eastAsia="zh-CN"/>
        </w:rPr>
      </w:pPr>
      <w:r w:rsidRPr="006113C7">
        <w:rPr>
          <w:rFonts w:cs="Arial" w:hint="eastAsia"/>
          <w:kern w:val="2"/>
          <w:sz w:val="28"/>
          <w:szCs w:val="20"/>
          <w:lang w:eastAsia="zh-CN"/>
        </w:rPr>
        <w:t>本次持续性关联交易事项已经公司第八届董事会第十</w:t>
      </w:r>
      <w:r w:rsidR="008F1BC7" w:rsidRPr="006113C7">
        <w:rPr>
          <w:rFonts w:cs="Arial" w:hint="eastAsia"/>
          <w:kern w:val="2"/>
          <w:sz w:val="28"/>
          <w:szCs w:val="20"/>
          <w:lang w:eastAsia="zh-CN"/>
        </w:rPr>
        <w:t>一</w:t>
      </w:r>
      <w:r w:rsidRPr="006113C7">
        <w:rPr>
          <w:rFonts w:cs="Arial" w:hint="eastAsia"/>
          <w:kern w:val="2"/>
          <w:sz w:val="28"/>
          <w:szCs w:val="20"/>
          <w:lang w:eastAsia="zh-CN"/>
        </w:rPr>
        <w:t>次会议审议批准，无需提交公司股东大会讨论审议。</w:t>
      </w:r>
    </w:p>
    <w:p w14:paraId="4BAEB07E" w14:textId="77777777" w:rsidR="008C7067" w:rsidRPr="00995E63" w:rsidRDefault="00995E63" w:rsidP="00995E63">
      <w:pPr>
        <w:rPr>
          <w:sz w:val="28"/>
          <w:szCs w:val="28"/>
          <w:lang w:eastAsia="zh-CN"/>
        </w:rPr>
      </w:pPr>
      <w:r>
        <w:rPr>
          <w:lang w:eastAsia="zh-CN"/>
        </w:rPr>
        <w:br w:type="page"/>
      </w:r>
    </w:p>
    <w:p w14:paraId="07B5AAA4" w14:textId="77777777" w:rsidR="008C7067" w:rsidRDefault="004410A1" w:rsidP="000E6793">
      <w:pPr>
        <w:autoSpaceDE/>
        <w:autoSpaceDN/>
        <w:spacing w:line="500" w:lineRule="exact"/>
        <w:ind w:firstLineChars="200" w:firstLine="562"/>
        <w:jc w:val="both"/>
        <w:rPr>
          <w:rFonts w:cs="Times New Roman"/>
          <w:b/>
          <w:bCs/>
          <w:kern w:val="2"/>
          <w:sz w:val="28"/>
          <w:szCs w:val="28"/>
          <w:lang w:eastAsia="zh-CN"/>
        </w:rPr>
      </w:pPr>
      <w:r w:rsidRPr="00DF5B62">
        <w:rPr>
          <w:rFonts w:cs="Times New Roman" w:hint="eastAsia"/>
          <w:b/>
          <w:bCs/>
          <w:kern w:val="2"/>
          <w:sz w:val="28"/>
          <w:szCs w:val="28"/>
          <w:lang w:eastAsia="zh-CN"/>
        </w:rPr>
        <w:lastRenderedPageBreak/>
        <w:t>一、</w:t>
      </w:r>
      <w:r w:rsidR="00AF257D" w:rsidRPr="00AF257D">
        <w:rPr>
          <w:rFonts w:cs="Times New Roman" w:hint="eastAsia"/>
          <w:b/>
          <w:bCs/>
          <w:kern w:val="2"/>
          <w:sz w:val="28"/>
          <w:szCs w:val="28"/>
          <w:lang w:eastAsia="zh-CN"/>
        </w:rPr>
        <w:t>本次持续性关联交易</w:t>
      </w:r>
      <w:r w:rsidR="005B283F">
        <w:rPr>
          <w:rFonts w:cs="Times New Roman" w:hint="eastAsia"/>
          <w:b/>
          <w:bCs/>
          <w:kern w:val="2"/>
          <w:sz w:val="28"/>
          <w:szCs w:val="28"/>
          <w:lang w:eastAsia="zh-CN"/>
        </w:rPr>
        <w:t>审批情况</w:t>
      </w:r>
    </w:p>
    <w:p w14:paraId="5F601963" w14:textId="77777777" w:rsidR="0091084D" w:rsidRPr="00DF5B62" w:rsidRDefault="0091084D" w:rsidP="000E6793">
      <w:pPr>
        <w:autoSpaceDE/>
        <w:autoSpaceDN/>
        <w:spacing w:line="500" w:lineRule="exact"/>
        <w:ind w:firstLineChars="200" w:firstLine="562"/>
        <w:jc w:val="both"/>
        <w:rPr>
          <w:rFonts w:cs="Times New Roman"/>
          <w:b/>
          <w:kern w:val="2"/>
          <w:sz w:val="28"/>
          <w:szCs w:val="28"/>
          <w:lang w:eastAsia="zh-CN"/>
        </w:rPr>
      </w:pPr>
      <w:r w:rsidRPr="00DF5B62">
        <w:rPr>
          <w:rFonts w:cs="Times New Roman"/>
          <w:b/>
          <w:kern w:val="2"/>
          <w:sz w:val="28"/>
          <w:szCs w:val="28"/>
          <w:lang w:eastAsia="zh-CN"/>
        </w:rPr>
        <w:t>(</w:t>
      </w:r>
      <w:proofErr w:type="gramStart"/>
      <w:r w:rsidRPr="00DF5B62">
        <w:rPr>
          <w:rFonts w:cs="Times New Roman" w:hint="eastAsia"/>
          <w:b/>
          <w:kern w:val="2"/>
          <w:sz w:val="28"/>
          <w:szCs w:val="28"/>
          <w:lang w:eastAsia="zh-CN"/>
        </w:rPr>
        <w:t>一</w:t>
      </w:r>
      <w:proofErr w:type="gramEnd"/>
      <w:r w:rsidRPr="00DF5B62">
        <w:rPr>
          <w:rFonts w:cs="Times New Roman"/>
          <w:b/>
          <w:kern w:val="2"/>
          <w:sz w:val="28"/>
          <w:szCs w:val="28"/>
          <w:lang w:eastAsia="zh-CN"/>
        </w:rPr>
        <w:t>)</w:t>
      </w:r>
      <w:r w:rsidR="0011338D" w:rsidRPr="0011338D">
        <w:rPr>
          <w:rFonts w:cs="Times New Roman" w:hint="eastAsia"/>
          <w:b/>
          <w:kern w:val="2"/>
          <w:sz w:val="28"/>
          <w:szCs w:val="28"/>
          <w:lang w:eastAsia="zh-CN"/>
        </w:rPr>
        <w:t>履行的审批程序</w:t>
      </w:r>
    </w:p>
    <w:p w14:paraId="04BAD392" w14:textId="77777777" w:rsidR="0091084D" w:rsidRDefault="00F87BF6" w:rsidP="000E6793">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经</w:t>
      </w:r>
      <w:r w:rsidR="00AF257D">
        <w:rPr>
          <w:rFonts w:cs="Times New Roman"/>
          <w:kern w:val="2"/>
          <w:sz w:val="28"/>
          <w:szCs w:val="28"/>
          <w:lang w:eastAsia="zh-CN"/>
        </w:rPr>
        <w:t>2021</w:t>
      </w:r>
      <w:r w:rsidR="00AF257D" w:rsidRPr="00AF257D">
        <w:rPr>
          <w:rFonts w:cs="Times New Roman"/>
          <w:kern w:val="2"/>
          <w:sz w:val="28"/>
          <w:szCs w:val="28"/>
          <w:lang w:eastAsia="zh-CN"/>
        </w:rPr>
        <w:t>年</w:t>
      </w:r>
      <w:r w:rsidR="00AF257D">
        <w:rPr>
          <w:rFonts w:cs="Times New Roman" w:hint="eastAsia"/>
          <w:kern w:val="2"/>
          <w:sz w:val="28"/>
          <w:szCs w:val="28"/>
          <w:lang w:eastAsia="zh-CN"/>
        </w:rPr>
        <w:t>3</w:t>
      </w:r>
      <w:r w:rsidR="00AF257D" w:rsidRPr="00AF257D">
        <w:rPr>
          <w:rFonts w:cs="Times New Roman"/>
          <w:kern w:val="2"/>
          <w:sz w:val="28"/>
          <w:szCs w:val="28"/>
          <w:lang w:eastAsia="zh-CN"/>
        </w:rPr>
        <w:t>月</w:t>
      </w:r>
      <w:r w:rsidR="00AF257D">
        <w:rPr>
          <w:rFonts w:cs="Times New Roman" w:hint="eastAsia"/>
          <w:kern w:val="2"/>
          <w:sz w:val="28"/>
          <w:szCs w:val="28"/>
          <w:lang w:eastAsia="zh-CN"/>
        </w:rPr>
        <w:t>26</w:t>
      </w:r>
      <w:r w:rsidR="00AF257D" w:rsidRPr="00AF257D">
        <w:rPr>
          <w:rFonts w:cs="Times New Roman"/>
          <w:kern w:val="2"/>
          <w:sz w:val="28"/>
          <w:szCs w:val="28"/>
          <w:lang w:eastAsia="zh-CN"/>
        </w:rPr>
        <w:t>日召开</w:t>
      </w:r>
      <w:r w:rsidR="00AF257D">
        <w:rPr>
          <w:rFonts w:cs="Times New Roman" w:hint="eastAsia"/>
          <w:kern w:val="2"/>
          <w:sz w:val="28"/>
          <w:szCs w:val="28"/>
          <w:lang w:eastAsia="zh-CN"/>
        </w:rPr>
        <w:t>的</w:t>
      </w:r>
      <w:r w:rsidR="00AF257D" w:rsidRPr="00AF257D">
        <w:rPr>
          <w:rFonts w:cs="Times New Roman" w:hint="eastAsia"/>
          <w:kern w:val="2"/>
          <w:sz w:val="28"/>
          <w:szCs w:val="28"/>
          <w:lang w:eastAsia="zh-CN"/>
        </w:rPr>
        <w:t>公司</w:t>
      </w:r>
      <w:r w:rsidR="00AF257D" w:rsidRPr="00AF257D">
        <w:rPr>
          <w:rFonts w:cs="Times New Roman"/>
          <w:kern w:val="2"/>
          <w:sz w:val="28"/>
          <w:szCs w:val="28"/>
          <w:lang w:eastAsia="zh-CN"/>
        </w:rPr>
        <w:t>第八届董事会第</w:t>
      </w:r>
      <w:r w:rsidR="00AF257D">
        <w:rPr>
          <w:rFonts w:cs="Times New Roman" w:hint="eastAsia"/>
          <w:kern w:val="2"/>
          <w:sz w:val="28"/>
          <w:szCs w:val="28"/>
          <w:lang w:eastAsia="zh-CN"/>
        </w:rPr>
        <w:t>十</w:t>
      </w:r>
      <w:r w:rsidR="008F1BC7">
        <w:rPr>
          <w:rFonts w:cs="Times New Roman" w:hint="eastAsia"/>
          <w:kern w:val="2"/>
          <w:sz w:val="28"/>
          <w:szCs w:val="28"/>
          <w:lang w:eastAsia="zh-CN"/>
        </w:rPr>
        <w:t>一</w:t>
      </w:r>
      <w:r w:rsidR="00AF257D" w:rsidRPr="00AF257D">
        <w:rPr>
          <w:rFonts w:cs="Times New Roman"/>
          <w:kern w:val="2"/>
          <w:sz w:val="28"/>
          <w:szCs w:val="28"/>
          <w:lang w:eastAsia="zh-CN"/>
        </w:rPr>
        <w:t>次会议</w:t>
      </w:r>
      <w:r w:rsidR="00AF257D">
        <w:rPr>
          <w:rFonts w:cs="Times New Roman" w:hint="eastAsia"/>
          <w:kern w:val="2"/>
          <w:sz w:val="28"/>
          <w:szCs w:val="28"/>
          <w:lang w:eastAsia="zh-CN"/>
        </w:rPr>
        <w:t>审议</w:t>
      </w:r>
      <w:r>
        <w:rPr>
          <w:rFonts w:cs="Times New Roman" w:hint="eastAsia"/>
          <w:kern w:val="2"/>
          <w:sz w:val="28"/>
          <w:szCs w:val="28"/>
          <w:lang w:eastAsia="zh-CN"/>
        </w:rPr>
        <w:t>，</w:t>
      </w:r>
      <w:r w:rsidR="00AF257D">
        <w:rPr>
          <w:rFonts w:cs="Times New Roman" w:hint="eastAsia"/>
          <w:kern w:val="2"/>
          <w:sz w:val="28"/>
          <w:szCs w:val="28"/>
          <w:lang w:eastAsia="zh-CN"/>
        </w:rPr>
        <w:t>批准</w:t>
      </w:r>
      <w:r w:rsidR="00AF257D" w:rsidRPr="00AF257D">
        <w:rPr>
          <w:rFonts w:cs="Times New Roman" w:hint="eastAsia"/>
          <w:kern w:val="2"/>
          <w:sz w:val="28"/>
          <w:szCs w:val="28"/>
          <w:lang w:eastAsia="zh-CN"/>
        </w:rPr>
        <w:t>公司与</w:t>
      </w:r>
      <w:r w:rsidR="00AA407C">
        <w:rPr>
          <w:rFonts w:cs="Times New Roman" w:hint="eastAsia"/>
          <w:kern w:val="2"/>
          <w:sz w:val="28"/>
          <w:szCs w:val="28"/>
          <w:lang w:eastAsia="zh-CN"/>
        </w:rPr>
        <w:t>控股股东</w:t>
      </w:r>
      <w:r w:rsidR="00AF257D" w:rsidRPr="00AF257D">
        <w:rPr>
          <w:rFonts w:cs="Times New Roman" w:hint="eastAsia"/>
          <w:kern w:val="2"/>
          <w:sz w:val="28"/>
          <w:szCs w:val="28"/>
          <w:lang w:eastAsia="zh-CN"/>
        </w:rPr>
        <w:t>签署本次持续性关联交易协议及其所限定交易于</w:t>
      </w:r>
      <w:r w:rsidR="00AF257D" w:rsidRPr="00AF257D">
        <w:rPr>
          <w:rFonts w:cs="Times New Roman"/>
          <w:kern w:val="2"/>
          <w:sz w:val="28"/>
          <w:szCs w:val="28"/>
          <w:lang w:eastAsia="zh-CN"/>
        </w:rPr>
        <w:t>2021－2023</w:t>
      </w:r>
      <w:r w:rsidR="00AF257D">
        <w:rPr>
          <w:rFonts w:cs="Times New Roman"/>
          <w:kern w:val="2"/>
          <w:sz w:val="28"/>
          <w:szCs w:val="28"/>
          <w:lang w:eastAsia="zh-CN"/>
        </w:rPr>
        <w:t>年的年度交易上限金额</w:t>
      </w:r>
      <w:r w:rsidR="0091084D" w:rsidRPr="00DF5B62">
        <w:rPr>
          <w:rFonts w:cs="Times New Roman"/>
          <w:kern w:val="2"/>
          <w:sz w:val="28"/>
          <w:szCs w:val="28"/>
          <w:lang w:eastAsia="zh-CN"/>
        </w:rPr>
        <w:t>。</w:t>
      </w:r>
    </w:p>
    <w:p w14:paraId="0E532B09" w14:textId="77777777" w:rsidR="0011338D" w:rsidRDefault="0011338D" w:rsidP="000E6793">
      <w:pPr>
        <w:autoSpaceDE/>
        <w:autoSpaceDN/>
        <w:spacing w:line="500" w:lineRule="exact"/>
        <w:ind w:firstLineChars="200" w:firstLine="560"/>
        <w:jc w:val="both"/>
        <w:rPr>
          <w:rFonts w:cs="Times New Roman"/>
          <w:kern w:val="2"/>
          <w:sz w:val="28"/>
          <w:szCs w:val="28"/>
          <w:lang w:eastAsia="zh-CN"/>
        </w:rPr>
      </w:pPr>
      <w:r w:rsidRPr="0011338D">
        <w:rPr>
          <w:rFonts w:cs="Times New Roman" w:hint="eastAsia"/>
          <w:kern w:val="2"/>
          <w:sz w:val="28"/>
          <w:szCs w:val="28"/>
          <w:lang w:eastAsia="zh-CN"/>
        </w:rPr>
        <w:t>公司董事会成员共</w:t>
      </w:r>
      <w:r>
        <w:rPr>
          <w:rFonts w:cs="Times New Roman"/>
          <w:kern w:val="2"/>
          <w:sz w:val="28"/>
          <w:szCs w:val="28"/>
          <w:lang w:eastAsia="zh-CN"/>
        </w:rPr>
        <w:t>10</w:t>
      </w:r>
      <w:r w:rsidRPr="0011338D">
        <w:rPr>
          <w:rFonts w:cs="Times New Roman"/>
          <w:kern w:val="2"/>
          <w:sz w:val="28"/>
          <w:szCs w:val="28"/>
          <w:lang w:eastAsia="zh-CN"/>
        </w:rPr>
        <w:t>人，出席董事会会议的董事</w:t>
      </w:r>
      <w:r>
        <w:rPr>
          <w:rFonts w:cs="Times New Roman"/>
          <w:kern w:val="2"/>
          <w:sz w:val="28"/>
          <w:szCs w:val="28"/>
          <w:lang w:eastAsia="zh-CN"/>
        </w:rPr>
        <w:t>10</w:t>
      </w:r>
      <w:r w:rsidRPr="0011338D">
        <w:rPr>
          <w:rFonts w:cs="Times New Roman"/>
          <w:kern w:val="2"/>
          <w:sz w:val="28"/>
          <w:szCs w:val="28"/>
          <w:lang w:eastAsia="zh-CN"/>
        </w:rPr>
        <w:t>人，</w:t>
      </w:r>
      <w:r>
        <w:rPr>
          <w:rFonts w:cs="Times New Roman" w:hint="eastAsia"/>
          <w:kern w:val="2"/>
          <w:sz w:val="28"/>
          <w:szCs w:val="28"/>
          <w:lang w:eastAsia="zh-CN"/>
        </w:rPr>
        <w:t>4</w:t>
      </w:r>
      <w:r w:rsidRPr="0011338D">
        <w:rPr>
          <w:rFonts w:cs="Times New Roman"/>
          <w:kern w:val="2"/>
          <w:sz w:val="28"/>
          <w:szCs w:val="28"/>
          <w:lang w:eastAsia="zh-CN"/>
        </w:rPr>
        <w:t>名关</w:t>
      </w:r>
      <w:r w:rsidRPr="0011338D">
        <w:rPr>
          <w:rFonts w:cs="Times New Roman" w:hint="eastAsia"/>
          <w:kern w:val="2"/>
          <w:sz w:val="28"/>
          <w:szCs w:val="28"/>
          <w:lang w:eastAsia="zh-CN"/>
        </w:rPr>
        <w:t>联董事回避表决，其他</w:t>
      </w:r>
      <w:r>
        <w:rPr>
          <w:rFonts w:cs="Times New Roman" w:hint="eastAsia"/>
          <w:kern w:val="2"/>
          <w:sz w:val="28"/>
          <w:szCs w:val="28"/>
          <w:lang w:eastAsia="zh-CN"/>
        </w:rPr>
        <w:t>6</w:t>
      </w:r>
      <w:r w:rsidRPr="0011338D">
        <w:rPr>
          <w:rFonts w:cs="Times New Roman"/>
          <w:kern w:val="2"/>
          <w:sz w:val="28"/>
          <w:szCs w:val="28"/>
          <w:lang w:eastAsia="zh-CN"/>
        </w:rPr>
        <w:t>名非关联董事(包括4名独立董事)一致同意</w:t>
      </w:r>
      <w:r w:rsidRPr="0011338D">
        <w:rPr>
          <w:rFonts w:cs="Times New Roman" w:hint="eastAsia"/>
          <w:kern w:val="2"/>
          <w:sz w:val="28"/>
          <w:szCs w:val="28"/>
          <w:lang w:eastAsia="zh-CN"/>
        </w:rPr>
        <w:t>该议案。参加表决的董事人数符合法定比例，会议的召开及表决程序合法有效。</w:t>
      </w:r>
    </w:p>
    <w:p w14:paraId="27A6A514" w14:textId="77777777" w:rsidR="008C7067" w:rsidRPr="00DF5B62" w:rsidRDefault="004410A1" w:rsidP="000E6793">
      <w:pPr>
        <w:autoSpaceDE/>
        <w:autoSpaceDN/>
        <w:spacing w:line="500" w:lineRule="exact"/>
        <w:ind w:firstLineChars="200" w:firstLine="562"/>
        <w:jc w:val="both"/>
        <w:rPr>
          <w:rFonts w:cs="Times New Roman"/>
          <w:b/>
          <w:kern w:val="2"/>
          <w:sz w:val="28"/>
          <w:szCs w:val="28"/>
          <w:lang w:eastAsia="zh-CN"/>
        </w:rPr>
      </w:pPr>
      <w:r w:rsidRPr="00DF5B62">
        <w:rPr>
          <w:rFonts w:cs="Times New Roman"/>
          <w:b/>
          <w:kern w:val="2"/>
          <w:sz w:val="28"/>
          <w:szCs w:val="28"/>
          <w:lang w:eastAsia="zh-CN"/>
        </w:rPr>
        <w:t>(</w:t>
      </w:r>
      <w:r w:rsidR="0091084D" w:rsidRPr="00DF5B62">
        <w:rPr>
          <w:rFonts w:cs="Times New Roman" w:hint="eastAsia"/>
          <w:b/>
          <w:kern w:val="2"/>
          <w:sz w:val="28"/>
          <w:szCs w:val="28"/>
          <w:lang w:eastAsia="zh-CN"/>
        </w:rPr>
        <w:t>二</w:t>
      </w:r>
      <w:r w:rsidRPr="00DF5B62">
        <w:rPr>
          <w:rFonts w:cs="Times New Roman"/>
          <w:b/>
          <w:kern w:val="2"/>
          <w:sz w:val="28"/>
          <w:szCs w:val="28"/>
          <w:lang w:eastAsia="zh-CN"/>
        </w:rPr>
        <w:t>)</w:t>
      </w:r>
      <w:r w:rsidR="002D28C7" w:rsidRPr="002D28C7">
        <w:rPr>
          <w:rFonts w:cs="Times New Roman" w:hint="eastAsia"/>
          <w:b/>
          <w:kern w:val="2"/>
          <w:sz w:val="28"/>
          <w:szCs w:val="28"/>
          <w:lang w:eastAsia="zh-CN"/>
        </w:rPr>
        <w:t>独立董事事前认可情况及独立意见</w:t>
      </w:r>
    </w:p>
    <w:p w14:paraId="3F17BB92" w14:textId="77777777" w:rsidR="002D28C7" w:rsidRPr="002D28C7" w:rsidRDefault="002D28C7" w:rsidP="000E6793">
      <w:pPr>
        <w:autoSpaceDE/>
        <w:autoSpaceDN/>
        <w:spacing w:line="500" w:lineRule="exact"/>
        <w:ind w:firstLineChars="200" w:firstLine="560"/>
        <w:jc w:val="both"/>
        <w:rPr>
          <w:rFonts w:cs="Times New Roman"/>
          <w:kern w:val="2"/>
          <w:sz w:val="28"/>
          <w:szCs w:val="28"/>
          <w:lang w:eastAsia="zh-CN"/>
        </w:rPr>
      </w:pPr>
      <w:r w:rsidRPr="002D28C7">
        <w:rPr>
          <w:rFonts w:cs="Times New Roman" w:hint="eastAsia"/>
          <w:kern w:val="2"/>
          <w:sz w:val="28"/>
          <w:szCs w:val="28"/>
          <w:lang w:eastAsia="zh-CN"/>
        </w:rPr>
        <w:t>公司</w:t>
      </w:r>
      <w:r>
        <w:rPr>
          <w:rFonts w:cs="Times New Roman"/>
          <w:kern w:val="2"/>
          <w:sz w:val="28"/>
          <w:szCs w:val="28"/>
          <w:lang w:eastAsia="zh-CN"/>
        </w:rPr>
        <w:t>4</w:t>
      </w:r>
      <w:r w:rsidRPr="002D28C7">
        <w:rPr>
          <w:rFonts w:cs="Times New Roman"/>
          <w:kern w:val="2"/>
          <w:sz w:val="28"/>
          <w:szCs w:val="28"/>
          <w:lang w:eastAsia="zh-CN"/>
        </w:rPr>
        <w:t>名独立董事于</w:t>
      </w:r>
      <w:r>
        <w:rPr>
          <w:rFonts w:cs="Times New Roman"/>
          <w:kern w:val="2"/>
          <w:sz w:val="28"/>
          <w:szCs w:val="28"/>
          <w:lang w:eastAsia="zh-CN"/>
        </w:rPr>
        <w:t>2021</w:t>
      </w:r>
      <w:r w:rsidRPr="002D28C7">
        <w:rPr>
          <w:rFonts w:cs="Times New Roman"/>
          <w:kern w:val="2"/>
          <w:sz w:val="28"/>
          <w:szCs w:val="28"/>
          <w:lang w:eastAsia="zh-CN"/>
        </w:rPr>
        <w:t>年</w:t>
      </w:r>
      <w:r w:rsidR="0042705D">
        <w:rPr>
          <w:rFonts w:cs="Times New Roman" w:hint="eastAsia"/>
          <w:kern w:val="2"/>
          <w:sz w:val="28"/>
          <w:szCs w:val="28"/>
          <w:lang w:eastAsia="zh-CN"/>
        </w:rPr>
        <w:t>3</w:t>
      </w:r>
      <w:r w:rsidRPr="002D28C7">
        <w:rPr>
          <w:rFonts w:cs="Times New Roman"/>
          <w:kern w:val="2"/>
          <w:sz w:val="28"/>
          <w:szCs w:val="28"/>
          <w:lang w:eastAsia="zh-CN"/>
        </w:rPr>
        <w:t>月</w:t>
      </w:r>
      <w:r w:rsidR="0042705D">
        <w:rPr>
          <w:rFonts w:cs="Times New Roman" w:hint="eastAsia"/>
          <w:kern w:val="2"/>
          <w:sz w:val="28"/>
          <w:szCs w:val="28"/>
          <w:lang w:eastAsia="zh-CN"/>
        </w:rPr>
        <w:t>25</w:t>
      </w:r>
      <w:r w:rsidRPr="002D28C7">
        <w:rPr>
          <w:rFonts w:cs="Times New Roman"/>
          <w:kern w:val="2"/>
          <w:sz w:val="28"/>
          <w:szCs w:val="28"/>
          <w:lang w:eastAsia="zh-CN"/>
        </w:rPr>
        <w:t>日同意将</w:t>
      </w:r>
      <w:r w:rsidR="004C54DB" w:rsidRPr="004C54DB">
        <w:rPr>
          <w:rFonts w:cs="Times New Roman" w:hint="eastAsia"/>
          <w:kern w:val="2"/>
          <w:sz w:val="28"/>
          <w:szCs w:val="28"/>
          <w:lang w:eastAsia="zh-CN"/>
        </w:rPr>
        <w:t>《关于与控股股东开展</w:t>
      </w:r>
      <w:r w:rsidR="00AA407C">
        <w:rPr>
          <w:rFonts w:cs="Times New Roman" w:hint="eastAsia"/>
          <w:kern w:val="2"/>
          <w:sz w:val="28"/>
          <w:szCs w:val="28"/>
          <w:lang w:eastAsia="zh-CN"/>
        </w:rPr>
        <w:t>化工原料煤</w:t>
      </w:r>
      <w:r w:rsidR="004C54DB" w:rsidRPr="004C54DB">
        <w:rPr>
          <w:rFonts w:cs="Times New Roman" w:hint="eastAsia"/>
          <w:kern w:val="2"/>
          <w:sz w:val="28"/>
          <w:szCs w:val="28"/>
          <w:lang w:eastAsia="zh-CN"/>
        </w:rPr>
        <w:t>采购及产品销售</w:t>
      </w:r>
      <w:r w:rsidR="00AB0F9C">
        <w:rPr>
          <w:rFonts w:cs="Times New Roman" w:hint="eastAsia"/>
          <w:kern w:val="2"/>
          <w:sz w:val="28"/>
          <w:szCs w:val="28"/>
          <w:lang w:eastAsia="zh-CN"/>
        </w:rPr>
        <w:t>持续性关联</w:t>
      </w:r>
      <w:r w:rsidR="004C54DB" w:rsidRPr="004C54DB">
        <w:rPr>
          <w:rFonts w:cs="Times New Roman" w:hint="eastAsia"/>
          <w:kern w:val="2"/>
          <w:sz w:val="28"/>
          <w:szCs w:val="28"/>
          <w:lang w:eastAsia="zh-CN"/>
        </w:rPr>
        <w:t>交易的议案》</w:t>
      </w:r>
      <w:r w:rsidRPr="002D28C7">
        <w:rPr>
          <w:rFonts w:cs="Times New Roman" w:hint="eastAsia"/>
          <w:kern w:val="2"/>
          <w:sz w:val="28"/>
          <w:szCs w:val="28"/>
          <w:lang w:eastAsia="zh-CN"/>
        </w:rPr>
        <w:t>提交公司第八届董事会第</w:t>
      </w:r>
      <w:r>
        <w:rPr>
          <w:rFonts w:cs="Times New Roman" w:hint="eastAsia"/>
          <w:kern w:val="2"/>
          <w:sz w:val="28"/>
          <w:szCs w:val="28"/>
          <w:lang w:eastAsia="zh-CN"/>
        </w:rPr>
        <w:t>十</w:t>
      </w:r>
      <w:r w:rsidR="008F1BC7">
        <w:rPr>
          <w:rFonts w:cs="Times New Roman" w:hint="eastAsia"/>
          <w:kern w:val="2"/>
          <w:sz w:val="28"/>
          <w:szCs w:val="28"/>
          <w:lang w:eastAsia="zh-CN"/>
        </w:rPr>
        <w:t>一</w:t>
      </w:r>
      <w:r w:rsidRPr="002D28C7">
        <w:rPr>
          <w:rFonts w:cs="Times New Roman" w:hint="eastAsia"/>
          <w:kern w:val="2"/>
          <w:sz w:val="28"/>
          <w:szCs w:val="28"/>
          <w:lang w:eastAsia="zh-CN"/>
        </w:rPr>
        <w:t>次会议讨论审议。</w:t>
      </w:r>
    </w:p>
    <w:p w14:paraId="0C839893" w14:textId="77777777" w:rsidR="002D28C7" w:rsidRPr="002D28C7" w:rsidRDefault="002D28C7" w:rsidP="000E6793">
      <w:pPr>
        <w:autoSpaceDE/>
        <w:autoSpaceDN/>
        <w:spacing w:line="500" w:lineRule="exact"/>
        <w:ind w:firstLineChars="200" w:firstLine="560"/>
        <w:jc w:val="both"/>
        <w:rPr>
          <w:rFonts w:cs="Times New Roman"/>
          <w:kern w:val="2"/>
          <w:sz w:val="28"/>
          <w:szCs w:val="28"/>
          <w:lang w:eastAsia="zh-CN"/>
        </w:rPr>
      </w:pPr>
      <w:r w:rsidRPr="002D28C7">
        <w:rPr>
          <w:rFonts w:cs="Times New Roman" w:hint="eastAsia"/>
          <w:kern w:val="2"/>
          <w:sz w:val="28"/>
          <w:szCs w:val="28"/>
          <w:lang w:eastAsia="zh-CN"/>
        </w:rPr>
        <w:t>独立董事审阅公司提供的相关资料后，在董事会上发表独立意见如下：</w:t>
      </w:r>
    </w:p>
    <w:p w14:paraId="2F80EC49" w14:textId="77777777" w:rsidR="00E62D37" w:rsidRPr="00E62D37" w:rsidRDefault="00E62D37" w:rsidP="00E62D37">
      <w:pPr>
        <w:autoSpaceDE/>
        <w:autoSpaceDN/>
        <w:spacing w:line="500" w:lineRule="exact"/>
        <w:ind w:firstLineChars="200" w:firstLine="560"/>
        <w:jc w:val="both"/>
        <w:rPr>
          <w:rFonts w:cs="Times New Roman"/>
          <w:kern w:val="2"/>
          <w:sz w:val="28"/>
          <w:szCs w:val="28"/>
          <w:lang w:eastAsia="zh-CN"/>
        </w:rPr>
      </w:pPr>
      <w:bookmarkStart w:id="0" w:name="_Hlk53419209"/>
      <w:r w:rsidRPr="00E62D37">
        <w:rPr>
          <w:rFonts w:cs="Times New Roman"/>
          <w:kern w:val="2"/>
          <w:sz w:val="28"/>
          <w:szCs w:val="28"/>
          <w:lang w:eastAsia="zh-CN"/>
        </w:rPr>
        <w:t>1.公司董事会对</w:t>
      </w:r>
      <w:r w:rsidRPr="00E62D37">
        <w:rPr>
          <w:rFonts w:cs="Times New Roman" w:hint="eastAsia"/>
          <w:kern w:val="2"/>
          <w:sz w:val="28"/>
          <w:szCs w:val="28"/>
          <w:lang w:eastAsia="zh-CN"/>
        </w:rPr>
        <w:t>《关于与控股股东开展</w:t>
      </w:r>
      <w:r w:rsidR="00AA407C">
        <w:rPr>
          <w:rFonts w:cs="Times New Roman" w:hint="eastAsia"/>
          <w:kern w:val="2"/>
          <w:sz w:val="28"/>
          <w:szCs w:val="28"/>
          <w:lang w:eastAsia="zh-CN"/>
        </w:rPr>
        <w:t>化工原料煤</w:t>
      </w:r>
      <w:r w:rsidRPr="00E62D37">
        <w:rPr>
          <w:rFonts w:cs="Times New Roman" w:hint="eastAsia"/>
          <w:kern w:val="2"/>
          <w:sz w:val="28"/>
          <w:szCs w:val="28"/>
          <w:lang w:eastAsia="zh-CN"/>
        </w:rPr>
        <w:t>采购及产品销售持续性关联交易的议案》的审议、表决程序符合法律、法规、上市地监管规则及《公司章程》规定；</w:t>
      </w:r>
    </w:p>
    <w:p w14:paraId="7FF57ECA" w14:textId="77777777" w:rsidR="00E62D37" w:rsidRPr="00E62D37" w:rsidRDefault="00E62D37" w:rsidP="00E62D37">
      <w:pPr>
        <w:autoSpaceDE/>
        <w:autoSpaceDN/>
        <w:spacing w:line="500" w:lineRule="exact"/>
        <w:ind w:firstLineChars="200" w:firstLine="560"/>
        <w:jc w:val="both"/>
        <w:rPr>
          <w:rFonts w:cs="Times New Roman"/>
          <w:kern w:val="2"/>
          <w:sz w:val="28"/>
          <w:szCs w:val="28"/>
          <w:lang w:eastAsia="zh-CN"/>
        </w:rPr>
      </w:pPr>
      <w:r w:rsidRPr="00E62D37">
        <w:rPr>
          <w:rFonts w:cs="Times New Roman"/>
          <w:kern w:val="2"/>
          <w:sz w:val="28"/>
          <w:szCs w:val="28"/>
          <w:lang w:eastAsia="zh-CN"/>
        </w:rPr>
        <w:t>2.</w:t>
      </w:r>
      <w:r w:rsidRPr="00E62D37">
        <w:rPr>
          <w:rFonts w:cs="Times New Roman" w:hint="eastAsia"/>
          <w:kern w:val="2"/>
          <w:sz w:val="28"/>
          <w:szCs w:val="28"/>
          <w:lang w:eastAsia="zh-CN"/>
        </w:rPr>
        <w:t>公司</w:t>
      </w:r>
      <w:r w:rsidR="004F4A7F">
        <w:rPr>
          <w:rFonts w:cs="Times New Roman" w:hint="eastAsia"/>
          <w:kern w:val="2"/>
          <w:sz w:val="28"/>
          <w:szCs w:val="28"/>
          <w:lang w:eastAsia="zh-CN"/>
        </w:rPr>
        <w:t>拟</w:t>
      </w:r>
      <w:r w:rsidRPr="00E62D37">
        <w:rPr>
          <w:rFonts w:cs="Times New Roman" w:hint="eastAsia"/>
          <w:kern w:val="2"/>
          <w:sz w:val="28"/>
          <w:szCs w:val="28"/>
          <w:lang w:eastAsia="zh-CN"/>
        </w:rPr>
        <w:t>与控股股东开展</w:t>
      </w:r>
      <w:r w:rsidR="004F4A7F">
        <w:rPr>
          <w:rFonts w:cs="Times New Roman" w:hint="eastAsia"/>
          <w:kern w:val="2"/>
          <w:sz w:val="28"/>
          <w:szCs w:val="28"/>
          <w:lang w:eastAsia="zh-CN"/>
        </w:rPr>
        <w:t>的</w:t>
      </w:r>
      <w:r w:rsidRPr="00E62D37">
        <w:rPr>
          <w:rFonts w:cs="Times New Roman" w:hint="eastAsia"/>
          <w:kern w:val="2"/>
          <w:sz w:val="28"/>
          <w:szCs w:val="28"/>
          <w:lang w:eastAsia="zh-CN"/>
        </w:rPr>
        <w:t>关联交易，有利于发挥协同效应，降低交易成本和经营风险，保障正常生产经营，进一步提高公司持续盈利能力和核心竞争力，符合公司发展战略和全体股东利益；</w:t>
      </w:r>
    </w:p>
    <w:p w14:paraId="080DF629" w14:textId="77777777" w:rsidR="00E62D37" w:rsidRPr="00E62D37" w:rsidRDefault="00E62D37" w:rsidP="00E62D37">
      <w:pPr>
        <w:autoSpaceDE/>
        <w:autoSpaceDN/>
        <w:spacing w:line="500" w:lineRule="exact"/>
        <w:ind w:firstLineChars="200" w:firstLine="560"/>
        <w:jc w:val="both"/>
        <w:rPr>
          <w:rFonts w:cs="Times New Roman"/>
          <w:kern w:val="2"/>
          <w:sz w:val="28"/>
          <w:szCs w:val="28"/>
          <w:lang w:eastAsia="zh-CN"/>
        </w:rPr>
      </w:pPr>
      <w:r w:rsidRPr="00E62D37">
        <w:rPr>
          <w:rFonts w:cs="Times New Roman"/>
          <w:kern w:val="2"/>
          <w:sz w:val="28"/>
          <w:szCs w:val="28"/>
          <w:lang w:eastAsia="zh-CN"/>
        </w:rPr>
        <w:t>3.</w:t>
      </w:r>
      <w:r w:rsidRPr="00E62D37">
        <w:rPr>
          <w:rFonts w:cs="Times New Roman" w:hint="eastAsia"/>
          <w:kern w:val="2"/>
          <w:sz w:val="28"/>
          <w:szCs w:val="28"/>
          <w:lang w:eastAsia="zh-CN"/>
        </w:rPr>
        <w:t>公司拟开展的关联交易协议按一般</w:t>
      </w:r>
      <w:r w:rsidR="006A0846" w:rsidRPr="006A0846">
        <w:rPr>
          <w:rFonts w:cs="Times New Roman" w:hint="eastAsia"/>
          <w:kern w:val="2"/>
          <w:sz w:val="28"/>
          <w:szCs w:val="28"/>
          <w:lang w:eastAsia="zh-CN"/>
        </w:rPr>
        <w:t>商务</w:t>
      </w:r>
      <w:r w:rsidRPr="00E62D37">
        <w:rPr>
          <w:rFonts w:cs="Times New Roman" w:hint="eastAsia"/>
          <w:kern w:val="2"/>
          <w:sz w:val="28"/>
          <w:szCs w:val="28"/>
          <w:lang w:eastAsia="zh-CN"/>
        </w:rPr>
        <w:t>条款订立，定价公平合理，符合公司及全体股东利益，不会对公司现在及将来的财务状况、经营成果产生不利影响。</w:t>
      </w:r>
    </w:p>
    <w:bookmarkEnd w:id="0"/>
    <w:p w14:paraId="1AA9303B" w14:textId="77777777" w:rsidR="00283737" w:rsidRPr="00DF5B62" w:rsidRDefault="004C54DB" w:rsidP="000E6793">
      <w:pPr>
        <w:autoSpaceDE/>
        <w:autoSpaceDN/>
        <w:spacing w:line="500" w:lineRule="exact"/>
        <w:ind w:firstLineChars="200" w:firstLine="562"/>
        <w:jc w:val="both"/>
        <w:rPr>
          <w:rFonts w:cs="Times New Roman"/>
          <w:b/>
          <w:bCs/>
          <w:kern w:val="2"/>
          <w:sz w:val="28"/>
          <w:szCs w:val="28"/>
          <w:lang w:eastAsia="zh-CN"/>
        </w:rPr>
      </w:pPr>
      <w:r>
        <w:rPr>
          <w:rFonts w:cs="Times New Roman" w:hint="eastAsia"/>
          <w:b/>
          <w:bCs/>
          <w:kern w:val="2"/>
          <w:sz w:val="28"/>
          <w:szCs w:val="28"/>
          <w:lang w:eastAsia="zh-CN"/>
        </w:rPr>
        <w:t>二</w:t>
      </w:r>
      <w:r w:rsidR="004410A1" w:rsidRPr="00DF5B62">
        <w:rPr>
          <w:rFonts w:cs="Times New Roman" w:hint="eastAsia"/>
          <w:b/>
          <w:bCs/>
          <w:kern w:val="2"/>
          <w:sz w:val="28"/>
          <w:szCs w:val="28"/>
          <w:lang w:eastAsia="zh-CN"/>
        </w:rPr>
        <w:t>、关联方介绍和关联关系</w:t>
      </w:r>
    </w:p>
    <w:p w14:paraId="67ABF6C9" w14:textId="77777777" w:rsidR="002A5264" w:rsidRPr="008930E5" w:rsidRDefault="004C54DB" w:rsidP="009648B4">
      <w:pPr>
        <w:autoSpaceDE/>
        <w:autoSpaceDN/>
        <w:spacing w:line="500" w:lineRule="exact"/>
        <w:ind w:firstLineChars="200" w:firstLine="560"/>
        <w:jc w:val="both"/>
        <w:rPr>
          <w:rFonts w:cs="Times New Roman"/>
          <w:kern w:val="2"/>
          <w:sz w:val="28"/>
          <w:szCs w:val="28"/>
          <w:lang w:eastAsia="zh-CN"/>
        </w:rPr>
      </w:pPr>
      <w:proofErr w:type="gramStart"/>
      <w:r w:rsidRPr="008930E5">
        <w:rPr>
          <w:rFonts w:cs="Times New Roman" w:hint="eastAsia"/>
          <w:kern w:val="2"/>
          <w:sz w:val="28"/>
          <w:szCs w:val="28"/>
          <w:lang w:eastAsia="zh-CN"/>
        </w:rPr>
        <w:t>兖</w:t>
      </w:r>
      <w:proofErr w:type="gramEnd"/>
      <w:r w:rsidRPr="008930E5">
        <w:rPr>
          <w:rFonts w:cs="Times New Roman" w:hint="eastAsia"/>
          <w:kern w:val="2"/>
          <w:sz w:val="28"/>
          <w:szCs w:val="28"/>
          <w:lang w:eastAsia="zh-CN"/>
        </w:rPr>
        <w:t>矿集团为国有控股的有限责任公司，控股股东为山东省人民政府国有资产监督管理委员会，注册资本人民币</w:t>
      </w:r>
      <w:r w:rsidRPr="008930E5">
        <w:rPr>
          <w:rFonts w:cs="Times New Roman"/>
          <w:kern w:val="2"/>
          <w:sz w:val="28"/>
          <w:szCs w:val="28"/>
          <w:lang w:eastAsia="zh-CN"/>
        </w:rPr>
        <w:t>776,920万元，法定代</w:t>
      </w:r>
      <w:r w:rsidRPr="008930E5">
        <w:rPr>
          <w:rFonts w:cs="Times New Roman" w:hint="eastAsia"/>
          <w:kern w:val="2"/>
          <w:sz w:val="28"/>
          <w:szCs w:val="28"/>
          <w:lang w:eastAsia="zh-CN"/>
        </w:rPr>
        <w:t>表人李希勇，主要从事</w:t>
      </w:r>
      <w:r w:rsidR="002A5264" w:rsidRPr="008930E5">
        <w:rPr>
          <w:rFonts w:cs="Times New Roman" w:hint="eastAsia"/>
          <w:kern w:val="2"/>
          <w:sz w:val="28"/>
          <w:szCs w:val="28"/>
          <w:lang w:eastAsia="zh-CN"/>
        </w:rPr>
        <w:t>煤炭、煤电、煤化工、高端装备制造、新能源</w:t>
      </w:r>
      <w:r w:rsidR="008930E5" w:rsidRPr="008930E5">
        <w:rPr>
          <w:rFonts w:cs="Times New Roman" w:hint="eastAsia"/>
          <w:kern w:val="2"/>
          <w:sz w:val="28"/>
          <w:szCs w:val="28"/>
          <w:lang w:eastAsia="zh-CN"/>
        </w:rPr>
        <w:lastRenderedPageBreak/>
        <w:t>新</w:t>
      </w:r>
      <w:r w:rsidR="002A5264" w:rsidRPr="008930E5">
        <w:rPr>
          <w:rFonts w:cs="Times New Roman" w:hint="eastAsia"/>
          <w:kern w:val="2"/>
          <w:sz w:val="28"/>
          <w:szCs w:val="28"/>
          <w:lang w:eastAsia="zh-CN"/>
        </w:rPr>
        <w:t>材料、现代物流贸易</w:t>
      </w:r>
      <w:r w:rsidRPr="008930E5">
        <w:rPr>
          <w:rFonts w:cs="Times New Roman" w:hint="eastAsia"/>
          <w:kern w:val="2"/>
          <w:sz w:val="28"/>
          <w:szCs w:val="28"/>
          <w:lang w:eastAsia="zh-CN"/>
        </w:rPr>
        <w:t>等业务，住所为</w:t>
      </w:r>
      <w:r w:rsidR="002A5264" w:rsidRPr="008930E5">
        <w:rPr>
          <w:rFonts w:cs="Times New Roman" w:hint="eastAsia"/>
          <w:kern w:val="2"/>
          <w:sz w:val="28"/>
          <w:szCs w:val="28"/>
          <w:lang w:eastAsia="zh-CN"/>
        </w:rPr>
        <w:t>山东省济南市高新区工业南路</w:t>
      </w:r>
      <w:r w:rsidR="002A5264" w:rsidRPr="008930E5">
        <w:rPr>
          <w:rFonts w:cs="Times New Roman"/>
          <w:kern w:val="2"/>
          <w:sz w:val="28"/>
          <w:szCs w:val="28"/>
          <w:lang w:eastAsia="zh-CN"/>
        </w:rPr>
        <w:t>57-1号高新万达J3写字楼19层</w:t>
      </w:r>
      <w:r w:rsidRPr="008930E5">
        <w:rPr>
          <w:rFonts w:cs="Times New Roman"/>
          <w:kern w:val="2"/>
          <w:sz w:val="28"/>
          <w:szCs w:val="28"/>
          <w:lang w:eastAsia="zh-CN"/>
        </w:rPr>
        <w:t>。</w:t>
      </w:r>
    </w:p>
    <w:p w14:paraId="4B27756E" w14:textId="77777777" w:rsidR="004C54DB" w:rsidRPr="008930E5" w:rsidRDefault="004C54DB" w:rsidP="009648B4">
      <w:pPr>
        <w:autoSpaceDE/>
        <w:autoSpaceDN/>
        <w:spacing w:line="500" w:lineRule="exact"/>
        <w:ind w:firstLineChars="200" w:firstLine="560"/>
        <w:jc w:val="both"/>
        <w:rPr>
          <w:rFonts w:cs="Times New Roman"/>
          <w:kern w:val="2"/>
          <w:sz w:val="28"/>
          <w:szCs w:val="28"/>
          <w:lang w:eastAsia="zh-CN"/>
        </w:rPr>
      </w:pPr>
      <w:proofErr w:type="gramStart"/>
      <w:r w:rsidRPr="008930E5">
        <w:rPr>
          <w:rFonts w:cs="Times New Roman" w:hint="eastAsia"/>
          <w:kern w:val="2"/>
          <w:sz w:val="28"/>
          <w:szCs w:val="28"/>
          <w:lang w:eastAsia="zh-CN"/>
        </w:rPr>
        <w:t>兖</w:t>
      </w:r>
      <w:proofErr w:type="gramEnd"/>
      <w:r w:rsidRPr="008930E5">
        <w:rPr>
          <w:rFonts w:cs="Times New Roman" w:hint="eastAsia"/>
          <w:kern w:val="2"/>
          <w:sz w:val="28"/>
          <w:szCs w:val="28"/>
          <w:lang w:eastAsia="zh-CN"/>
        </w:rPr>
        <w:t>矿集团是本公司的控股股东，截至本公告披露日，直接或间接持有本公司</w:t>
      </w:r>
      <w:r w:rsidR="00AA407C" w:rsidRPr="008930E5">
        <w:rPr>
          <w:rFonts w:cs="Times New Roman"/>
          <w:kern w:val="2"/>
          <w:sz w:val="28"/>
          <w:szCs w:val="28"/>
          <w:lang w:eastAsia="zh-CN"/>
        </w:rPr>
        <w:t>55.86%</w:t>
      </w:r>
      <w:r w:rsidRPr="008930E5">
        <w:rPr>
          <w:rFonts w:cs="Times New Roman"/>
          <w:kern w:val="2"/>
          <w:sz w:val="28"/>
          <w:szCs w:val="28"/>
          <w:lang w:eastAsia="zh-CN"/>
        </w:rPr>
        <w:t>股权。依据公司上市地监管规定，</w:t>
      </w:r>
      <w:proofErr w:type="gramStart"/>
      <w:r w:rsidRPr="008930E5">
        <w:rPr>
          <w:rFonts w:cs="Times New Roman"/>
          <w:kern w:val="2"/>
          <w:sz w:val="28"/>
          <w:szCs w:val="28"/>
          <w:lang w:eastAsia="zh-CN"/>
        </w:rPr>
        <w:t>兖</w:t>
      </w:r>
      <w:proofErr w:type="gramEnd"/>
      <w:r w:rsidRPr="008930E5">
        <w:rPr>
          <w:rFonts w:cs="Times New Roman"/>
          <w:kern w:val="2"/>
          <w:sz w:val="28"/>
          <w:szCs w:val="28"/>
          <w:lang w:eastAsia="zh-CN"/>
        </w:rPr>
        <w:t>矿集团是本</w:t>
      </w:r>
      <w:r w:rsidRPr="008930E5">
        <w:rPr>
          <w:rFonts w:cs="Times New Roman" w:hint="eastAsia"/>
          <w:kern w:val="2"/>
          <w:sz w:val="28"/>
          <w:szCs w:val="28"/>
          <w:lang w:eastAsia="zh-CN"/>
        </w:rPr>
        <w:t>公司的关联方。</w:t>
      </w:r>
    </w:p>
    <w:p w14:paraId="43D0D2D4" w14:textId="7FDFF200" w:rsidR="004C54DB" w:rsidRPr="00156557" w:rsidRDefault="004C54DB" w:rsidP="009648B4">
      <w:pPr>
        <w:autoSpaceDE/>
        <w:autoSpaceDN/>
        <w:spacing w:line="500" w:lineRule="exact"/>
        <w:ind w:firstLineChars="200" w:firstLine="560"/>
        <w:jc w:val="both"/>
        <w:rPr>
          <w:rFonts w:cs="Times New Roman"/>
          <w:kern w:val="2"/>
          <w:sz w:val="28"/>
          <w:szCs w:val="28"/>
          <w:lang w:eastAsia="zh-CN"/>
        </w:rPr>
      </w:pPr>
      <w:r w:rsidRPr="00156557">
        <w:rPr>
          <w:rFonts w:cs="Times New Roman" w:hint="eastAsia"/>
          <w:kern w:val="2"/>
          <w:sz w:val="28"/>
          <w:szCs w:val="28"/>
          <w:lang w:eastAsia="zh-CN"/>
        </w:rPr>
        <w:t>截至</w:t>
      </w:r>
      <w:r w:rsidRPr="00156557">
        <w:rPr>
          <w:rFonts w:cs="Times New Roman"/>
          <w:kern w:val="2"/>
          <w:sz w:val="28"/>
          <w:szCs w:val="28"/>
          <w:lang w:eastAsia="zh-CN"/>
        </w:rPr>
        <w:t>20</w:t>
      </w:r>
      <w:r w:rsidR="002A5264" w:rsidRPr="00156557">
        <w:rPr>
          <w:rFonts w:cs="Times New Roman"/>
          <w:kern w:val="2"/>
          <w:sz w:val="28"/>
          <w:szCs w:val="28"/>
          <w:lang w:eastAsia="zh-CN"/>
        </w:rPr>
        <w:t>20</w:t>
      </w:r>
      <w:r w:rsidRPr="00156557">
        <w:rPr>
          <w:rFonts w:cs="Times New Roman"/>
          <w:kern w:val="2"/>
          <w:sz w:val="28"/>
          <w:szCs w:val="28"/>
          <w:lang w:eastAsia="zh-CN"/>
        </w:rPr>
        <w:t>年12月31日，</w:t>
      </w:r>
      <w:proofErr w:type="gramStart"/>
      <w:r w:rsidRPr="00156557">
        <w:rPr>
          <w:rFonts w:cs="Times New Roman"/>
          <w:kern w:val="2"/>
          <w:sz w:val="28"/>
          <w:szCs w:val="28"/>
          <w:lang w:eastAsia="zh-CN"/>
        </w:rPr>
        <w:t>兖</w:t>
      </w:r>
      <w:proofErr w:type="gramEnd"/>
      <w:r w:rsidRPr="00156557">
        <w:rPr>
          <w:rFonts w:cs="Times New Roman"/>
          <w:kern w:val="2"/>
          <w:sz w:val="28"/>
          <w:szCs w:val="28"/>
          <w:lang w:eastAsia="zh-CN"/>
        </w:rPr>
        <w:t>矿集团总资产</w:t>
      </w:r>
      <w:r w:rsidR="00AA407C" w:rsidRPr="00156557">
        <w:rPr>
          <w:rFonts w:cs="Times New Roman" w:hint="eastAsia"/>
          <w:kern w:val="2"/>
          <w:sz w:val="28"/>
          <w:szCs w:val="28"/>
          <w:lang w:eastAsia="zh-CN"/>
        </w:rPr>
        <w:t>为</w:t>
      </w:r>
      <w:r w:rsidRPr="00156557">
        <w:rPr>
          <w:rFonts w:cs="Times New Roman"/>
          <w:kern w:val="2"/>
          <w:sz w:val="28"/>
          <w:szCs w:val="28"/>
          <w:lang w:eastAsia="zh-CN"/>
        </w:rPr>
        <w:t>人民币</w:t>
      </w:r>
      <w:r w:rsidR="00EB6D5E" w:rsidRPr="00156557">
        <w:rPr>
          <w:rFonts w:cs="Times New Roman"/>
          <w:kern w:val="2"/>
          <w:sz w:val="28"/>
          <w:szCs w:val="28"/>
          <w:lang w:eastAsia="zh-CN"/>
        </w:rPr>
        <w:t>3,185.48</w:t>
      </w:r>
      <w:r w:rsidRPr="00156557">
        <w:rPr>
          <w:rFonts w:cs="Times New Roman"/>
          <w:kern w:val="2"/>
          <w:sz w:val="28"/>
          <w:szCs w:val="28"/>
          <w:lang w:eastAsia="zh-CN"/>
        </w:rPr>
        <w:t>亿元，</w:t>
      </w:r>
      <w:r w:rsidRPr="00156557">
        <w:rPr>
          <w:rFonts w:cs="Times New Roman" w:hint="eastAsia"/>
          <w:kern w:val="2"/>
          <w:sz w:val="28"/>
          <w:szCs w:val="28"/>
          <w:lang w:eastAsia="zh-CN"/>
        </w:rPr>
        <w:t>净资产</w:t>
      </w:r>
      <w:r w:rsidR="00AA407C" w:rsidRPr="00156557">
        <w:rPr>
          <w:rFonts w:cs="Times New Roman" w:hint="eastAsia"/>
          <w:kern w:val="2"/>
          <w:sz w:val="28"/>
          <w:szCs w:val="28"/>
          <w:lang w:eastAsia="zh-CN"/>
        </w:rPr>
        <w:t>为</w:t>
      </w:r>
      <w:r w:rsidRPr="00156557">
        <w:rPr>
          <w:rFonts w:cs="Times New Roman" w:hint="eastAsia"/>
          <w:kern w:val="2"/>
          <w:sz w:val="28"/>
          <w:szCs w:val="28"/>
          <w:lang w:eastAsia="zh-CN"/>
        </w:rPr>
        <w:t>人民币</w:t>
      </w:r>
      <w:r w:rsidR="00EB6D5E" w:rsidRPr="00156557">
        <w:rPr>
          <w:rFonts w:cs="Times New Roman"/>
          <w:kern w:val="2"/>
          <w:sz w:val="28"/>
          <w:szCs w:val="28"/>
          <w:lang w:eastAsia="zh-CN"/>
        </w:rPr>
        <w:t>1,007.35</w:t>
      </w:r>
      <w:r w:rsidRPr="00156557">
        <w:rPr>
          <w:rFonts w:cs="Times New Roman"/>
          <w:kern w:val="2"/>
          <w:sz w:val="28"/>
          <w:szCs w:val="28"/>
          <w:lang w:eastAsia="zh-CN"/>
        </w:rPr>
        <w:t>亿元；20</w:t>
      </w:r>
      <w:r w:rsidR="002A5264" w:rsidRPr="00156557">
        <w:rPr>
          <w:rFonts w:cs="Times New Roman"/>
          <w:kern w:val="2"/>
          <w:sz w:val="28"/>
          <w:szCs w:val="28"/>
          <w:lang w:eastAsia="zh-CN"/>
        </w:rPr>
        <w:t>20</w:t>
      </w:r>
      <w:r w:rsidRPr="00156557">
        <w:rPr>
          <w:rFonts w:cs="Times New Roman"/>
          <w:kern w:val="2"/>
          <w:sz w:val="28"/>
          <w:szCs w:val="28"/>
          <w:lang w:eastAsia="zh-CN"/>
        </w:rPr>
        <w:t>年度，</w:t>
      </w:r>
      <w:proofErr w:type="gramStart"/>
      <w:r w:rsidR="00AA407C" w:rsidRPr="00156557">
        <w:rPr>
          <w:rFonts w:cs="Times New Roman"/>
          <w:kern w:val="2"/>
          <w:sz w:val="28"/>
          <w:szCs w:val="28"/>
          <w:lang w:eastAsia="zh-CN"/>
        </w:rPr>
        <w:t>兖</w:t>
      </w:r>
      <w:proofErr w:type="gramEnd"/>
      <w:r w:rsidR="00AA407C" w:rsidRPr="00156557">
        <w:rPr>
          <w:rFonts w:cs="Times New Roman"/>
          <w:kern w:val="2"/>
          <w:sz w:val="28"/>
          <w:szCs w:val="28"/>
          <w:lang w:eastAsia="zh-CN"/>
        </w:rPr>
        <w:t>矿集团</w:t>
      </w:r>
      <w:r w:rsidRPr="00156557">
        <w:rPr>
          <w:rFonts w:cs="Times New Roman"/>
          <w:kern w:val="2"/>
          <w:sz w:val="28"/>
          <w:szCs w:val="28"/>
          <w:lang w:eastAsia="zh-CN"/>
        </w:rPr>
        <w:t>营业收入</w:t>
      </w:r>
      <w:r w:rsidR="00AA407C" w:rsidRPr="00156557">
        <w:rPr>
          <w:rFonts w:cs="Times New Roman" w:hint="eastAsia"/>
          <w:kern w:val="2"/>
          <w:sz w:val="28"/>
          <w:szCs w:val="28"/>
          <w:lang w:eastAsia="zh-CN"/>
        </w:rPr>
        <w:t>为</w:t>
      </w:r>
      <w:r w:rsidRPr="00156557">
        <w:rPr>
          <w:rFonts w:cs="Times New Roman"/>
          <w:kern w:val="2"/>
          <w:sz w:val="28"/>
          <w:szCs w:val="28"/>
          <w:lang w:eastAsia="zh-CN"/>
        </w:rPr>
        <w:t>人民币</w:t>
      </w:r>
      <w:r w:rsidR="00EB6D5E" w:rsidRPr="00156557">
        <w:rPr>
          <w:rFonts w:cs="Times New Roman"/>
          <w:kern w:val="2"/>
          <w:sz w:val="28"/>
          <w:szCs w:val="28"/>
          <w:lang w:eastAsia="zh-CN"/>
        </w:rPr>
        <w:t>2,854.80</w:t>
      </w:r>
      <w:r w:rsidRPr="00156557">
        <w:rPr>
          <w:rFonts w:cs="Times New Roman" w:hint="eastAsia"/>
          <w:kern w:val="2"/>
          <w:sz w:val="28"/>
          <w:szCs w:val="28"/>
          <w:lang w:eastAsia="zh-CN"/>
        </w:rPr>
        <w:t>亿元，净利润</w:t>
      </w:r>
      <w:r w:rsidR="00AA407C" w:rsidRPr="00156557">
        <w:rPr>
          <w:rFonts w:cs="Times New Roman" w:hint="eastAsia"/>
          <w:kern w:val="2"/>
          <w:sz w:val="28"/>
          <w:szCs w:val="28"/>
          <w:lang w:eastAsia="zh-CN"/>
        </w:rPr>
        <w:t>为</w:t>
      </w:r>
      <w:r w:rsidRPr="00156557">
        <w:rPr>
          <w:rFonts w:cs="Times New Roman" w:hint="eastAsia"/>
          <w:kern w:val="2"/>
          <w:sz w:val="28"/>
          <w:szCs w:val="28"/>
          <w:lang w:eastAsia="zh-CN"/>
        </w:rPr>
        <w:t>人民币</w:t>
      </w:r>
      <w:r w:rsidR="00EB6D5E" w:rsidRPr="00156557">
        <w:rPr>
          <w:rFonts w:cs="Times New Roman"/>
          <w:kern w:val="2"/>
          <w:sz w:val="28"/>
          <w:szCs w:val="28"/>
          <w:lang w:eastAsia="zh-CN"/>
        </w:rPr>
        <w:t>89.45</w:t>
      </w:r>
      <w:r w:rsidRPr="00156557">
        <w:rPr>
          <w:rFonts w:cs="Times New Roman"/>
          <w:kern w:val="2"/>
          <w:sz w:val="28"/>
          <w:szCs w:val="28"/>
          <w:lang w:eastAsia="zh-CN"/>
        </w:rPr>
        <w:t>亿元。</w:t>
      </w:r>
      <w:r w:rsidR="00EB6D5E" w:rsidRPr="00156557">
        <w:rPr>
          <w:rFonts w:cs="Times New Roman" w:hint="eastAsia"/>
          <w:kern w:val="2"/>
          <w:sz w:val="28"/>
          <w:szCs w:val="28"/>
          <w:lang w:eastAsia="zh-CN"/>
        </w:rPr>
        <w:t>截至</w:t>
      </w:r>
      <w:r w:rsidR="00EB6D5E" w:rsidRPr="00156557">
        <w:rPr>
          <w:rFonts w:cs="Times New Roman"/>
          <w:kern w:val="2"/>
          <w:sz w:val="28"/>
          <w:szCs w:val="28"/>
          <w:lang w:eastAsia="zh-CN"/>
        </w:rPr>
        <w:t>2020年6月30日，</w:t>
      </w:r>
      <w:proofErr w:type="gramStart"/>
      <w:r w:rsidR="00EB6D5E" w:rsidRPr="00156557">
        <w:rPr>
          <w:rFonts w:cs="Times New Roman"/>
          <w:kern w:val="2"/>
          <w:sz w:val="28"/>
          <w:szCs w:val="28"/>
          <w:lang w:eastAsia="zh-CN"/>
        </w:rPr>
        <w:t>兖</w:t>
      </w:r>
      <w:proofErr w:type="gramEnd"/>
      <w:r w:rsidR="00EB6D5E" w:rsidRPr="00156557">
        <w:rPr>
          <w:rFonts w:cs="Times New Roman"/>
          <w:kern w:val="2"/>
          <w:sz w:val="28"/>
          <w:szCs w:val="28"/>
          <w:lang w:eastAsia="zh-CN"/>
        </w:rPr>
        <w:t>矿集团总资产人民币3,331.33亿元，净资产人民币1,049.70亿元；2020年1-6月，营业收入人民币1,508.10亿元，净利润人民币38.17亿元。</w:t>
      </w:r>
    </w:p>
    <w:p w14:paraId="3D34EF00" w14:textId="77777777" w:rsidR="00AB0F9C" w:rsidRPr="004F50A2" w:rsidRDefault="00AB0F9C" w:rsidP="004F50A2">
      <w:pPr>
        <w:autoSpaceDE/>
        <w:autoSpaceDN/>
        <w:spacing w:line="500" w:lineRule="exact"/>
        <w:ind w:firstLineChars="200" w:firstLine="562"/>
        <w:jc w:val="both"/>
        <w:rPr>
          <w:rFonts w:cs="Times New Roman"/>
          <w:b/>
          <w:bCs/>
          <w:kern w:val="2"/>
          <w:sz w:val="28"/>
          <w:szCs w:val="28"/>
          <w:lang w:eastAsia="zh-CN"/>
        </w:rPr>
      </w:pPr>
      <w:r w:rsidRPr="004F50A2">
        <w:rPr>
          <w:rFonts w:cs="Times New Roman" w:hint="eastAsia"/>
          <w:b/>
          <w:bCs/>
          <w:kern w:val="2"/>
          <w:sz w:val="28"/>
          <w:szCs w:val="28"/>
          <w:lang w:eastAsia="zh-CN"/>
        </w:rPr>
        <w:t>三、本次持续性关联交易</w:t>
      </w:r>
      <w:r w:rsidR="0045584D">
        <w:rPr>
          <w:rFonts w:cs="Times New Roman" w:hint="eastAsia"/>
          <w:b/>
          <w:bCs/>
          <w:kern w:val="2"/>
          <w:sz w:val="28"/>
          <w:szCs w:val="28"/>
          <w:lang w:eastAsia="zh-CN"/>
        </w:rPr>
        <w:t>协议</w:t>
      </w:r>
      <w:bookmarkStart w:id="1" w:name="_Hlk66899612"/>
      <w:r w:rsidRPr="004F50A2">
        <w:rPr>
          <w:rFonts w:cs="Times New Roman" w:hint="eastAsia"/>
          <w:b/>
          <w:bCs/>
          <w:kern w:val="2"/>
          <w:sz w:val="28"/>
          <w:szCs w:val="28"/>
          <w:lang w:eastAsia="zh-CN"/>
        </w:rPr>
        <w:t>主要内容和</w:t>
      </w:r>
      <w:r w:rsidR="0045584D" w:rsidRPr="0045584D">
        <w:rPr>
          <w:rFonts w:cs="Times New Roman" w:hint="eastAsia"/>
          <w:b/>
          <w:bCs/>
          <w:kern w:val="2"/>
          <w:sz w:val="28"/>
          <w:szCs w:val="28"/>
          <w:lang w:eastAsia="zh-CN"/>
        </w:rPr>
        <w:t>年度交易上限金额</w:t>
      </w:r>
      <w:bookmarkEnd w:id="1"/>
    </w:p>
    <w:p w14:paraId="32C1A0A0" w14:textId="77777777" w:rsidR="008A75AB" w:rsidRPr="008A75AB" w:rsidRDefault="00AB0F9C" w:rsidP="008A75AB">
      <w:pPr>
        <w:autoSpaceDE/>
        <w:autoSpaceDN/>
        <w:spacing w:line="500" w:lineRule="exact"/>
        <w:ind w:firstLineChars="200" w:firstLine="562"/>
        <w:jc w:val="both"/>
        <w:rPr>
          <w:rFonts w:cs="Times New Roman"/>
          <w:b/>
          <w:kern w:val="2"/>
          <w:sz w:val="28"/>
          <w:szCs w:val="28"/>
          <w:lang w:eastAsia="zh-CN"/>
        </w:rPr>
      </w:pPr>
      <w:r w:rsidRPr="009648B4">
        <w:rPr>
          <w:rFonts w:cs="Times New Roman" w:hint="eastAsia"/>
          <w:b/>
          <w:kern w:val="2"/>
          <w:sz w:val="28"/>
          <w:szCs w:val="28"/>
          <w:lang w:eastAsia="zh-CN"/>
        </w:rPr>
        <w:t>（一）主要内容</w:t>
      </w:r>
    </w:p>
    <w:p w14:paraId="493BFADB" w14:textId="77777777" w:rsidR="008A75AB" w:rsidRPr="008A75AB" w:rsidRDefault="008A75AB" w:rsidP="008A75AB">
      <w:pPr>
        <w:autoSpaceDE/>
        <w:autoSpaceDN/>
        <w:spacing w:line="500" w:lineRule="exact"/>
        <w:ind w:firstLineChars="200" w:firstLine="560"/>
        <w:jc w:val="both"/>
        <w:rPr>
          <w:rFonts w:cs="Times New Roman"/>
          <w:kern w:val="2"/>
          <w:sz w:val="28"/>
          <w:szCs w:val="28"/>
          <w:lang w:eastAsia="zh-CN"/>
        </w:rPr>
      </w:pPr>
      <w:r w:rsidRPr="008A75AB">
        <w:rPr>
          <w:rFonts w:cs="Times New Roman" w:hint="eastAsia"/>
          <w:kern w:val="2"/>
          <w:sz w:val="28"/>
          <w:szCs w:val="28"/>
          <w:lang w:eastAsia="zh-CN"/>
        </w:rPr>
        <w:t>《</w:t>
      </w:r>
      <w:r w:rsidR="00AA407C">
        <w:rPr>
          <w:rFonts w:cs="Times New Roman" w:hint="eastAsia"/>
          <w:kern w:val="2"/>
          <w:sz w:val="28"/>
          <w:szCs w:val="28"/>
          <w:lang w:eastAsia="zh-CN"/>
        </w:rPr>
        <w:t>化工原料煤</w:t>
      </w:r>
      <w:r w:rsidRPr="008A75AB">
        <w:rPr>
          <w:rFonts w:cs="Times New Roman" w:hint="eastAsia"/>
          <w:kern w:val="2"/>
          <w:sz w:val="28"/>
          <w:szCs w:val="28"/>
          <w:lang w:eastAsia="zh-CN"/>
        </w:rPr>
        <w:t>采购及产品销售协议》约定</w:t>
      </w:r>
      <w:r w:rsidR="00AA407C">
        <w:rPr>
          <w:rFonts w:cs="Times New Roman" w:hint="eastAsia"/>
          <w:kern w:val="2"/>
          <w:sz w:val="28"/>
          <w:szCs w:val="28"/>
          <w:lang w:eastAsia="zh-CN"/>
        </w:rPr>
        <w:t>控股股东</w:t>
      </w:r>
      <w:r w:rsidRPr="008A75AB">
        <w:rPr>
          <w:rFonts w:cs="Times New Roman" w:hint="eastAsia"/>
          <w:kern w:val="2"/>
          <w:sz w:val="28"/>
          <w:szCs w:val="28"/>
          <w:lang w:eastAsia="zh-CN"/>
        </w:rPr>
        <w:t>向兖州煤业销售化工原料煤，兖州煤业向</w:t>
      </w:r>
      <w:r w:rsidR="00AA407C">
        <w:rPr>
          <w:rFonts w:cs="Times New Roman" w:hint="eastAsia"/>
          <w:kern w:val="2"/>
          <w:sz w:val="28"/>
          <w:szCs w:val="28"/>
          <w:lang w:eastAsia="zh-CN"/>
        </w:rPr>
        <w:t>控股股东</w:t>
      </w:r>
      <w:r w:rsidRPr="008A75AB">
        <w:rPr>
          <w:rFonts w:cs="Times New Roman" w:hint="eastAsia"/>
          <w:kern w:val="2"/>
          <w:sz w:val="28"/>
          <w:szCs w:val="28"/>
          <w:lang w:eastAsia="zh-CN"/>
        </w:rPr>
        <w:t>销售化工产品并提供化工产品代理销售服务。该协议的主要</w:t>
      </w:r>
      <w:r w:rsidR="00EE245A">
        <w:rPr>
          <w:rFonts w:cs="Times New Roman" w:hint="eastAsia"/>
          <w:kern w:val="2"/>
          <w:sz w:val="28"/>
          <w:szCs w:val="28"/>
          <w:lang w:eastAsia="zh-CN"/>
        </w:rPr>
        <w:t>内容</w:t>
      </w:r>
      <w:r w:rsidRPr="008A75AB">
        <w:rPr>
          <w:rFonts w:cs="Times New Roman" w:hint="eastAsia"/>
          <w:kern w:val="2"/>
          <w:sz w:val="28"/>
          <w:szCs w:val="28"/>
          <w:lang w:eastAsia="zh-CN"/>
        </w:rPr>
        <w:t>如下：</w:t>
      </w:r>
    </w:p>
    <w:p w14:paraId="1D139082" w14:textId="77777777" w:rsidR="00EE245A" w:rsidRPr="00962CC5" w:rsidRDefault="00EE245A" w:rsidP="00EE245A">
      <w:pPr>
        <w:autoSpaceDE/>
        <w:autoSpaceDN/>
        <w:spacing w:line="500" w:lineRule="exact"/>
        <w:ind w:firstLineChars="200" w:firstLine="562"/>
        <w:jc w:val="both"/>
        <w:rPr>
          <w:rFonts w:cs="Times New Roman"/>
          <w:b/>
          <w:kern w:val="2"/>
          <w:sz w:val="28"/>
          <w:szCs w:val="28"/>
          <w:lang w:eastAsia="zh-CN"/>
        </w:rPr>
      </w:pPr>
      <w:r w:rsidRPr="00962CC5">
        <w:rPr>
          <w:rFonts w:cs="Times New Roman"/>
          <w:b/>
          <w:kern w:val="2"/>
          <w:sz w:val="28"/>
          <w:szCs w:val="28"/>
          <w:lang w:eastAsia="zh-CN"/>
        </w:rPr>
        <w:t>1.主要条款</w:t>
      </w:r>
    </w:p>
    <w:p w14:paraId="129B82C0" w14:textId="77777777" w:rsidR="008A75AB" w:rsidRPr="008A75AB" w:rsidRDefault="004F4A7F" w:rsidP="008A75AB">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（1）</w:t>
      </w:r>
      <w:r w:rsidR="00AA407C">
        <w:rPr>
          <w:rFonts w:cs="Times New Roman"/>
          <w:kern w:val="2"/>
          <w:sz w:val="28"/>
          <w:szCs w:val="28"/>
          <w:lang w:eastAsia="zh-CN"/>
        </w:rPr>
        <w:t>控股股东</w:t>
      </w:r>
      <w:r w:rsidR="008A75AB" w:rsidRPr="008A75AB">
        <w:rPr>
          <w:rFonts w:cs="Times New Roman"/>
          <w:kern w:val="2"/>
          <w:sz w:val="28"/>
          <w:szCs w:val="28"/>
          <w:lang w:eastAsia="zh-CN"/>
        </w:rPr>
        <w:t>向兖州煤业销售化工原料煤</w:t>
      </w:r>
      <w:r w:rsidR="003B2E12">
        <w:rPr>
          <w:rFonts w:cs="Times New Roman" w:hint="eastAsia"/>
          <w:kern w:val="2"/>
          <w:sz w:val="28"/>
          <w:szCs w:val="28"/>
          <w:lang w:eastAsia="zh-CN"/>
        </w:rPr>
        <w:t>。</w:t>
      </w:r>
    </w:p>
    <w:p w14:paraId="72F3CA13" w14:textId="77777777" w:rsidR="008A75AB" w:rsidRPr="008A75AB" w:rsidRDefault="004F4A7F" w:rsidP="008A75AB">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（2）</w:t>
      </w:r>
      <w:r w:rsidR="008A75AB" w:rsidRPr="008A75AB">
        <w:rPr>
          <w:rFonts w:cs="Times New Roman"/>
          <w:kern w:val="2"/>
          <w:sz w:val="28"/>
          <w:szCs w:val="28"/>
          <w:lang w:eastAsia="zh-CN"/>
        </w:rPr>
        <w:t>兖州煤业向</w:t>
      </w:r>
      <w:r w:rsidR="00AA407C">
        <w:rPr>
          <w:rFonts w:cs="Times New Roman"/>
          <w:kern w:val="2"/>
          <w:sz w:val="28"/>
          <w:szCs w:val="28"/>
          <w:lang w:eastAsia="zh-CN"/>
        </w:rPr>
        <w:t>控股股东</w:t>
      </w:r>
      <w:r w:rsidR="008A75AB" w:rsidRPr="008A75AB">
        <w:rPr>
          <w:rFonts w:cs="Times New Roman"/>
          <w:kern w:val="2"/>
          <w:sz w:val="28"/>
          <w:szCs w:val="28"/>
          <w:lang w:eastAsia="zh-CN"/>
        </w:rPr>
        <w:t>销售</w:t>
      </w:r>
      <w:r w:rsidR="00B845F0" w:rsidRPr="00B845F0">
        <w:rPr>
          <w:rFonts w:cs="Times New Roman" w:hint="eastAsia"/>
          <w:kern w:val="2"/>
          <w:sz w:val="28"/>
          <w:szCs w:val="28"/>
          <w:lang w:eastAsia="zh-CN"/>
        </w:rPr>
        <w:t>甲醇、</w:t>
      </w:r>
      <w:r w:rsidR="008F1BC7" w:rsidRPr="00B845F0">
        <w:rPr>
          <w:rFonts w:cs="Times New Roman"/>
          <w:kern w:val="2"/>
          <w:sz w:val="28"/>
          <w:szCs w:val="28"/>
          <w:lang w:eastAsia="zh-CN"/>
        </w:rPr>
        <w:t>乙二醇、</w:t>
      </w:r>
      <w:r w:rsidR="00B845F0" w:rsidRPr="00B845F0">
        <w:rPr>
          <w:rFonts w:cs="Times New Roman" w:hint="eastAsia"/>
          <w:kern w:val="2"/>
          <w:sz w:val="28"/>
          <w:szCs w:val="28"/>
          <w:lang w:eastAsia="zh-CN"/>
        </w:rPr>
        <w:t>醋酸</w:t>
      </w:r>
      <w:r w:rsidR="00B845F0" w:rsidRPr="008A75AB">
        <w:rPr>
          <w:rFonts w:cs="Times New Roman"/>
          <w:kern w:val="2"/>
          <w:sz w:val="28"/>
          <w:szCs w:val="28"/>
          <w:lang w:eastAsia="zh-CN"/>
        </w:rPr>
        <w:t>、氨水</w:t>
      </w:r>
      <w:r w:rsidR="008A75AB" w:rsidRPr="00B845F0">
        <w:rPr>
          <w:rFonts w:cs="Times New Roman"/>
          <w:kern w:val="2"/>
          <w:sz w:val="28"/>
          <w:szCs w:val="28"/>
          <w:lang w:eastAsia="zh-CN"/>
        </w:rPr>
        <w:t>、</w:t>
      </w:r>
      <w:r w:rsidR="008A75AB" w:rsidRPr="008A75AB">
        <w:rPr>
          <w:rFonts w:cs="Times New Roman"/>
          <w:kern w:val="2"/>
          <w:sz w:val="28"/>
          <w:szCs w:val="28"/>
          <w:lang w:eastAsia="zh-CN"/>
        </w:rPr>
        <w:t>硫酸铵以及其他化工产品</w:t>
      </w:r>
      <w:r w:rsidR="003B2E12">
        <w:rPr>
          <w:rFonts w:cs="Times New Roman" w:hint="eastAsia"/>
          <w:kern w:val="2"/>
          <w:sz w:val="28"/>
          <w:szCs w:val="28"/>
          <w:lang w:eastAsia="zh-CN"/>
        </w:rPr>
        <w:t>。</w:t>
      </w:r>
    </w:p>
    <w:p w14:paraId="0D9C424D" w14:textId="77777777" w:rsidR="008A75AB" w:rsidRPr="008A75AB" w:rsidRDefault="004F4A7F" w:rsidP="008A75AB">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（3）</w:t>
      </w:r>
      <w:r w:rsidR="008A75AB" w:rsidRPr="008A75AB">
        <w:rPr>
          <w:rFonts w:cs="Times New Roman"/>
          <w:kern w:val="2"/>
          <w:sz w:val="28"/>
          <w:szCs w:val="28"/>
          <w:lang w:eastAsia="zh-CN"/>
        </w:rPr>
        <w:t>兖州煤业向</w:t>
      </w:r>
      <w:r w:rsidR="00AA407C">
        <w:rPr>
          <w:rFonts w:cs="Times New Roman"/>
          <w:kern w:val="2"/>
          <w:sz w:val="28"/>
          <w:szCs w:val="28"/>
          <w:lang w:eastAsia="zh-CN"/>
        </w:rPr>
        <w:t>控股股东</w:t>
      </w:r>
      <w:r w:rsidR="008A75AB" w:rsidRPr="008A75AB">
        <w:rPr>
          <w:rFonts w:cs="Times New Roman"/>
          <w:kern w:val="2"/>
          <w:sz w:val="28"/>
          <w:szCs w:val="28"/>
          <w:lang w:eastAsia="zh-CN"/>
        </w:rPr>
        <w:t>提供化工产品代理销售服务</w:t>
      </w:r>
      <w:r w:rsidR="003B2E12">
        <w:rPr>
          <w:rFonts w:cs="Times New Roman" w:hint="eastAsia"/>
          <w:kern w:val="2"/>
          <w:sz w:val="28"/>
          <w:szCs w:val="28"/>
          <w:lang w:eastAsia="zh-CN"/>
        </w:rPr>
        <w:t>。</w:t>
      </w:r>
    </w:p>
    <w:p w14:paraId="3EA84024" w14:textId="77777777" w:rsidR="00AB0F9C" w:rsidRPr="00962CC5" w:rsidRDefault="00952579">
      <w:pPr>
        <w:autoSpaceDE/>
        <w:autoSpaceDN/>
        <w:spacing w:line="500" w:lineRule="exact"/>
        <w:ind w:firstLineChars="200" w:firstLine="562"/>
        <w:jc w:val="both"/>
        <w:rPr>
          <w:rFonts w:cs="Times New Roman"/>
          <w:b/>
          <w:kern w:val="2"/>
          <w:sz w:val="28"/>
          <w:szCs w:val="28"/>
          <w:lang w:eastAsia="zh-CN"/>
        </w:rPr>
      </w:pPr>
      <w:r w:rsidRPr="00962CC5">
        <w:rPr>
          <w:rFonts w:cs="Times New Roman"/>
          <w:b/>
          <w:kern w:val="2"/>
          <w:sz w:val="28"/>
          <w:szCs w:val="28"/>
          <w:lang w:eastAsia="zh-CN"/>
        </w:rPr>
        <w:t>2.</w:t>
      </w:r>
      <w:r w:rsidR="00AB0F9C" w:rsidRPr="00952579">
        <w:rPr>
          <w:rFonts w:cs="Times New Roman" w:hint="eastAsia"/>
          <w:b/>
          <w:kern w:val="2"/>
          <w:sz w:val="28"/>
          <w:szCs w:val="28"/>
          <w:lang w:eastAsia="zh-CN"/>
        </w:rPr>
        <w:t>定价</w:t>
      </w:r>
      <w:r w:rsidR="00DF197E" w:rsidRPr="00952579">
        <w:rPr>
          <w:rFonts w:cs="Times New Roman" w:hint="eastAsia"/>
          <w:b/>
          <w:kern w:val="2"/>
          <w:sz w:val="28"/>
          <w:szCs w:val="28"/>
          <w:lang w:eastAsia="zh-CN"/>
        </w:rPr>
        <w:t>政策</w:t>
      </w:r>
    </w:p>
    <w:p w14:paraId="57B17972" w14:textId="77777777" w:rsidR="00D12D75" w:rsidRDefault="00952579" w:rsidP="00DF197E">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（1）</w:t>
      </w:r>
      <w:r w:rsidR="00AB0F9C" w:rsidRPr="009648B4">
        <w:rPr>
          <w:rFonts w:cs="Times New Roman" w:hint="eastAsia"/>
          <w:kern w:val="2"/>
          <w:sz w:val="28"/>
          <w:szCs w:val="28"/>
          <w:lang w:eastAsia="zh-CN"/>
        </w:rPr>
        <w:t>本次持续性关联交易协议项下化工原料煤、化工产品的价格按照市场价格确定</w:t>
      </w:r>
      <w:r w:rsidR="00DF197E">
        <w:rPr>
          <w:rFonts w:cs="Times New Roman" w:hint="eastAsia"/>
          <w:kern w:val="2"/>
          <w:sz w:val="28"/>
          <w:szCs w:val="28"/>
          <w:lang w:eastAsia="zh-CN"/>
        </w:rPr>
        <w:t>。</w:t>
      </w:r>
    </w:p>
    <w:p w14:paraId="4E8CF87C" w14:textId="77777777" w:rsidR="00AB0F9C" w:rsidRPr="009648B4" w:rsidRDefault="00D12D75" w:rsidP="00DF197E">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市场价格指：</w:t>
      </w:r>
      <w:r w:rsidR="00DF197E" w:rsidRPr="00DF197E">
        <w:rPr>
          <w:rFonts w:cs="Times New Roman" w:hint="eastAsia"/>
          <w:kern w:val="2"/>
          <w:sz w:val="28"/>
          <w:szCs w:val="28"/>
          <w:lang w:eastAsia="zh-CN"/>
        </w:rPr>
        <w:t>在同类或类似产品的提供地或其附近地区的</w:t>
      </w:r>
      <w:proofErr w:type="gramStart"/>
      <w:r w:rsidR="00DF197E" w:rsidRPr="00DF197E">
        <w:rPr>
          <w:rFonts w:cs="Times New Roman" w:hint="eastAsia"/>
          <w:kern w:val="2"/>
          <w:sz w:val="28"/>
          <w:szCs w:val="28"/>
          <w:lang w:eastAsia="zh-CN"/>
        </w:rPr>
        <w:t>独立第三</w:t>
      </w:r>
      <w:proofErr w:type="gramEnd"/>
      <w:r w:rsidR="00DF197E" w:rsidRPr="00DF197E">
        <w:rPr>
          <w:rFonts w:cs="Times New Roman" w:hint="eastAsia"/>
          <w:kern w:val="2"/>
          <w:sz w:val="28"/>
          <w:szCs w:val="28"/>
          <w:lang w:eastAsia="zh-CN"/>
        </w:rPr>
        <w:t>方，按照一般商务条款，在其日常业务过程中进行同类或类似协定购销当时收取的价格；</w:t>
      </w:r>
      <w:r>
        <w:rPr>
          <w:rFonts w:cs="Times New Roman" w:hint="eastAsia"/>
          <w:kern w:val="2"/>
          <w:sz w:val="28"/>
          <w:szCs w:val="28"/>
          <w:lang w:eastAsia="zh-CN"/>
        </w:rPr>
        <w:t>若前</w:t>
      </w:r>
      <w:r w:rsidR="00DF197E" w:rsidRPr="00DF197E">
        <w:rPr>
          <w:rFonts w:cs="Times New Roman"/>
          <w:kern w:val="2"/>
          <w:sz w:val="28"/>
          <w:szCs w:val="28"/>
          <w:lang w:eastAsia="zh-CN"/>
        </w:rPr>
        <w:t>款不适用时，在中国境内的</w:t>
      </w:r>
      <w:proofErr w:type="gramStart"/>
      <w:r w:rsidR="00DF197E" w:rsidRPr="00DF197E">
        <w:rPr>
          <w:rFonts w:cs="Times New Roman"/>
          <w:kern w:val="2"/>
          <w:sz w:val="28"/>
          <w:szCs w:val="28"/>
          <w:lang w:eastAsia="zh-CN"/>
        </w:rPr>
        <w:t>独立第三</w:t>
      </w:r>
      <w:proofErr w:type="gramEnd"/>
      <w:r w:rsidR="00DF197E" w:rsidRPr="00DF197E">
        <w:rPr>
          <w:rFonts w:cs="Times New Roman"/>
          <w:kern w:val="2"/>
          <w:sz w:val="28"/>
          <w:szCs w:val="28"/>
          <w:lang w:eastAsia="zh-CN"/>
        </w:rPr>
        <w:t>方，按照一般商务条款，在其日常业务过程中，进行同类或类似协定购销</w:t>
      </w:r>
      <w:r w:rsidR="00DF197E" w:rsidRPr="00DF197E">
        <w:rPr>
          <w:rFonts w:cs="Times New Roman"/>
          <w:kern w:val="2"/>
          <w:sz w:val="28"/>
          <w:szCs w:val="28"/>
          <w:lang w:eastAsia="zh-CN"/>
        </w:rPr>
        <w:lastRenderedPageBreak/>
        <w:t>当时收取的价格。</w:t>
      </w:r>
    </w:p>
    <w:p w14:paraId="1125805F" w14:textId="77777777" w:rsidR="00AB0F9C" w:rsidRDefault="00952579" w:rsidP="009648B4">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（2）</w:t>
      </w:r>
      <w:r w:rsidR="00AB0F9C" w:rsidRPr="009648B4">
        <w:rPr>
          <w:rFonts w:cs="Times New Roman" w:hint="eastAsia"/>
          <w:kern w:val="2"/>
          <w:sz w:val="28"/>
          <w:szCs w:val="28"/>
          <w:lang w:eastAsia="zh-CN"/>
        </w:rPr>
        <w:t>本次持续性关联交易协议项下化工产品代理销售服务</w:t>
      </w:r>
      <w:r w:rsidR="005B283F">
        <w:rPr>
          <w:rFonts w:cs="Times New Roman" w:hint="eastAsia"/>
          <w:kern w:val="2"/>
          <w:sz w:val="28"/>
          <w:szCs w:val="28"/>
          <w:lang w:eastAsia="zh-CN"/>
        </w:rPr>
        <w:t>费用</w:t>
      </w:r>
      <w:r w:rsidR="00AB0F9C" w:rsidRPr="009648B4">
        <w:rPr>
          <w:rFonts w:cs="Times New Roman" w:hint="eastAsia"/>
          <w:kern w:val="2"/>
          <w:sz w:val="28"/>
          <w:szCs w:val="28"/>
          <w:lang w:eastAsia="zh-CN"/>
        </w:rPr>
        <w:t>由兖州煤业依照成本加成法厘定。</w:t>
      </w:r>
    </w:p>
    <w:p w14:paraId="66BA6F63" w14:textId="77777777" w:rsidR="00D12D75" w:rsidRPr="008930E5" w:rsidRDefault="00EE245A" w:rsidP="009648B4">
      <w:pPr>
        <w:autoSpaceDE/>
        <w:autoSpaceDN/>
        <w:spacing w:line="500" w:lineRule="exact"/>
        <w:ind w:firstLineChars="200" w:firstLine="562"/>
        <w:jc w:val="both"/>
        <w:rPr>
          <w:rFonts w:cs="Times New Roman"/>
          <w:b/>
          <w:kern w:val="2"/>
          <w:sz w:val="28"/>
          <w:szCs w:val="28"/>
          <w:lang w:eastAsia="zh-CN"/>
        </w:rPr>
      </w:pPr>
      <w:bookmarkStart w:id="2" w:name="_Hlk66897532"/>
      <w:r w:rsidRPr="00952579">
        <w:rPr>
          <w:rFonts w:cs="Times New Roman"/>
          <w:b/>
          <w:kern w:val="2"/>
          <w:sz w:val="28"/>
          <w:szCs w:val="28"/>
          <w:lang w:eastAsia="zh-CN"/>
        </w:rPr>
        <w:t>3.</w:t>
      </w:r>
      <w:r w:rsidR="00D12D75" w:rsidRPr="008930E5">
        <w:rPr>
          <w:rFonts w:cs="Times New Roman" w:hint="eastAsia"/>
          <w:b/>
          <w:kern w:val="2"/>
          <w:sz w:val="28"/>
          <w:szCs w:val="28"/>
          <w:lang w:eastAsia="zh-CN"/>
        </w:rPr>
        <w:t>付款结算方式</w:t>
      </w:r>
    </w:p>
    <w:p w14:paraId="19500F9F" w14:textId="77777777" w:rsidR="00D12D75" w:rsidRDefault="00E268C2" w:rsidP="004210BE">
      <w:pPr>
        <w:autoSpaceDE/>
        <w:autoSpaceDN/>
        <w:spacing w:line="500" w:lineRule="exact"/>
        <w:ind w:firstLineChars="200" w:firstLine="560"/>
        <w:jc w:val="both"/>
        <w:rPr>
          <w:rFonts w:cs="Times New Roman"/>
          <w:kern w:val="2"/>
          <w:sz w:val="28"/>
          <w:szCs w:val="28"/>
          <w:lang w:eastAsia="zh-CN"/>
        </w:rPr>
      </w:pPr>
      <w:r w:rsidRPr="004210BE">
        <w:rPr>
          <w:rFonts w:cs="Times New Roman"/>
          <w:kern w:val="2"/>
          <w:sz w:val="28"/>
          <w:szCs w:val="28"/>
          <w:lang w:eastAsia="zh-CN"/>
        </w:rPr>
        <w:t>按照协议约定，</w:t>
      </w:r>
      <w:r w:rsidR="004210BE" w:rsidRPr="004210BE">
        <w:rPr>
          <w:rFonts w:cs="Times New Roman"/>
          <w:kern w:val="2"/>
          <w:sz w:val="28"/>
          <w:szCs w:val="28"/>
          <w:lang w:eastAsia="zh-CN"/>
        </w:rPr>
        <w:t>协议双方最迟须于每个</w:t>
      </w:r>
      <w:proofErr w:type="gramStart"/>
      <w:r w:rsidR="004210BE" w:rsidRPr="004210BE">
        <w:rPr>
          <w:rFonts w:cs="Times New Roman"/>
          <w:kern w:val="2"/>
          <w:sz w:val="28"/>
          <w:szCs w:val="28"/>
          <w:lang w:eastAsia="zh-CN"/>
        </w:rPr>
        <w:t>公历月</w:t>
      </w:r>
      <w:proofErr w:type="gramEnd"/>
      <w:r w:rsidR="004210BE" w:rsidRPr="004210BE">
        <w:rPr>
          <w:rFonts w:cs="Times New Roman"/>
          <w:kern w:val="2"/>
          <w:sz w:val="28"/>
          <w:szCs w:val="28"/>
          <w:lang w:eastAsia="zh-CN"/>
        </w:rPr>
        <w:t>的最后一个营业日就当月到期应支付给另一方或应向另一方收取的有关持续性关联交易款项登记入账。每个</w:t>
      </w:r>
      <w:proofErr w:type="gramStart"/>
      <w:r w:rsidR="004210BE" w:rsidRPr="004210BE">
        <w:rPr>
          <w:rFonts w:cs="Times New Roman"/>
          <w:kern w:val="2"/>
          <w:sz w:val="28"/>
          <w:szCs w:val="28"/>
          <w:lang w:eastAsia="zh-CN"/>
        </w:rPr>
        <w:t>公历月发生</w:t>
      </w:r>
      <w:proofErr w:type="gramEnd"/>
      <w:r w:rsidR="004210BE" w:rsidRPr="004210BE">
        <w:rPr>
          <w:rFonts w:cs="Times New Roman"/>
          <w:kern w:val="2"/>
          <w:sz w:val="28"/>
          <w:szCs w:val="28"/>
          <w:lang w:eastAsia="zh-CN"/>
        </w:rPr>
        <w:t>的持续性关联交易款项应于紧随下一个月度内结算完毕，但不包括当时尚未完成交易所涉及款项和仍有争议的款项。</w:t>
      </w:r>
    </w:p>
    <w:p w14:paraId="2F73F465" w14:textId="77777777" w:rsidR="00E268C2" w:rsidRPr="004210BE" w:rsidRDefault="008F1BC7" w:rsidP="00E268C2">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兖州煤业向</w:t>
      </w:r>
      <w:r w:rsidR="00AA407C">
        <w:rPr>
          <w:rFonts w:cs="Times New Roman" w:hint="eastAsia"/>
          <w:kern w:val="2"/>
          <w:sz w:val="28"/>
          <w:szCs w:val="28"/>
          <w:lang w:eastAsia="zh-CN"/>
        </w:rPr>
        <w:t>控股股东</w:t>
      </w:r>
      <w:r>
        <w:rPr>
          <w:rFonts w:cs="Times New Roman" w:hint="eastAsia"/>
          <w:kern w:val="2"/>
          <w:sz w:val="28"/>
          <w:szCs w:val="28"/>
          <w:lang w:eastAsia="zh-CN"/>
        </w:rPr>
        <w:t>收取的</w:t>
      </w:r>
      <w:r w:rsidR="00E268C2">
        <w:rPr>
          <w:rFonts w:cs="Times New Roman" w:hint="eastAsia"/>
          <w:kern w:val="2"/>
          <w:sz w:val="28"/>
          <w:szCs w:val="28"/>
          <w:lang w:eastAsia="zh-CN"/>
        </w:rPr>
        <w:t>化工产品</w:t>
      </w:r>
      <w:r w:rsidR="00E268C2" w:rsidRPr="004210BE">
        <w:rPr>
          <w:rFonts w:cs="Times New Roman"/>
          <w:kern w:val="2"/>
          <w:sz w:val="28"/>
          <w:szCs w:val="28"/>
          <w:lang w:eastAsia="zh-CN"/>
        </w:rPr>
        <w:t>代理销售费用，</w:t>
      </w:r>
      <w:r w:rsidR="003A53B5">
        <w:rPr>
          <w:rFonts w:cs="Times New Roman" w:hint="eastAsia"/>
          <w:kern w:val="2"/>
          <w:sz w:val="28"/>
          <w:szCs w:val="28"/>
          <w:lang w:eastAsia="zh-CN"/>
        </w:rPr>
        <w:t>由</w:t>
      </w:r>
      <w:r w:rsidR="00AA407C">
        <w:rPr>
          <w:rFonts w:cs="Times New Roman" w:hint="eastAsia"/>
          <w:kern w:val="2"/>
          <w:sz w:val="28"/>
          <w:szCs w:val="28"/>
          <w:lang w:eastAsia="zh-CN"/>
        </w:rPr>
        <w:t>控股股东</w:t>
      </w:r>
      <w:r w:rsidR="00E268C2" w:rsidRPr="004210BE">
        <w:rPr>
          <w:rFonts w:cs="Times New Roman"/>
          <w:kern w:val="2"/>
          <w:sz w:val="28"/>
          <w:szCs w:val="28"/>
          <w:lang w:eastAsia="zh-CN"/>
        </w:rPr>
        <w:t>于每年经营目标管理责任制审计结果核定后一个月内，向</w:t>
      </w:r>
      <w:r w:rsidR="00E268C2">
        <w:rPr>
          <w:rFonts w:cs="Times New Roman" w:hint="eastAsia"/>
          <w:kern w:val="2"/>
          <w:sz w:val="28"/>
          <w:szCs w:val="28"/>
          <w:lang w:eastAsia="zh-CN"/>
        </w:rPr>
        <w:t>兖州煤业</w:t>
      </w:r>
      <w:r w:rsidR="00E268C2" w:rsidRPr="004210BE">
        <w:rPr>
          <w:rFonts w:cs="Times New Roman"/>
          <w:kern w:val="2"/>
          <w:sz w:val="28"/>
          <w:szCs w:val="28"/>
          <w:lang w:eastAsia="zh-CN"/>
        </w:rPr>
        <w:t>支付相应费用。</w:t>
      </w:r>
    </w:p>
    <w:bookmarkEnd w:id="2"/>
    <w:p w14:paraId="0E7391EC" w14:textId="77777777" w:rsidR="00AB0F9C" w:rsidRPr="00952579" w:rsidRDefault="00EE245A">
      <w:pPr>
        <w:autoSpaceDE/>
        <w:autoSpaceDN/>
        <w:spacing w:line="500" w:lineRule="exact"/>
        <w:ind w:firstLineChars="200" w:firstLine="562"/>
        <w:jc w:val="both"/>
        <w:rPr>
          <w:rFonts w:cs="Times New Roman"/>
          <w:b/>
          <w:kern w:val="2"/>
          <w:sz w:val="28"/>
          <w:szCs w:val="28"/>
          <w:lang w:eastAsia="zh-CN"/>
        </w:rPr>
      </w:pPr>
      <w:r>
        <w:rPr>
          <w:rFonts w:cs="Times New Roman"/>
          <w:b/>
          <w:kern w:val="2"/>
          <w:sz w:val="28"/>
          <w:szCs w:val="28"/>
          <w:lang w:eastAsia="zh-CN"/>
        </w:rPr>
        <w:t>4</w:t>
      </w:r>
      <w:r w:rsidR="00952579" w:rsidRPr="00952579">
        <w:rPr>
          <w:rFonts w:cs="Times New Roman"/>
          <w:b/>
          <w:kern w:val="2"/>
          <w:sz w:val="28"/>
          <w:szCs w:val="28"/>
          <w:lang w:eastAsia="zh-CN"/>
        </w:rPr>
        <w:t>.</w:t>
      </w:r>
      <w:r w:rsidR="00AB0F9C" w:rsidRPr="00952579">
        <w:rPr>
          <w:rFonts w:cs="Times New Roman" w:hint="eastAsia"/>
          <w:b/>
          <w:kern w:val="2"/>
          <w:sz w:val="28"/>
          <w:szCs w:val="28"/>
          <w:lang w:eastAsia="zh-CN"/>
        </w:rPr>
        <w:t>生效日期与期限</w:t>
      </w:r>
    </w:p>
    <w:p w14:paraId="02B1CC4D" w14:textId="77777777" w:rsidR="005B283F" w:rsidRPr="005B283F" w:rsidRDefault="00952579"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（1）</w:t>
      </w:r>
      <w:r w:rsidR="005B283F" w:rsidRPr="005B283F">
        <w:rPr>
          <w:rFonts w:cs="Times New Roman"/>
          <w:kern w:val="2"/>
          <w:sz w:val="28"/>
          <w:szCs w:val="28"/>
          <w:lang w:eastAsia="zh-CN"/>
        </w:rPr>
        <w:t>除双方以书面方式另行协定外，本次持续性关联交易协议在协议双方法定代表人或授权代表签署本次持续性关联交易协议，兖州煤业根据审批权限及上市地监管规定取得董事会批准的条件下，追溯自2021年1月1日起生效</w:t>
      </w:r>
      <w:r w:rsidR="00A0591C">
        <w:rPr>
          <w:rFonts w:cs="Times New Roman" w:hint="eastAsia"/>
          <w:kern w:val="2"/>
          <w:sz w:val="28"/>
          <w:szCs w:val="28"/>
          <w:lang w:eastAsia="zh-CN"/>
        </w:rPr>
        <w:t>。</w:t>
      </w:r>
    </w:p>
    <w:p w14:paraId="79F756F9" w14:textId="77777777" w:rsidR="005B283F" w:rsidRDefault="00952579"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w:t>
      </w:r>
      <w:r>
        <w:rPr>
          <w:rFonts w:cs="Times New Roman"/>
          <w:kern w:val="2"/>
          <w:sz w:val="28"/>
          <w:szCs w:val="28"/>
          <w:lang w:eastAsia="zh-CN"/>
        </w:rPr>
        <w:t>2</w:t>
      </w:r>
      <w:r>
        <w:rPr>
          <w:rFonts w:cs="Times New Roman" w:hint="eastAsia"/>
          <w:kern w:val="2"/>
          <w:sz w:val="28"/>
          <w:szCs w:val="28"/>
          <w:lang w:eastAsia="zh-CN"/>
        </w:rPr>
        <w:t>）</w:t>
      </w:r>
      <w:r w:rsidR="005B283F" w:rsidRPr="005B283F">
        <w:rPr>
          <w:rFonts w:cs="Times New Roman"/>
          <w:kern w:val="2"/>
          <w:sz w:val="28"/>
          <w:szCs w:val="28"/>
          <w:lang w:eastAsia="zh-CN"/>
        </w:rPr>
        <w:t>本次持续性关联交易协议有效期为三年，自2021年1月1日起至2023年12月31日止。</w:t>
      </w:r>
    </w:p>
    <w:p w14:paraId="20D086B9" w14:textId="77777777" w:rsidR="00952579" w:rsidRPr="00962CC5" w:rsidRDefault="0080006D" w:rsidP="00952579">
      <w:pPr>
        <w:autoSpaceDE/>
        <w:autoSpaceDN/>
        <w:spacing w:line="500" w:lineRule="exact"/>
        <w:ind w:firstLineChars="200" w:firstLine="562"/>
        <w:jc w:val="both"/>
        <w:rPr>
          <w:rFonts w:cs="Times New Roman"/>
          <w:b/>
          <w:kern w:val="2"/>
          <w:sz w:val="28"/>
          <w:szCs w:val="28"/>
          <w:lang w:eastAsia="zh-CN"/>
        </w:rPr>
      </w:pPr>
      <w:r>
        <w:rPr>
          <w:rFonts w:cs="Times New Roman"/>
          <w:b/>
          <w:kern w:val="2"/>
          <w:sz w:val="28"/>
          <w:szCs w:val="28"/>
          <w:lang w:eastAsia="zh-CN"/>
        </w:rPr>
        <w:t>5</w:t>
      </w:r>
      <w:r w:rsidR="00952579" w:rsidRPr="00962CC5">
        <w:rPr>
          <w:rFonts w:cs="Times New Roman"/>
          <w:b/>
          <w:kern w:val="2"/>
          <w:sz w:val="28"/>
          <w:szCs w:val="28"/>
          <w:lang w:eastAsia="zh-CN"/>
        </w:rPr>
        <w:t>.承诺</w:t>
      </w:r>
      <w:r w:rsidR="00EE245A">
        <w:rPr>
          <w:rFonts w:cs="Times New Roman" w:hint="eastAsia"/>
          <w:b/>
          <w:kern w:val="2"/>
          <w:sz w:val="28"/>
          <w:szCs w:val="28"/>
          <w:lang w:eastAsia="zh-CN"/>
        </w:rPr>
        <w:t>事项</w:t>
      </w:r>
    </w:p>
    <w:p w14:paraId="7ACD1FC6" w14:textId="77777777" w:rsidR="00952579" w:rsidRPr="008A75AB" w:rsidRDefault="00952579" w:rsidP="00952579">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w:t>
      </w:r>
      <w:r>
        <w:rPr>
          <w:rFonts w:cs="Times New Roman"/>
          <w:kern w:val="2"/>
          <w:sz w:val="28"/>
          <w:szCs w:val="28"/>
          <w:lang w:eastAsia="zh-CN"/>
        </w:rPr>
        <w:t>1</w:t>
      </w:r>
      <w:r>
        <w:rPr>
          <w:rFonts w:cs="Times New Roman" w:hint="eastAsia"/>
          <w:kern w:val="2"/>
          <w:sz w:val="28"/>
          <w:szCs w:val="28"/>
          <w:lang w:eastAsia="zh-CN"/>
        </w:rPr>
        <w:t>）</w:t>
      </w:r>
      <w:r>
        <w:rPr>
          <w:rFonts w:cs="Times New Roman"/>
          <w:kern w:val="2"/>
          <w:sz w:val="28"/>
          <w:szCs w:val="28"/>
          <w:lang w:eastAsia="zh-CN"/>
        </w:rPr>
        <w:t>控股股东</w:t>
      </w:r>
      <w:r w:rsidRPr="008A75AB">
        <w:rPr>
          <w:rFonts w:cs="Times New Roman"/>
          <w:kern w:val="2"/>
          <w:sz w:val="28"/>
          <w:szCs w:val="28"/>
          <w:lang w:eastAsia="zh-CN"/>
        </w:rPr>
        <w:t>承诺，</w:t>
      </w:r>
      <w:r>
        <w:rPr>
          <w:rFonts w:cs="Times New Roman"/>
          <w:kern w:val="2"/>
          <w:sz w:val="28"/>
          <w:szCs w:val="28"/>
          <w:lang w:eastAsia="zh-CN"/>
        </w:rPr>
        <w:t>控股股东</w:t>
      </w:r>
      <w:r w:rsidRPr="008A75AB">
        <w:rPr>
          <w:rFonts w:cs="Times New Roman"/>
          <w:kern w:val="2"/>
          <w:sz w:val="28"/>
          <w:szCs w:val="28"/>
          <w:lang w:eastAsia="zh-CN"/>
        </w:rPr>
        <w:t>向本公司销售本次持续性关联交易协议项下化工原料煤的价格，在任何情况下不超过</w:t>
      </w:r>
      <w:r>
        <w:rPr>
          <w:rFonts w:cs="Times New Roman"/>
          <w:kern w:val="2"/>
          <w:sz w:val="28"/>
          <w:szCs w:val="28"/>
          <w:lang w:eastAsia="zh-CN"/>
        </w:rPr>
        <w:t>控股股东</w:t>
      </w:r>
      <w:r w:rsidRPr="008A75AB">
        <w:rPr>
          <w:rFonts w:cs="Times New Roman"/>
          <w:kern w:val="2"/>
          <w:sz w:val="28"/>
          <w:szCs w:val="28"/>
          <w:lang w:eastAsia="zh-CN"/>
        </w:rPr>
        <w:t>就同类煤炭向任何</w:t>
      </w:r>
      <w:proofErr w:type="gramStart"/>
      <w:r w:rsidRPr="008A75AB">
        <w:rPr>
          <w:rFonts w:cs="Times New Roman"/>
          <w:kern w:val="2"/>
          <w:sz w:val="28"/>
          <w:szCs w:val="28"/>
          <w:lang w:eastAsia="zh-CN"/>
        </w:rPr>
        <w:t>独立第三</w:t>
      </w:r>
      <w:proofErr w:type="gramEnd"/>
      <w:r w:rsidRPr="008A75AB">
        <w:rPr>
          <w:rFonts w:cs="Times New Roman"/>
          <w:kern w:val="2"/>
          <w:sz w:val="28"/>
          <w:szCs w:val="28"/>
          <w:lang w:eastAsia="zh-CN"/>
        </w:rPr>
        <w:t>方收取的价格。本公司无须仅从</w:t>
      </w:r>
      <w:r>
        <w:rPr>
          <w:rFonts w:cs="Times New Roman"/>
          <w:kern w:val="2"/>
          <w:sz w:val="28"/>
          <w:szCs w:val="28"/>
          <w:lang w:eastAsia="zh-CN"/>
        </w:rPr>
        <w:t>控股股东</w:t>
      </w:r>
      <w:r w:rsidRPr="008A75AB">
        <w:rPr>
          <w:rFonts w:cs="Times New Roman"/>
          <w:kern w:val="2"/>
          <w:sz w:val="28"/>
          <w:szCs w:val="28"/>
          <w:lang w:eastAsia="zh-CN"/>
        </w:rPr>
        <w:t>采购化工原料煤</w:t>
      </w:r>
      <w:r w:rsidR="00A0591C">
        <w:rPr>
          <w:rFonts w:cs="Times New Roman" w:hint="eastAsia"/>
          <w:kern w:val="2"/>
          <w:sz w:val="28"/>
          <w:szCs w:val="28"/>
          <w:lang w:eastAsia="zh-CN"/>
        </w:rPr>
        <w:t>。</w:t>
      </w:r>
    </w:p>
    <w:p w14:paraId="2A48F474" w14:textId="77777777" w:rsidR="00952579" w:rsidRDefault="00952579" w:rsidP="00952579">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w:t>
      </w:r>
      <w:r>
        <w:rPr>
          <w:rFonts w:cs="Times New Roman"/>
          <w:kern w:val="2"/>
          <w:sz w:val="28"/>
          <w:szCs w:val="28"/>
          <w:lang w:eastAsia="zh-CN"/>
        </w:rPr>
        <w:t>2</w:t>
      </w:r>
      <w:r>
        <w:rPr>
          <w:rFonts w:cs="Times New Roman" w:hint="eastAsia"/>
          <w:kern w:val="2"/>
          <w:sz w:val="28"/>
          <w:szCs w:val="28"/>
          <w:lang w:eastAsia="zh-CN"/>
        </w:rPr>
        <w:t>）</w:t>
      </w:r>
      <w:r w:rsidRPr="008A75AB">
        <w:rPr>
          <w:rFonts w:cs="Times New Roman"/>
          <w:kern w:val="2"/>
          <w:sz w:val="28"/>
          <w:szCs w:val="28"/>
          <w:lang w:eastAsia="zh-CN"/>
        </w:rPr>
        <w:t>兖州煤业保证，将按照一般商务条款向</w:t>
      </w:r>
      <w:r>
        <w:rPr>
          <w:rFonts w:cs="Times New Roman"/>
          <w:kern w:val="2"/>
          <w:sz w:val="28"/>
          <w:szCs w:val="28"/>
          <w:lang w:eastAsia="zh-CN"/>
        </w:rPr>
        <w:t>控股股东</w:t>
      </w:r>
      <w:r w:rsidRPr="008A75AB">
        <w:rPr>
          <w:rFonts w:cs="Times New Roman"/>
          <w:kern w:val="2"/>
          <w:sz w:val="28"/>
          <w:szCs w:val="28"/>
          <w:lang w:eastAsia="zh-CN"/>
        </w:rPr>
        <w:t>供应本次持续性关联交易协议项下的各项商品及服务。</w:t>
      </w:r>
    </w:p>
    <w:p w14:paraId="4BD6D3FE" w14:textId="77777777" w:rsidR="00AB0F9C" w:rsidRPr="009648B4" w:rsidRDefault="00AB0F9C" w:rsidP="005B283F">
      <w:pPr>
        <w:autoSpaceDE/>
        <w:autoSpaceDN/>
        <w:spacing w:line="500" w:lineRule="exact"/>
        <w:ind w:firstLineChars="200" w:firstLine="562"/>
        <w:jc w:val="both"/>
        <w:rPr>
          <w:rFonts w:cs="Times New Roman"/>
          <w:kern w:val="2"/>
          <w:sz w:val="28"/>
          <w:szCs w:val="28"/>
          <w:lang w:eastAsia="zh-CN"/>
        </w:rPr>
      </w:pPr>
      <w:r w:rsidRPr="009648B4">
        <w:rPr>
          <w:rFonts w:cs="Times New Roman" w:hint="eastAsia"/>
          <w:b/>
          <w:kern w:val="2"/>
          <w:sz w:val="28"/>
          <w:szCs w:val="28"/>
          <w:lang w:eastAsia="zh-CN"/>
        </w:rPr>
        <w:t>（</w:t>
      </w:r>
      <w:r w:rsidR="00952579">
        <w:rPr>
          <w:rFonts w:cs="Times New Roman" w:hint="eastAsia"/>
          <w:b/>
          <w:kern w:val="2"/>
          <w:sz w:val="28"/>
          <w:szCs w:val="28"/>
          <w:lang w:eastAsia="zh-CN"/>
        </w:rPr>
        <w:t>二</w:t>
      </w:r>
      <w:r w:rsidRPr="009648B4">
        <w:rPr>
          <w:rFonts w:cs="Times New Roman" w:hint="eastAsia"/>
          <w:b/>
          <w:kern w:val="2"/>
          <w:sz w:val="28"/>
          <w:szCs w:val="28"/>
          <w:lang w:eastAsia="zh-CN"/>
        </w:rPr>
        <w:t>）年度交易上限金额</w:t>
      </w:r>
    </w:p>
    <w:p w14:paraId="0B8F868D" w14:textId="77777777" w:rsidR="00AB0F9C" w:rsidRPr="009648B4" w:rsidRDefault="005D415A"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根据</w:t>
      </w:r>
      <w:r w:rsidR="00B65587" w:rsidRPr="00B65587">
        <w:rPr>
          <w:rFonts w:cs="Times New Roman" w:hint="eastAsia"/>
          <w:kern w:val="2"/>
          <w:sz w:val="28"/>
          <w:szCs w:val="28"/>
          <w:lang w:eastAsia="zh-CN"/>
        </w:rPr>
        <w:t>相关公司年度需求计划</w:t>
      </w:r>
      <w:r>
        <w:rPr>
          <w:rFonts w:cs="Times New Roman" w:hint="eastAsia"/>
          <w:kern w:val="2"/>
          <w:sz w:val="28"/>
          <w:szCs w:val="28"/>
          <w:lang w:eastAsia="zh-CN"/>
        </w:rPr>
        <w:t>及预计价格</w:t>
      </w:r>
      <w:r w:rsidR="005B283F" w:rsidRPr="005B283F">
        <w:rPr>
          <w:rFonts w:cs="Times New Roman" w:hint="eastAsia"/>
          <w:kern w:val="2"/>
          <w:sz w:val="28"/>
          <w:szCs w:val="28"/>
          <w:lang w:eastAsia="zh-CN"/>
        </w:rPr>
        <w:t>测算，《化工原料</w:t>
      </w:r>
      <w:r w:rsidR="004E4237">
        <w:rPr>
          <w:rFonts w:cs="Times New Roman" w:hint="eastAsia"/>
          <w:kern w:val="2"/>
          <w:sz w:val="28"/>
          <w:szCs w:val="28"/>
          <w:lang w:eastAsia="zh-CN"/>
        </w:rPr>
        <w:t>煤</w:t>
      </w:r>
      <w:r w:rsidR="005B283F" w:rsidRPr="005B283F">
        <w:rPr>
          <w:rFonts w:cs="Times New Roman" w:hint="eastAsia"/>
          <w:kern w:val="2"/>
          <w:sz w:val="28"/>
          <w:szCs w:val="28"/>
          <w:lang w:eastAsia="zh-CN"/>
        </w:rPr>
        <w:t>采购及</w:t>
      </w:r>
      <w:r w:rsidR="005B283F" w:rsidRPr="005B283F">
        <w:rPr>
          <w:rFonts w:cs="Times New Roman" w:hint="eastAsia"/>
          <w:kern w:val="2"/>
          <w:sz w:val="28"/>
          <w:szCs w:val="28"/>
          <w:lang w:eastAsia="zh-CN"/>
        </w:rPr>
        <w:lastRenderedPageBreak/>
        <w:t>产品销售协议》项下</w:t>
      </w:r>
      <w:r w:rsidR="00AA407C">
        <w:rPr>
          <w:rFonts w:cs="Times New Roman" w:hint="eastAsia"/>
          <w:kern w:val="2"/>
          <w:sz w:val="28"/>
          <w:szCs w:val="28"/>
          <w:lang w:eastAsia="zh-CN"/>
        </w:rPr>
        <w:t>控股股东</w:t>
      </w:r>
      <w:r w:rsidR="005B283F" w:rsidRPr="005B283F">
        <w:rPr>
          <w:rFonts w:cs="Times New Roman" w:hint="eastAsia"/>
          <w:kern w:val="2"/>
          <w:sz w:val="28"/>
          <w:szCs w:val="28"/>
          <w:lang w:eastAsia="zh-CN"/>
        </w:rPr>
        <w:t>向兖州煤业销售化工原料煤</w:t>
      </w:r>
      <w:r w:rsidR="003A53B5">
        <w:rPr>
          <w:rFonts w:cs="Times New Roman" w:hint="eastAsia"/>
          <w:kern w:val="2"/>
          <w:sz w:val="28"/>
          <w:szCs w:val="28"/>
          <w:lang w:eastAsia="zh-CN"/>
        </w:rPr>
        <w:t>，</w:t>
      </w:r>
      <w:r w:rsidR="005B283F" w:rsidRPr="005B283F">
        <w:rPr>
          <w:rFonts w:cs="Times New Roman"/>
          <w:kern w:val="2"/>
          <w:sz w:val="28"/>
          <w:szCs w:val="28"/>
          <w:lang w:eastAsia="zh-CN"/>
        </w:rPr>
        <w:t>2021-2023年的年度交易上限金额均为60,000万元；兖州煤业向</w:t>
      </w:r>
      <w:r w:rsidR="00AA407C">
        <w:rPr>
          <w:rFonts w:cs="Times New Roman"/>
          <w:kern w:val="2"/>
          <w:sz w:val="28"/>
          <w:szCs w:val="28"/>
          <w:lang w:eastAsia="zh-CN"/>
        </w:rPr>
        <w:t>控股股东</w:t>
      </w:r>
      <w:r w:rsidR="005B283F" w:rsidRPr="005B283F">
        <w:rPr>
          <w:rFonts w:cs="Times New Roman"/>
          <w:kern w:val="2"/>
          <w:sz w:val="28"/>
          <w:szCs w:val="28"/>
          <w:lang w:eastAsia="zh-CN"/>
        </w:rPr>
        <w:t>销售化工产品</w:t>
      </w:r>
      <w:r w:rsidR="003A53B5">
        <w:rPr>
          <w:rFonts w:cs="Times New Roman" w:hint="eastAsia"/>
          <w:kern w:val="2"/>
          <w:sz w:val="28"/>
          <w:szCs w:val="28"/>
          <w:lang w:eastAsia="zh-CN"/>
        </w:rPr>
        <w:t>，</w:t>
      </w:r>
      <w:r w:rsidR="005B283F" w:rsidRPr="005B283F">
        <w:rPr>
          <w:rFonts w:cs="Times New Roman"/>
          <w:kern w:val="2"/>
          <w:sz w:val="28"/>
          <w:szCs w:val="28"/>
          <w:lang w:eastAsia="zh-CN"/>
        </w:rPr>
        <w:t>2021-2023年的年度交易上限金额均为</w:t>
      </w:r>
      <w:r w:rsidR="00AC5B49">
        <w:rPr>
          <w:rFonts w:cs="Times New Roman"/>
          <w:kern w:val="2"/>
          <w:sz w:val="28"/>
          <w:szCs w:val="28"/>
          <w:lang w:eastAsia="zh-CN"/>
        </w:rPr>
        <w:t>4</w:t>
      </w:r>
      <w:r w:rsidR="00AC5B49" w:rsidRPr="005B283F">
        <w:rPr>
          <w:rFonts w:cs="Times New Roman"/>
          <w:kern w:val="2"/>
          <w:sz w:val="28"/>
          <w:szCs w:val="28"/>
          <w:lang w:eastAsia="zh-CN"/>
        </w:rPr>
        <w:t>0,000</w:t>
      </w:r>
      <w:r w:rsidR="005B283F" w:rsidRPr="005B283F">
        <w:rPr>
          <w:rFonts w:cs="Times New Roman"/>
          <w:kern w:val="2"/>
          <w:sz w:val="28"/>
          <w:szCs w:val="28"/>
          <w:lang w:eastAsia="zh-CN"/>
        </w:rPr>
        <w:t>万元；兖州煤业为</w:t>
      </w:r>
      <w:r w:rsidR="00AA407C">
        <w:rPr>
          <w:rFonts w:cs="Times New Roman"/>
          <w:kern w:val="2"/>
          <w:sz w:val="28"/>
          <w:szCs w:val="28"/>
          <w:lang w:eastAsia="zh-CN"/>
        </w:rPr>
        <w:t>控股股东</w:t>
      </w:r>
      <w:r w:rsidR="005B283F" w:rsidRPr="005B283F">
        <w:rPr>
          <w:rFonts w:cs="Times New Roman"/>
          <w:kern w:val="2"/>
          <w:sz w:val="28"/>
          <w:szCs w:val="28"/>
          <w:lang w:eastAsia="zh-CN"/>
        </w:rPr>
        <w:t>提供化工产品代理销售服务</w:t>
      </w:r>
      <w:r w:rsidR="003A53B5">
        <w:rPr>
          <w:rFonts w:cs="Times New Roman" w:hint="eastAsia"/>
          <w:kern w:val="2"/>
          <w:sz w:val="28"/>
          <w:szCs w:val="28"/>
          <w:lang w:eastAsia="zh-CN"/>
        </w:rPr>
        <w:t>，</w:t>
      </w:r>
      <w:r w:rsidR="005B283F" w:rsidRPr="005B283F">
        <w:rPr>
          <w:rFonts w:cs="Times New Roman"/>
          <w:kern w:val="2"/>
          <w:sz w:val="28"/>
          <w:szCs w:val="28"/>
          <w:lang w:eastAsia="zh-CN"/>
        </w:rPr>
        <w:t>2021-2023年的年度交易上限金额均为500万元。</w:t>
      </w:r>
    </w:p>
    <w:p w14:paraId="1C298972" w14:textId="77777777" w:rsidR="008C7067" w:rsidRPr="00DF5B62" w:rsidRDefault="00B5758B" w:rsidP="000E6793">
      <w:pPr>
        <w:autoSpaceDE/>
        <w:autoSpaceDN/>
        <w:spacing w:line="500" w:lineRule="exact"/>
        <w:ind w:firstLineChars="200" w:firstLine="562"/>
        <w:jc w:val="both"/>
        <w:rPr>
          <w:rFonts w:cs="Times New Roman"/>
          <w:b/>
          <w:bCs/>
          <w:kern w:val="2"/>
          <w:sz w:val="28"/>
          <w:szCs w:val="28"/>
          <w:lang w:eastAsia="zh-CN"/>
        </w:rPr>
      </w:pPr>
      <w:r>
        <w:rPr>
          <w:rFonts w:cs="Times New Roman" w:hint="eastAsia"/>
          <w:b/>
          <w:bCs/>
          <w:kern w:val="2"/>
          <w:sz w:val="28"/>
          <w:szCs w:val="28"/>
          <w:lang w:eastAsia="zh-CN"/>
        </w:rPr>
        <w:t>四</w:t>
      </w:r>
      <w:r w:rsidR="004410A1" w:rsidRPr="00DF5B62">
        <w:rPr>
          <w:rFonts w:cs="Times New Roman" w:hint="eastAsia"/>
          <w:b/>
          <w:bCs/>
          <w:kern w:val="2"/>
          <w:sz w:val="28"/>
          <w:szCs w:val="28"/>
          <w:lang w:eastAsia="zh-CN"/>
        </w:rPr>
        <w:t>、</w:t>
      </w:r>
      <w:r w:rsidR="00952579">
        <w:rPr>
          <w:rFonts w:cs="Times New Roman" w:hint="eastAsia"/>
          <w:b/>
          <w:bCs/>
          <w:kern w:val="2"/>
          <w:sz w:val="28"/>
          <w:szCs w:val="28"/>
          <w:lang w:eastAsia="zh-CN"/>
        </w:rPr>
        <w:t>本次</w:t>
      </w:r>
      <w:r w:rsidR="004410A1" w:rsidRPr="00DF5B62">
        <w:rPr>
          <w:rFonts w:cs="Times New Roman" w:hint="eastAsia"/>
          <w:b/>
          <w:bCs/>
          <w:kern w:val="2"/>
          <w:sz w:val="28"/>
          <w:szCs w:val="28"/>
          <w:lang w:eastAsia="zh-CN"/>
        </w:rPr>
        <w:t>持续性关联交易的目的及对公司的影响</w:t>
      </w:r>
    </w:p>
    <w:p w14:paraId="008A9310" w14:textId="77777777" w:rsidR="005B283F" w:rsidRDefault="00B5758B" w:rsidP="000E6793">
      <w:pPr>
        <w:autoSpaceDE/>
        <w:autoSpaceDN/>
        <w:spacing w:line="500" w:lineRule="exact"/>
        <w:ind w:firstLineChars="200" w:firstLine="560"/>
        <w:jc w:val="both"/>
        <w:rPr>
          <w:rFonts w:cs="Times New Roman"/>
          <w:kern w:val="2"/>
          <w:sz w:val="28"/>
          <w:szCs w:val="28"/>
          <w:lang w:eastAsia="zh-CN"/>
        </w:rPr>
      </w:pPr>
      <w:r w:rsidRPr="00B5758B">
        <w:rPr>
          <w:rFonts w:cs="Times New Roman" w:hint="eastAsia"/>
          <w:kern w:val="2"/>
          <w:sz w:val="28"/>
          <w:szCs w:val="28"/>
          <w:lang w:eastAsia="zh-CN"/>
        </w:rPr>
        <w:t>公司与控股股东开展</w:t>
      </w:r>
      <w:r w:rsidR="00AA407C">
        <w:rPr>
          <w:rFonts w:cs="Times New Roman" w:hint="eastAsia"/>
          <w:kern w:val="2"/>
          <w:sz w:val="28"/>
          <w:szCs w:val="28"/>
          <w:lang w:eastAsia="zh-CN"/>
        </w:rPr>
        <w:t>化工原料煤</w:t>
      </w:r>
      <w:r w:rsidRPr="00B5758B">
        <w:rPr>
          <w:rFonts w:cs="Times New Roman" w:hint="eastAsia"/>
          <w:kern w:val="2"/>
          <w:sz w:val="28"/>
          <w:szCs w:val="28"/>
          <w:lang w:eastAsia="zh-CN"/>
        </w:rPr>
        <w:t>采购及产品销售</w:t>
      </w:r>
      <w:r>
        <w:rPr>
          <w:rFonts w:cs="Times New Roman" w:hint="eastAsia"/>
          <w:kern w:val="2"/>
          <w:sz w:val="28"/>
          <w:szCs w:val="28"/>
          <w:lang w:eastAsia="zh-CN"/>
        </w:rPr>
        <w:t>持续性关联</w:t>
      </w:r>
      <w:r w:rsidRPr="00B5758B">
        <w:rPr>
          <w:rFonts w:cs="Times New Roman" w:hint="eastAsia"/>
          <w:kern w:val="2"/>
          <w:sz w:val="28"/>
          <w:szCs w:val="28"/>
          <w:lang w:eastAsia="zh-CN"/>
        </w:rPr>
        <w:t>交易，有利于发挥协同效应，降低交易成本和经营风险，保障正常生产经营，进一步提高公司持续盈利能力和核心竞争力，符合公司发展战略和全体股东利益</w:t>
      </w:r>
      <w:r w:rsidR="005B283F">
        <w:rPr>
          <w:rFonts w:cs="Times New Roman" w:hint="eastAsia"/>
          <w:kern w:val="2"/>
          <w:sz w:val="28"/>
          <w:szCs w:val="28"/>
          <w:lang w:eastAsia="zh-CN"/>
        </w:rPr>
        <w:t>。</w:t>
      </w:r>
    </w:p>
    <w:p w14:paraId="5F388C93" w14:textId="77777777" w:rsidR="00E55EA9" w:rsidRDefault="00952579" w:rsidP="000E6793">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本次</w:t>
      </w:r>
      <w:r w:rsidR="00B5758B">
        <w:rPr>
          <w:rFonts w:cs="Times New Roman" w:hint="eastAsia"/>
          <w:kern w:val="2"/>
          <w:sz w:val="28"/>
          <w:szCs w:val="28"/>
          <w:lang w:eastAsia="zh-CN"/>
        </w:rPr>
        <w:t>持续性</w:t>
      </w:r>
      <w:r w:rsidR="00B5758B" w:rsidRPr="00B5758B">
        <w:rPr>
          <w:rFonts w:cs="Times New Roman" w:hint="eastAsia"/>
          <w:kern w:val="2"/>
          <w:sz w:val="28"/>
          <w:szCs w:val="28"/>
          <w:lang w:eastAsia="zh-CN"/>
        </w:rPr>
        <w:t>关联交易协议按一般商</w:t>
      </w:r>
      <w:r w:rsidR="006A0846">
        <w:rPr>
          <w:rFonts w:cs="Times New Roman" w:hint="eastAsia"/>
          <w:kern w:val="2"/>
          <w:sz w:val="28"/>
          <w:szCs w:val="28"/>
          <w:lang w:eastAsia="zh-CN"/>
        </w:rPr>
        <w:t>务</w:t>
      </w:r>
      <w:r w:rsidR="00B5758B" w:rsidRPr="00B5758B">
        <w:rPr>
          <w:rFonts w:cs="Times New Roman" w:hint="eastAsia"/>
          <w:kern w:val="2"/>
          <w:sz w:val="28"/>
          <w:szCs w:val="28"/>
          <w:lang w:eastAsia="zh-CN"/>
        </w:rPr>
        <w:t>条款订立，定价公平合理，符合公司及全体股东利益，不会对公司现在及将来的财务状况、经营成果产生不利影响</w:t>
      </w:r>
      <w:r w:rsidR="005B283F">
        <w:rPr>
          <w:rFonts w:cs="Times New Roman" w:hint="eastAsia"/>
          <w:kern w:val="2"/>
          <w:sz w:val="28"/>
          <w:szCs w:val="28"/>
          <w:lang w:eastAsia="zh-CN"/>
        </w:rPr>
        <w:t>；</w:t>
      </w:r>
      <w:r w:rsidR="005B283F" w:rsidRPr="005B283F">
        <w:rPr>
          <w:rFonts w:cs="Times New Roman" w:hint="eastAsia"/>
          <w:kern w:val="2"/>
          <w:sz w:val="28"/>
          <w:szCs w:val="28"/>
          <w:lang w:eastAsia="zh-CN"/>
        </w:rPr>
        <w:t>本公司与</w:t>
      </w:r>
      <w:r w:rsidR="00AA407C">
        <w:rPr>
          <w:rFonts w:cs="Times New Roman" w:hint="eastAsia"/>
          <w:kern w:val="2"/>
          <w:sz w:val="28"/>
          <w:szCs w:val="28"/>
          <w:lang w:eastAsia="zh-CN"/>
        </w:rPr>
        <w:t>控股股东</w:t>
      </w:r>
      <w:r w:rsidR="005B283F" w:rsidRPr="005B283F">
        <w:rPr>
          <w:rFonts w:cs="Times New Roman" w:hint="eastAsia"/>
          <w:kern w:val="2"/>
          <w:sz w:val="28"/>
          <w:szCs w:val="28"/>
          <w:lang w:eastAsia="zh-CN"/>
        </w:rPr>
        <w:t>在业务、人员、资产、机构、财务等方面独立，本次持续性关联交易不会对本公司独立性产生影响，本公司业务没有因本次持续性关联交易而对</w:t>
      </w:r>
      <w:r w:rsidR="00AA407C">
        <w:rPr>
          <w:rFonts w:cs="Times New Roman" w:hint="eastAsia"/>
          <w:kern w:val="2"/>
          <w:sz w:val="28"/>
          <w:szCs w:val="28"/>
          <w:lang w:eastAsia="zh-CN"/>
        </w:rPr>
        <w:t>控股股东</w:t>
      </w:r>
      <w:r w:rsidR="005B283F" w:rsidRPr="005B283F">
        <w:rPr>
          <w:rFonts w:cs="Times New Roman" w:hint="eastAsia"/>
          <w:kern w:val="2"/>
          <w:sz w:val="28"/>
          <w:szCs w:val="28"/>
          <w:lang w:eastAsia="zh-CN"/>
        </w:rPr>
        <w:t>形成依赖。</w:t>
      </w:r>
    </w:p>
    <w:p w14:paraId="1775D359" w14:textId="77777777" w:rsidR="00B5758B" w:rsidRDefault="00B5758B" w:rsidP="000E6793">
      <w:pPr>
        <w:autoSpaceDE/>
        <w:autoSpaceDN/>
        <w:spacing w:line="500" w:lineRule="exact"/>
        <w:ind w:firstLineChars="200" w:firstLine="562"/>
        <w:jc w:val="both"/>
        <w:rPr>
          <w:rFonts w:cs="Times New Roman"/>
          <w:b/>
          <w:bCs/>
          <w:kern w:val="2"/>
          <w:sz w:val="28"/>
          <w:szCs w:val="28"/>
          <w:lang w:eastAsia="zh-CN"/>
        </w:rPr>
      </w:pPr>
      <w:r>
        <w:rPr>
          <w:rFonts w:cs="Times New Roman" w:hint="eastAsia"/>
          <w:b/>
          <w:bCs/>
          <w:kern w:val="2"/>
          <w:sz w:val="28"/>
          <w:szCs w:val="28"/>
          <w:lang w:eastAsia="zh-CN"/>
        </w:rPr>
        <w:t>五</w:t>
      </w:r>
      <w:r w:rsidR="004410A1" w:rsidRPr="00DF5B62">
        <w:rPr>
          <w:rFonts w:cs="Times New Roman" w:hint="eastAsia"/>
          <w:b/>
          <w:bCs/>
          <w:kern w:val="2"/>
          <w:sz w:val="28"/>
          <w:szCs w:val="28"/>
          <w:lang w:eastAsia="zh-CN"/>
        </w:rPr>
        <w:t>、</w:t>
      </w:r>
      <w:r w:rsidRPr="00B5758B">
        <w:rPr>
          <w:rFonts w:cs="Times New Roman" w:hint="eastAsia"/>
          <w:b/>
          <w:bCs/>
          <w:kern w:val="2"/>
          <w:sz w:val="28"/>
          <w:szCs w:val="28"/>
          <w:lang w:eastAsia="zh-CN"/>
        </w:rPr>
        <w:t>备查文件</w:t>
      </w:r>
    </w:p>
    <w:p w14:paraId="1E39CA83" w14:textId="77777777" w:rsidR="008C7067" w:rsidRPr="009648B4" w:rsidRDefault="009648B4"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（一）</w:t>
      </w:r>
      <w:r w:rsidR="004410A1" w:rsidRPr="009648B4">
        <w:rPr>
          <w:rFonts w:cs="Times New Roman"/>
          <w:kern w:val="2"/>
          <w:sz w:val="28"/>
          <w:szCs w:val="28"/>
          <w:lang w:eastAsia="zh-CN"/>
        </w:rPr>
        <w:t>兖州煤业股份有限公司第</w:t>
      </w:r>
      <w:r w:rsidR="00C96C94" w:rsidRPr="009648B4">
        <w:rPr>
          <w:rFonts w:cs="Times New Roman" w:hint="eastAsia"/>
          <w:kern w:val="2"/>
          <w:sz w:val="28"/>
          <w:szCs w:val="28"/>
          <w:lang w:eastAsia="zh-CN"/>
        </w:rPr>
        <w:t>八</w:t>
      </w:r>
      <w:r w:rsidR="004410A1" w:rsidRPr="009648B4">
        <w:rPr>
          <w:rFonts w:cs="Times New Roman"/>
          <w:kern w:val="2"/>
          <w:sz w:val="28"/>
          <w:szCs w:val="28"/>
          <w:lang w:eastAsia="zh-CN"/>
        </w:rPr>
        <w:t>届董事会第</w:t>
      </w:r>
      <w:r w:rsidR="00B5758B" w:rsidRPr="009648B4">
        <w:rPr>
          <w:rFonts w:cs="Times New Roman" w:hint="eastAsia"/>
          <w:kern w:val="2"/>
          <w:sz w:val="28"/>
          <w:szCs w:val="28"/>
          <w:lang w:eastAsia="zh-CN"/>
        </w:rPr>
        <w:t>十</w:t>
      </w:r>
      <w:r w:rsidR="003A53B5">
        <w:rPr>
          <w:rFonts w:cs="Times New Roman" w:hint="eastAsia"/>
          <w:kern w:val="2"/>
          <w:sz w:val="28"/>
          <w:szCs w:val="28"/>
          <w:lang w:eastAsia="zh-CN"/>
        </w:rPr>
        <w:t>一</w:t>
      </w:r>
      <w:r w:rsidR="004410A1" w:rsidRPr="009648B4">
        <w:rPr>
          <w:rFonts w:cs="Times New Roman"/>
          <w:kern w:val="2"/>
          <w:sz w:val="28"/>
          <w:szCs w:val="28"/>
          <w:lang w:eastAsia="zh-CN"/>
        </w:rPr>
        <w:t>次会议决议；</w:t>
      </w:r>
    </w:p>
    <w:p w14:paraId="2A1ABA84" w14:textId="77777777" w:rsidR="008C7067" w:rsidRPr="009648B4" w:rsidRDefault="009648B4"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（二）</w:t>
      </w:r>
      <w:r w:rsidR="004410A1" w:rsidRPr="009648B4">
        <w:rPr>
          <w:rFonts w:cs="Times New Roman"/>
          <w:kern w:val="2"/>
          <w:sz w:val="28"/>
          <w:szCs w:val="28"/>
          <w:lang w:eastAsia="zh-CN"/>
        </w:rPr>
        <w:t>独立董事事前认可意见及独立意见；</w:t>
      </w:r>
    </w:p>
    <w:p w14:paraId="5E7212E6" w14:textId="77777777" w:rsidR="00DB50E8" w:rsidRPr="009648B4" w:rsidRDefault="009648B4" w:rsidP="005B283F">
      <w:pPr>
        <w:autoSpaceDE/>
        <w:autoSpaceDN/>
        <w:spacing w:line="500" w:lineRule="exact"/>
        <w:ind w:firstLineChars="200" w:firstLine="560"/>
        <w:jc w:val="both"/>
        <w:rPr>
          <w:rFonts w:cs="Times New Roman"/>
          <w:kern w:val="2"/>
          <w:sz w:val="28"/>
          <w:szCs w:val="28"/>
          <w:lang w:eastAsia="zh-CN"/>
        </w:rPr>
      </w:pPr>
      <w:r>
        <w:rPr>
          <w:rFonts w:cs="Times New Roman" w:hint="eastAsia"/>
          <w:kern w:val="2"/>
          <w:sz w:val="28"/>
          <w:szCs w:val="28"/>
          <w:lang w:eastAsia="zh-CN"/>
        </w:rPr>
        <w:t>（三）</w:t>
      </w:r>
      <w:r w:rsidR="00DB50E8" w:rsidRPr="009648B4">
        <w:rPr>
          <w:rFonts w:cs="Times New Roman"/>
          <w:kern w:val="2"/>
          <w:sz w:val="28"/>
          <w:szCs w:val="28"/>
          <w:lang w:eastAsia="zh-CN"/>
        </w:rPr>
        <w:t>《</w:t>
      </w:r>
      <w:r w:rsidR="00AA407C">
        <w:rPr>
          <w:rFonts w:cs="Times New Roman" w:hint="eastAsia"/>
          <w:kern w:val="2"/>
          <w:sz w:val="28"/>
          <w:szCs w:val="28"/>
          <w:lang w:eastAsia="zh-CN"/>
        </w:rPr>
        <w:t>化工原料煤</w:t>
      </w:r>
      <w:r w:rsidR="005B283F" w:rsidRPr="005B283F">
        <w:rPr>
          <w:rFonts w:cs="Times New Roman" w:hint="eastAsia"/>
          <w:kern w:val="2"/>
          <w:sz w:val="28"/>
          <w:szCs w:val="28"/>
          <w:lang w:eastAsia="zh-CN"/>
        </w:rPr>
        <w:t>采购及产品销售协议</w:t>
      </w:r>
      <w:r w:rsidR="00DB50E8" w:rsidRPr="009648B4">
        <w:rPr>
          <w:rFonts w:cs="Times New Roman"/>
          <w:kern w:val="2"/>
          <w:sz w:val="28"/>
          <w:szCs w:val="28"/>
          <w:lang w:eastAsia="zh-CN"/>
        </w:rPr>
        <w:t>》</w:t>
      </w:r>
      <w:r w:rsidR="004F50A2">
        <w:rPr>
          <w:rFonts w:cs="Times New Roman" w:hint="eastAsia"/>
          <w:kern w:val="2"/>
          <w:sz w:val="28"/>
          <w:szCs w:val="28"/>
          <w:lang w:eastAsia="zh-CN"/>
        </w:rPr>
        <w:t>。</w:t>
      </w:r>
    </w:p>
    <w:p w14:paraId="594BDD31" w14:textId="77777777" w:rsidR="00DD5EB2" w:rsidRPr="001869B8" w:rsidRDefault="00DD5EB2" w:rsidP="00DB50E8">
      <w:pPr>
        <w:pStyle w:val="a3"/>
        <w:spacing w:before="132" w:line="480" w:lineRule="exact"/>
        <w:ind w:left="679"/>
        <w:jc w:val="left"/>
        <w:rPr>
          <w:rFonts w:cs="Times New Roman"/>
          <w:kern w:val="2"/>
          <w:lang w:eastAsia="zh-CN"/>
        </w:rPr>
      </w:pPr>
    </w:p>
    <w:p w14:paraId="4E718042" w14:textId="77777777" w:rsidR="008C7067" w:rsidRDefault="004410A1" w:rsidP="005B283F">
      <w:pPr>
        <w:autoSpaceDE/>
        <w:autoSpaceDN/>
        <w:spacing w:line="500" w:lineRule="exact"/>
        <w:ind w:firstLineChars="200" w:firstLine="560"/>
        <w:jc w:val="both"/>
        <w:rPr>
          <w:rFonts w:cs="Times New Roman"/>
          <w:kern w:val="2"/>
          <w:sz w:val="28"/>
          <w:szCs w:val="28"/>
          <w:lang w:eastAsia="zh-CN"/>
        </w:rPr>
      </w:pPr>
      <w:r w:rsidRPr="00232E77">
        <w:rPr>
          <w:rFonts w:cs="Times New Roman"/>
          <w:kern w:val="2"/>
          <w:sz w:val="28"/>
          <w:szCs w:val="28"/>
          <w:lang w:eastAsia="zh-CN"/>
        </w:rPr>
        <w:t>特此公告。</w:t>
      </w:r>
    </w:p>
    <w:p w14:paraId="73524D8C" w14:textId="77777777" w:rsidR="00AC5B49" w:rsidRPr="001869B8" w:rsidRDefault="00AC5B49" w:rsidP="00AC5B49">
      <w:pPr>
        <w:pStyle w:val="a3"/>
        <w:spacing w:before="132" w:line="480" w:lineRule="exact"/>
        <w:ind w:left="679"/>
        <w:jc w:val="left"/>
        <w:rPr>
          <w:rFonts w:cs="Times New Roman"/>
          <w:kern w:val="2"/>
          <w:lang w:eastAsia="zh-CN"/>
        </w:rPr>
      </w:pPr>
    </w:p>
    <w:p w14:paraId="3775F171" w14:textId="77777777" w:rsidR="008C7067" w:rsidRDefault="004410A1" w:rsidP="002F30BC">
      <w:pPr>
        <w:pStyle w:val="a3"/>
        <w:spacing w:before="177" w:line="480" w:lineRule="exact"/>
        <w:ind w:left="4503" w:right="367"/>
        <w:jc w:val="center"/>
        <w:rPr>
          <w:lang w:eastAsia="zh-CN"/>
        </w:rPr>
      </w:pPr>
      <w:r>
        <w:rPr>
          <w:lang w:eastAsia="zh-CN"/>
        </w:rPr>
        <w:t>兖州煤业股份有限公司董事会</w:t>
      </w:r>
    </w:p>
    <w:p w14:paraId="42BC4003" w14:textId="77777777" w:rsidR="008C7067" w:rsidRDefault="001E5A4F" w:rsidP="002F30BC">
      <w:pPr>
        <w:pStyle w:val="a3"/>
        <w:spacing w:line="480" w:lineRule="exact"/>
        <w:ind w:left="4459" w:right="367"/>
        <w:jc w:val="center"/>
      </w:pPr>
      <w:r>
        <w:rPr>
          <w:rFonts w:hint="eastAsia"/>
          <w:lang w:eastAsia="zh-CN"/>
        </w:rPr>
        <w:t>202</w:t>
      </w:r>
      <w:r w:rsidR="00B5758B">
        <w:rPr>
          <w:rFonts w:hint="eastAsia"/>
          <w:lang w:eastAsia="zh-CN"/>
        </w:rPr>
        <w:t>1</w:t>
      </w:r>
      <w:r w:rsidR="004410A1">
        <w:t>年</w:t>
      </w:r>
      <w:r w:rsidR="00B5758B">
        <w:rPr>
          <w:rFonts w:hint="eastAsia"/>
          <w:lang w:eastAsia="zh-CN"/>
        </w:rPr>
        <w:t>3</w:t>
      </w:r>
      <w:r w:rsidR="004410A1">
        <w:t>月</w:t>
      </w:r>
      <w:r w:rsidR="00B5758B">
        <w:rPr>
          <w:rFonts w:hint="eastAsia"/>
          <w:lang w:eastAsia="zh-CN"/>
        </w:rPr>
        <w:t>2</w:t>
      </w:r>
      <w:r w:rsidR="000E6793">
        <w:rPr>
          <w:rFonts w:hint="eastAsia"/>
          <w:lang w:eastAsia="zh-CN"/>
        </w:rPr>
        <w:t>6</w:t>
      </w:r>
      <w:r w:rsidR="004410A1">
        <w:t>日</w:t>
      </w:r>
    </w:p>
    <w:sectPr w:rsidR="008C7067" w:rsidSect="005A60CD">
      <w:footerReference w:type="default" r:id="rId8"/>
      <w:pgSz w:w="11910" w:h="16840"/>
      <w:pgMar w:top="1500" w:right="1680" w:bottom="1180" w:left="168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64CB6" w14:textId="77777777" w:rsidR="000275C2" w:rsidRDefault="000275C2">
      <w:r>
        <w:separator/>
      </w:r>
    </w:p>
  </w:endnote>
  <w:endnote w:type="continuationSeparator" w:id="0">
    <w:p w14:paraId="361424AF" w14:textId="77777777" w:rsidR="000275C2" w:rsidRDefault="000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7F450" w14:textId="77777777" w:rsidR="00C46E96" w:rsidRDefault="000275C2">
    <w:pPr>
      <w:pStyle w:val="a3"/>
      <w:spacing w:before="0" w:line="14" w:lineRule="auto"/>
      <w:ind w:left="0"/>
      <w:jc w:val="left"/>
      <w:rPr>
        <w:sz w:val="20"/>
      </w:rPr>
    </w:pPr>
    <w:r>
      <w:rPr>
        <w:noProof/>
        <w:lang w:eastAsia="zh-CN"/>
      </w:rPr>
      <w:pict w14:anchorId="611BF639">
        <v:shapetype id="_x0000_t202" coordsize="21600,21600" o:spt="202" path="m,l,21600r21600,l21600,xe">
          <v:stroke joinstyle="miter"/>
          <v:path gradientshapeok="t" o:connecttype="rect"/>
        </v:shapetype>
        <v:shape id="Text Box 1" o:spid="_x0000_s2049" type="#_x0000_t202" style="position:absolute;margin-left:291.2pt;margin-top:781.3pt;width:13.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" filled="f" stroked="f">
          <v:textbox inset="0,0,0,0">
            <w:txbxContent>
              <w:p w14:paraId="467ED86D" w14:textId="77777777" w:rsidR="00C46E96" w:rsidRDefault="005A60CD">
                <w:pPr>
                  <w:spacing w:before="12"/>
                  <w:ind w:left="40"/>
                  <w:rPr>
                    <w:rFonts w:ascii="Times New Roman"/>
                    <w:sz w:val="18"/>
                  </w:rPr>
                </w:pPr>
                <w:r>
                  <w:fldChar w:fldCharType="begin"/>
                </w:r>
                <w:r w:rsidR="00C46E96">
                  <w:rPr>
                    <w:rFonts w:ascii="Times New Roman"/>
                    <w:sz w:val="18"/>
                  </w:rPr>
                  <w:instrText xml:space="preserve"> PAGE </w:instrText>
                </w:r>
                <w:r>
                  <w:fldChar w:fldCharType="separate"/>
                </w:r>
                <w:r w:rsidR="00EB6D5E">
                  <w:rPr>
                    <w:rFonts w:ascii="Times New Roman"/>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70339" w14:textId="77777777" w:rsidR="000275C2" w:rsidRDefault="000275C2">
      <w:r>
        <w:separator/>
      </w:r>
    </w:p>
  </w:footnote>
  <w:footnote w:type="continuationSeparator" w:id="0">
    <w:p w14:paraId="499B4E02" w14:textId="77777777" w:rsidR="000275C2" w:rsidRDefault="0002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F0740"/>
    <w:multiLevelType w:val="hybridMultilevel"/>
    <w:tmpl w:val="ED3CAA16"/>
    <w:lvl w:ilvl="0" w:tplc="8E3628AE">
      <w:numFmt w:val="bullet"/>
      <w:lvlText w:val=""/>
      <w:lvlJc w:val="left"/>
      <w:pPr>
        <w:ind w:left="1097" w:hanging="284"/>
      </w:pPr>
      <w:rPr>
        <w:rFonts w:ascii="Wingdings" w:eastAsia="Wingdings" w:hAnsi="Wingdings" w:cs="Wingdings" w:hint="default"/>
        <w:w w:val="100"/>
        <w:sz w:val="28"/>
        <w:szCs w:val="28"/>
      </w:rPr>
    </w:lvl>
    <w:lvl w:ilvl="1" w:tplc="F146C5A0">
      <w:numFmt w:val="bullet"/>
      <w:lvlText w:val="•"/>
      <w:lvlJc w:val="left"/>
      <w:pPr>
        <w:ind w:left="1878" w:hanging="284"/>
      </w:pPr>
      <w:rPr>
        <w:rFonts w:hint="default"/>
      </w:rPr>
    </w:lvl>
    <w:lvl w:ilvl="2" w:tplc="00204628">
      <w:numFmt w:val="bullet"/>
      <w:lvlText w:val="•"/>
      <w:lvlJc w:val="left"/>
      <w:pPr>
        <w:ind w:left="2657" w:hanging="284"/>
      </w:pPr>
      <w:rPr>
        <w:rFonts w:hint="default"/>
      </w:rPr>
    </w:lvl>
    <w:lvl w:ilvl="3" w:tplc="BC58F85E">
      <w:numFmt w:val="bullet"/>
      <w:lvlText w:val="•"/>
      <w:lvlJc w:val="left"/>
      <w:pPr>
        <w:ind w:left="3435" w:hanging="284"/>
      </w:pPr>
      <w:rPr>
        <w:rFonts w:hint="default"/>
      </w:rPr>
    </w:lvl>
    <w:lvl w:ilvl="4" w:tplc="F0F23566">
      <w:numFmt w:val="bullet"/>
      <w:lvlText w:val="•"/>
      <w:lvlJc w:val="left"/>
      <w:pPr>
        <w:ind w:left="4214" w:hanging="284"/>
      </w:pPr>
      <w:rPr>
        <w:rFonts w:hint="default"/>
      </w:rPr>
    </w:lvl>
    <w:lvl w:ilvl="5" w:tplc="0F048446">
      <w:numFmt w:val="bullet"/>
      <w:lvlText w:val="•"/>
      <w:lvlJc w:val="left"/>
      <w:pPr>
        <w:ind w:left="4993" w:hanging="284"/>
      </w:pPr>
      <w:rPr>
        <w:rFonts w:hint="default"/>
      </w:rPr>
    </w:lvl>
    <w:lvl w:ilvl="6" w:tplc="EF762EA8">
      <w:numFmt w:val="bullet"/>
      <w:lvlText w:val="•"/>
      <w:lvlJc w:val="left"/>
      <w:pPr>
        <w:ind w:left="5771" w:hanging="284"/>
      </w:pPr>
      <w:rPr>
        <w:rFonts w:hint="default"/>
      </w:rPr>
    </w:lvl>
    <w:lvl w:ilvl="7" w:tplc="3BF6C63E">
      <w:numFmt w:val="bullet"/>
      <w:lvlText w:val="•"/>
      <w:lvlJc w:val="left"/>
      <w:pPr>
        <w:ind w:left="6550" w:hanging="284"/>
      </w:pPr>
      <w:rPr>
        <w:rFonts w:hint="default"/>
      </w:rPr>
    </w:lvl>
    <w:lvl w:ilvl="8" w:tplc="C318E55C">
      <w:numFmt w:val="bullet"/>
      <w:lvlText w:val="•"/>
      <w:lvlJc w:val="left"/>
      <w:pPr>
        <w:ind w:left="7329"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C7067"/>
    <w:rsid w:val="00025038"/>
    <w:rsid w:val="000275C2"/>
    <w:rsid w:val="000C5055"/>
    <w:rsid w:val="000E6793"/>
    <w:rsid w:val="0011338D"/>
    <w:rsid w:val="001367E8"/>
    <w:rsid w:val="00156557"/>
    <w:rsid w:val="00164EFF"/>
    <w:rsid w:val="001707AD"/>
    <w:rsid w:val="001869B8"/>
    <w:rsid w:val="001B036C"/>
    <w:rsid w:val="001C6D56"/>
    <w:rsid w:val="001E5A4F"/>
    <w:rsid w:val="00212453"/>
    <w:rsid w:val="00232E77"/>
    <w:rsid w:val="0023746A"/>
    <w:rsid w:val="00277F4F"/>
    <w:rsid w:val="00283737"/>
    <w:rsid w:val="002A5264"/>
    <w:rsid w:val="002C12A6"/>
    <w:rsid w:val="002C1F91"/>
    <w:rsid w:val="002C6F7C"/>
    <w:rsid w:val="002D28C7"/>
    <w:rsid w:val="002F30BC"/>
    <w:rsid w:val="0034752E"/>
    <w:rsid w:val="0036237A"/>
    <w:rsid w:val="003702DF"/>
    <w:rsid w:val="003A2CE4"/>
    <w:rsid w:val="003A53B5"/>
    <w:rsid w:val="003B1C08"/>
    <w:rsid w:val="003B2E12"/>
    <w:rsid w:val="003B2FAB"/>
    <w:rsid w:val="003C6CF2"/>
    <w:rsid w:val="003E4576"/>
    <w:rsid w:val="00402442"/>
    <w:rsid w:val="0041445C"/>
    <w:rsid w:val="004210BE"/>
    <w:rsid w:val="0042705D"/>
    <w:rsid w:val="004410A1"/>
    <w:rsid w:val="004460C0"/>
    <w:rsid w:val="0045584D"/>
    <w:rsid w:val="004C54DB"/>
    <w:rsid w:val="004E4237"/>
    <w:rsid w:val="004F4A7F"/>
    <w:rsid w:val="004F50A2"/>
    <w:rsid w:val="00502F84"/>
    <w:rsid w:val="00503C38"/>
    <w:rsid w:val="0051554F"/>
    <w:rsid w:val="005479BB"/>
    <w:rsid w:val="00560AF1"/>
    <w:rsid w:val="00582EDE"/>
    <w:rsid w:val="005845C2"/>
    <w:rsid w:val="005A60CD"/>
    <w:rsid w:val="005B283F"/>
    <w:rsid w:val="005D415A"/>
    <w:rsid w:val="00610817"/>
    <w:rsid w:val="006113C7"/>
    <w:rsid w:val="00635E18"/>
    <w:rsid w:val="0064198D"/>
    <w:rsid w:val="006804A4"/>
    <w:rsid w:val="00692447"/>
    <w:rsid w:val="006A0846"/>
    <w:rsid w:val="00720D16"/>
    <w:rsid w:val="00736608"/>
    <w:rsid w:val="007400B4"/>
    <w:rsid w:val="007D4956"/>
    <w:rsid w:val="007F07E5"/>
    <w:rsid w:val="0080006D"/>
    <w:rsid w:val="0080057A"/>
    <w:rsid w:val="0080266E"/>
    <w:rsid w:val="00822DF0"/>
    <w:rsid w:val="0088705C"/>
    <w:rsid w:val="008930E5"/>
    <w:rsid w:val="008A75AB"/>
    <w:rsid w:val="008B0913"/>
    <w:rsid w:val="008C7067"/>
    <w:rsid w:val="008F1BC7"/>
    <w:rsid w:val="0091084D"/>
    <w:rsid w:val="00920DE1"/>
    <w:rsid w:val="00935D9A"/>
    <w:rsid w:val="00952579"/>
    <w:rsid w:val="00962778"/>
    <w:rsid w:val="00962CC5"/>
    <w:rsid w:val="009648B4"/>
    <w:rsid w:val="00995E63"/>
    <w:rsid w:val="00A0591C"/>
    <w:rsid w:val="00A34175"/>
    <w:rsid w:val="00A45FB4"/>
    <w:rsid w:val="00A609EE"/>
    <w:rsid w:val="00AA407C"/>
    <w:rsid w:val="00AA7C0F"/>
    <w:rsid w:val="00AB0F9C"/>
    <w:rsid w:val="00AB2F82"/>
    <w:rsid w:val="00AC4483"/>
    <w:rsid w:val="00AC5B49"/>
    <w:rsid w:val="00AF257D"/>
    <w:rsid w:val="00AF6C9F"/>
    <w:rsid w:val="00B2066E"/>
    <w:rsid w:val="00B5758B"/>
    <w:rsid w:val="00B65587"/>
    <w:rsid w:val="00B845F0"/>
    <w:rsid w:val="00BF7B84"/>
    <w:rsid w:val="00C45193"/>
    <w:rsid w:val="00C46E96"/>
    <w:rsid w:val="00C509EA"/>
    <w:rsid w:val="00C8309C"/>
    <w:rsid w:val="00C8437A"/>
    <w:rsid w:val="00C96C94"/>
    <w:rsid w:val="00CB4E49"/>
    <w:rsid w:val="00D12D75"/>
    <w:rsid w:val="00DB3F96"/>
    <w:rsid w:val="00DB50E8"/>
    <w:rsid w:val="00DD5EB2"/>
    <w:rsid w:val="00DF197E"/>
    <w:rsid w:val="00DF5B62"/>
    <w:rsid w:val="00E24967"/>
    <w:rsid w:val="00E268C2"/>
    <w:rsid w:val="00E32198"/>
    <w:rsid w:val="00E55EA9"/>
    <w:rsid w:val="00E62D37"/>
    <w:rsid w:val="00EB6D5E"/>
    <w:rsid w:val="00EC1C0D"/>
    <w:rsid w:val="00EC7DC4"/>
    <w:rsid w:val="00EE245A"/>
    <w:rsid w:val="00F363E0"/>
    <w:rsid w:val="00F473DC"/>
    <w:rsid w:val="00F55B38"/>
    <w:rsid w:val="00F825EF"/>
    <w:rsid w:val="00F83EA2"/>
    <w:rsid w:val="00F87BF6"/>
    <w:rsid w:val="00FD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A90DD6"/>
  <w15:docId w15:val="{DA3B229F-DD7E-4126-B5BC-53CCDD2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0CD"/>
    <w:rPr>
      <w:rFonts w:ascii="宋体" w:eastAsia="宋体" w:hAnsi="宋体" w:cs="宋体"/>
    </w:rPr>
  </w:style>
  <w:style w:type="paragraph" w:styleId="1">
    <w:name w:val="heading 1"/>
    <w:basedOn w:val="a"/>
    <w:uiPriority w:val="9"/>
    <w:qFormat/>
    <w:rsid w:val="005A60CD"/>
    <w:pPr>
      <w:spacing w:before="34"/>
      <w:ind w:left="68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A60CD"/>
    <w:tblPr>
      <w:tblInd w:w="0" w:type="dxa"/>
      <w:tblCellMar>
        <w:top w:w="0" w:type="dxa"/>
        <w:left w:w="0" w:type="dxa"/>
        <w:bottom w:w="0" w:type="dxa"/>
        <w:right w:w="0" w:type="dxa"/>
      </w:tblCellMar>
    </w:tblPr>
  </w:style>
  <w:style w:type="paragraph" w:styleId="a3">
    <w:name w:val="Body Text"/>
    <w:basedOn w:val="a"/>
    <w:link w:val="a4"/>
    <w:uiPriority w:val="1"/>
    <w:qFormat/>
    <w:rsid w:val="005A60CD"/>
    <w:pPr>
      <w:spacing w:before="154"/>
      <w:ind w:left="120"/>
      <w:jc w:val="both"/>
    </w:pPr>
    <w:rPr>
      <w:sz w:val="28"/>
      <w:szCs w:val="28"/>
    </w:rPr>
  </w:style>
  <w:style w:type="paragraph" w:styleId="a5">
    <w:name w:val="List Paragraph"/>
    <w:basedOn w:val="a"/>
    <w:uiPriority w:val="1"/>
    <w:qFormat/>
    <w:rsid w:val="005A60CD"/>
    <w:pPr>
      <w:spacing w:before="34"/>
      <w:ind w:left="1097" w:hanging="360"/>
      <w:jc w:val="both"/>
    </w:pPr>
  </w:style>
  <w:style w:type="paragraph" w:customStyle="1" w:styleId="TableParagraph">
    <w:name w:val="Table Paragraph"/>
    <w:basedOn w:val="a"/>
    <w:uiPriority w:val="1"/>
    <w:qFormat/>
    <w:rsid w:val="005A60CD"/>
  </w:style>
  <w:style w:type="paragraph" w:styleId="a6">
    <w:name w:val="header"/>
    <w:basedOn w:val="a"/>
    <w:link w:val="a7"/>
    <w:uiPriority w:val="99"/>
    <w:unhideWhenUsed/>
    <w:rsid w:val="00BF7B8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F7B84"/>
    <w:rPr>
      <w:rFonts w:ascii="宋体" w:eastAsia="宋体" w:hAnsi="宋体" w:cs="宋体"/>
      <w:sz w:val="18"/>
      <w:szCs w:val="18"/>
    </w:rPr>
  </w:style>
  <w:style w:type="paragraph" w:styleId="a8">
    <w:name w:val="footer"/>
    <w:basedOn w:val="a"/>
    <w:link w:val="a9"/>
    <w:uiPriority w:val="99"/>
    <w:unhideWhenUsed/>
    <w:rsid w:val="00BF7B84"/>
    <w:pPr>
      <w:tabs>
        <w:tab w:val="center" w:pos="4153"/>
        <w:tab w:val="right" w:pos="8306"/>
      </w:tabs>
      <w:snapToGrid w:val="0"/>
    </w:pPr>
    <w:rPr>
      <w:sz w:val="18"/>
      <w:szCs w:val="18"/>
    </w:rPr>
  </w:style>
  <w:style w:type="character" w:customStyle="1" w:styleId="a9">
    <w:name w:val="页脚 字符"/>
    <w:basedOn w:val="a0"/>
    <w:link w:val="a8"/>
    <w:uiPriority w:val="99"/>
    <w:rsid w:val="00BF7B84"/>
    <w:rPr>
      <w:rFonts w:ascii="宋体" w:eastAsia="宋体" w:hAnsi="宋体" w:cs="宋体"/>
      <w:sz w:val="18"/>
      <w:szCs w:val="18"/>
    </w:rPr>
  </w:style>
  <w:style w:type="paragraph" w:styleId="aa">
    <w:name w:val="Balloon Text"/>
    <w:basedOn w:val="a"/>
    <w:link w:val="ab"/>
    <w:uiPriority w:val="99"/>
    <w:semiHidden/>
    <w:unhideWhenUsed/>
    <w:rsid w:val="00560AF1"/>
    <w:rPr>
      <w:sz w:val="18"/>
      <w:szCs w:val="18"/>
    </w:rPr>
  </w:style>
  <w:style w:type="character" w:customStyle="1" w:styleId="ab">
    <w:name w:val="批注框文本 字符"/>
    <w:basedOn w:val="a0"/>
    <w:link w:val="aa"/>
    <w:uiPriority w:val="99"/>
    <w:semiHidden/>
    <w:rsid w:val="00560AF1"/>
    <w:rPr>
      <w:rFonts w:ascii="宋体" w:eastAsia="宋体" w:hAnsi="宋体" w:cs="宋体"/>
      <w:sz w:val="18"/>
      <w:szCs w:val="18"/>
    </w:rPr>
  </w:style>
  <w:style w:type="table" w:styleId="ac">
    <w:name w:val="Table Grid"/>
    <w:basedOn w:val="a1"/>
    <w:uiPriority w:val="39"/>
    <w:rsid w:val="0091084D"/>
    <w:pPr>
      <w:autoSpaceDE/>
      <w:autoSpaceDN/>
      <w:jc w:val="both"/>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sid w:val="00E24967"/>
    <w:rPr>
      <w:rFonts w:ascii="宋体" w:eastAsia="宋体" w:hAnsi="宋体" w:cs="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4BFD-A8E1-414B-AC1A-A815586F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1416</Words>
  <Characters>1503</Characters>
  <Application>Microsoft Office Word</Application>
  <DocSecurity>0</DocSecurity>
  <Lines>250</Lines>
  <Paragraphs>171</Paragraphs>
  <ScaleCrop>false</ScaleCrop>
  <Company>P R C</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张波</dc:creator>
  <cp:lastModifiedBy>金 建德</cp:lastModifiedBy>
  <cp:revision>17</cp:revision>
  <cp:lastPrinted>2021-03-17T10:55:00Z</cp:lastPrinted>
  <dcterms:created xsi:type="dcterms:W3CDTF">2021-03-03T07:27:00Z</dcterms:created>
  <dcterms:modified xsi:type="dcterms:W3CDTF">2021-03-26T07:16:00Z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2018-08-06T00:00:00Z</vt:filetime>
  </property>
  <property fmtid="{D5CDD505-2E9C-101B-9397-08002B2CF9AE}" pid="3" name="Creator">
    <vt:lpwstr>Microsoft® Office Word 2007</vt:lpwstr>
  </property>
  <property fmtid="{D5CDD505-2E9C-101B-9397-08002B2CF9AE}" pid="4" name="LastSaved">
    <vt:filetime>2020-11-30T00:00:00Z</vt:filetime>
  </property>
</Properties>
</file>