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F3E17" w14:textId="4FD31F7D" w:rsidR="00C13A30" w:rsidRPr="00492F48" w:rsidRDefault="00E406B2" w:rsidP="00B66F49">
      <w:pPr>
        <w:spacing w:line="560" w:lineRule="exact"/>
        <w:ind w:firstLineChars="100" w:firstLine="210"/>
        <w:rPr>
          <w:rFonts w:ascii="黑体" w:eastAsia="黑体"/>
          <w:b/>
          <w:bCs/>
          <w:color w:val="FF0000"/>
          <w:sz w:val="36"/>
          <w:szCs w:val="36"/>
        </w:rPr>
      </w:pPr>
      <w:r w:rsidRPr="00492F48">
        <w:rPr>
          <w:rFonts w:eastAsia="黑体"/>
        </w:rPr>
        <w:t>股票代码：</w:t>
      </w:r>
      <w:r w:rsidRPr="00492F48">
        <w:rPr>
          <w:rFonts w:eastAsia="黑体"/>
        </w:rPr>
        <w:t xml:space="preserve">600188 </w:t>
      </w:r>
      <w:r w:rsidR="00F50EB5">
        <w:rPr>
          <w:rFonts w:eastAsia="黑体" w:hint="eastAsia"/>
        </w:rPr>
        <w:t xml:space="preserve">                       </w:t>
      </w:r>
      <w:r w:rsidR="00B66F49">
        <w:rPr>
          <w:rFonts w:eastAsia="黑体"/>
        </w:rPr>
        <w:t xml:space="preserve"> </w:t>
      </w:r>
      <w:r w:rsidR="00F50EB5">
        <w:rPr>
          <w:rFonts w:eastAsia="黑体" w:hint="eastAsia"/>
        </w:rPr>
        <w:t xml:space="preserve">  </w:t>
      </w:r>
      <w:r w:rsidRPr="00492F48">
        <w:rPr>
          <w:rFonts w:eastAsia="黑体"/>
        </w:rPr>
        <w:t>股票简称：兖州煤</w:t>
      </w:r>
      <w:r w:rsidRPr="00492F48">
        <w:rPr>
          <w:rFonts w:eastAsia="黑体" w:hint="eastAsia"/>
        </w:rPr>
        <w:t>业</w:t>
      </w:r>
      <w:r w:rsidR="00F50EB5">
        <w:rPr>
          <w:rFonts w:eastAsia="黑体" w:hint="eastAsia"/>
        </w:rPr>
        <w:t xml:space="preserve">                             </w:t>
      </w:r>
      <w:r w:rsidRPr="00492F48">
        <w:rPr>
          <w:rFonts w:eastAsia="黑体"/>
        </w:rPr>
        <w:t>编号：临</w:t>
      </w:r>
      <w:r w:rsidRPr="00492F48">
        <w:rPr>
          <w:rFonts w:eastAsia="黑体"/>
        </w:rPr>
        <w:t>20</w:t>
      </w:r>
      <w:r w:rsidRPr="00492F48">
        <w:rPr>
          <w:rFonts w:eastAsia="黑体" w:hint="eastAsia"/>
        </w:rPr>
        <w:t>20</w:t>
      </w:r>
      <w:r w:rsidRPr="00492F48">
        <w:rPr>
          <w:rFonts w:eastAsia="黑体"/>
        </w:rPr>
        <w:t>-</w:t>
      </w:r>
      <w:r w:rsidR="008327E2" w:rsidRPr="008327E2">
        <w:rPr>
          <w:rFonts w:eastAsia="黑体" w:hint="eastAsia"/>
        </w:rPr>
        <w:t>0</w:t>
      </w:r>
      <w:r w:rsidR="00C13A30">
        <w:rPr>
          <w:rFonts w:ascii="黑体" w:eastAsia="黑体" w:hAnsi="黑体" w:hint="eastAsia"/>
        </w:rPr>
        <w:t>6</w:t>
      </w:r>
      <w:r w:rsidR="00C13A30">
        <w:rPr>
          <w:rFonts w:ascii="黑体" w:eastAsia="黑体" w:hAnsi="黑体"/>
        </w:rPr>
        <w:t>7</w:t>
      </w:r>
    </w:p>
    <w:p w14:paraId="36641579" w14:textId="77777777" w:rsidR="002543D6" w:rsidRDefault="002543D6" w:rsidP="00E406B2">
      <w:pPr>
        <w:spacing w:line="500" w:lineRule="exact"/>
        <w:jc w:val="center"/>
        <w:rPr>
          <w:rFonts w:ascii="黑体" w:eastAsia="黑体"/>
          <w:b/>
          <w:bCs/>
          <w:color w:val="FF0000"/>
          <w:sz w:val="36"/>
          <w:szCs w:val="36"/>
        </w:rPr>
      </w:pPr>
    </w:p>
    <w:p w14:paraId="3898A4D0" w14:textId="77777777" w:rsidR="00E406B2" w:rsidRPr="00441009"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兖州煤业股份有限公司</w:t>
      </w:r>
    </w:p>
    <w:p w14:paraId="52F7A1F1" w14:textId="77777777" w:rsidR="00E406B2" w:rsidRPr="00441009" w:rsidRDefault="00E406B2" w:rsidP="00E406B2">
      <w:pPr>
        <w:spacing w:line="500" w:lineRule="exact"/>
        <w:jc w:val="center"/>
        <w:rPr>
          <w:rFonts w:ascii="黑体" w:eastAsia="黑体"/>
          <w:b/>
          <w:bCs/>
          <w:color w:val="FF0000"/>
          <w:sz w:val="36"/>
          <w:szCs w:val="36"/>
        </w:rPr>
      </w:pPr>
      <w:r w:rsidRPr="00441009">
        <w:rPr>
          <w:rFonts w:ascii="黑体" w:eastAsia="黑体" w:hint="eastAsia"/>
          <w:b/>
          <w:bCs/>
          <w:color w:val="FF0000"/>
          <w:sz w:val="36"/>
          <w:szCs w:val="36"/>
        </w:rPr>
        <w:t>关于</w:t>
      </w:r>
      <w:r w:rsidR="002543D6">
        <w:rPr>
          <w:rFonts w:ascii="黑体" w:eastAsia="黑体" w:hint="eastAsia"/>
          <w:b/>
          <w:bCs/>
          <w:color w:val="FF0000"/>
          <w:sz w:val="36"/>
          <w:szCs w:val="36"/>
        </w:rPr>
        <w:t>收到</w:t>
      </w:r>
      <w:r w:rsidRPr="00441009">
        <w:rPr>
          <w:rFonts w:ascii="黑体" w:eastAsia="黑体" w:hint="eastAsia"/>
          <w:b/>
          <w:bCs/>
          <w:color w:val="FF0000"/>
          <w:sz w:val="36"/>
          <w:szCs w:val="36"/>
        </w:rPr>
        <w:t>控股股东</w:t>
      </w:r>
      <w:r w:rsidR="002543D6">
        <w:rPr>
          <w:rFonts w:ascii="黑体" w:eastAsia="黑体" w:hint="eastAsia"/>
          <w:b/>
          <w:bCs/>
          <w:color w:val="FF0000"/>
          <w:sz w:val="36"/>
          <w:szCs w:val="36"/>
        </w:rPr>
        <w:t>业绩承诺函的</w:t>
      </w:r>
      <w:r w:rsidRPr="00441009">
        <w:rPr>
          <w:rFonts w:ascii="黑体" w:eastAsia="黑体" w:hint="eastAsia"/>
          <w:b/>
          <w:bCs/>
          <w:color w:val="FF0000"/>
          <w:sz w:val="36"/>
          <w:szCs w:val="36"/>
        </w:rPr>
        <w:t>公告</w:t>
      </w:r>
    </w:p>
    <w:p w14:paraId="010C875A" w14:textId="77777777" w:rsidR="00E406B2" w:rsidRPr="00492F48" w:rsidRDefault="00D33540" w:rsidP="00E406B2">
      <w:pPr>
        <w:spacing w:line="500" w:lineRule="exact"/>
        <w:jc w:val="center"/>
        <w:rPr>
          <w:rFonts w:ascii="黑体" w:eastAsia="黑体"/>
          <w:b/>
          <w:bCs/>
          <w:color w:val="FF0000"/>
          <w:sz w:val="36"/>
          <w:szCs w:val="36"/>
        </w:rPr>
      </w:pPr>
      <w:r>
        <w:rPr>
          <w:noProof/>
        </w:rPr>
        <w:pict w14:anchorId="129455BC">
          <v:shapetype id="_x0000_t202" coordsize="21600,21600" o:spt="202" path="m,l,21600r21600,l21600,xe">
            <v:stroke joinstyle="miter"/>
            <v:path gradientshapeok="t" o:connecttype="rect"/>
          </v:shapetype>
          <v:shape id="Text Box 2" o:spid="_x0000_s1026" type="#_x0000_t202" style="position:absolute;left:0;text-align:left;margin-left:4pt;margin-top:17.3pt;width:423pt;height:7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">
            <v:textbox>
              <w:txbxContent>
                <w:p w14:paraId="6C2C439B" w14:textId="77777777" w:rsidR="00E406B2" w:rsidRPr="00E17545" w:rsidRDefault="00E406B2" w:rsidP="00E406B2">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14:paraId="58B13148" w14:textId="77777777" w:rsidR="00E406B2" w:rsidRPr="00492F48" w:rsidRDefault="00E406B2" w:rsidP="00E406B2">
      <w:pPr>
        <w:rPr>
          <w:rFonts w:ascii="宋体"/>
          <w:sz w:val="30"/>
          <w:szCs w:val="30"/>
        </w:rPr>
      </w:pPr>
    </w:p>
    <w:p w14:paraId="20BC69BB" w14:textId="77777777" w:rsidR="00E406B2" w:rsidRPr="00492F48" w:rsidRDefault="00E406B2" w:rsidP="00F50EB5">
      <w:pPr>
        <w:ind w:firstLineChars="200" w:firstLine="602"/>
        <w:rPr>
          <w:rFonts w:ascii="仿宋_GB2312" w:eastAsia="仿宋_GB2312" w:hAnsi="宋体"/>
          <w:b/>
          <w:sz w:val="30"/>
          <w:szCs w:val="30"/>
        </w:rPr>
      </w:pPr>
    </w:p>
    <w:p w14:paraId="7730F050" w14:textId="77777777" w:rsidR="00E406B2" w:rsidRPr="00492F48" w:rsidRDefault="00E406B2" w:rsidP="00E406B2">
      <w:pPr>
        <w:spacing w:line="520" w:lineRule="exact"/>
        <w:ind w:firstLineChars="200" w:firstLine="600"/>
        <w:rPr>
          <w:rFonts w:ascii="仿宋_GB2312" w:eastAsia="仿宋_GB2312" w:hAnsi="宋体"/>
          <w:sz w:val="30"/>
          <w:szCs w:val="30"/>
        </w:rPr>
      </w:pPr>
    </w:p>
    <w:p w14:paraId="2B8034E9" w14:textId="77777777" w:rsidR="00E406B2" w:rsidRDefault="00E406B2" w:rsidP="00F50B9A">
      <w:pPr>
        <w:spacing w:before="100" w:beforeAutospacing="1" w:line="520" w:lineRule="exact"/>
        <w:ind w:firstLineChars="200" w:firstLine="560"/>
        <w:rPr>
          <w:rFonts w:ascii="宋体" w:hAnsi="宋体"/>
          <w:sz w:val="28"/>
          <w:szCs w:val="28"/>
        </w:rPr>
      </w:pPr>
      <w:r w:rsidRPr="00E01135">
        <w:rPr>
          <w:rFonts w:ascii="宋体" w:hAnsi="宋体" w:hint="eastAsia"/>
          <w:sz w:val="28"/>
          <w:szCs w:val="28"/>
        </w:rPr>
        <w:t>兖州煤业股份有限公司（</w:t>
      </w:r>
      <w:r w:rsidR="00F50B9A">
        <w:rPr>
          <w:rFonts w:ascii="宋体" w:hAnsi="宋体" w:hint="eastAsia"/>
          <w:sz w:val="28"/>
          <w:szCs w:val="28"/>
        </w:rPr>
        <w:t>“兖州煤业”</w:t>
      </w:r>
      <w:r w:rsidRPr="00E01135">
        <w:rPr>
          <w:rFonts w:ascii="宋体" w:hAnsi="宋体" w:hint="eastAsia"/>
          <w:sz w:val="28"/>
          <w:szCs w:val="28"/>
        </w:rPr>
        <w:t>）</w:t>
      </w:r>
      <w:r w:rsidR="00F50B9A">
        <w:rPr>
          <w:rFonts w:ascii="宋体" w:hAnsi="宋体" w:hint="eastAsia"/>
          <w:sz w:val="28"/>
          <w:szCs w:val="28"/>
        </w:rPr>
        <w:t>于近日收到控股股东</w:t>
      </w:r>
      <w:proofErr w:type="gramStart"/>
      <w:r w:rsidR="00F50B9A">
        <w:rPr>
          <w:rFonts w:ascii="宋体" w:hAnsi="宋体" w:hint="eastAsia"/>
          <w:sz w:val="28"/>
          <w:szCs w:val="28"/>
        </w:rPr>
        <w:t>兖</w:t>
      </w:r>
      <w:proofErr w:type="gramEnd"/>
      <w:r w:rsidR="00F50B9A">
        <w:rPr>
          <w:rFonts w:ascii="宋体" w:hAnsi="宋体" w:hint="eastAsia"/>
          <w:sz w:val="28"/>
          <w:szCs w:val="28"/>
        </w:rPr>
        <w:t>矿集团有限公司（“兖矿集团”）出具的</w:t>
      </w:r>
      <w:r w:rsidRPr="00E01135">
        <w:rPr>
          <w:rFonts w:ascii="宋体" w:hAnsi="宋体" w:hint="eastAsia"/>
          <w:sz w:val="28"/>
          <w:szCs w:val="28"/>
        </w:rPr>
        <w:t>《</w:t>
      </w:r>
      <w:r w:rsidR="00F50B9A" w:rsidRPr="00F50B9A">
        <w:rPr>
          <w:rFonts w:ascii="宋体" w:hAnsi="宋体" w:hint="eastAsia"/>
          <w:sz w:val="28"/>
          <w:szCs w:val="28"/>
        </w:rPr>
        <w:t>关于兖州煤业股份有限公司收购兖矿集团有限公司相关资产之业绩承诺函</w:t>
      </w:r>
      <w:r w:rsidRPr="00E01135">
        <w:rPr>
          <w:rFonts w:ascii="宋体" w:hAnsi="宋体" w:hint="eastAsia"/>
          <w:sz w:val="28"/>
          <w:szCs w:val="28"/>
        </w:rPr>
        <w:t>》</w:t>
      </w:r>
      <w:r w:rsidR="00270F9E">
        <w:rPr>
          <w:rFonts w:ascii="宋体" w:hAnsi="宋体" w:hint="eastAsia"/>
          <w:sz w:val="28"/>
          <w:szCs w:val="28"/>
        </w:rPr>
        <w:t>。</w:t>
      </w:r>
      <w:r w:rsidR="00F50B9A">
        <w:rPr>
          <w:rFonts w:ascii="宋体" w:hAnsi="宋体" w:hint="eastAsia"/>
          <w:sz w:val="28"/>
          <w:szCs w:val="28"/>
        </w:rPr>
        <w:t>具体情况如下：</w:t>
      </w:r>
    </w:p>
    <w:p w14:paraId="707A8E42" w14:textId="77777777" w:rsidR="00F50B9A" w:rsidRPr="00F50B9A" w:rsidRDefault="00F50B9A" w:rsidP="00F50B9A">
      <w:pPr>
        <w:spacing w:line="520" w:lineRule="exact"/>
        <w:ind w:firstLineChars="200" w:firstLine="560"/>
        <w:rPr>
          <w:rFonts w:ascii="黑体" w:eastAsia="黑体" w:hAnsi="黑体"/>
          <w:sz w:val="28"/>
          <w:szCs w:val="28"/>
        </w:rPr>
      </w:pPr>
      <w:r w:rsidRPr="00F50B9A">
        <w:rPr>
          <w:rFonts w:ascii="黑体" w:eastAsia="黑体" w:hAnsi="黑体" w:hint="eastAsia"/>
          <w:sz w:val="28"/>
          <w:szCs w:val="28"/>
        </w:rPr>
        <w:t>一、承诺</w:t>
      </w:r>
      <w:proofErr w:type="gramStart"/>
      <w:r w:rsidRPr="00F50B9A">
        <w:rPr>
          <w:rFonts w:ascii="黑体" w:eastAsia="黑体" w:hAnsi="黑体" w:hint="eastAsia"/>
          <w:sz w:val="28"/>
          <w:szCs w:val="28"/>
        </w:rPr>
        <w:t>函主要</w:t>
      </w:r>
      <w:proofErr w:type="gramEnd"/>
      <w:r w:rsidRPr="00F50B9A">
        <w:rPr>
          <w:rFonts w:ascii="黑体" w:eastAsia="黑体" w:hAnsi="黑体" w:hint="eastAsia"/>
          <w:sz w:val="28"/>
          <w:szCs w:val="28"/>
        </w:rPr>
        <w:t>内容</w:t>
      </w:r>
    </w:p>
    <w:p w14:paraId="28B05BFC" w14:textId="77777777" w:rsidR="004273A0" w:rsidRPr="004273A0" w:rsidRDefault="004273A0" w:rsidP="004273A0">
      <w:pPr>
        <w:spacing w:line="520" w:lineRule="exact"/>
        <w:ind w:firstLineChars="200" w:firstLine="560"/>
        <w:rPr>
          <w:rFonts w:ascii="宋体" w:hAnsi="宋体"/>
          <w:sz w:val="28"/>
          <w:szCs w:val="28"/>
        </w:rPr>
      </w:pPr>
      <w:r w:rsidRPr="004273A0">
        <w:rPr>
          <w:rFonts w:ascii="宋体" w:hAnsi="宋体" w:hint="eastAsia"/>
          <w:sz w:val="28"/>
          <w:szCs w:val="28"/>
        </w:rPr>
        <w:t>鉴于</w:t>
      </w:r>
      <w:proofErr w:type="gramStart"/>
      <w:r w:rsidRPr="004273A0">
        <w:rPr>
          <w:rFonts w:ascii="宋体" w:hAnsi="宋体" w:hint="eastAsia"/>
          <w:sz w:val="28"/>
          <w:szCs w:val="28"/>
        </w:rPr>
        <w:t>兖</w:t>
      </w:r>
      <w:proofErr w:type="gramEnd"/>
      <w:r w:rsidRPr="004273A0">
        <w:rPr>
          <w:rFonts w:ascii="宋体" w:hAnsi="宋体" w:hint="eastAsia"/>
          <w:sz w:val="28"/>
          <w:szCs w:val="28"/>
        </w:rPr>
        <w:t>矿集团与兖州煤业于2020年9月30日签署了《股权及资产转让协议》，约定兖州煤业拟以现金约人民币183.55亿元收购</w:t>
      </w:r>
      <w:proofErr w:type="gramStart"/>
      <w:r w:rsidRPr="004273A0">
        <w:rPr>
          <w:rFonts w:ascii="宋体" w:hAnsi="宋体" w:hint="eastAsia"/>
          <w:sz w:val="28"/>
          <w:szCs w:val="28"/>
        </w:rPr>
        <w:t>兖</w:t>
      </w:r>
      <w:proofErr w:type="gramEnd"/>
      <w:r w:rsidRPr="004273A0">
        <w:rPr>
          <w:rFonts w:ascii="宋体" w:hAnsi="宋体" w:hint="eastAsia"/>
          <w:sz w:val="28"/>
          <w:szCs w:val="28"/>
        </w:rPr>
        <w:t>矿集团相关资产（“本次交易”），包括陕西未来能源化工有限公司（“未来能源”）49.315%股权、</w:t>
      </w:r>
      <w:proofErr w:type="gramStart"/>
      <w:r w:rsidRPr="004273A0">
        <w:rPr>
          <w:rFonts w:ascii="宋体" w:hAnsi="宋体" w:hint="eastAsia"/>
          <w:sz w:val="28"/>
          <w:szCs w:val="28"/>
        </w:rPr>
        <w:t>兖</w:t>
      </w:r>
      <w:proofErr w:type="gramEnd"/>
      <w:r w:rsidRPr="004273A0">
        <w:rPr>
          <w:rFonts w:ascii="宋体" w:hAnsi="宋体" w:hint="eastAsia"/>
          <w:sz w:val="28"/>
          <w:szCs w:val="28"/>
        </w:rPr>
        <w:t>矿榆林精细化工有限公司100%股权、</w:t>
      </w:r>
      <w:proofErr w:type="gramStart"/>
      <w:r w:rsidRPr="004273A0">
        <w:rPr>
          <w:rFonts w:ascii="宋体" w:hAnsi="宋体" w:hint="eastAsia"/>
          <w:sz w:val="28"/>
          <w:szCs w:val="28"/>
        </w:rPr>
        <w:t>兖</w:t>
      </w:r>
      <w:proofErr w:type="gramEnd"/>
      <w:r w:rsidRPr="004273A0">
        <w:rPr>
          <w:rFonts w:ascii="宋体" w:hAnsi="宋体" w:hint="eastAsia"/>
          <w:sz w:val="28"/>
          <w:szCs w:val="28"/>
        </w:rPr>
        <w:t>矿鲁南化工有限公司100%股权、</w:t>
      </w:r>
      <w:proofErr w:type="gramStart"/>
      <w:r w:rsidRPr="004273A0">
        <w:rPr>
          <w:rFonts w:ascii="宋体" w:hAnsi="宋体" w:hint="eastAsia"/>
          <w:sz w:val="28"/>
          <w:szCs w:val="28"/>
        </w:rPr>
        <w:t>兖</w:t>
      </w:r>
      <w:proofErr w:type="gramEnd"/>
      <w:r w:rsidRPr="004273A0">
        <w:rPr>
          <w:rFonts w:ascii="宋体" w:hAnsi="宋体" w:hint="eastAsia"/>
          <w:sz w:val="28"/>
          <w:szCs w:val="28"/>
        </w:rPr>
        <w:t>矿济宁化工装备有限公司100%股权、</w:t>
      </w:r>
      <w:proofErr w:type="gramStart"/>
      <w:r w:rsidRPr="004273A0">
        <w:rPr>
          <w:rFonts w:ascii="宋体" w:hAnsi="宋体" w:hint="eastAsia"/>
          <w:sz w:val="28"/>
          <w:szCs w:val="28"/>
        </w:rPr>
        <w:t>兖</w:t>
      </w:r>
      <w:proofErr w:type="gramEnd"/>
      <w:r w:rsidRPr="004273A0">
        <w:rPr>
          <w:rFonts w:ascii="宋体" w:hAnsi="宋体" w:hint="eastAsia"/>
          <w:sz w:val="28"/>
          <w:szCs w:val="28"/>
        </w:rPr>
        <w:t>矿煤化供销有限公司100%股权、山东兖矿济三电力有限公司99%股权（“济三电力”，前述主体合称“标的公司”，前述股权合称“标的股权”）和信息化中心相关资产。基于对标的公司未来发展前景的信心，参考经有权国资监管部门备案的资产评估报告，</w:t>
      </w:r>
      <w:proofErr w:type="gramStart"/>
      <w:r>
        <w:rPr>
          <w:rFonts w:ascii="宋体" w:hAnsi="宋体" w:hint="eastAsia"/>
          <w:sz w:val="28"/>
          <w:szCs w:val="28"/>
        </w:rPr>
        <w:t>兖</w:t>
      </w:r>
      <w:proofErr w:type="gramEnd"/>
      <w:r>
        <w:rPr>
          <w:rFonts w:ascii="宋体" w:hAnsi="宋体" w:hint="eastAsia"/>
          <w:sz w:val="28"/>
          <w:szCs w:val="28"/>
        </w:rPr>
        <w:t>矿集团</w:t>
      </w:r>
      <w:r w:rsidRPr="004273A0">
        <w:rPr>
          <w:rFonts w:ascii="宋体" w:hAnsi="宋体" w:hint="eastAsia"/>
          <w:sz w:val="28"/>
          <w:szCs w:val="28"/>
        </w:rPr>
        <w:t>同意就标的股权未来三年的业绩</w:t>
      </w:r>
      <w:proofErr w:type="gramStart"/>
      <w:r w:rsidRPr="004273A0">
        <w:rPr>
          <w:rFonts w:ascii="宋体" w:hAnsi="宋体" w:hint="eastAsia"/>
          <w:sz w:val="28"/>
          <w:szCs w:val="28"/>
        </w:rPr>
        <w:t>作出</w:t>
      </w:r>
      <w:proofErr w:type="gramEnd"/>
      <w:r w:rsidRPr="004273A0">
        <w:rPr>
          <w:rFonts w:ascii="宋体" w:hAnsi="宋体" w:hint="eastAsia"/>
          <w:sz w:val="28"/>
          <w:szCs w:val="28"/>
        </w:rPr>
        <w:t>如下承诺：</w:t>
      </w:r>
    </w:p>
    <w:p w14:paraId="10C59C81" w14:textId="77777777" w:rsidR="004273A0" w:rsidRPr="004273A0" w:rsidRDefault="004273A0" w:rsidP="004273A0">
      <w:pPr>
        <w:spacing w:line="520" w:lineRule="exact"/>
        <w:ind w:firstLineChars="200" w:firstLine="560"/>
        <w:rPr>
          <w:rFonts w:ascii="宋体" w:hAnsi="宋体"/>
          <w:sz w:val="28"/>
          <w:szCs w:val="28"/>
        </w:rPr>
      </w:pPr>
      <w:r>
        <w:rPr>
          <w:rFonts w:ascii="宋体" w:hAnsi="宋体" w:hint="eastAsia"/>
          <w:sz w:val="28"/>
          <w:szCs w:val="28"/>
        </w:rPr>
        <w:t>（一）</w:t>
      </w:r>
      <w:r w:rsidRPr="004273A0">
        <w:rPr>
          <w:rFonts w:ascii="宋体" w:hAnsi="宋体" w:hint="eastAsia"/>
          <w:sz w:val="28"/>
          <w:szCs w:val="28"/>
        </w:rPr>
        <w:t>承诺2020-2022年度（“承诺期”），按中国会计准则计算，标的股权对应的经审计的扣除非经常性损益后归属于母公司股东的净</w:t>
      </w:r>
      <w:r w:rsidRPr="004273A0">
        <w:rPr>
          <w:rFonts w:ascii="宋体" w:hAnsi="宋体" w:hint="eastAsia"/>
          <w:sz w:val="28"/>
          <w:szCs w:val="28"/>
        </w:rPr>
        <w:lastRenderedPageBreak/>
        <w:t>利润（“净利润”）合计不低于人民币43.14亿元（“承诺净利润”）。承诺净利润参考经有权国资监管部门备案的资产评估报告确定，未来能源和济三电力承诺净利润按照参与本次交易的股权比例即49.315%和99%确定。</w:t>
      </w:r>
    </w:p>
    <w:p w14:paraId="0811BF0F" w14:textId="77777777" w:rsidR="004273A0" w:rsidRPr="004273A0" w:rsidRDefault="004273A0" w:rsidP="004273A0">
      <w:pPr>
        <w:spacing w:line="520" w:lineRule="exact"/>
        <w:ind w:firstLineChars="200" w:firstLine="560"/>
        <w:rPr>
          <w:rFonts w:ascii="宋体" w:hAnsi="宋体"/>
          <w:sz w:val="28"/>
          <w:szCs w:val="28"/>
        </w:rPr>
      </w:pPr>
      <w:r>
        <w:rPr>
          <w:rFonts w:ascii="宋体" w:hAnsi="宋体" w:hint="eastAsia"/>
          <w:sz w:val="28"/>
          <w:szCs w:val="28"/>
        </w:rPr>
        <w:t>（二）</w:t>
      </w:r>
      <w:proofErr w:type="gramStart"/>
      <w:r w:rsidRPr="004273A0">
        <w:rPr>
          <w:rFonts w:ascii="宋体" w:hAnsi="宋体" w:hint="eastAsia"/>
          <w:sz w:val="28"/>
          <w:szCs w:val="28"/>
        </w:rPr>
        <w:t>若承诺期</w:t>
      </w:r>
      <w:proofErr w:type="gramEnd"/>
      <w:r w:rsidRPr="004273A0">
        <w:rPr>
          <w:rFonts w:ascii="宋体" w:hAnsi="宋体" w:hint="eastAsia"/>
          <w:sz w:val="28"/>
          <w:szCs w:val="28"/>
        </w:rPr>
        <w:t>结束后，标的股权对应的</w:t>
      </w:r>
      <w:proofErr w:type="gramStart"/>
      <w:r w:rsidRPr="004273A0">
        <w:rPr>
          <w:rFonts w:ascii="宋体" w:hAnsi="宋体" w:hint="eastAsia"/>
          <w:sz w:val="28"/>
          <w:szCs w:val="28"/>
        </w:rPr>
        <w:t>实际净</w:t>
      </w:r>
      <w:proofErr w:type="gramEnd"/>
      <w:r w:rsidRPr="004273A0">
        <w:rPr>
          <w:rFonts w:ascii="宋体" w:hAnsi="宋体" w:hint="eastAsia"/>
          <w:sz w:val="28"/>
          <w:szCs w:val="28"/>
        </w:rPr>
        <w:t>利润合计金额未达到承诺净利润，</w:t>
      </w:r>
      <w:proofErr w:type="gramStart"/>
      <w:r>
        <w:rPr>
          <w:rFonts w:ascii="宋体" w:hAnsi="宋体" w:hint="eastAsia"/>
          <w:sz w:val="28"/>
          <w:szCs w:val="28"/>
        </w:rPr>
        <w:t>兖</w:t>
      </w:r>
      <w:proofErr w:type="gramEnd"/>
      <w:r>
        <w:rPr>
          <w:rFonts w:ascii="宋体" w:hAnsi="宋体" w:hint="eastAsia"/>
          <w:sz w:val="28"/>
          <w:szCs w:val="28"/>
        </w:rPr>
        <w:t>矿集团</w:t>
      </w:r>
      <w:r w:rsidRPr="004273A0">
        <w:rPr>
          <w:rFonts w:ascii="宋体" w:hAnsi="宋体" w:hint="eastAsia"/>
          <w:sz w:val="28"/>
          <w:szCs w:val="28"/>
        </w:rPr>
        <w:t>将以现金方式向兖州煤业进行补偿，具体补偿金额按照承诺净利润与标的股权对应的</w:t>
      </w:r>
      <w:proofErr w:type="gramStart"/>
      <w:r w:rsidRPr="004273A0">
        <w:rPr>
          <w:rFonts w:ascii="宋体" w:hAnsi="宋体" w:hint="eastAsia"/>
          <w:sz w:val="28"/>
          <w:szCs w:val="28"/>
        </w:rPr>
        <w:t>实际净</w:t>
      </w:r>
      <w:proofErr w:type="gramEnd"/>
      <w:r w:rsidRPr="004273A0">
        <w:rPr>
          <w:rFonts w:ascii="宋体" w:hAnsi="宋体" w:hint="eastAsia"/>
          <w:sz w:val="28"/>
          <w:szCs w:val="28"/>
        </w:rPr>
        <w:t>利润之间的差额进行计算。其中，未来能源49.315%</w:t>
      </w:r>
      <w:proofErr w:type="gramStart"/>
      <w:r w:rsidRPr="004273A0">
        <w:rPr>
          <w:rFonts w:ascii="宋体" w:hAnsi="宋体" w:hint="eastAsia"/>
          <w:sz w:val="28"/>
          <w:szCs w:val="28"/>
        </w:rPr>
        <w:t>股权或济三</w:t>
      </w:r>
      <w:proofErr w:type="gramEnd"/>
      <w:r w:rsidRPr="004273A0">
        <w:rPr>
          <w:rFonts w:ascii="宋体" w:hAnsi="宋体" w:hint="eastAsia"/>
          <w:sz w:val="28"/>
          <w:szCs w:val="28"/>
        </w:rPr>
        <w:t>电力99%股权对应的</w:t>
      </w:r>
      <w:proofErr w:type="gramStart"/>
      <w:r w:rsidRPr="004273A0">
        <w:rPr>
          <w:rFonts w:ascii="宋体" w:hAnsi="宋体" w:hint="eastAsia"/>
          <w:sz w:val="28"/>
          <w:szCs w:val="28"/>
        </w:rPr>
        <w:t>实际净</w:t>
      </w:r>
      <w:proofErr w:type="gramEnd"/>
      <w:r w:rsidRPr="004273A0">
        <w:rPr>
          <w:rFonts w:ascii="宋体" w:hAnsi="宋体" w:hint="eastAsia"/>
          <w:sz w:val="28"/>
          <w:szCs w:val="28"/>
        </w:rPr>
        <w:t>利润=（未来</w:t>
      </w:r>
      <w:proofErr w:type="gramStart"/>
      <w:r w:rsidRPr="004273A0">
        <w:rPr>
          <w:rFonts w:ascii="宋体" w:hAnsi="宋体" w:hint="eastAsia"/>
          <w:sz w:val="28"/>
          <w:szCs w:val="28"/>
        </w:rPr>
        <w:t>能源或济三</w:t>
      </w:r>
      <w:proofErr w:type="gramEnd"/>
      <w:r w:rsidRPr="004273A0">
        <w:rPr>
          <w:rFonts w:ascii="宋体" w:hAnsi="宋体" w:hint="eastAsia"/>
          <w:sz w:val="28"/>
          <w:szCs w:val="28"/>
        </w:rPr>
        <w:t>电力各年扣除非经常性损益后归属于母公司股东的净利润）×未来</w:t>
      </w:r>
      <w:proofErr w:type="gramStart"/>
      <w:r w:rsidRPr="004273A0">
        <w:rPr>
          <w:rFonts w:ascii="宋体" w:hAnsi="宋体" w:hint="eastAsia"/>
          <w:sz w:val="28"/>
          <w:szCs w:val="28"/>
        </w:rPr>
        <w:t>能源或济三</w:t>
      </w:r>
      <w:proofErr w:type="gramEnd"/>
      <w:r w:rsidRPr="004273A0">
        <w:rPr>
          <w:rFonts w:ascii="宋体" w:hAnsi="宋体" w:hint="eastAsia"/>
          <w:sz w:val="28"/>
          <w:szCs w:val="28"/>
        </w:rPr>
        <w:t>电力参与本次交易的股权比例。</w:t>
      </w:r>
    </w:p>
    <w:p w14:paraId="2BDB4CC9" w14:textId="77777777" w:rsidR="004273A0" w:rsidRPr="004273A0" w:rsidRDefault="004273A0" w:rsidP="004273A0">
      <w:pPr>
        <w:spacing w:line="520" w:lineRule="exact"/>
        <w:ind w:firstLineChars="200" w:firstLine="560"/>
        <w:rPr>
          <w:rFonts w:ascii="宋体" w:hAnsi="宋体"/>
          <w:sz w:val="28"/>
          <w:szCs w:val="28"/>
        </w:rPr>
      </w:pPr>
      <w:r w:rsidRPr="004273A0">
        <w:rPr>
          <w:rFonts w:ascii="宋体" w:hAnsi="宋体" w:hint="eastAsia"/>
          <w:sz w:val="28"/>
          <w:szCs w:val="28"/>
        </w:rPr>
        <w:t>各年度实现的</w:t>
      </w:r>
      <w:proofErr w:type="gramStart"/>
      <w:r w:rsidRPr="004273A0">
        <w:rPr>
          <w:rFonts w:ascii="宋体" w:hAnsi="宋体" w:hint="eastAsia"/>
          <w:sz w:val="28"/>
          <w:szCs w:val="28"/>
        </w:rPr>
        <w:t>实际净</w:t>
      </w:r>
      <w:proofErr w:type="gramEnd"/>
      <w:r w:rsidRPr="004273A0">
        <w:rPr>
          <w:rFonts w:ascii="宋体" w:hAnsi="宋体" w:hint="eastAsia"/>
          <w:sz w:val="28"/>
          <w:szCs w:val="28"/>
        </w:rPr>
        <w:t>利润数额应根据</w:t>
      </w:r>
      <w:proofErr w:type="gramStart"/>
      <w:r>
        <w:rPr>
          <w:rFonts w:ascii="宋体" w:hAnsi="宋体" w:hint="eastAsia"/>
          <w:sz w:val="28"/>
          <w:szCs w:val="28"/>
        </w:rPr>
        <w:t>兖</w:t>
      </w:r>
      <w:proofErr w:type="gramEnd"/>
      <w:r>
        <w:rPr>
          <w:rFonts w:ascii="宋体" w:hAnsi="宋体" w:hint="eastAsia"/>
          <w:sz w:val="28"/>
          <w:szCs w:val="28"/>
        </w:rPr>
        <w:t>矿集团</w:t>
      </w:r>
      <w:r w:rsidRPr="004273A0">
        <w:rPr>
          <w:rFonts w:ascii="宋体" w:hAnsi="宋体" w:hint="eastAsia"/>
          <w:sz w:val="28"/>
          <w:szCs w:val="28"/>
        </w:rPr>
        <w:t>与兖州煤业双方认可的、兖州煤业聘请的会计师事务所出具的专项审计报告中确认的扣除非经常性损益后归属于母公司股东的净利润确定。</w:t>
      </w:r>
    </w:p>
    <w:p w14:paraId="171D868D" w14:textId="77777777" w:rsidR="004273A0" w:rsidRPr="004273A0" w:rsidRDefault="004273A0" w:rsidP="004273A0">
      <w:pPr>
        <w:spacing w:line="520" w:lineRule="exact"/>
        <w:ind w:firstLineChars="200" w:firstLine="560"/>
        <w:rPr>
          <w:rFonts w:ascii="宋体" w:hAnsi="宋体"/>
          <w:sz w:val="28"/>
          <w:szCs w:val="28"/>
        </w:rPr>
      </w:pPr>
      <w:r>
        <w:rPr>
          <w:rFonts w:ascii="宋体" w:hAnsi="宋体" w:hint="eastAsia"/>
          <w:sz w:val="28"/>
          <w:szCs w:val="28"/>
        </w:rPr>
        <w:t>（三）</w:t>
      </w:r>
      <w:r w:rsidRPr="004273A0">
        <w:rPr>
          <w:rFonts w:ascii="宋体" w:hAnsi="宋体" w:hint="eastAsia"/>
          <w:sz w:val="28"/>
          <w:szCs w:val="28"/>
        </w:rPr>
        <w:t>承诺将于标的公司的专项审计报告出具后且在接到兖州煤业通知明确承诺期需补偿的具体金额之后30日内履行全部补偿义务。</w:t>
      </w:r>
    </w:p>
    <w:p w14:paraId="62BF864B" w14:textId="082F0118" w:rsidR="004273A0" w:rsidRPr="004273A0" w:rsidRDefault="004273A0" w:rsidP="004273A0">
      <w:pPr>
        <w:spacing w:line="520" w:lineRule="exact"/>
        <w:ind w:firstLineChars="200" w:firstLine="560"/>
        <w:rPr>
          <w:rFonts w:ascii="宋体" w:hAnsi="宋体"/>
          <w:sz w:val="28"/>
          <w:szCs w:val="28"/>
        </w:rPr>
      </w:pPr>
      <w:r>
        <w:rPr>
          <w:rFonts w:ascii="宋体" w:hAnsi="宋体" w:hint="eastAsia"/>
          <w:sz w:val="28"/>
          <w:szCs w:val="28"/>
        </w:rPr>
        <w:t>（四）</w:t>
      </w:r>
      <w:proofErr w:type="gramStart"/>
      <w:r w:rsidRPr="004273A0">
        <w:rPr>
          <w:rFonts w:ascii="宋体" w:hAnsi="宋体" w:hint="eastAsia"/>
          <w:sz w:val="28"/>
          <w:szCs w:val="28"/>
        </w:rPr>
        <w:t>如承诺期</w:t>
      </w:r>
      <w:proofErr w:type="gramEnd"/>
      <w:r w:rsidRPr="004273A0">
        <w:rPr>
          <w:rFonts w:ascii="宋体" w:hAnsi="宋体" w:hint="eastAsia"/>
          <w:sz w:val="28"/>
          <w:szCs w:val="28"/>
        </w:rPr>
        <w:t>内因不可抗力（“不可抗力”是指</w:t>
      </w:r>
      <w:proofErr w:type="gramStart"/>
      <w:r>
        <w:rPr>
          <w:rFonts w:ascii="宋体" w:hAnsi="宋体" w:hint="eastAsia"/>
          <w:sz w:val="28"/>
          <w:szCs w:val="28"/>
        </w:rPr>
        <w:t>兖</w:t>
      </w:r>
      <w:proofErr w:type="gramEnd"/>
      <w:r>
        <w:rPr>
          <w:rFonts w:ascii="宋体" w:hAnsi="宋体" w:hint="eastAsia"/>
          <w:sz w:val="28"/>
          <w:szCs w:val="28"/>
        </w:rPr>
        <w:t>矿集团</w:t>
      </w:r>
      <w:r w:rsidRPr="004273A0">
        <w:rPr>
          <w:rFonts w:ascii="宋体" w:hAnsi="宋体" w:hint="eastAsia"/>
          <w:sz w:val="28"/>
          <w:szCs w:val="28"/>
        </w:rPr>
        <w:t>与兖州煤业于签署《股权及资产转让协议》时不能预见、不能避免并不能克服的客观情况，包括但不限于：1.自然灾害，如地震、海啸、台风、火山爆发、山体滑坡、雪崩、泥石流、疫情等；2.社会异常事件，如战争、武装冲突、罢工、骚乱、暴动等；3.法律法规或政策变化、政府管制命令或决定等）致使标的公司正常生产经营受到重大不利影响或标的公司不再由兖州煤业控股或实际控制，则自前述情形发生的该年度起（含该年度），</w:t>
      </w:r>
      <w:proofErr w:type="gramStart"/>
      <w:r w:rsidR="009C242C">
        <w:rPr>
          <w:rFonts w:ascii="宋体" w:hAnsi="宋体" w:hint="eastAsia"/>
          <w:sz w:val="28"/>
          <w:szCs w:val="28"/>
        </w:rPr>
        <w:t>兖</w:t>
      </w:r>
      <w:proofErr w:type="gramEnd"/>
      <w:r w:rsidR="009C242C">
        <w:rPr>
          <w:rFonts w:ascii="宋体" w:hAnsi="宋体" w:hint="eastAsia"/>
          <w:sz w:val="28"/>
          <w:szCs w:val="28"/>
        </w:rPr>
        <w:t>矿集团</w:t>
      </w:r>
      <w:r w:rsidRPr="004273A0">
        <w:rPr>
          <w:rFonts w:ascii="宋体" w:hAnsi="宋体" w:hint="eastAsia"/>
          <w:sz w:val="28"/>
          <w:szCs w:val="28"/>
        </w:rPr>
        <w:t>可根据前述情形的影响程度，相应调整</w:t>
      </w:r>
      <w:proofErr w:type="gramStart"/>
      <w:r w:rsidRPr="004273A0">
        <w:rPr>
          <w:rFonts w:ascii="宋体" w:hAnsi="宋体" w:hint="eastAsia"/>
          <w:sz w:val="28"/>
          <w:szCs w:val="28"/>
        </w:rPr>
        <w:t>本承诺函下</w:t>
      </w:r>
      <w:proofErr w:type="gramEnd"/>
      <w:r w:rsidRPr="004273A0">
        <w:rPr>
          <w:rFonts w:ascii="宋体" w:hAnsi="宋体" w:hint="eastAsia"/>
          <w:sz w:val="28"/>
          <w:szCs w:val="28"/>
        </w:rPr>
        <w:t>的承诺净利润数额等内容。</w:t>
      </w:r>
    </w:p>
    <w:p w14:paraId="688FD87D" w14:textId="77777777" w:rsidR="004273A0" w:rsidRDefault="004273A0" w:rsidP="004273A0">
      <w:pPr>
        <w:spacing w:line="520" w:lineRule="exact"/>
        <w:ind w:firstLineChars="200" w:firstLine="560"/>
        <w:rPr>
          <w:rFonts w:ascii="宋体" w:hAnsi="宋体"/>
          <w:sz w:val="28"/>
          <w:szCs w:val="28"/>
        </w:rPr>
      </w:pPr>
      <w:r>
        <w:rPr>
          <w:rFonts w:ascii="宋体" w:hAnsi="宋体" w:hint="eastAsia"/>
          <w:sz w:val="28"/>
          <w:szCs w:val="28"/>
        </w:rPr>
        <w:lastRenderedPageBreak/>
        <w:t>（五）</w:t>
      </w:r>
      <w:proofErr w:type="gramStart"/>
      <w:r w:rsidRPr="004273A0">
        <w:rPr>
          <w:rFonts w:ascii="宋体" w:hAnsi="宋体" w:hint="eastAsia"/>
          <w:sz w:val="28"/>
          <w:szCs w:val="28"/>
        </w:rPr>
        <w:t>本承诺函自</w:t>
      </w:r>
      <w:proofErr w:type="gramEnd"/>
      <w:r w:rsidRPr="004273A0">
        <w:rPr>
          <w:rFonts w:ascii="宋体" w:hAnsi="宋体" w:hint="eastAsia"/>
          <w:sz w:val="28"/>
          <w:szCs w:val="28"/>
        </w:rPr>
        <w:t>《股权及资产转让协议》生效之日起生效。</w:t>
      </w:r>
    </w:p>
    <w:p w14:paraId="71712D2A" w14:textId="77777777" w:rsidR="00B66F49" w:rsidRDefault="00B66F49" w:rsidP="004273A0">
      <w:pPr>
        <w:spacing w:line="520" w:lineRule="exact"/>
        <w:ind w:firstLineChars="200" w:firstLine="560"/>
        <w:rPr>
          <w:rFonts w:ascii="黑体" w:eastAsia="黑体" w:hAnsi="黑体"/>
          <w:sz w:val="28"/>
          <w:szCs w:val="28"/>
        </w:rPr>
      </w:pPr>
      <w:r>
        <w:rPr>
          <w:rFonts w:ascii="黑体" w:eastAsia="黑体" w:hAnsi="黑体" w:hint="eastAsia"/>
          <w:sz w:val="28"/>
          <w:szCs w:val="28"/>
        </w:rPr>
        <w:t>二</w:t>
      </w:r>
      <w:r w:rsidRPr="00F50B9A">
        <w:rPr>
          <w:rFonts w:ascii="黑体" w:eastAsia="黑体" w:hAnsi="黑体" w:hint="eastAsia"/>
          <w:sz w:val="28"/>
          <w:szCs w:val="28"/>
        </w:rPr>
        <w:t>、</w:t>
      </w:r>
      <w:r>
        <w:rPr>
          <w:rFonts w:ascii="黑体" w:eastAsia="黑体" w:hAnsi="黑体" w:hint="eastAsia"/>
          <w:sz w:val="28"/>
          <w:szCs w:val="28"/>
        </w:rPr>
        <w:t>备查文件</w:t>
      </w:r>
    </w:p>
    <w:p w14:paraId="1DDEAAD5" w14:textId="77777777" w:rsidR="00B66F49" w:rsidRPr="00F50B9A" w:rsidRDefault="00B66F49" w:rsidP="00B66F49">
      <w:pPr>
        <w:spacing w:line="520" w:lineRule="exact"/>
        <w:ind w:firstLineChars="200" w:firstLine="560"/>
        <w:rPr>
          <w:rFonts w:ascii="黑体" w:eastAsia="黑体" w:hAnsi="黑体"/>
          <w:sz w:val="28"/>
          <w:szCs w:val="28"/>
        </w:rPr>
      </w:pPr>
      <w:r w:rsidRPr="00E01135">
        <w:rPr>
          <w:rFonts w:ascii="宋体" w:hAnsi="宋体" w:hint="eastAsia"/>
          <w:sz w:val="28"/>
          <w:szCs w:val="28"/>
        </w:rPr>
        <w:t>《</w:t>
      </w:r>
      <w:r w:rsidRPr="00F50B9A">
        <w:rPr>
          <w:rFonts w:ascii="宋体" w:hAnsi="宋体" w:hint="eastAsia"/>
          <w:sz w:val="28"/>
          <w:szCs w:val="28"/>
        </w:rPr>
        <w:t>关于兖州煤业股份有限公司收购兖矿集团有限公司相关资产之业绩承诺函</w:t>
      </w:r>
      <w:r w:rsidRPr="00E01135">
        <w:rPr>
          <w:rFonts w:ascii="宋体" w:hAnsi="宋体" w:hint="eastAsia"/>
          <w:sz w:val="28"/>
          <w:szCs w:val="28"/>
        </w:rPr>
        <w:t>》</w:t>
      </w:r>
    </w:p>
    <w:p w14:paraId="024C698D" w14:textId="77777777" w:rsidR="00B66F49" w:rsidRPr="00F50B9A" w:rsidRDefault="00B66F49" w:rsidP="00F50B9A">
      <w:pPr>
        <w:spacing w:line="520" w:lineRule="exact"/>
        <w:ind w:firstLineChars="200" w:firstLine="560"/>
        <w:rPr>
          <w:rFonts w:ascii="宋体" w:hAnsi="宋体"/>
          <w:sz w:val="28"/>
          <w:szCs w:val="28"/>
        </w:rPr>
      </w:pPr>
    </w:p>
    <w:p w14:paraId="4879F43A" w14:textId="77777777" w:rsidR="00E406B2" w:rsidRDefault="00E406B2" w:rsidP="00F50B9A">
      <w:pPr>
        <w:spacing w:line="520" w:lineRule="exact"/>
        <w:ind w:firstLineChars="200" w:firstLine="560"/>
        <w:rPr>
          <w:rFonts w:ascii="宋体" w:hAnsi="宋体"/>
          <w:sz w:val="28"/>
          <w:szCs w:val="28"/>
        </w:rPr>
      </w:pPr>
      <w:r w:rsidRPr="00492F48">
        <w:rPr>
          <w:rFonts w:ascii="宋体" w:hAnsi="宋体" w:hint="eastAsia"/>
          <w:sz w:val="28"/>
          <w:szCs w:val="28"/>
        </w:rPr>
        <w:t>特此公告。</w:t>
      </w:r>
    </w:p>
    <w:p w14:paraId="099B4325" w14:textId="77777777" w:rsidR="00B66F49" w:rsidRDefault="00B66F49" w:rsidP="00F50B9A">
      <w:pPr>
        <w:spacing w:line="520" w:lineRule="exact"/>
        <w:ind w:firstLineChars="200" w:firstLine="560"/>
        <w:rPr>
          <w:rFonts w:ascii="宋体" w:hAnsi="宋体"/>
          <w:sz w:val="28"/>
          <w:szCs w:val="28"/>
        </w:rPr>
      </w:pPr>
    </w:p>
    <w:p w14:paraId="246BA667" w14:textId="77777777" w:rsidR="00E406B2" w:rsidRPr="00492F48" w:rsidRDefault="00E406B2" w:rsidP="00F50B9A">
      <w:pPr>
        <w:spacing w:line="520" w:lineRule="exact"/>
        <w:ind w:firstLineChars="200" w:firstLine="560"/>
        <w:rPr>
          <w:rFonts w:ascii="宋体"/>
          <w:sz w:val="28"/>
          <w:szCs w:val="28"/>
        </w:rPr>
      </w:pPr>
    </w:p>
    <w:p w14:paraId="50DB8D97" w14:textId="77777777" w:rsidR="00E406B2" w:rsidRPr="00492F48" w:rsidRDefault="00E406B2" w:rsidP="00F50B9A">
      <w:pPr>
        <w:spacing w:line="520" w:lineRule="exact"/>
        <w:jc w:val="right"/>
        <w:rPr>
          <w:rFonts w:ascii="宋体" w:hAnsi="宋体"/>
          <w:sz w:val="28"/>
          <w:szCs w:val="28"/>
        </w:rPr>
      </w:pPr>
      <w:r w:rsidRPr="00492F48">
        <w:rPr>
          <w:rFonts w:ascii="宋体" w:hAnsi="宋体" w:hint="eastAsia"/>
          <w:sz w:val="28"/>
          <w:szCs w:val="28"/>
        </w:rPr>
        <w:t>兖州煤业股份有限公司董事会</w:t>
      </w:r>
    </w:p>
    <w:p w14:paraId="11D3C156" w14:textId="77777777" w:rsidR="00E406B2" w:rsidRPr="00E01135" w:rsidRDefault="00E406B2" w:rsidP="00F50B9A">
      <w:pPr>
        <w:spacing w:line="520" w:lineRule="exact"/>
        <w:ind w:firstLineChars="2050" w:firstLine="5740"/>
        <w:rPr>
          <w:rFonts w:ascii="宋体" w:hAnsi="宋体"/>
          <w:sz w:val="28"/>
          <w:szCs w:val="28"/>
        </w:rPr>
      </w:pPr>
      <w:r w:rsidRPr="00E01135">
        <w:rPr>
          <w:rFonts w:ascii="宋体" w:hAnsi="宋体" w:hint="eastAsia"/>
          <w:sz w:val="28"/>
          <w:szCs w:val="28"/>
        </w:rPr>
        <w:t>2020年</w:t>
      </w:r>
      <w:r w:rsidR="00B66F49">
        <w:rPr>
          <w:rFonts w:ascii="宋体" w:hAnsi="宋体"/>
          <w:sz w:val="28"/>
          <w:szCs w:val="28"/>
        </w:rPr>
        <w:t>10</w:t>
      </w:r>
      <w:r w:rsidRPr="00E01135">
        <w:rPr>
          <w:rFonts w:ascii="宋体" w:hAnsi="宋体" w:hint="eastAsia"/>
          <w:sz w:val="28"/>
          <w:szCs w:val="28"/>
        </w:rPr>
        <w:t>月</w:t>
      </w:r>
      <w:r w:rsidR="00B66F49">
        <w:rPr>
          <w:rFonts w:ascii="宋体" w:hAnsi="宋体"/>
          <w:sz w:val="28"/>
          <w:szCs w:val="28"/>
        </w:rPr>
        <w:t>23</w:t>
      </w:r>
      <w:r w:rsidRPr="00E01135">
        <w:rPr>
          <w:rFonts w:ascii="宋体" w:hAnsi="宋体" w:hint="eastAsia"/>
          <w:sz w:val="28"/>
          <w:szCs w:val="28"/>
        </w:rPr>
        <w:t>日</w:t>
      </w:r>
    </w:p>
    <w:p w14:paraId="03ACADCD" w14:textId="77777777" w:rsidR="00FE09EE" w:rsidRDefault="00FE09EE" w:rsidP="00F50B9A">
      <w:pPr>
        <w:spacing w:line="520" w:lineRule="exact"/>
      </w:pPr>
    </w:p>
    <w:sectPr w:rsidR="00FE09EE" w:rsidSect="00892FDE">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44165" w14:textId="77777777" w:rsidR="00D33540" w:rsidRDefault="00D33540" w:rsidP="00E406B2">
      <w:r>
        <w:separator/>
      </w:r>
    </w:p>
  </w:endnote>
  <w:endnote w:type="continuationSeparator" w:id="0">
    <w:p w14:paraId="2604B24C" w14:textId="77777777" w:rsidR="00D33540" w:rsidRDefault="00D33540" w:rsidP="00E4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511650"/>
      <w:docPartObj>
        <w:docPartGallery w:val="Page Numbers (Bottom of Page)"/>
        <w:docPartUnique/>
      </w:docPartObj>
    </w:sdtPr>
    <w:sdtEndPr/>
    <w:sdtContent>
      <w:p w14:paraId="717831D1" w14:textId="77777777" w:rsidR="00B66F49" w:rsidRDefault="00873CE1">
        <w:pPr>
          <w:pStyle w:val="a5"/>
          <w:jc w:val="center"/>
        </w:pPr>
        <w:r>
          <w:fldChar w:fldCharType="begin"/>
        </w:r>
        <w:r w:rsidR="00B66F49">
          <w:instrText>PAGE   \* MERGEFORMAT</w:instrText>
        </w:r>
        <w:r>
          <w:fldChar w:fldCharType="separate"/>
        </w:r>
        <w:r w:rsidR="009C242C" w:rsidRPr="009C242C">
          <w:rPr>
            <w:noProof/>
            <w:lang w:val="zh-CN"/>
          </w:rPr>
          <w:t>3</w:t>
        </w:r>
        <w:r>
          <w:fldChar w:fldCharType="end"/>
        </w:r>
      </w:p>
    </w:sdtContent>
  </w:sdt>
  <w:p w14:paraId="2B1C1D08" w14:textId="77777777" w:rsidR="00B66F49" w:rsidRDefault="00B66F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554FF" w14:textId="77777777" w:rsidR="00D33540" w:rsidRDefault="00D33540" w:rsidP="00E406B2">
      <w:r>
        <w:separator/>
      </w:r>
    </w:p>
  </w:footnote>
  <w:footnote w:type="continuationSeparator" w:id="0">
    <w:p w14:paraId="6CBCFD07" w14:textId="77777777" w:rsidR="00D33540" w:rsidRDefault="00D33540" w:rsidP="00E40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7995"/>
    <w:rsid w:val="0021086C"/>
    <w:rsid w:val="002543D6"/>
    <w:rsid w:val="00270F9E"/>
    <w:rsid w:val="00282F10"/>
    <w:rsid w:val="004273A0"/>
    <w:rsid w:val="00441009"/>
    <w:rsid w:val="00597C48"/>
    <w:rsid w:val="00646B95"/>
    <w:rsid w:val="00741B2A"/>
    <w:rsid w:val="00791A14"/>
    <w:rsid w:val="007D6047"/>
    <w:rsid w:val="008142D6"/>
    <w:rsid w:val="008327E2"/>
    <w:rsid w:val="00873CE1"/>
    <w:rsid w:val="00892FDE"/>
    <w:rsid w:val="008B2773"/>
    <w:rsid w:val="008D5B40"/>
    <w:rsid w:val="008F37F5"/>
    <w:rsid w:val="00975F1C"/>
    <w:rsid w:val="009C242C"/>
    <w:rsid w:val="00A37995"/>
    <w:rsid w:val="00AD1F3A"/>
    <w:rsid w:val="00B66F49"/>
    <w:rsid w:val="00C13A30"/>
    <w:rsid w:val="00C5332E"/>
    <w:rsid w:val="00C7028D"/>
    <w:rsid w:val="00D0408B"/>
    <w:rsid w:val="00D33540"/>
    <w:rsid w:val="00D474A7"/>
    <w:rsid w:val="00DB09E0"/>
    <w:rsid w:val="00E406B2"/>
    <w:rsid w:val="00E800E0"/>
    <w:rsid w:val="00EA32A4"/>
    <w:rsid w:val="00EC6072"/>
    <w:rsid w:val="00F50B9A"/>
    <w:rsid w:val="00F50EB5"/>
    <w:rsid w:val="00FC7821"/>
    <w:rsid w:val="00FE0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922E3"/>
  <w15:docId w15:val="{659A8F1B-1E37-49CA-9438-E57DBE0B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楷体_GB2312" w:hAnsi="Arial"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6B2"/>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B2"/>
    <w:pPr>
      <w:widowControl/>
      <w:pBdr>
        <w:bottom w:val="single" w:sz="6" w:space="1" w:color="auto"/>
      </w:pBdr>
      <w:tabs>
        <w:tab w:val="center" w:pos="4153"/>
        <w:tab w:val="right" w:pos="8306"/>
      </w:tabs>
      <w:snapToGrid w:val="0"/>
      <w:spacing w:after="160"/>
      <w:jc w:val="center"/>
    </w:pPr>
    <w:rPr>
      <w:rFonts w:ascii="Arial" w:eastAsia="楷体_GB2312" w:hAnsi="Arial" w:cstheme="minorBidi"/>
      <w:kern w:val="0"/>
      <w:sz w:val="18"/>
      <w:szCs w:val="18"/>
    </w:rPr>
  </w:style>
  <w:style w:type="character" w:customStyle="1" w:styleId="a4">
    <w:name w:val="页眉 字符"/>
    <w:basedOn w:val="a0"/>
    <w:link w:val="a3"/>
    <w:uiPriority w:val="99"/>
    <w:rsid w:val="00E406B2"/>
    <w:rPr>
      <w:sz w:val="18"/>
      <w:szCs w:val="18"/>
    </w:rPr>
  </w:style>
  <w:style w:type="paragraph" w:styleId="a5">
    <w:name w:val="footer"/>
    <w:basedOn w:val="a"/>
    <w:link w:val="a6"/>
    <w:uiPriority w:val="99"/>
    <w:unhideWhenUsed/>
    <w:rsid w:val="00E406B2"/>
    <w:pPr>
      <w:widowControl/>
      <w:tabs>
        <w:tab w:val="center" w:pos="4153"/>
        <w:tab w:val="right" w:pos="8306"/>
      </w:tabs>
      <w:snapToGrid w:val="0"/>
      <w:spacing w:after="160"/>
      <w:jc w:val="left"/>
    </w:pPr>
    <w:rPr>
      <w:rFonts w:ascii="Arial" w:eastAsia="楷体_GB2312" w:hAnsi="Arial" w:cstheme="minorBidi"/>
      <w:kern w:val="0"/>
      <w:sz w:val="18"/>
      <w:szCs w:val="18"/>
    </w:rPr>
  </w:style>
  <w:style w:type="character" w:customStyle="1" w:styleId="a6">
    <w:name w:val="页脚 字符"/>
    <w:basedOn w:val="a0"/>
    <w:link w:val="a5"/>
    <w:uiPriority w:val="99"/>
    <w:rsid w:val="00E406B2"/>
    <w:rPr>
      <w:sz w:val="18"/>
      <w:szCs w:val="18"/>
    </w:rPr>
  </w:style>
  <w:style w:type="paragraph" w:styleId="a7">
    <w:name w:val="Balloon Text"/>
    <w:basedOn w:val="a"/>
    <w:link w:val="a8"/>
    <w:uiPriority w:val="99"/>
    <w:semiHidden/>
    <w:unhideWhenUsed/>
    <w:rsid w:val="00741B2A"/>
    <w:rPr>
      <w:sz w:val="18"/>
      <w:szCs w:val="18"/>
    </w:rPr>
  </w:style>
  <w:style w:type="character" w:customStyle="1" w:styleId="a8">
    <w:name w:val="批注框文本 字符"/>
    <w:basedOn w:val="a0"/>
    <w:link w:val="a7"/>
    <w:uiPriority w:val="99"/>
    <w:semiHidden/>
    <w:rsid w:val="00741B2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666</Words>
  <Characters>726</Characters>
  <Application>Microsoft Office Word</Application>
  <DocSecurity>0</DocSecurity>
  <Lines>36</Lines>
  <Paragraphs>26</Paragraphs>
  <ScaleCrop>false</ScaleCrop>
  <Company>KWM</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金 建德</cp:lastModifiedBy>
  <cp:revision>12</cp:revision>
  <cp:lastPrinted>2020-10-21T02:49:00Z</cp:lastPrinted>
  <dcterms:created xsi:type="dcterms:W3CDTF">2020-08-13T05:54:00Z</dcterms:created>
  <dcterms:modified xsi:type="dcterms:W3CDTF">2020-10-22T06:44:00Z</dcterms:modified>
</cp:coreProperties>
</file>