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16" w:rsidRDefault="00C404F0">
      <w:pPr>
        <w:jc w:val="center"/>
        <w:rPr>
          <w:rFonts w:eastAsia="黑体"/>
        </w:rPr>
      </w:pPr>
      <w:r>
        <w:rPr>
          <w:rFonts w:eastAsia="黑体"/>
        </w:rPr>
        <w:t>股票代码：</w:t>
      </w:r>
      <w:r>
        <w:rPr>
          <w:rFonts w:eastAsia="黑体"/>
        </w:rPr>
        <w:t xml:space="preserve">600188            </w:t>
      </w:r>
      <w:r>
        <w:rPr>
          <w:rFonts w:eastAsia="黑体"/>
        </w:rPr>
        <w:t>股票简称：兖州煤业</w:t>
      </w:r>
      <w:r w:rsidR="00B841C0">
        <w:rPr>
          <w:rFonts w:eastAsia="黑体" w:hint="eastAsia"/>
        </w:rPr>
        <w:t xml:space="preserve">             </w:t>
      </w:r>
      <w:r>
        <w:rPr>
          <w:rFonts w:eastAsia="黑体"/>
        </w:rPr>
        <w:t>编号：临</w:t>
      </w:r>
      <w:r>
        <w:rPr>
          <w:rFonts w:eastAsia="黑体"/>
        </w:rPr>
        <w:t>20</w:t>
      </w:r>
      <w:r w:rsidR="0089252F">
        <w:rPr>
          <w:rFonts w:ascii="黑体" w:eastAsia="黑体" w:hAnsi="黑体"/>
        </w:rPr>
        <w:t>20</w:t>
      </w:r>
      <w:r w:rsidRPr="003F0BC5">
        <w:rPr>
          <w:rFonts w:ascii="黑体" w:eastAsia="黑体" w:hAnsi="黑体"/>
        </w:rPr>
        <w:t>-</w:t>
      </w:r>
      <w:r w:rsidR="00B841C0">
        <w:rPr>
          <w:rFonts w:ascii="黑体" w:eastAsia="黑体" w:hAnsi="黑体" w:hint="eastAsia"/>
        </w:rPr>
        <w:t>043</w:t>
      </w:r>
    </w:p>
    <w:p w:rsidR="00F33416" w:rsidRDefault="00F33416">
      <w:pPr>
        <w:rPr>
          <w:rFonts w:eastAsia="黑体"/>
        </w:rPr>
      </w:pP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:rsidR="00F33416" w:rsidRDefault="00C404F0"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境外控股子公司发布20</w:t>
      </w:r>
      <w:r w:rsidR="0089252F">
        <w:rPr>
          <w:rFonts w:ascii="黑体" w:eastAsia="黑体"/>
          <w:b/>
          <w:bCs/>
          <w:color w:val="FF0000"/>
          <w:sz w:val="36"/>
          <w:szCs w:val="36"/>
        </w:rPr>
        <w:t>20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年第</w:t>
      </w:r>
      <w:r w:rsidR="008D6C19">
        <w:rPr>
          <w:rFonts w:ascii="黑体" w:eastAsia="黑体" w:hint="eastAsia"/>
          <w:b/>
          <w:bCs/>
          <w:color w:val="FF0000"/>
          <w:sz w:val="36"/>
          <w:szCs w:val="36"/>
        </w:rPr>
        <w:t>二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季度产量销量</w:t>
      </w:r>
    </w:p>
    <w:p w:rsidR="00F33416" w:rsidRDefault="00960E21">
      <w:pPr>
        <w:spacing w:line="420" w:lineRule="exact"/>
        <w:jc w:val="center"/>
        <w:rPr>
          <w:rFonts w:eastAsia="黑体"/>
          <w:bCs/>
          <w:sz w:val="32"/>
        </w:rPr>
      </w:pPr>
      <w:r w:rsidRPr="00960E21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8.65pt;width:423pt;height:84.45pt;z-index:251658240">
            <v:textbox>
              <w:txbxContent>
                <w:p w:rsidR="00F33416" w:rsidRDefault="00C404F0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420"/>
      </w:pPr>
    </w:p>
    <w:p w:rsidR="00F33416" w:rsidRDefault="00F33416">
      <w:pPr>
        <w:ind w:firstLineChars="200" w:firstLine="560"/>
        <w:rPr>
          <w:sz w:val="28"/>
        </w:rPr>
      </w:pPr>
    </w:p>
    <w:p w:rsidR="00F33416" w:rsidRDefault="00F33416">
      <w:pPr>
        <w:spacing w:line="500" w:lineRule="exact"/>
        <w:rPr>
          <w:sz w:val="28"/>
        </w:rPr>
      </w:pPr>
    </w:p>
    <w:p w:rsidR="00F33416" w:rsidRDefault="00C404F0">
      <w:pPr>
        <w:spacing w:line="5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兖州煤业股份有限公司控股子公司兖州煤业澳大利亚有限公司（“兖煤澳洲公司”，澳大利亚证券交易所上市代码“</w:t>
      </w:r>
      <w:r>
        <w:rPr>
          <w:rFonts w:hint="eastAsia"/>
          <w:sz w:val="28"/>
        </w:rPr>
        <w:t>YAL</w:t>
      </w:r>
      <w:r>
        <w:rPr>
          <w:rFonts w:hint="eastAsia"/>
          <w:sz w:val="28"/>
        </w:rPr>
        <w:t>”、香港联合交易所有限公司上市代码“</w:t>
      </w:r>
      <w:r>
        <w:rPr>
          <w:rFonts w:hint="eastAsia"/>
          <w:sz w:val="28"/>
        </w:rPr>
        <w:t>03668</w:t>
      </w:r>
      <w:r>
        <w:rPr>
          <w:rFonts w:hint="eastAsia"/>
          <w:sz w:val="28"/>
        </w:rPr>
        <w:t>”）发布了</w:t>
      </w:r>
      <w:r>
        <w:rPr>
          <w:rFonts w:hint="eastAsia"/>
          <w:sz w:val="28"/>
        </w:rPr>
        <w:t>20</w:t>
      </w:r>
      <w:r w:rsidR="0089252F">
        <w:rPr>
          <w:sz w:val="28"/>
        </w:rPr>
        <w:t>20</w:t>
      </w:r>
      <w:r>
        <w:rPr>
          <w:rFonts w:hint="eastAsia"/>
          <w:sz w:val="28"/>
        </w:rPr>
        <w:t>年第</w:t>
      </w:r>
      <w:r w:rsidR="008D6C19">
        <w:rPr>
          <w:rFonts w:hint="eastAsia"/>
          <w:sz w:val="28"/>
        </w:rPr>
        <w:t>二</w:t>
      </w:r>
      <w:r>
        <w:rPr>
          <w:rFonts w:hint="eastAsia"/>
          <w:sz w:val="28"/>
        </w:rPr>
        <w:t>季度煤炭产量、销量，主要情况如下表：</w:t>
      </w:r>
    </w:p>
    <w:p w:rsidR="00F33416" w:rsidRDefault="00C404F0">
      <w:pPr>
        <w:spacing w:line="500" w:lineRule="exact"/>
        <w:ind w:firstLineChars="3256" w:firstLine="6864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W w:w="9271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5"/>
        <w:gridCol w:w="1134"/>
        <w:gridCol w:w="1134"/>
        <w:gridCol w:w="935"/>
        <w:gridCol w:w="1134"/>
        <w:gridCol w:w="1134"/>
        <w:gridCol w:w="1134"/>
        <w:gridCol w:w="1191"/>
      </w:tblGrid>
      <w:tr w:rsidR="00F33416" w:rsidTr="00CE45C3">
        <w:trPr>
          <w:trHeight w:val="718"/>
        </w:trPr>
        <w:tc>
          <w:tcPr>
            <w:tcW w:w="2609" w:type="dxa"/>
            <w:gridSpan w:val="2"/>
            <w:vMerge w:val="restart"/>
            <w:vAlign w:val="center"/>
          </w:tcPr>
          <w:p w:rsidR="00F33416" w:rsidRDefault="00F33416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F33416" w:rsidRDefault="00C404F0" w:rsidP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</w:t>
            </w:r>
            <w:r w:rsidR="008D6C19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>季度</w:t>
            </w:r>
          </w:p>
        </w:tc>
        <w:tc>
          <w:tcPr>
            <w:tcW w:w="3459" w:type="dxa"/>
            <w:gridSpan w:val="3"/>
            <w:vAlign w:val="center"/>
          </w:tcPr>
          <w:p w:rsidR="00F33416" w:rsidRDefault="008D6C19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上半年</w:t>
            </w:r>
          </w:p>
        </w:tc>
      </w:tr>
      <w:tr w:rsidR="0089252F" w:rsidTr="00CE45C3">
        <w:trPr>
          <w:trHeight w:val="686"/>
        </w:trPr>
        <w:tc>
          <w:tcPr>
            <w:tcW w:w="2609" w:type="dxa"/>
            <w:gridSpan w:val="2"/>
            <w:vMerge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935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1191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增减幅</w:t>
            </w:r>
          </w:p>
        </w:tc>
      </w:tr>
      <w:tr w:rsidR="0089252F" w:rsidTr="00CE45C3">
        <w:trPr>
          <w:trHeight w:val="639"/>
        </w:trPr>
        <w:tc>
          <w:tcPr>
            <w:tcW w:w="1475" w:type="dxa"/>
            <w:vMerge w:val="restart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商品煤产量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全部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3</w:t>
            </w:r>
          </w:p>
        </w:tc>
        <w:tc>
          <w:tcPr>
            <w:tcW w:w="935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13.4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26.4</w:t>
            </w:r>
          </w:p>
        </w:tc>
        <w:tc>
          <w:tcPr>
            <w:tcW w:w="1191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%</w:t>
            </w:r>
          </w:p>
        </w:tc>
      </w:tr>
      <w:tr w:rsidR="0089252F" w:rsidTr="00CE45C3">
        <w:trPr>
          <w:trHeight w:val="616"/>
        </w:trPr>
        <w:tc>
          <w:tcPr>
            <w:tcW w:w="1475" w:type="dxa"/>
            <w:vMerge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</w:rPr>
              <w:t>3</w:t>
            </w:r>
          </w:p>
        </w:tc>
        <w:tc>
          <w:tcPr>
            <w:tcW w:w="935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9.0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9.0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17.8</w:t>
            </w:r>
          </w:p>
        </w:tc>
        <w:tc>
          <w:tcPr>
            <w:tcW w:w="1191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%</w:t>
            </w:r>
          </w:p>
        </w:tc>
      </w:tr>
      <w:tr w:rsidR="0089252F" w:rsidTr="00E031D4">
        <w:trPr>
          <w:trHeight w:val="643"/>
        </w:trPr>
        <w:tc>
          <w:tcPr>
            <w:tcW w:w="1475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商品煤销量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应占份额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</w:rPr>
              <w:t>3</w:t>
            </w:r>
          </w:p>
        </w:tc>
        <w:tc>
          <w:tcPr>
            <w:tcW w:w="935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16.5</w:t>
            </w:r>
          </w:p>
        </w:tc>
        <w:tc>
          <w:tcPr>
            <w:tcW w:w="1191" w:type="dxa"/>
            <w:vAlign w:val="center"/>
          </w:tcPr>
          <w:p w:rsidR="0089252F" w:rsidRDefault="0089252F" w:rsidP="0089252F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%</w:t>
            </w:r>
          </w:p>
        </w:tc>
      </w:tr>
    </w:tbl>
    <w:p w:rsidR="00F33416" w:rsidRDefault="00C404F0" w:rsidP="00B841C0">
      <w:pPr>
        <w:spacing w:beforeLines="50" w:line="54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hyperlink r:id="rId8" w:history="1">
        <w:r>
          <w:rPr>
            <w:rStyle w:val="ab"/>
            <w:sz w:val="28"/>
            <w:szCs w:val="28"/>
          </w:rPr>
          <w:t>http://www.asx.com.au/asx/statistics</w:t>
        </w:r>
      </w:hyperlink>
      <w:r>
        <w:rPr>
          <w:rFonts w:hint="eastAsia"/>
          <w:sz w:val="28"/>
        </w:rPr>
        <w:t>）及香港联合交易所有限公司网站（</w:t>
      </w:r>
      <w:hyperlink r:id="rId9" w:history="1">
        <w:r>
          <w:rPr>
            <w:rStyle w:val="ab"/>
            <w:sz w:val="28"/>
            <w:szCs w:val="28"/>
          </w:rPr>
          <w:t xml:space="preserve">http://www.hkexnews.hk </w:t>
        </w:r>
      </w:hyperlink>
      <w:r>
        <w:rPr>
          <w:rFonts w:hint="eastAsia"/>
          <w:sz w:val="28"/>
        </w:rPr>
        <w:t>）发布的报告全文。</w:t>
      </w: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F33416">
      <w:pPr>
        <w:spacing w:line="540" w:lineRule="exact"/>
        <w:ind w:firstLineChars="200" w:firstLine="560"/>
        <w:rPr>
          <w:sz w:val="28"/>
        </w:rPr>
      </w:pPr>
    </w:p>
    <w:p w:rsidR="00F33416" w:rsidRDefault="00C404F0">
      <w:pPr>
        <w:spacing w:line="540" w:lineRule="exact"/>
        <w:ind w:leftChars="2025" w:left="4253"/>
        <w:rPr>
          <w:sz w:val="28"/>
        </w:rPr>
      </w:pPr>
      <w:r>
        <w:rPr>
          <w:sz w:val="28"/>
        </w:rPr>
        <w:t>兖州煤业股份有限公司</w:t>
      </w:r>
      <w:r>
        <w:rPr>
          <w:rFonts w:hint="eastAsia"/>
          <w:sz w:val="28"/>
        </w:rPr>
        <w:t>董事会</w:t>
      </w:r>
    </w:p>
    <w:p w:rsidR="00F33416" w:rsidRDefault="00C404F0">
      <w:pPr>
        <w:spacing w:line="540" w:lineRule="exact"/>
        <w:ind w:firstLineChars="1800" w:firstLine="5040"/>
      </w:pPr>
      <w:r>
        <w:rPr>
          <w:rFonts w:ascii="宋体" w:hAnsi="宋体" w:cs="宋体" w:hint="eastAsia"/>
          <w:sz w:val="28"/>
        </w:rPr>
        <w:t>20</w:t>
      </w:r>
      <w:r w:rsidR="0089252F">
        <w:rPr>
          <w:rFonts w:ascii="宋体" w:hAnsi="宋体" w:cs="宋体"/>
          <w:sz w:val="28"/>
        </w:rPr>
        <w:t>20</w:t>
      </w:r>
      <w:r>
        <w:rPr>
          <w:rFonts w:ascii="宋体" w:hAnsi="宋体" w:cs="宋体" w:hint="eastAsia"/>
          <w:sz w:val="28"/>
        </w:rPr>
        <w:t>年</w:t>
      </w:r>
      <w:r w:rsidR="008D6C19">
        <w:rPr>
          <w:rFonts w:ascii="宋体" w:hAnsi="宋体" w:cs="宋体" w:hint="eastAsia"/>
          <w:sz w:val="28"/>
        </w:rPr>
        <w:t>7</w:t>
      </w:r>
      <w:r>
        <w:rPr>
          <w:rFonts w:ascii="宋体" w:hAnsi="宋体" w:cs="宋体" w:hint="eastAsia"/>
          <w:sz w:val="28"/>
        </w:rPr>
        <w:t>月1</w:t>
      </w:r>
      <w:r w:rsidR="0017378D">
        <w:rPr>
          <w:rFonts w:ascii="宋体" w:hAnsi="宋体" w:cs="宋体" w:hint="eastAsia"/>
          <w:sz w:val="28"/>
        </w:rPr>
        <w:t>6</w:t>
      </w:r>
      <w:r>
        <w:rPr>
          <w:rFonts w:ascii="宋体" w:hAnsi="宋体" w:cs="宋体" w:hint="eastAsia"/>
          <w:sz w:val="28"/>
        </w:rPr>
        <w:t>日</w:t>
      </w:r>
    </w:p>
    <w:sectPr w:rsidR="00F33416" w:rsidSect="00F33416"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96" w:rsidRDefault="008B5896" w:rsidP="00F33416">
      <w:r>
        <w:separator/>
      </w:r>
    </w:p>
  </w:endnote>
  <w:endnote w:type="continuationSeparator" w:id="1">
    <w:p w:rsidR="008B5896" w:rsidRDefault="008B5896" w:rsidP="00F33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960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04F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404F0">
      <w:rPr>
        <w:rStyle w:val="a9"/>
      </w:rPr>
      <w:t>5</w:t>
    </w:r>
    <w:r>
      <w:rPr>
        <w:rStyle w:val="a9"/>
      </w:rPr>
      <w:fldChar w:fldCharType="end"/>
    </w:r>
  </w:p>
  <w:p w:rsidR="00F33416" w:rsidRDefault="00F334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16" w:rsidRDefault="00F33416">
    <w:pPr>
      <w:pStyle w:val="a7"/>
      <w:framePr w:wrap="around" w:vAnchor="text" w:hAnchor="margin" w:xAlign="center" w:y="1"/>
      <w:rPr>
        <w:rStyle w:val="a9"/>
      </w:rPr>
    </w:pPr>
  </w:p>
  <w:p w:rsidR="00F33416" w:rsidRDefault="00F334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96" w:rsidRDefault="008B5896" w:rsidP="00F33416">
      <w:r>
        <w:separator/>
      </w:r>
    </w:p>
  </w:footnote>
  <w:footnote w:type="continuationSeparator" w:id="1">
    <w:p w:rsidR="008B5896" w:rsidRDefault="008B5896" w:rsidP="00F334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F32"/>
    <w:rsid w:val="0000098C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F0A46"/>
    <w:rsid w:val="002F619D"/>
    <w:rsid w:val="003070E3"/>
    <w:rsid w:val="00314906"/>
    <w:rsid w:val="00330E71"/>
    <w:rsid w:val="0033114F"/>
    <w:rsid w:val="00337554"/>
    <w:rsid w:val="00341DDB"/>
    <w:rsid w:val="003541AC"/>
    <w:rsid w:val="0035565E"/>
    <w:rsid w:val="00363D84"/>
    <w:rsid w:val="00366180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403BAF"/>
    <w:rsid w:val="004219CD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F29B2"/>
    <w:rsid w:val="00A05357"/>
    <w:rsid w:val="00A10D27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FA"/>
    <w:rsid w:val="00FC4DC0"/>
    <w:rsid w:val="00FD159F"/>
    <w:rsid w:val="00FE48F7"/>
    <w:rsid w:val="00FF2780"/>
    <w:rsid w:val="00FF7CAE"/>
    <w:rsid w:val="2E1A0A00"/>
    <w:rsid w:val="31BB31DD"/>
    <w:rsid w:val="41811729"/>
    <w:rsid w:val="476F7E1A"/>
    <w:rsid w:val="66622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F33416"/>
    <w:rPr>
      <w:b/>
      <w:bCs/>
    </w:rPr>
  </w:style>
  <w:style w:type="paragraph" w:styleId="a4">
    <w:name w:val="annotation text"/>
    <w:basedOn w:val="a"/>
    <w:link w:val="Char0"/>
    <w:qFormat/>
    <w:rsid w:val="00F33416"/>
    <w:pPr>
      <w:jc w:val="left"/>
    </w:pPr>
  </w:style>
  <w:style w:type="paragraph" w:styleId="a5">
    <w:name w:val="Body Text Indent"/>
    <w:basedOn w:val="a"/>
    <w:qFormat/>
    <w:rsid w:val="00F33416"/>
    <w:pPr>
      <w:spacing w:line="500" w:lineRule="exact"/>
      <w:ind w:firstLineChars="200" w:firstLine="560"/>
    </w:pPr>
    <w:rPr>
      <w:sz w:val="28"/>
    </w:rPr>
  </w:style>
  <w:style w:type="paragraph" w:styleId="a6">
    <w:name w:val="Balloon Text"/>
    <w:basedOn w:val="a"/>
    <w:link w:val="Char1"/>
    <w:qFormat/>
    <w:rsid w:val="00F33416"/>
    <w:rPr>
      <w:sz w:val="18"/>
      <w:szCs w:val="18"/>
    </w:rPr>
  </w:style>
  <w:style w:type="paragraph" w:styleId="a7">
    <w:name w:val="footer"/>
    <w:basedOn w:val="a"/>
    <w:qFormat/>
    <w:rsid w:val="00F33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rsid w:val="00F33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F33416"/>
  </w:style>
  <w:style w:type="character" w:styleId="aa">
    <w:name w:val="FollowedHyperlink"/>
    <w:basedOn w:val="a0"/>
    <w:qFormat/>
    <w:rsid w:val="00F33416"/>
    <w:rPr>
      <w:color w:val="800080"/>
      <w:u w:val="single"/>
    </w:rPr>
  </w:style>
  <w:style w:type="character" w:styleId="ab">
    <w:name w:val="Hyperlink"/>
    <w:basedOn w:val="a0"/>
    <w:qFormat/>
    <w:rsid w:val="00F33416"/>
    <w:rPr>
      <w:color w:val="0000FF"/>
      <w:u w:val="single"/>
    </w:rPr>
  </w:style>
  <w:style w:type="character" w:styleId="ac">
    <w:name w:val="annotation reference"/>
    <w:basedOn w:val="a0"/>
    <w:qFormat/>
    <w:rsid w:val="00F33416"/>
    <w:rPr>
      <w:sz w:val="21"/>
      <w:szCs w:val="21"/>
    </w:rPr>
  </w:style>
  <w:style w:type="table" w:styleId="ad">
    <w:name w:val="Table Grid"/>
    <w:basedOn w:val="a1"/>
    <w:qFormat/>
    <w:rsid w:val="00F33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CharCharCharCharCharChar">
    <w:name w:val="默认段落字体 Para Char Char Char Char Char Char Char"/>
    <w:basedOn w:val="a"/>
    <w:qFormat/>
    <w:rsid w:val="00F33416"/>
    <w:rPr>
      <w:rFonts w:ascii="Tahoma" w:hAnsi="Tahoma"/>
      <w:sz w:val="24"/>
      <w:szCs w:val="20"/>
    </w:rPr>
  </w:style>
  <w:style w:type="character" w:customStyle="1" w:styleId="Char2">
    <w:name w:val="页眉 Char"/>
    <w:basedOn w:val="a0"/>
    <w:link w:val="a8"/>
    <w:qFormat/>
    <w:rsid w:val="00F33416"/>
    <w:rPr>
      <w:kern w:val="2"/>
      <w:sz w:val="18"/>
      <w:szCs w:val="18"/>
    </w:rPr>
  </w:style>
  <w:style w:type="character" w:customStyle="1" w:styleId="Char1">
    <w:name w:val="批注框文本 Char"/>
    <w:basedOn w:val="a0"/>
    <w:link w:val="a6"/>
    <w:qFormat/>
    <w:rsid w:val="00F33416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F3341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F3341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asx/statistics/announcements.do?by=asxCode&amp;asxCode=YAL&amp;timeframe=D&amp;period=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x.com.au/asx/statistics/announcements.do?by=asxCode&amp;asxCode=YAL&amp;timeframe=D&amp;period=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股票代码：600188             股票简称：兖州煤业             编号：临2008-0●</dc:title>
  <dc:creator>yzc_panst</dc:creator>
  <cp:lastModifiedBy>张波</cp:lastModifiedBy>
  <cp:revision>23</cp:revision>
  <cp:lastPrinted>2019-07-12T07:09:00Z</cp:lastPrinted>
  <dcterms:created xsi:type="dcterms:W3CDTF">2017-10-17T08:27:00Z</dcterms:created>
  <dcterms:modified xsi:type="dcterms:W3CDTF">2020-07-16T02:20:00Z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