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644" w:rsidRPr="00A122B4" w:rsidRDefault="00F64C0F" w:rsidP="00566D04">
      <w:pPr>
        <w:ind w:firstLineChars="150" w:firstLine="315"/>
        <w:rPr>
          <w:rFonts w:ascii="黑体" w:eastAsia="黑体" w:hAnsi="黑体" w:cs="黑体"/>
          <w:szCs w:val="21"/>
        </w:rPr>
      </w:pPr>
      <w:r w:rsidRPr="00A122B4">
        <w:rPr>
          <w:rFonts w:ascii="黑体" w:eastAsia="黑体" w:hAnsi="黑体" w:cs="黑体"/>
          <w:szCs w:val="21"/>
        </w:rPr>
        <w:t xml:space="preserve">股票代码：600188      </w:t>
      </w:r>
      <w:r w:rsidR="00566D04">
        <w:rPr>
          <w:rFonts w:ascii="黑体" w:eastAsia="黑体" w:hAnsi="黑体" w:cs="黑体" w:hint="eastAsia"/>
          <w:szCs w:val="21"/>
        </w:rPr>
        <w:t xml:space="preserve">     </w:t>
      </w:r>
      <w:r w:rsidRPr="00A122B4">
        <w:rPr>
          <w:rFonts w:ascii="黑体" w:eastAsia="黑体" w:hAnsi="黑体" w:cs="黑体"/>
          <w:szCs w:val="21"/>
        </w:rPr>
        <w:t xml:space="preserve">股票简称：兖州煤业     </w:t>
      </w:r>
      <w:r w:rsidR="00202380">
        <w:rPr>
          <w:rFonts w:ascii="黑体" w:eastAsia="黑体" w:hAnsi="黑体" w:cs="黑体" w:hint="eastAsia"/>
          <w:szCs w:val="21"/>
        </w:rPr>
        <w:t xml:space="preserve"> </w:t>
      </w:r>
      <w:r w:rsidRPr="00A122B4">
        <w:rPr>
          <w:rFonts w:ascii="黑体" w:eastAsia="黑体" w:hAnsi="黑体" w:cs="黑体"/>
          <w:szCs w:val="21"/>
        </w:rPr>
        <w:t xml:space="preserve">  公告编号：临</w:t>
      </w:r>
      <w:r w:rsidR="005207E8" w:rsidRPr="00A122B4">
        <w:rPr>
          <w:rFonts w:ascii="黑体" w:eastAsia="黑体" w:hAnsi="黑体" w:cs="黑体"/>
          <w:szCs w:val="21"/>
        </w:rPr>
        <w:t>201</w:t>
      </w:r>
      <w:r w:rsidR="00141885" w:rsidRPr="00A122B4">
        <w:rPr>
          <w:rFonts w:ascii="黑体" w:eastAsia="黑体" w:hAnsi="黑体" w:cs="黑体" w:hint="eastAsia"/>
          <w:szCs w:val="21"/>
        </w:rPr>
        <w:t>9</w:t>
      </w:r>
      <w:r w:rsidRPr="00A122B4">
        <w:rPr>
          <w:rFonts w:ascii="黑体" w:eastAsia="黑体" w:hAnsi="黑体" w:cs="黑体"/>
          <w:szCs w:val="21"/>
        </w:rPr>
        <w:t>-</w:t>
      </w:r>
      <w:r w:rsidR="00566D04">
        <w:rPr>
          <w:rFonts w:ascii="黑体" w:eastAsia="黑体" w:hAnsi="黑体" w:cs="黑体" w:hint="eastAsia"/>
          <w:szCs w:val="21"/>
        </w:rPr>
        <w:t>0</w:t>
      </w:r>
      <w:r w:rsidR="009B4AD5">
        <w:rPr>
          <w:rFonts w:ascii="黑体" w:eastAsia="黑体" w:hAnsi="黑体" w:cs="黑体" w:hint="eastAsia"/>
          <w:szCs w:val="21"/>
        </w:rPr>
        <w:t>44</w:t>
      </w:r>
    </w:p>
    <w:p w:rsidR="00A122B4" w:rsidRDefault="00404263" w:rsidP="00566D04">
      <w:pPr>
        <w:ind w:firstLineChars="150" w:firstLine="315"/>
        <w:rPr>
          <w:rFonts w:ascii="黑体" w:eastAsia="黑体" w:hAnsi="黑体" w:cs="黑体"/>
          <w:szCs w:val="21"/>
        </w:rPr>
      </w:pPr>
      <w:r w:rsidRPr="00A122B4">
        <w:rPr>
          <w:rFonts w:ascii="黑体" w:eastAsia="黑体" w:hAnsi="黑体" w:cs="黑体"/>
          <w:szCs w:val="21"/>
        </w:rPr>
        <w:t>证券代码</w:t>
      </w:r>
      <w:r w:rsidR="00F64C0F" w:rsidRPr="00A122B4">
        <w:rPr>
          <w:rFonts w:ascii="黑体" w:eastAsia="黑体" w:hAnsi="黑体" w:cs="黑体"/>
          <w:szCs w:val="21"/>
        </w:rPr>
        <w:t>：</w:t>
      </w:r>
      <w:r w:rsidR="00D8606C" w:rsidRPr="00D8606C">
        <w:rPr>
          <w:rFonts w:ascii="黑体" w:eastAsia="黑体" w:hAnsi="黑体" w:cs="黑体" w:hint="eastAsia"/>
          <w:szCs w:val="21"/>
        </w:rPr>
        <w:t>122168</w:t>
      </w:r>
      <w:r w:rsidR="00735E4C" w:rsidRPr="00A122B4">
        <w:rPr>
          <w:rFonts w:ascii="黑体" w:eastAsia="黑体" w:hAnsi="黑体" w:cs="黑体"/>
          <w:szCs w:val="21"/>
        </w:rPr>
        <w:t xml:space="preserve">      </w:t>
      </w:r>
      <w:r w:rsidR="00566D04">
        <w:rPr>
          <w:rFonts w:ascii="黑体" w:eastAsia="黑体" w:hAnsi="黑体" w:cs="黑体" w:hint="eastAsia"/>
          <w:szCs w:val="21"/>
        </w:rPr>
        <w:t xml:space="preserve">  </w:t>
      </w:r>
      <w:r w:rsidR="00735E4C" w:rsidRPr="00A122B4">
        <w:rPr>
          <w:rFonts w:ascii="黑体" w:eastAsia="黑体" w:hAnsi="黑体" w:cs="黑体"/>
          <w:szCs w:val="21"/>
        </w:rPr>
        <w:t xml:space="preserve"> </w:t>
      </w:r>
      <w:r w:rsidR="00566D04">
        <w:rPr>
          <w:rFonts w:ascii="黑体" w:eastAsia="黑体" w:hAnsi="黑体" w:cs="黑体" w:hint="eastAsia"/>
          <w:szCs w:val="21"/>
        </w:rPr>
        <w:t xml:space="preserve">  </w:t>
      </w:r>
      <w:r w:rsidR="00202380">
        <w:rPr>
          <w:rFonts w:ascii="黑体" w:eastAsia="黑体" w:hAnsi="黑体" w:cs="黑体" w:hint="eastAsia"/>
          <w:szCs w:val="21"/>
        </w:rPr>
        <w:t xml:space="preserve">                          </w:t>
      </w:r>
      <w:r w:rsidRPr="00A122B4">
        <w:rPr>
          <w:rFonts w:ascii="黑体" w:eastAsia="黑体" w:hAnsi="黑体" w:cs="黑体"/>
          <w:szCs w:val="21"/>
        </w:rPr>
        <w:t>证券简称：</w:t>
      </w:r>
      <w:r w:rsidR="006D153C" w:rsidRPr="00A122B4">
        <w:rPr>
          <w:rFonts w:ascii="黑体" w:eastAsia="黑体" w:hAnsi="黑体" w:cs="黑体"/>
          <w:szCs w:val="21"/>
        </w:rPr>
        <w:t>12兖煤0</w:t>
      </w:r>
      <w:r w:rsidR="00D8606C">
        <w:rPr>
          <w:rFonts w:ascii="黑体" w:eastAsia="黑体" w:hAnsi="黑体" w:cs="黑体" w:hint="eastAsia"/>
          <w:szCs w:val="21"/>
        </w:rPr>
        <w:t>2</w:t>
      </w:r>
    </w:p>
    <w:p w:rsidR="00A122B4" w:rsidRPr="00A122B4" w:rsidRDefault="00A122B4" w:rsidP="00A122B4">
      <w:pPr>
        <w:ind w:firstLineChars="50" w:firstLine="105"/>
        <w:rPr>
          <w:rFonts w:ascii="黑体" w:eastAsia="黑体" w:hAnsi="黑体" w:cs="黑体"/>
          <w:szCs w:val="21"/>
        </w:rPr>
      </w:pPr>
    </w:p>
    <w:p w:rsidR="00A122B4" w:rsidRPr="0010157B" w:rsidRDefault="00735E4C" w:rsidP="00AE7DD7">
      <w:pPr>
        <w:spacing w:line="360" w:lineRule="auto"/>
        <w:jc w:val="center"/>
        <w:rPr>
          <w:rFonts w:ascii="黑体" w:eastAsia="黑体" w:hAnsi="黑体"/>
          <w:b/>
          <w:color w:val="FF0000"/>
          <w:sz w:val="36"/>
          <w:szCs w:val="36"/>
        </w:rPr>
      </w:pPr>
      <w:r w:rsidRPr="0010157B">
        <w:rPr>
          <w:rFonts w:ascii="黑体" w:eastAsia="黑体" w:hAnsi="黑体"/>
          <w:b/>
          <w:color w:val="FF0000"/>
          <w:sz w:val="36"/>
          <w:szCs w:val="36"/>
        </w:rPr>
        <w:t>兖州煤业股份有限公司</w:t>
      </w:r>
    </w:p>
    <w:p w:rsidR="00C611FE" w:rsidRPr="0010157B" w:rsidRDefault="00D8606C" w:rsidP="00A122B4">
      <w:pPr>
        <w:spacing w:line="360" w:lineRule="auto"/>
        <w:jc w:val="center"/>
        <w:rPr>
          <w:rFonts w:ascii="黑体" w:eastAsia="黑体" w:hAnsi="黑体"/>
          <w:b/>
          <w:color w:val="FF0000"/>
          <w:sz w:val="36"/>
          <w:szCs w:val="36"/>
        </w:rPr>
      </w:pPr>
      <w:r w:rsidRPr="00D8606C">
        <w:rPr>
          <w:rFonts w:ascii="黑体" w:eastAsia="黑体" w:hAnsi="黑体" w:hint="eastAsia"/>
          <w:b/>
          <w:bCs/>
          <w:color w:val="FF0000"/>
          <w:sz w:val="36"/>
          <w:szCs w:val="36"/>
        </w:rPr>
        <w:t>2012年公司债券(第一期)</w:t>
      </w:r>
      <w:r w:rsidR="00FE0DD4" w:rsidRPr="0010157B">
        <w:rPr>
          <w:rFonts w:ascii="黑体" w:eastAsia="黑体" w:hAnsi="黑体"/>
          <w:b/>
          <w:color w:val="FF0000"/>
          <w:sz w:val="36"/>
          <w:szCs w:val="36"/>
        </w:rPr>
        <w:t>201</w:t>
      </w:r>
      <w:r w:rsidR="00141885" w:rsidRPr="0010157B">
        <w:rPr>
          <w:rFonts w:ascii="黑体" w:eastAsia="黑体" w:hAnsi="黑体" w:hint="eastAsia"/>
          <w:b/>
          <w:color w:val="FF0000"/>
          <w:sz w:val="36"/>
          <w:szCs w:val="36"/>
        </w:rPr>
        <w:t>9</w:t>
      </w:r>
      <w:r w:rsidR="00FE0DD4" w:rsidRPr="0010157B">
        <w:rPr>
          <w:rFonts w:ascii="黑体" w:eastAsia="黑体" w:hAnsi="黑体"/>
          <w:b/>
          <w:color w:val="FF0000"/>
          <w:sz w:val="36"/>
          <w:szCs w:val="36"/>
        </w:rPr>
        <w:t>年</w:t>
      </w:r>
      <w:r w:rsidR="00C611FE" w:rsidRPr="0010157B">
        <w:rPr>
          <w:rFonts w:ascii="黑体" w:eastAsia="黑体" w:hAnsi="黑体"/>
          <w:b/>
          <w:color w:val="FF0000"/>
          <w:sz w:val="36"/>
          <w:szCs w:val="36"/>
        </w:rPr>
        <w:t>付息公告</w:t>
      </w:r>
    </w:p>
    <w:p w:rsidR="00A122B4" w:rsidRPr="00A122B4" w:rsidRDefault="00A122B4" w:rsidP="00A122B4">
      <w:pPr>
        <w:spacing w:line="360" w:lineRule="auto"/>
        <w:jc w:val="center"/>
        <w:rPr>
          <w:rFonts w:asciiTheme="minorEastAsia" w:eastAsiaTheme="minorEastAsia" w:hAnsiTheme="minorEastAsia"/>
          <w:b/>
          <w:color w:val="FF0000"/>
          <w:sz w:val="36"/>
          <w:szCs w:val="36"/>
        </w:rPr>
      </w:pPr>
    </w:p>
    <w:p w:rsidR="00A122B4" w:rsidRDefault="00A122B4" w:rsidP="00A122B4">
      <w:pPr>
        <w:pBdr>
          <w:top w:val="single" w:sz="4" w:space="1" w:color="auto"/>
          <w:left w:val="single" w:sz="4" w:space="4" w:color="auto"/>
          <w:bottom w:val="single" w:sz="4" w:space="1" w:color="auto"/>
          <w:right w:val="single" w:sz="4" w:space="4" w:color="auto"/>
        </w:pBdr>
        <w:adjustRightInd w:val="0"/>
        <w:snapToGrid w:val="0"/>
        <w:spacing w:line="480" w:lineRule="exact"/>
        <w:ind w:firstLineChars="200" w:firstLine="560"/>
        <w:rPr>
          <w:b/>
          <w:sz w:val="24"/>
        </w:rPr>
      </w:pPr>
      <w:r>
        <w:rPr>
          <w:rFonts w:hint="eastAsia"/>
          <w:bCs/>
          <w:sz w:val="28"/>
          <w:szCs w:val="28"/>
        </w:rPr>
        <w:t>本公司董事会及全体董事保证本公告内容不存在任何虚假记载、误导性陈述或者重大遗漏，并对其内容的真实性、准确性和完整性承担个别及连带责任。</w:t>
      </w:r>
    </w:p>
    <w:p w:rsidR="000053E6" w:rsidRDefault="000053E6" w:rsidP="000053E6">
      <w:pPr>
        <w:spacing w:line="480" w:lineRule="exact"/>
        <w:ind w:firstLineChars="200" w:firstLine="562"/>
        <w:rPr>
          <w:b/>
          <w:sz w:val="28"/>
          <w:szCs w:val="28"/>
        </w:rPr>
      </w:pPr>
    </w:p>
    <w:p w:rsidR="000053E6" w:rsidRDefault="000053E6" w:rsidP="000053E6">
      <w:pPr>
        <w:spacing w:line="480" w:lineRule="exact"/>
        <w:ind w:firstLineChars="200" w:firstLine="562"/>
        <w:rPr>
          <w:b/>
          <w:sz w:val="28"/>
          <w:szCs w:val="28"/>
        </w:rPr>
      </w:pPr>
      <w:r>
        <w:rPr>
          <w:b/>
          <w:sz w:val="28"/>
          <w:szCs w:val="28"/>
        </w:rPr>
        <w:t>重要内容提示：</w:t>
      </w:r>
    </w:p>
    <w:p w:rsidR="000053E6" w:rsidRDefault="000053E6" w:rsidP="000053E6">
      <w:pPr>
        <w:pStyle w:val="a3"/>
        <w:spacing w:line="480" w:lineRule="exact"/>
        <w:ind w:left="480" w:firstLineChars="0" w:firstLine="0"/>
        <w:rPr>
          <w:b/>
          <w:sz w:val="28"/>
          <w:szCs w:val="28"/>
        </w:rPr>
      </w:pPr>
      <w:r>
        <w:rPr>
          <w:rFonts w:hint="eastAsia"/>
          <w:b/>
          <w:sz w:val="28"/>
          <w:szCs w:val="28"/>
        </w:rPr>
        <w:t xml:space="preserve">1. </w:t>
      </w:r>
      <w:r>
        <w:rPr>
          <w:b/>
          <w:sz w:val="28"/>
          <w:szCs w:val="28"/>
        </w:rPr>
        <w:t>债权登记日：</w:t>
      </w:r>
      <w:r w:rsidR="00D8606C" w:rsidRPr="00D8606C">
        <w:rPr>
          <w:b/>
          <w:sz w:val="28"/>
          <w:szCs w:val="28"/>
        </w:rPr>
        <w:t>201</w:t>
      </w:r>
      <w:r w:rsidR="00D8606C" w:rsidRPr="00D8606C">
        <w:rPr>
          <w:rFonts w:hint="eastAsia"/>
          <w:b/>
          <w:sz w:val="28"/>
          <w:szCs w:val="28"/>
        </w:rPr>
        <w:t>9</w:t>
      </w:r>
      <w:r w:rsidR="00D8606C" w:rsidRPr="00D8606C">
        <w:rPr>
          <w:b/>
          <w:sz w:val="28"/>
          <w:szCs w:val="28"/>
        </w:rPr>
        <w:t>年</w:t>
      </w:r>
      <w:r w:rsidR="00D8606C" w:rsidRPr="00D8606C">
        <w:rPr>
          <w:rFonts w:hint="eastAsia"/>
          <w:b/>
          <w:sz w:val="28"/>
          <w:szCs w:val="28"/>
        </w:rPr>
        <w:t>7</w:t>
      </w:r>
      <w:r w:rsidR="00D8606C" w:rsidRPr="00D8606C">
        <w:rPr>
          <w:b/>
          <w:sz w:val="28"/>
          <w:szCs w:val="28"/>
        </w:rPr>
        <w:t>月</w:t>
      </w:r>
      <w:r w:rsidR="00D8606C" w:rsidRPr="00D8606C">
        <w:rPr>
          <w:rFonts w:hint="eastAsia"/>
          <w:b/>
          <w:sz w:val="28"/>
          <w:szCs w:val="28"/>
        </w:rPr>
        <w:t>22</w:t>
      </w:r>
      <w:r w:rsidR="00D8606C" w:rsidRPr="00D8606C">
        <w:rPr>
          <w:b/>
          <w:sz w:val="28"/>
          <w:szCs w:val="28"/>
        </w:rPr>
        <w:t>日</w:t>
      </w:r>
    </w:p>
    <w:p w:rsidR="000053E6" w:rsidRDefault="000053E6" w:rsidP="000053E6">
      <w:pPr>
        <w:pStyle w:val="a3"/>
        <w:spacing w:line="480" w:lineRule="exact"/>
        <w:ind w:left="480" w:firstLineChars="0" w:firstLine="0"/>
        <w:rPr>
          <w:b/>
          <w:sz w:val="28"/>
          <w:szCs w:val="28"/>
        </w:rPr>
      </w:pPr>
      <w:r>
        <w:rPr>
          <w:rFonts w:hint="eastAsia"/>
          <w:b/>
          <w:sz w:val="28"/>
          <w:szCs w:val="28"/>
        </w:rPr>
        <w:t xml:space="preserve">2. </w:t>
      </w:r>
      <w:r>
        <w:rPr>
          <w:b/>
          <w:sz w:val="28"/>
          <w:szCs w:val="28"/>
        </w:rPr>
        <w:t>债券付息日：</w:t>
      </w:r>
      <w:r w:rsidR="00D8606C" w:rsidRPr="00D8606C">
        <w:rPr>
          <w:b/>
          <w:sz w:val="28"/>
          <w:szCs w:val="28"/>
        </w:rPr>
        <w:t>201</w:t>
      </w:r>
      <w:r w:rsidR="00D8606C" w:rsidRPr="00D8606C">
        <w:rPr>
          <w:rFonts w:hint="eastAsia"/>
          <w:b/>
          <w:sz w:val="28"/>
          <w:szCs w:val="28"/>
        </w:rPr>
        <w:t>9</w:t>
      </w:r>
      <w:r w:rsidR="00D8606C" w:rsidRPr="00D8606C">
        <w:rPr>
          <w:b/>
          <w:sz w:val="28"/>
          <w:szCs w:val="28"/>
        </w:rPr>
        <w:t>年</w:t>
      </w:r>
      <w:r w:rsidR="00D8606C" w:rsidRPr="00D8606C">
        <w:rPr>
          <w:rFonts w:hint="eastAsia"/>
          <w:b/>
          <w:sz w:val="28"/>
          <w:szCs w:val="28"/>
        </w:rPr>
        <w:t>7</w:t>
      </w:r>
      <w:r w:rsidR="00D8606C" w:rsidRPr="00D8606C">
        <w:rPr>
          <w:b/>
          <w:sz w:val="28"/>
          <w:szCs w:val="28"/>
        </w:rPr>
        <w:t>月</w:t>
      </w:r>
      <w:r w:rsidR="00D8606C" w:rsidRPr="00D8606C">
        <w:rPr>
          <w:rFonts w:hint="eastAsia"/>
          <w:b/>
          <w:sz w:val="28"/>
          <w:szCs w:val="28"/>
        </w:rPr>
        <w:t>23</w:t>
      </w:r>
      <w:r w:rsidR="00D8606C" w:rsidRPr="00D8606C">
        <w:rPr>
          <w:b/>
          <w:sz w:val="28"/>
          <w:szCs w:val="28"/>
        </w:rPr>
        <w:t>日</w:t>
      </w:r>
    </w:p>
    <w:p w:rsidR="00CB07C7" w:rsidRPr="00BA1B42" w:rsidRDefault="00CB07C7" w:rsidP="00AE7DD7">
      <w:pPr>
        <w:spacing w:line="360" w:lineRule="auto"/>
        <w:rPr>
          <w:rFonts w:eastAsiaTheme="minorEastAsia"/>
          <w:sz w:val="24"/>
        </w:rPr>
      </w:pPr>
    </w:p>
    <w:p w:rsidR="00CB07C7" w:rsidRPr="00A122B4" w:rsidRDefault="006D153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兖州煤业股份有限公司</w:t>
      </w:r>
      <w:r w:rsidR="00C611FE" w:rsidRPr="00A122B4">
        <w:rPr>
          <w:rFonts w:asciiTheme="minorEastAsia" w:eastAsiaTheme="minorEastAsia" w:hAnsiTheme="minorEastAsia"/>
          <w:sz w:val="28"/>
          <w:szCs w:val="28"/>
        </w:rPr>
        <w:t>（“</w:t>
      </w:r>
      <w:r w:rsidR="00231644" w:rsidRPr="00A122B4">
        <w:rPr>
          <w:rFonts w:asciiTheme="minorEastAsia" w:eastAsiaTheme="minorEastAsia" w:hAnsiTheme="minorEastAsia"/>
          <w:sz w:val="28"/>
          <w:szCs w:val="28"/>
        </w:rPr>
        <w:t>本公司</w:t>
      </w:r>
      <w:r w:rsidR="00757259">
        <w:rPr>
          <w:rFonts w:asciiTheme="minorEastAsia" w:eastAsiaTheme="minorEastAsia" w:hAnsiTheme="minorEastAsia" w:hint="eastAsia"/>
          <w:sz w:val="28"/>
          <w:szCs w:val="28"/>
        </w:rPr>
        <w:t>”“</w:t>
      </w:r>
      <w:r w:rsidR="00231644" w:rsidRPr="00A122B4">
        <w:rPr>
          <w:rFonts w:asciiTheme="minorEastAsia" w:eastAsiaTheme="minorEastAsia" w:hAnsiTheme="minorEastAsia"/>
          <w:sz w:val="28"/>
          <w:szCs w:val="28"/>
        </w:rPr>
        <w:t>发行人</w:t>
      </w:r>
      <w:r w:rsidR="00C611FE" w:rsidRPr="00A122B4">
        <w:rPr>
          <w:rFonts w:asciiTheme="minorEastAsia" w:eastAsiaTheme="minorEastAsia" w:hAnsiTheme="minorEastAsia"/>
          <w:sz w:val="28"/>
          <w:szCs w:val="28"/>
        </w:rPr>
        <w:t>”）于</w:t>
      </w:r>
      <w:r w:rsidR="00D8606C" w:rsidRPr="00D8606C">
        <w:rPr>
          <w:rFonts w:asciiTheme="minorEastAsia" w:eastAsiaTheme="minorEastAsia" w:hAnsiTheme="minorEastAsia" w:hint="eastAsia"/>
          <w:sz w:val="28"/>
          <w:szCs w:val="28"/>
        </w:rPr>
        <w:t>2012</w:t>
      </w:r>
      <w:r w:rsidR="00D8606C" w:rsidRPr="00D8606C">
        <w:rPr>
          <w:rFonts w:asciiTheme="minorEastAsia" w:eastAsiaTheme="minorEastAsia" w:hAnsiTheme="minorEastAsia"/>
          <w:sz w:val="28"/>
          <w:szCs w:val="28"/>
        </w:rPr>
        <w:t>年</w:t>
      </w:r>
      <w:r w:rsidR="00D8606C" w:rsidRPr="00D8606C">
        <w:rPr>
          <w:rFonts w:asciiTheme="minorEastAsia" w:eastAsiaTheme="minorEastAsia" w:hAnsiTheme="minorEastAsia" w:hint="eastAsia"/>
          <w:sz w:val="28"/>
          <w:szCs w:val="28"/>
        </w:rPr>
        <w:t>7</w:t>
      </w:r>
      <w:r w:rsidR="00D8606C" w:rsidRPr="00D8606C">
        <w:rPr>
          <w:rFonts w:asciiTheme="minorEastAsia" w:eastAsiaTheme="minorEastAsia" w:hAnsiTheme="minorEastAsia"/>
          <w:sz w:val="28"/>
          <w:szCs w:val="28"/>
        </w:rPr>
        <w:t>月</w:t>
      </w:r>
      <w:r w:rsidR="00D8606C" w:rsidRPr="00D8606C">
        <w:rPr>
          <w:rFonts w:asciiTheme="minorEastAsia" w:eastAsiaTheme="minorEastAsia" w:hAnsiTheme="minorEastAsia" w:hint="eastAsia"/>
          <w:sz w:val="28"/>
          <w:szCs w:val="28"/>
        </w:rPr>
        <w:t>23</w:t>
      </w:r>
      <w:r w:rsidR="00D8606C" w:rsidRPr="00D8606C">
        <w:rPr>
          <w:rFonts w:asciiTheme="minorEastAsia" w:eastAsiaTheme="minorEastAsia" w:hAnsiTheme="minorEastAsia"/>
          <w:sz w:val="28"/>
          <w:szCs w:val="28"/>
        </w:rPr>
        <w:t>日发行的</w:t>
      </w:r>
      <w:r w:rsidR="00D8606C" w:rsidRPr="00D8606C">
        <w:rPr>
          <w:rFonts w:asciiTheme="minorEastAsia" w:eastAsiaTheme="minorEastAsia" w:hAnsiTheme="minorEastAsia" w:hint="eastAsia"/>
          <w:sz w:val="28"/>
          <w:szCs w:val="28"/>
        </w:rPr>
        <w:t>兖州煤业股份有限公司2012年公司债券（第一期）</w:t>
      </w:r>
      <w:r w:rsidR="00D8606C" w:rsidRPr="00D8606C">
        <w:rPr>
          <w:rFonts w:asciiTheme="minorEastAsia" w:eastAsiaTheme="minorEastAsia" w:hAnsiTheme="minorEastAsia"/>
          <w:sz w:val="28"/>
          <w:szCs w:val="28"/>
        </w:rPr>
        <w:t>(10年期)</w:t>
      </w:r>
      <w:r w:rsidR="00C611FE" w:rsidRPr="00A122B4">
        <w:rPr>
          <w:rFonts w:asciiTheme="minorEastAsia" w:eastAsiaTheme="minorEastAsia" w:hAnsiTheme="minorEastAsia"/>
          <w:sz w:val="28"/>
          <w:szCs w:val="28"/>
        </w:rPr>
        <w:t>（“本期债券”），</w:t>
      </w:r>
      <w:r w:rsidR="00D8606C" w:rsidRPr="00D8606C">
        <w:rPr>
          <w:rFonts w:asciiTheme="minorEastAsia" w:eastAsiaTheme="minorEastAsia" w:hAnsiTheme="minorEastAsia"/>
          <w:sz w:val="28"/>
          <w:szCs w:val="28"/>
        </w:rPr>
        <w:t>将于</w:t>
      </w:r>
      <w:r w:rsidR="00D8606C" w:rsidRPr="00D8606C">
        <w:rPr>
          <w:rFonts w:asciiTheme="minorEastAsia" w:eastAsiaTheme="minorEastAsia" w:hAnsiTheme="minorEastAsia" w:hint="eastAsia"/>
          <w:sz w:val="28"/>
          <w:szCs w:val="28"/>
        </w:rPr>
        <w:t>2019</w:t>
      </w:r>
      <w:r w:rsidR="00D8606C" w:rsidRPr="00D8606C">
        <w:rPr>
          <w:rFonts w:asciiTheme="minorEastAsia" w:eastAsiaTheme="minorEastAsia" w:hAnsiTheme="minorEastAsia"/>
          <w:sz w:val="28"/>
          <w:szCs w:val="28"/>
        </w:rPr>
        <w:t>年</w:t>
      </w:r>
      <w:r w:rsidR="00D8606C" w:rsidRPr="00D8606C">
        <w:rPr>
          <w:rFonts w:asciiTheme="minorEastAsia" w:eastAsiaTheme="minorEastAsia" w:hAnsiTheme="minorEastAsia" w:hint="eastAsia"/>
          <w:sz w:val="28"/>
          <w:szCs w:val="28"/>
        </w:rPr>
        <w:t>7</w:t>
      </w:r>
      <w:r w:rsidR="00D8606C" w:rsidRPr="00D8606C">
        <w:rPr>
          <w:rFonts w:asciiTheme="minorEastAsia" w:eastAsiaTheme="minorEastAsia" w:hAnsiTheme="minorEastAsia"/>
          <w:sz w:val="28"/>
          <w:szCs w:val="28"/>
        </w:rPr>
        <w:t>月</w:t>
      </w:r>
      <w:r w:rsidR="00D8606C" w:rsidRPr="00D8606C">
        <w:rPr>
          <w:rFonts w:asciiTheme="minorEastAsia" w:eastAsiaTheme="minorEastAsia" w:hAnsiTheme="minorEastAsia" w:hint="eastAsia"/>
          <w:sz w:val="28"/>
          <w:szCs w:val="28"/>
        </w:rPr>
        <w:t>23</w:t>
      </w:r>
      <w:r w:rsidR="00D8606C" w:rsidRPr="00D8606C">
        <w:rPr>
          <w:rFonts w:asciiTheme="minorEastAsia" w:eastAsiaTheme="minorEastAsia" w:hAnsiTheme="minorEastAsia"/>
          <w:sz w:val="28"/>
          <w:szCs w:val="28"/>
        </w:rPr>
        <w:t>日支付自</w:t>
      </w:r>
      <w:r w:rsidR="00D8606C" w:rsidRPr="00D8606C">
        <w:rPr>
          <w:rFonts w:asciiTheme="minorEastAsia" w:eastAsiaTheme="minorEastAsia" w:hAnsiTheme="minorEastAsia" w:hint="eastAsia"/>
          <w:sz w:val="28"/>
          <w:szCs w:val="28"/>
        </w:rPr>
        <w:t>2018</w:t>
      </w:r>
      <w:r w:rsidR="00D8606C" w:rsidRPr="00D8606C">
        <w:rPr>
          <w:rFonts w:asciiTheme="minorEastAsia" w:eastAsiaTheme="minorEastAsia" w:hAnsiTheme="minorEastAsia"/>
          <w:sz w:val="28"/>
          <w:szCs w:val="28"/>
        </w:rPr>
        <w:t>年</w:t>
      </w:r>
      <w:r w:rsidR="00D8606C" w:rsidRPr="00D8606C">
        <w:rPr>
          <w:rFonts w:asciiTheme="minorEastAsia" w:eastAsiaTheme="minorEastAsia" w:hAnsiTheme="minorEastAsia" w:hint="eastAsia"/>
          <w:sz w:val="28"/>
          <w:szCs w:val="28"/>
        </w:rPr>
        <w:t>7</w:t>
      </w:r>
      <w:r w:rsidR="00D8606C" w:rsidRPr="00D8606C">
        <w:rPr>
          <w:rFonts w:asciiTheme="minorEastAsia" w:eastAsiaTheme="minorEastAsia" w:hAnsiTheme="minorEastAsia"/>
          <w:sz w:val="28"/>
          <w:szCs w:val="28"/>
        </w:rPr>
        <w:t>月</w:t>
      </w:r>
      <w:r w:rsidR="00D8606C" w:rsidRPr="00D8606C">
        <w:rPr>
          <w:rFonts w:asciiTheme="minorEastAsia" w:eastAsiaTheme="minorEastAsia" w:hAnsiTheme="minorEastAsia" w:hint="eastAsia"/>
          <w:sz w:val="28"/>
          <w:szCs w:val="28"/>
        </w:rPr>
        <w:t>23</w:t>
      </w:r>
      <w:r w:rsidR="00D8606C" w:rsidRPr="00D8606C">
        <w:rPr>
          <w:rFonts w:asciiTheme="minorEastAsia" w:eastAsiaTheme="minorEastAsia" w:hAnsiTheme="minorEastAsia"/>
          <w:sz w:val="28"/>
          <w:szCs w:val="28"/>
        </w:rPr>
        <w:t>日至</w:t>
      </w:r>
      <w:r w:rsidR="00D8606C" w:rsidRPr="00D8606C">
        <w:rPr>
          <w:rFonts w:asciiTheme="minorEastAsia" w:eastAsiaTheme="minorEastAsia" w:hAnsiTheme="minorEastAsia" w:hint="eastAsia"/>
          <w:sz w:val="28"/>
          <w:szCs w:val="28"/>
        </w:rPr>
        <w:t>2019</w:t>
      </w:r>
      <w:r w:rsidR="00D8606C" w:rsidRPr="00D8606C">
        <w:rPr>
          <w:rFonts w:asciiTheme="minorEastAsia" w:eastAsiaTheme="minorEastAsia" w:hAnsiTheme="minorEastAsia"/>
          <w:sz w:val="28"/>
          <w:szCs w:val="28"/>
        </w:rPr>
        <w:t>年</w:t>
      </w:r>
      <w:r w:rsidR="00D8606C" w:rsidRPr="00D8606C">
        <w:rPr>
          <w:rFonts w:asciiTheme="minorEastAsia" w:eastAsiaTheme="minorEastAsia" w:hAnsiTheme="minorEastAsia" w:hint="eastAsia"/>
          <w:sz w:val="28"/>
          <w:szCs w:val="28"/>
        </w:rPr>
        <w:t>7</w:t>
      </w:r>
      <w:r w:rsidR="00D8606C" w:rsidRPr="00D8606C">
        <w:rPr>
          <w:rFonts w:asciiTheme="minorEastAsia" w:eastAsiaTheme="minorEastAsia" w:hAnsiTheme="minorEastAsia"/>
          <w:sz w:val="28"/>
          <w:szCs w:val="28"/>
        </w:rPr>
        <w:t>月</w:t>
      </w:r>
      <w:r w:rsidR="00D8606C" w:rsidRPr="00D8606C">
        <w:rPr>
          <w:rFonts w:asciiTheme="minorEastAsia" w:eastAsiaTheme="minorEastAsia" w:hAnsiTheme="minorEastAsia" w:hint="eastAsia"/>
          <w:sz w:val="28"/>
          <w:szCs w:val="28"/>
        </w:rPr>
        <w:t>22</w:t>
      </w:r>
      <w:r w:rsidR="00D8606C" w:rsidRPr="00D8606C">
        <w:rPr>
          <w:rFonts w:asciiTheme="minorEastAsia" w:eastAsiaTheme="minorEastAsia" w:hAnsiTheme="minorEastAsia"/>
          <w:sz w:val="28"/>
          <w:szCs w:val="28"/>
        </w:rPr>
        <w:t>日期间的利息。</w:t>
      </w:r>
      <w:r w:rsidR="00C611FE" w:rsidRPr="00A122B4">
        <w:rPr>
          <w:rFonts w:asciiTheme="minorEastAsia" w:eastAsiaTheme="minorEastAsia" w:hAnsiTheme="minorEastAsia"/>
          <w:sz w:val="28"/>
          <w:szCs w:val="28"/>
        </w:rPr>
        <w:t>为保证本次付息工作的顺利进行，方便投资者及时领取利息，现将有关事宜公告如下：</w:t>
      </w:r>
    </w:p>
    <w:p w:rsidR="00CB07C7" w:rsidRPr="00A122B4" w:rsidRDefault="00CB07C7"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一、</w:t>
      </w:r>
      <w:r w:rsidR="00C611FE" w:rsidRPr="00A122B4">
        <w:rPr>
          <w:rFonts w:asciiTheme="minorEastAsia" w:eastAsiaTheme="minorEastAsia" w:hAnsiTheme="minorEastAsia"/>
          <w:b/>
          <w:sz w:val="28"/>
          <w:szCs w:val="28"/>
        </w:rPr>
        <w:t>本期债券概览</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1</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债券名称：</w:t>
      </w:r>
      <w:r w:rsidR="00D8606C" w:rsidRPr="00D8606C">
        <w:rPr>
          <w:rFonts w:asciiTheme="minorEastAsia" w:eastAsiaTheme="minorEastAsia" w:hAnsiTheme="minorEastAsia" w:hint="eastAsia"/>
          <w:sz w:val="28"/>
          <w:szCs w:val="28"/>
        </w:rPr>
        <w:t>兖州煤业股份有限公司2012年公司债券(第一期)</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2</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证券简称及代码：</w:t>
      </w:r>
      <w:r w:rsidR="00D8606C" w:rsidRPr="00D8606C">
        <w:rPr>
          <w:rFonts w:asciiTheme="minorEastAsia" w:eastAsiaTheme="minorEastAsia" w:hAnsiTheme="minorEastAsia" w:hint="eastAsia"/>
          <w:sz w:val="28"/>
          <w:szCs w:val="28"/>
        </w:rPr>
        <w:t>12兖煤02，122168</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3</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发行人：兖州煤业股份有限公司</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4</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发行总额和期限：人民币</w:t>
      </w:r>
      <w:r w:rsidR="00D8606C">
        <w:rPr>
          <w:rFonts w:asciiTheme="minorEastAsia" w:eastAsiaTheme="minorEastAsia" w:hAnsiTheme="minorEastAsia" w:hint="eastAsia"/>
          <w:sz w:val="28"/>
          <w:szCs w:val="28"/>
        </w:rPr>
        <w:t>40</w:t>
      </w:r>
      <w:r w:rsidRPr="00A122B4">
        <w:rPr>
          <w:rFonts w:asciiTheme="minorEastAsia" w:eastAsiaTheme="minorEastAsia" w:hAnsiTheme="minorEastAsia"/>
          <w:sz w:val="28"/>
          <w:szCs w:val="28"/>
        </w:rPr>
        <w:t>亿元</w:t>
      </w:r>
      <w:r w:rsidR="006D0CD0" w:rsidRPr="00A122B4">
        <w:rPr>
          <w:rFonts w:asciiTheme="minorEastAsia" w:eastAsiaTheme="minorEastAsia" w:hAnsiTheme="minorEastAsia"/>
          <w:sz w:val="28"/>
          <w:szCs w:val="28"/>
        </w:rPr>
        <w:t>，</w:t>
      </w:r>
      <w:r w:rsidRPr="00A122B4">
        <w:rPr>
          <w:rFonts w:asciiTheme="minorEastAsia" w:eastAsiaTheme="minorEastAsia" w:hAnsiTheme="minorEastAsia"/>
          <w:sz w:val="28"/>
          <w:szCs w:val="28"/>
        </w:rPr>
        <w:t>期限为10年期</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5</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债券形式：实名制记账式</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6</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债券利率：</w:t>
      </w:r>
      <w:r w:rsidR="00D8606C" w:rsidRPr="00D8606C">
        <w:rPr>
          <w:rFonts w:asciiTheme="minorEastAsia" w:eastAsiaTheme="minorEastAsia" w:hAnsiTheme="minorEastAsia" w:hint="eastAsia"/>
          <w:sz w:val="28"/>
          <w:szCs w:val="28"/>
        </w:rPr>
        <w:t>固定利率，票面年利率4.95%，在债券存续期内固定不变。</w:t>
      </w:r>
    </w:p>
    <w:p w:rsidR="00D8606C"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7</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计息期限：</w:t>
      </w:r>
      <w:r w:rsidR="00D8606C" w:rsidRPr="00D8606C">
        <w:rPr>
          <w:rFonts w:asciiTheme="minorEastAsia" w:eastAsiaTheme="minorEastAsia" w:hAnsiTheme="minorEastAsia"/>
          <w:sz w:val="28"/>
          <w:szCs w:val="28"/>
        </w:rPr>
        <w:t>本期债券计息期限自</w:t>
      </w:r>
      <w:r w:rsidR="00D8606C" w:rsidRPr="00D8606C">
        <w:rPr>
          <w:rFonts w:asciiTheme="minorEastAsia" w:eastAsiaTheme="minorEastAsia" w:hAnsiTheme="minorEastAsia" w:hint="eastAsia"/>
          <w:sz w:val="28"/>
          <w:szCs w:val="28"/>
        </w:rPr>
        <w:t>2012</w:t>
      </w:r>
      <w:r w:rsidR="00D8606C" w:rsidRPr="00D8606C">
        <w:rPr>
          <w:rFonts w:asciiTheme="minorEastAsia" w:eastAsiaTheme="minorEastAsia" w:hAnsiTheme="minorEastAsia"/>
          <w:sz w:val="28"/>
          <w:szCs w:val="28"/>
        </w:rPr>
        <w:t>年</w:t>
      </w:r>
      <w:r w:rsidR="00D8606C" w:rsidRPr="00D8606C">
        <w:rPr>
          <w:rFonts w:asciiTheme="minorEastAsia" w:eastAsiaTheme="minorEastAsia" w:hAnsiTheme="minorEastAsia" w:hint="eastAsia"/>
          <w:sz w:val="28"/>
          <w:szCs w:val="28"/>
        </w:rPr>
        <w:t>7</w:t>
      </w:r>
      <w:r w:rsidR="00D8606C" w:rsidRPr="00D8606C">
        <w:rPr>
          <w:rFonts w:asciiTheme="minorEastAsia" w:eastAsiaTheme="minorEastAsia" w:hAnsiTheme="minorEastAsia"/>
          <w:sz w:val="28"/>
          <w:szCs w:val="28"/>
        </w:rPr>
        <w:t>月</w:t>
      </w:r>
      <w:r w:rsidR="00D8606C" w:rsidRPr="00D8606C">
        <w:rPr>
          <w:rFonts w:asciiTheme="minorEastAsia" w:eastAsiaTheme="minorEastAsia" w:hAnsiTheme="minorEastAsia" w:hint="eastAsia"/>
          <w:sz w:val="28"/>
          <w:szCs w:val="28"/>
        </w:rPr>
        <w:t>23</w:t>
      </w:r>
      <w:r w:rsidR="00D8606C" w:rsidRPr="00D8606C">
        <w:rPr>
          <w:rFonts w:asciiTheme="minorEastAsia" w:eastAsiaTheme="minorEastAsia" w:hAnsiTheme="minorEastAsia"/>
          <w:sz w:val="28"/>
          <w:szCs w:val="28"/>
        </w:rPr>
        <w:t>日至</w:t>
      </w:r>
      <w:r w:rsidR="00D8606C" w:rsidRPr="00D8606C">
        <w:rPr>
          <w:rFonts w:asciiTheme="minorEastAsia" w:eastAsiaTheme="minorEastAsia" w:hAnsiTheme="minorEastAsia" w:hint="eastAsia"/>
          <w:sz w:val="28"/>
          <w:szCs w:val="28"/>
        </w:rPr>
        <w:t>2022</w:t>
      </w:r>
      <w:r w:rsidR="00D8606C" w:rsidRPr="00D8606C">
        <w:rPr>
          <w:rFonts w:asciiTheme="minorEastAsia" w:eastAsiaTheme="minorEastAsia" w:hAnsiTheme="minorEastAsia"/>
          <w:sz w:val="28"/>
          <w:szCs w:val="28"/>
        </w:rPr>
        <w:t>年</w:t>
      </w:r>
      <w:r w:rsidR="00D8606C" w:rsidRPr="00D8606C">
        <w:rPr>
          <w:rFonts w:asciiTheme="minorEastAsia" w:eastAsiaTheme="minorEastAsia" w:hAnsiTheme="minorEastAsia" w:hint="eastAsia"/>
          <w:sz w:val="28"/>
          <w:szCs w:val="28"/>
        </w:rPr>
        <w:t>7</w:t>
      </w:r>
      <w:r w:rsidR="00D8606C" w:rsidRPr="00D8606C">
        <w:rPr>
          <w:rFonts w:asciiTheme="minorEastAsia" w:eastAsiaTheme="minorEastAsia" w:hAnsiTheme="minorEastAsia"/>
          <w:sz w:val="28"/>
          <w:szCs w:val="28"/>
        </w:rPr>
        <w:t>月</w:t>
      </w:r>
      <w:r w:rsidR="00D8606C" w:rsidRPr="00D8606C">
        <w:rPr>
          <w:rFonts w:asciiTheme="minorEastAsia" w:eastAsiaTheme="minorEastAsia" w:hAnsiTheme="minorEastAsia" w:hint="eastAsia"/>
          <w:sz w:val="28"/>
          <w:szCs w:val="28"/>
        </w:rPr>
        <w:t>22</w:t>
      </w:r>
      <w:r w:rsidR="00D8606C" w:rsidRPr="00D8606C">
        <w:rPr>
          <w:rFonts w:asciiTheme="minorEastAsia" w:eastAsiaTheme="minorEastAsia" w:hAnsiTheme="minorEastAsia"/>
          <w:sz w:val="28"/>
          <w:szCs w:val="28"/>
        </w:rPr>
        <w:t>日</w:t>
      </w:r>
      <w:r w:rsidR="00D8606C" w:rsidRPr="00D8606C">
        <w:rPr>
          <w:rFonts w:asciiTheme="minorEastAsia" w:eastAsiaTheme="minorEastAsia" w:hAnsiTheme="minorEastAsia" w:hint="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lastRenderedPageBreak/>
        <w:t>8</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付息日：</w:t>
      </w:r>
      <w:r w:rsidR="00D8606C" w:rsidRPr="00D8606C">
        <w:rPr>
          <w:rFonts w:asciiTheme="minorEastAsia" w:eastAsiaTheme="minorEastAsia" w:hAnsiTheme="minorEastAsia" w:hint="eastAsia"/>
          <w:sz w:val="28"/>
          <w:szCs w:val="28"/>
        </w:rPr>
        <w:t>2013年至2022年每年的7月23日为上一个计息年度的付息日（如遇法定节假日或休息日，则顺延至其后的第１个工作日）。</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9</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担保人及担保方式：</w:t>
      </w:r>
      <w:hyperlink r:id="rId8" w:history="1">
        <w:r w:rsidRPr="00A122B4">
          <w:rPr>
            <w:rFonts w:asciiTheme="minorEastAsia" w:eastAsiaTheme="minorEastAsia" w:hAnsiTheme="minorEastAsia"/>
            <w:sz w:val="28"/>
            <w:szCs w:val="28"/>
          </w:rPr>
          <w:t>兖矿集团有限公司</w:t>
        </w:r>
      </w:hyperlink>
      <w:r w:rsidRPr="00A122B4">
        <w:rPr>
          <w:rFonts w:asciiTheme="minorEastAsia" w:eastAsiaTheme="minorEastAsia" w:hAnsiTheme="minorEastAsia"/>
          <w:sz w:val="28"/>
          <w:szCs w:val="28"/>
        </w:rPr>
        <w:t>为本次债券的还本付息提供不可撤销的连带责任保证担保</w:t>
      </w:r>
      <w:r w:rsidR="009A241C" w:rsidRPr="00A122B4">
        <w:rPr>
          <w:rFonts w:asciiTheme="minorEastAsia" w:eastAsiaTheme="minorEastAsia" w:hAnsiTheme="minorEastAsia"/>
          <w:sz w:val="28"/>
          <w:szCs w:val="28"/>
        </w:rPr>
        <w:t>。</w:t>
      </w:r>
    </w:p>
    <w:p w:rsidR="00D6715C" w:rsidRPr="00A122B4" w:rsidRDefault="00D6715C"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10</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信用级别：</w:t>
      </w:r>
      <w:r w:rsidR="00D8606C" w:rsidRPr="00D8606C">
        <w:rPr>
          <w:rFonts w:asciiTheme="minorEastAsia" w:eastAsiaTheme="minorEastAsia" w:hAnsiTheme="minorEastAsia"/>
          <w:sz w:val="28"/>
          <w:szCs w:val="28"/>
        </w:rPr>
        <w:t>经大公国际资信评估有限公司综合评定</w:t>
      </w:r>
      <w:r w:rsidR="00D8606C" w:rsidRPr="00D8606C">
        <w:rPr>
          <w:rFonts w:asciiTheme="minorEastAsia" w:eastAsiaTheme="minorEastAsia" w:hAnsiTheme="minorEastAsia" w:hint="eastAsia"/>
          <w:sz w:val="28"/>
          <w:szCs w:val="28"/>
        </w:rPr>
        <w:t>，本公司的主体信用级别为AAA</w:t>
      </w:r>
      <w:r w:rsidR="00D8606C" w:rsidRPr="00D8606C">
        <w:rPr>
          <w:rFonts w:asciiTheme="minorEastAsia" w:eastAsiaTheme="minorEastAsia" w:hAnsiTheme="minorEastAsia"/>
          <w:sz w:val="28"/>
          <w:szCs w:val="28"/>
        </w:rPr>
        <w:t>级</w:t>
      </w:r>
      <w:r w:rsidR="00D8606C" w:rsidRPr="00D8606C">
        <w:rPr>
          <w:rFonts w:asciiTheme="minorEastAsia" w:eastAsiaTheme="minorEastAsia" w:hAnsiTheme="minorEastAsia" w:hint="eastAsia"/>
          <w:sz w:val="28"/>
          <w:szCs w:val="28"/>
        </w:rPr>
        <w:t>，本期债券的信用级别为AAA级。</w:t>
      </w:r>
    </w:p>
    <w:p w:rsidR="00D8606C" w:rsidRPr="00D8606C" w:rsidRDefault="00D6715C" w:rsidP="00D8606C">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11</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上市时间和地点：</w:t>
      </w:r>
      <w:r w:rsidR="00D8606C" w:rsidRPr="00D8606C">
        <w:rPr>
          <w:rFonts w:asciiTheme="minorEastAsia" w:eastAsiaTheme="minorEastAsia" w:hAnsiTheme="minorEastAsia"/>
          <w:sz w:val="28"/>
          <w:szCs w:val="28"/>
        </w:rPr>
        <w:t>本期债券于</w:t>
      </w:r>
      <w:r w:rsidR="00D8606C" w:rsidRPr="00D8606C">
        <w:rPr>
          <w:rFonts w:asciiTheme="minorEastAsia" w:eastAsiaTheme="minorEastAsia" w:hAnsiTheme="minorEastAsia" w:hint="eastAsia"/>
          <w:sz w:val="28"/>
          <w:szCs w:val="28"/>
        </w:rPr>
        <w:t>2012</w:t>
      </w:r>
      <w:r w:rsidR="00D8606C" w:rsidRPr="00D8606C">
        <w:rPr>
          <w:rFonts w:asciiTheme="minorEastAsia" w:eastAsiaTheme="minorEastAsia" w:hAnsiTheme="minorEastAsia"/>
          <w:sz w:val="28"/>
          <w:szCs w:val="28"/>
        </w:rPr>
        <w:t>年</w:t>
      </w:r>
      <w:r w:rsidR="00D8606C" w:rsidRPr="00D8606C">
        <w:rPr>
          <w:rFonts w:asciiTheme="minorEastAsia" w:eastAsiaTheme="minorEastAsia" w:hAnsiTheme="minorEastAsia" w:hint="eastAsia"/>
          <w:sz w:val="28"/>
          <w:szCs w:val="28"/>
        </w:rPr>
        <w:t>8</w:t>
      </w:r>
      <w:r w:rsidR="00D8606C" w:rsidRPr="00D8606C">
        <w:rPr>
          <w:rFonts w:asciiTheme="minorEastAsia" w:eastAsiaTheme="minorEastAsia" w:hAnsiTheme="minorEastAsia"/>
          <w:sz w:val="28"/>
          <w:szCs w:val="28"/>
        </w:rPr>
        <w:t>月</w:t>
      </w:r>
      <w:r w:rsidR="00D8606C" w:rsidRPr="00D8606C">
        <w:rPr>
          <w:rFonts w:asciiTheme="minorEastAsia" w:eastAsiaTheme="minorEastAsia" w:hAnsiTheme="minorEastAsia" w:hint="eastAsia"/>
          <w:sz w:val="28"/>
          <w:szCs w:val="28"/>
        </w:rPr>
        <w:t>15</w:t>
      </w:r>
      <w:r w:rsidR="00D8606C" w:rsidRPr="00D8606C">
        <w:rPr>
          <w:rFonts w:asciiTheme="minorEastAsia" w:eastAsiaTheme="minorEastAsia" w:hAnsiTheme="minorEastAsia"/>
          <w:sz w:val="28"/>
          <w:szCs w:val="28"/>
        </w:rPr>
        <w:t>日在上海证券交易所上市交</w:t>
      </w:r>
      <w:r w:rsidR="00D8606C" w:rsidRPr="00D8606C">
        <w:rPr>
          <w:rFonts w:asciiTheme="minorEastAsia" w:eastAsiaTheme="minorEastAsia" w:hAnsiTheme="minorEastAsia" w:hint="eastAsia"/>
          <w:sz w:val="28"/>
          <w:szCs w:val="28"/>
        </w:rPr>
        <w:t>易。</w:t>
      </w:r>
    </w:p>
    <w:p w:rsidR="00CB07C7" w:rsidRPr="00A122B4" w:rsidRDefault="00CB07C7"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二、</w:t>
      </w:r>
      <w:r w:rsidR="00096421" w:rsidRPr="00A122B4">
        <w:rPr>
          <w:rFonts w:asciiTheme="minorEastAsia" w:eastAsiaTheme="minorEastAsia" w:hAnsiTheme="minorEastAsia"/>
          <w:b/>
          <w:sz w:val="28"/>
          <w:szCs w:val="28"/>
        </w:rPr>
        <w:t>本期债券本年度付息情况</w:t>
      </w:r>
    </w:p>
    <w:p w:rsidR="00D8606C" w:rsidRPr="00D8606C" w:rsidRDefault="00CB07C7" w:rsidP="00D8606C">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1</w:t>
      </w:r>
      <w:r w:rsidR="00A122B4">
        <w:rPr>
          <w:rFonts w:asciiTheme="minorEastAsia" w:eastAsiaTheme="minorEastAsia" w:hAnsiTheme="minorEastAsia" w:hint="eastAsia"/>
          <w:sz w:val="28"/>
          <w:szCs w:val="28"/>
        </w:rPr>
        <w:t>.</w:t>
      </w:r>
      <w:r w:rsidR="00096421" w:rsidRPr="00A122B4">
        <w:rPr>
          <w:rFonts w:asciiTheme="minorEastAsia" w:eastAsiaTheme="minorEastAsia" w:hAnsiTheme="minorEastAsia"/>
          <w:sz w:val="28"/>
          <w:szCs w:val="28"/>
        </w:rPr>
        <w:t>本年度计息期限：</w:t>
      </w:r>
      <w:r w:rsidR="00D8606C" w:rsidRPr="00D8606C">
        <w:rPr>
          <w:rFonts w:asciiTheme="minorEastAsia" w:eastAsiaTheme="minorEastAsia" w:hAnsiTheme="minorEastAsia" w:hint="eastAsia"/>
          <w:sz w:val="28"/>
          <w:szCs w:val="28"/>
        </w:rPr>
        <w:t>2018</w:t>
      </w:r>
      <w:r w:rsidR="00D8606C" w:rsidRPr="00D8606C">
        <w:rPr>
          <w:rFonts w:asciiTheme="minorEastAsia" w:eastAsiaTheme="minorEastAsia" w:hAnsiTheme="minorEastAsia"/>
          <w:sz w:val="28"/>
          <w:szCs w:val="28"/>
        </w:rPr>
        <w:t>年</w:t>
      </w:r>
      <w:r w:rsidR="00D8606C" w:rsidRPr="00D8606C">
        <w:rPr>
          <w:rFonts w:asciiTheme="minorEastAsia" w:eastAsiaTheme="minorEastAsia" w:hAnsiTheme="minorEastAsia" w:hint="eastAsia"/>
          <w:sz w:val="28"/>
          <w:szCs w:val="28"/>
        </w:rPr>
        <w:t>7</w:t>
      </w:r>
      <w:r w:rsidR="00D8606C" w:rsidRPr="00D8606C">
        <w:rPr>
          <w:rFonts w:asciiTheme="minorEastAsia" w:eastAsiaTheme="minorEastAsia" w:hAnsiTheme="minorEastAsia"/>
          <w:sz w:val="28"/>
          <w:szCs w:val="28"/>
        </w:rPr>
        <w:t>月</w:t>
      </w:r>
      <w:r w:rsidR="00D8606C" w:rsidRPr="00D8606C">
        <w:rPr>
          <w:rFonts w:asciiTheme="minorEastAsia" w:eastAsiaTheme="minorEastAsia" w:hAnsiTheme="minorEastAsia" w:hint="eastAsia"/>
          <w:sz w:val="28"/>
          <w:szCs w:val="28"/>
        </w:rPr>
        <w:t>23</w:t>
      </w:r>
      <w:r w:rsidR="00D8606C" w:rsidRPr="00D8606C">
        <w:rPr>
          <w:rFonts w:asciiTheme="minorEastAsia" w:eastAsiaTheme="minorEastAsia" w:hAnsiTheme="minorEastAsia"/>
          <w:sz w:val="28"/>
          <w:szCs w:val="28"/>
        </w:rPr>
        <w:t>日至</w:t>
      </w:r>
      <w:r w:rsidR="00D8606C" w:rsidRPr="00D8606C">
        <w:rPr>
          <w:rFonts w:asciiTheme="minorEastAsia" w:eastAsiaTheme="minorEastAsia" w:hAnsiTheme="minorEastAsia" w:hint="eastAsia"/>
          <w:sz w:val="28"/>
          <w:szCs w:val="28"/>
        </w:rPr>
        <w:t>2019</w:t>
      </w:r>
      <w:r w:rsidR="00D8606C" w:rsidRPr="00D8606C">
        <w:rPr>
          <w:rFonts w:asciiTheme="minorEastAsia" w:eastAsiaTheme="minorEastAsia" w:hAnsiTheme="minorEastAsia"/>
          <w:sz w:val="28"/>
          <w:szCs w:val="28"/>
        </w:rPr>
        <w:t>年</w:t>
      </w:r>
      <w:r w:rsidR="00D8606C" w:rsidRPr="00D8606C">
        <w:rPr>
          <w:rFonts w:asciiTheme="minorEastAsia" w:eastAsiaTheme="minorEastAsia" w:hAnsiTheme="minorEastAsia" w:hint="eastAsia"/>
          <w:sz w:val="28"/>
          <w:szCs w:val="28"/>
        </w:rPr>
        <w:t>7</w:t>
      </w:r>
      <w:r w:rsidR="00D8606C" w:rsidRPr="00D8606C">
        <w:rPr>
          <w:rFonts w:asciiTheme="minorEastAsia" w:eastAsiaTheme="minorEastAsia" w:hAnsiTheme="minorEastAsia"/>
          <w:sz w:val="28"/>
          <w:szCs w:val="28"/>
        </w:rPr>
        <w:t>月</w:t>
      </w:r>
      <w:r w:rsidR="00D8606C" w:rsidRPr="00D8606C">
        <w:rPr>
          <w:rFonts w:asciiTheme="minorEastAsia" w:eastAsiaTheme="minorEastAsia" w:hAnsiTheme="minorEastAsia" w:hint="eastAsia"/>
          <w:sz w:val="28"/>
          <w:szCs w:val="28"/>
        </w:rPr>
        <w:t>22</w:t>
      </w:r>
      <w:r w:rsidR="00D8606C" w:rsidRPr="00D8606C">
        <w:rPr>
          <w:rFonts w:asciiTheme="minorEastAsia" w:eastAsiaTheme="minorEastAsia" w:hAnsiTheme="minorEastAsia"/>
          <w:sz w:val="28"/>
          <w:szCs w:val="28"/>
        </w:rPr>
        <w:t>日，逾期部分不另计利息</w:t>
      </w:r>
      <w:r w:rsidR="00D8606C" w:rsidRPr="00D8606C">
        <w:rPr>
          <w:rFonts w:asciiTheme="minorEastAsia" w:eastAsiaTheme="minorEastAsia" w:hAnsiTheme="minorEastAsia" w:hint="eastAsia"/>
          <w:sz w:val="28"/>
          <w:szCs w:val="28"/>
        </w:rPr>
        <w:t>。</w:t>
      </w:r>
    </w:p>
    <w:p w:rsidR="00CB07C7" w:rsidRPr="00A122B4" w:rsidRDefault="00CB07C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2</w:t>
      </w:r>
      <w:r w:rsidR="00A122B4">
        <w:rPr>
          <w:rFonts w:asciiTheme="minorEastAsia" w:eastAsiaTheme="minorEastAsia" w:hAnsiTheme="minorEastAsia" w:hint="eastAsia"/>
          <w:sz w:val="28"/>
          <w:szCs w:val="28"/>
        </w:rPr>
        <w:t>.</w:t>
      </w:r>
      <w:r w:rsidR="00096421" w:rsidRPr="00A122B4">
        <w:rPr>
          <w:rFonts w:asciiTheme="minorEastAsia" w:eastAsiaTheme="minorEastAsia" w:hAnsiTheme="minorEastAsia"/>
          <w:sz w:val="28"/>
          <w:szCs w:val="28"/>
        </w:rPr>
        <w:t>利率：</w:t>
      </w:r>
      <w:r w:rsidR="00D8606C" w:rsidRPr="00D8606C">
        <w:rPr>
          <w:rFonts w:asciiTheme="minorEastAsia" w:eastAsiaTheme="minorEastAsia" w:hAnsiTheme="minorEastAsia" w:hint="eastAsia"/>
          <w:sz w:val="28"/>
          <w:szCs w:val="28"/>
        </w:rPr>
        <w:t>12兖煤02票面利率为4.95%。</w:t>
      </w:r>
    </w:p>
    <w:p w:rsidR="00CB07C7" w:rsidRPr="00A122B4" w:rsidRDefault="00CB07C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3</w:t>
      </w:r>
      <w:r w:rsidR="00A122B4">
        <w:rPr>
          <w:rFonts w:asciiTheme="minorEastAsia" w:eastAsiaTheme="minorEastAsia" w:hAnsiTheme="minorEastAsia" w:hint="eastAsia"/>
          <w:sz w:val="28"/>
          <w:szCs w:val="28"/>
        </w:rPr>
        <w:t>.</w:t>
      </w:r>
      <w:r w:rsidRPr="00A122B4">
        <w:rPr>
          <w:rFonts w:asciiTheme="minorEastAsia" w:eastAsiaTheme="minorEastAsia" w:hAnsiTheme="minorEastAsia"/>
          <w:sz w:val="28"/>
          <w:szCs w:val="28"/>
        </w:rPr>
        <w:t>本年度付息日：</w:t>
      </w:r>
      <w:r w:rsidR="00D8606C" w:rsidRPr="00D8606C">
        <w:rPr>
          <w:rFonts w:asciiTheme="minorEastAsia" w:eastAsiaTheme="minorEastAsia" w:hAnsiTheme="minorEastAsia" w:hint="eastAsia"/>
          <w:sz w:val="28"/>
          <w:szCs w:val="28"/>
        </w:rPr>
        <w:t>2019年7月23日。</w:t>
      </w:r>
    </w:p>
    <w:p w:rsidR="00CB07C7" w:rsidRPr="00A122B4" w:rsidRDefault="00CB07C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4</w:t>
      </w:r>
      <w:r w:rsidR="00A122B4">
        <w:rPr>
          <w:rFonts w:asciiTheme="minorEastAsia" w:eastAsiaTheme="minorEastAsia" w:hAnsiTheme="minorEastAsia" w:hint="eastAsia"/>
          <w:sz w:val="28"/>
          <w:szCs w:val="28"/>
        </w:rPr>
        <w:t>.</w:t>
      </w:r>
      <w:r w:rsidR="00096421" w:rsidRPr="00A122B4">
        <w:rPr>
          <w:rFonts w:asciiTheme="minorEastAsia" w:eastAsiaTheme="minorEastAsia" w:hAnsiTheme="minorEastAsia"/>
          <w:sz w:val="28"/>
          <w:szCs w:val="28"/>
        </w:rPr>
        <w:t>债权登记日：</w:t>
      </w:r>
      <w:r w:rsidR="00D8606C" w:rsidRPr="00D8606C">
        <w:rPr>
          <w:rFonts w:asciiTheme="minorEastAsia" w:eastAsiaTheme="minorEastAsia" w:hAnsiTheme="minorEastAsia"/>
          <w:sz w:val="28"/>
          <w:szCs w:val="28"/>
        </w:rPr>
        <w:t>本期债券</w:t>
      </w:r>
      <w:r w:rsidR="00D8606C" w:rsidRPr="00D8606C">
        <w:rPr>
          <w:rFonts w:asciiTheme="minorEastAsia" w:eastAsiaTheme="minorEastAsia" w:hAnsiTheme="minorEastAsia" w:hint="eastAsia"/>
          <w:sz w:val="28"/>
          <w:szCs w:val="28"/>
        </w:rPr>
        <w:t>本年度</w:t>
      </w:r>
      <w:r w:rsidR="00D8606C" w:rsidRPr="00D8606C">
        <w:rPr>
          <w:rFonts w:asciiTheme="minorEastAsia" w:eastAsiaTheme="minorEastAsia" w:hAnsiTheme="minorEastAsia"/>
          <w:sz w:val="28"/>
          <w:szCs w:val="28"/>
        </w:rPr>
        <w:t>的债权登记日为</w:t>
      </w:r>
      <w:r w:rsidR="00D8606C" w:rsidRPr="00D8606C">
        <w:rPr>
          <w:rFonts w:asciiTheme="minorEastAsia" w:eastAsiaTheme="minorEastAsia" w:hAnsiTheme="minorEastAsia" w:hint="eastAsia"/>
          <w:sz w:val="28"/>
          <w:szCs w:val="28"/>
        </w:rPr>
        <w:t>2019</w:t>
      </w:r>
      <w:r w:rsidR="00D8606C" w:rsidRPr="00D8606C">
        <w:rPr>
          <w:rFonts w:asciiTheme="minorEastAsia" w:eastAsiaTheme="minorEastAsia" w:hAnsiTheme="minorEastAsia"/>
          <w:sz w:val="28"/>
          <w:szCs w:val="28"/>
        </w:rPr>
        <w:t>年</w:t>
      </w:r>
      <w:r w:rsidR="00D8606C" w:rsidRPr="00D8606C">
        <w:rPr>
          <w:rFonts w:asciiTheme="minorEastAsia" w:eastAsiaTheme="minorEastAsia" w:hAnsiTheme="minorEastAsia" w:hint="eastAsia"/>
          <w:sz w:val="28"/>
          <w:szCs w:val="28"/>
        </w:rPr>
        <w:t>7</w:t>
      </w:r>
      <w:r w:rsidR="00D8606C" w:rsidRPr="00D8606C">
        <w:rPr>
          <w:rFonts w:asciiTheme="minorEastAsia" w:eastAsiaTheme="minorEastAsia" w:hAnsiTheme="minorEastAsia"/>
          <w:sz w:val="28"/>
          <w:szCs w:val="28"/>
        </w:rPr>
        <w:t>月</w:t>
      </w:r>
      <w:r w:rsidR="00D8606C" w:rsidRPr="00D8606C">
        <w:rPr>
          <w:rFonts w:asciiTheme="minorEastAsia" w:eastAsiaTheme="minorEastAsia" w:hAnsiTheme="minorEastAsia" w:hint="eastAsia"/>
          <w:sz w:val="28"/>
          <w:szCs w:val="28"/>
        </w:rPr>
        <w:t>22</w:t>
      </w:r>
      <w:r w:rsidR="00D8606C" w:rsidRPr="00D8606C">
        <w:rPr>
          <w:rFonts w:asciiTheme="minorEastAsia" w:eastAsiaTheme="minorEastAsia" w:hAnsiTheme="minorEastAsia"/>
          <w:sz w:val="28"/>
          <w:szCs w:val="28"/>
        </w:rPr>
        <w:t>日。截至上述债券登记日下午收市后，本期债券投资者对托管账户所记载的债券余额享有本年度利息</w:t>
      </w:r>
      <w:r w:rsidR="00D8606C" w:rsidRPr="00D8606C">
        <w:rPr>
          <w:rFonts w:asciiTheme="minorEastAsia" w:eastAsiaTheme="minorEastAsia" w:hAnsiTheme="minorEastAsia" w:hint="eastAsia"/>
          <w:sz w:val="28"/>
          <w:szCs w:val="28"/>
        </w:rPr>
        <w:t>。</w:t>
      </w:r>
    </w:p>
    <w:p w:rsidR="00A122B4" w:rsidRDefault="00414C39"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三、本次付息方案</w:t>
      </w:r>
    </w:p>
    <w:p w:rsidR="00D8606C" w:rsidRPr="00D8606C" w:rsidRDefault="00D8606C" w:rsidP="00D8606C">
      <w:pPr>
        <w:spacing w:line="480" w:lineRule="exact"/>
        <w:ind w:firstLineChars="200" w:firstLine="560"/>
        <w:rPr>
          <w:rFonts w:asciiTheme="minorEastAsia" w:eastAsiaTheme="minorEastAsia" w:hAnsiTheme="minorEastAsia"/>
          <w:sz w:val="28"/>
          <w:szCs w:val="28"/>
        </w:rPr>
      </w:pPr>
      <w:r w:rsidRPr="00D8606C">
        <w:rPr>
          <w:rFonts w:asciiTheme="minorEastAsia" w:eastAsiaTheme="minorEastAsia" w:hAnsiTheme="minorEastAsia"/>
          <w:sz w:val="28"/>
          <w:szCs w:val="28"/>
        </w:rPr>
        <w:t>按照《</w:t>
      </w:r>
      <w:r w:rsidRPr="00D8606C">
        <w:rPr>
          <w:rFonts w:asciiTheme="minorEastAsia" w:eastAsiaTheme="minorEastAsia" w:hAnsiTheme="minorEastAsia" w:hint="eastAsia"/>
          <w:sz w:val="28"/>
          <w:szCs w:val="28"/>
        </w:rPr>
        <w:t>兖州煤业股份有限公司2012年公司债券(第一期)</w:t>
      </w:r>
      <w:r w:rsidRPr="00D8606C">
        <w:rPr>
          <w:rFonts w:asciiTheme="minorEastAsia" w:eastAsiaTheme="minorEastAsia" w:hAnsiTheme="minorEastAsia"/>
          <w:sz w:val="28"/>
          <w:szCs w:val="28"/>
        </w:rPr>
        <w:t>票面利率公告》，</w:t>
      </w:r>
      <w:r w:rsidRPr="00D8606C" w:rsidDel="00521CE9">
        <w:rPr>
          <w:rFonts w:asciiTheme="minorEastAsia" w:eastAsiaTheme="minorEastAsia" w:hAnsiTheme="minorEastAsia" w:hint="eastAsia"/>
          <w:sz w:val="28"/>
          <w:szCs w:val="28"/>
        </w:rPr>
        <w:t xml:space="preserve"> </w:t>
      </w:r>
      <w:r w:rsidRPr="00D8606C">
        <w:rPr>
          <w:rFonts w:asciiTheme="minorEastAsia" w:eastAsiaTheme="minorEastAsia" w:hAnsiTheme="minorEastAsia" w:hint="eastAsia"/>
          <w:sz w:val="28"/>
          <w:szCs w:val="28"/>
        </w:rPr>
        <w:t>“12兖煤02”</w:t>
      </w:r>
      <w:r w:rsidRPr="00D8606C">
        <w:rPr>
          <w:rFonts w:asciiTheme="minorEastAsia" w:eastAsiaTheme="minorEastAsia" w:hAnsiTheme="minorEastAsia"/>
          <w:sz w:val="28"/>
          <w:szCs w:val="28"/>
        </w:rPr>
        <w:t xml:space="preserve"> 票面年利率为</w:t>
      </w:r>
      <w:r w:rsidRPr="00D8606C">
        <w:rPr>
          <w:rFonts w:asciiTheme="minorEastAsia" w:eastAsiaTheme="minorEastAsia" w:hAnsiTheme="minorEastAsia" w:hint="eastAsia"/>
          <w:sz w:val="28"/>
          <w:szCs w:val="28"/>
        </w:rPr>
        <w:t>4.95%，每手“12兖煤02”面值1000元派发利息为49.5元（</w:t>
      </w:r>
      <w:r w:rsidRPr="00D8606C">
        <w:rPr>
          <w:rFonts w:asciiTheme="minorEastAsia" w:eastAsiaTheme="minorEastAsia" w:hAnsiTheme="minorEastAsia"/>
          <w:sz w:val="28"/>
          <w:szCs w:val="28"/>
        </w:rPr>
        <w:t>含税，扣税后个人</w:t>
      </w:r>
      <w:r w:rsidRPr="00D8606C">
        <w:rPr>
          <w:rFonts w:asciiTheme="minorEastAsia" w:eastAsiaTheme="minorEastAsia" w:hAnsiTheme="minorEastAsia" w:hint="eastAsia"/>
          <w:sz w:val="28"/>
          <w:szCs w:val="28"/>
        </w:rPr>
        <w:t>投资者</w:t>
      </w:r>
      <w:r w:rsidRPr="00D8606C">
        <w:rPr>
          <w:rFonts w:asciiTheme="minorEastAsia" w:eastAsiaTheme="minorEastAsia" w:hAnsiTheme="minorEastAsia"/>
          <w:sz w:val="28"/>
          <w:szCs w:val="28"/>
        </w:rPr>
        <w:t>实际每1000元派发利息为</w:t>
      </w:r>
      <w:r w:rsidRPr="00D8606C">
        <w:rPr>
          <w:rFonts w:asciiTheme="minorEastAsia" w:eastAsiaTheme="minorEastAsia" w:hAnsiTheme="minorEastAsia" w:hint="eastAsia"/>
          <w:sz w:val="28"/>
          <w:szCs w:val="28"/>
        </w:rPr>
        <w:t>39.6</w:t>
      </w:r>
      <w:r w:rsidRPr="00D8606C">
        <w:rPr>
          <w:rFonts w:asciiTheme="minorEastAsia" w:eastAsiaTheme="minorEastAsia" w:hAnsiTheme="minorEastAsia"/>
          <w:sz w:val="28"/>
          <w:szCs w:val="28"/>
        </w:rPr>
        <w:t>元）</w:t>
      </w:r>
      <w:r w:rsidRPr="00D8606C">
        <w:rPr>
          <w:rFonts w:asciiTheme="minorEastAsia" w:eastAsiaTheme="minorEastAsia" w:hAnsiTheme="minorEastAsia" w:hint="eastAsia"/>
          <w:sz w:val="28"/>
          <w:szCs w:val="28"/>
        </w:rPr>
        <w:t>， QFII投资者实际每1000元派发利息为49.5元。</w:t>
      </w:r>
    </w:p>
    <w:p w:rsidR="00D6715C" w:rsidRPr="00A122B4" w:rsidRDefault="00D6715C"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四、付息对象</w:t>
      </w:r>
    </w:p>
    <w:p w:rsidR="00D8606C" w:rsidRPr="00D8606C" w:rsidRDefault="00D8606C" w:rsidP="00D8606C">
      <w:pPr>
        <w:spacing w:line="480" w:lineRule="exact"/>
        <w:ind w:firstLineChars="200" w:firstLine="560"/>
        <w:rPr>
          <w:rFonts w:asciiTheme="minorEastAsia" w:eastAsiaTheme="minorEastAsia" w:hAnsiTheme="minorEastAsia"/>
          <w:sz w:val="28"/>
          <w:szCs w:val="28"/>
        </w:rPr>
      </w:pPr>
      <w:r w:rsidRPr="00D8606C">
        <w:rPr>
          <w:rFonts w:asciiTheme="minorEastAsia" w:eastAsiaTheme="minorEastAsia" w:hAnsiTheme="minorEastAsia"/>
          <w:sz w:val="28"/>
          <w:szCs w:val="28"/>
        </w:rPr>
        <w:t>本次付息对象为截止201</w:t>
      </w:r>
      <w:r w:rsidRPr="00D8606C">
        <w:rPr>
          <w:rFonts w:asciiTheme="minorEastAsia" w:eastAsiaTheme="minorEastAsia" w:hAnsiTheme="minorEastAsia" w:hint="eastAsia"/>
          <w:sz w:val="28"/>
          <w:szCs w:val="28"/>
        </w:rPr>
        <w:t>9</w:t>
      </w:r>
      <w:r w:rsidRPr="00D8606C">
        <w:rPr>
          <w:rFonts w:asciiTheme="minorEastAsia" w:eastAsiaTheme="minorEastAsia" w:hAnsiTheme="minorEastAsia"/>
          <w:sz w:val="28"/>
          <w:szCs w:val="28"/>
        </w:rPr>
        <w:t>年</w:t>
      </w:r>
      <w:r w:rsidRPr="00D8606C">
        <w:rPr>
          <w:rFonts w:asciiTheme="minorEastAsia" w:eastAsiaTheme="minorEastAsia" w:hAnsiTheme="minorEastAsia" w:hint="eastAsia"/>
          <w:sz w:val="28"/>
          <w:szCs w:val="28"/>
        </w:rPr>
        <w:t>7</w:t>
      </w:r>
      <w:r w:rsidRPr="00D8606C">
        <w:rPr>
          <w:rFonts w:asciiTheme="minorEastAsia" w:eastAsiaTheme="minorEastAsia" w:hAnsiTheme="minorEastAsia"/>
          <w:sz w:val="28"/>
          <w:szCs w:val="28"/>
        </w:rPr>
        <w:t>月</w:t>
      </w:r>
      <w:r w:rsidRPr="00D8606C">
        <w:rPr>
          <w:rFonts w:asciiTheme="minorEastAsia" w:eastAsiaTheme="minorEastAsia" w:hAnsiTheme="minorEastAsia" w:hint="eastAsia"/>
          <w:sz w:val="28"/>
          <w:szCs w:val="28"/>
        </w:rPr>
        <w:t>22</w:t>
      </w:r>
      <w:r w:rsidRPr="00D8606C">
        <w:rPr>
          <w:rFonts w:asciiTheme="minorEastAsia" w:eastAsiaTheme="minorEastAsia" w:hAnsiTheme="minorEastAsia"/>
          <w:sz w:val="28"/>
          <w:szCs w:val="28"/>
        </w:rPr>
        <w:t>日上海证券交易所收市后，在中证登上海分公司登记在册的全体</w:t>
      </w:r>
      <w:r w:rsidRPr="00D8606C">
        <w:rPr>
          <w:rFonts w:asciiTheme="minorEastAsia" w:eastAsiaTheme="minorEastAsia" w:hAnsiTheme="minorEastAsia" w:hint="eastAsia"/>
          <w:sz w:val="28"/>
          <w:szCs w:val="28"/>
        </w:rPr>
        <w:t xml:space="preserve"> “12兖煤02”</w:t>
      </w:r>
      <w:r w:rsidRPr="00D8606C">
        <w:rPr>
          <w:rFonts w:asciiTheme="minorEastAsia" w:eastAsiaTheme="minorEastAsia" w:hAnsiTheme="minorEastAsia"/>
          <w:sz w:val="28"/>
          <w:szCs w:val="28"/>
        </w:rPr>
        <w:t>持有人。</w:t>
      </w:r>
    </w:p>
    <w:p w:rsidR="00CB07C7" w:rsidRPr="00A122B4" w:rsidRDefault="00D6715C"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五</w:t>
      </w:r>
      <w:r w:rsidR="00CB07C7" w:rsidRPr="00A122B4">
        <w:rPr>
          <w:rFonts w:asciiTheme="minorEastAsia" w:eastAsiaTheme="minorEastAsia" w:hAnsiTheme="minorEastAsia"/>
          <w:b/>
          <w:sz w:val="28"/>
          <w:szCs w:val="28"/>
        </w:rPr>
        <w:t>、付息办法</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C05E65" w:rsidRPr="00A122B4">
        <w:rPr>
          <w:rFonts w:asciiTheme="minorEastAsia" w:eastAsiaTheme="minorEastAsia" w:hAnsiTheme="minorEastAsia"/>
          <w:sz w:val="28"/>
          <w:szCs w:val="28"/>
        </w:rPr>
        <w:t>通过上海证券交易所购买本期债券并持有到债权登记日的投资者，</w:t>
      </w:r>
      <w:r w:rsidR="00407F6E" w:rsidRPr="00A122B4">
        <w:rPr>
          <w:rFonts w:asciiTheme="minorEastAsia" w:eastAsiaTheme="minorEastAsia" w:hAnsiTheme="minorEastAsia"/>
          <w:sz w:val="28"/>
          <w:szCs w:val="28"/>
        </w:rPr>
        <w:t>利息款通过中国证券登记结算有限责任公司上海分公司清算</w:t>
      </w:r>
      <w:r w:rsidR="00407F6E" w:rsidRPr="00A122B4">
        <w:rPr>
          <w:rFonts w:asciiTheme="minorEastAsia" w:eastAsiaTheme="minorEastAsia" w:hAnsiTheme="minorEastAsia"/>
          <w:sz w:val="28"/>
          <w:szCs w:val="28"/>
        </w:rPr>
        <w:lastRenderedPageBreak/>
        <w:t>系统进入该投资者开户的证券公司的登记公司备付金账户</w:t>
      </w:r>
      <w:r w:rsidR="00CB07C7" w:rsidRPr="00A122B4">
        <w:rPr>
          <w:rFonts w:asciiTheme="minorEastAsia" w:eastAsiaTheme="minorEastAsia" w:hAnsiTheme="minorEastAsia"/>
          <w:sz w:val="28"/>
          <w:szCs w:val="28"/>
        </w:rPr>
        <w:t>中，再由该证券公司将利息款划付至投资者在该证券公司的资金账户中</w:t>
      </w:r>
      <w:r w:rsidR="00B6095F">
        <w:rPr>
          <w:rFonts w:asciiTheme="minorEastAsia" w:eastAsiaTheme="minorEastAsia" w:hAnsiTheme="minorEastAsia" w:hint="eastAsia"/>
          <w:sz w:val="28"/>
          <w:szCs w:val="28"/>
        </w:rPr>
        <w:t>。</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D62592" w:rsidRPr="00A122B4">
        <w:rPr>
          <w:rFonts w:asciiTheme="minorEastAsia" w:eastAsiaTheme="minorEastAsia" w:hAnsiTheme="minorEastAsia"/>
          <w:sz w:val="28"/>
          <w:szCs w:val="28"/>
        </w:rPr>
        <w:t>从发行市场购买本期债券并持有到债权登记日的投资者，在原认购债</w:t>
      </w:r>
      <w:r w:rsidR="004510BA" w:rsidRPr="00A122B4">
        <w:rPr>
          <w:rFonts w:asciiTheme="minorEastAsia" w:eastAsiaTheme="minorEastAsia" w:hAnsiTheme="minorEastAsia"/>
          <w:sz w:val="28"/>
          <w:szCs w:val="28"/>
        </w:rPr>
        <w:t>券的营业网点办理付息</w:t>
      </w:r>
      <w:r w:rsidR="00D62592" w:rsidRPr="00A122B4">
        <w:rPr>
          <w:rFonts w:asciiTheme="minorEastAsia" w:eastAsiaTheme="minorEastAsia" w:hAnsiTheme="minorEastAsia"/>
          <w:sz w:val="28"/>
          <w:szCs w:val="28"/>
        </w:rPr>
        <w:t>手续，具体手续如下：</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4510BA" w:rsidRPr="00A122B4">
        <w:rPr>
          <w:rFonts w:asciiTheme="minorEastAsia" w:eastAsiaTheme="minorEastAsia" w:hAnsiTheme="minorEastAsia"/>
          <w:sz w:val="28"/>
          <w:szCs w:val="28"/>
        </w:rPr>
        <w:t>．</w:t>
      </w:r>
      <w:r w:rsidR="00BB1515" w:rsidRPr="00A122B4">
        <w:rPr>
          <w:rFonts w:asciiTheme="minorEastAsia" w:eastAsiaTheme="minorEastAsia" w:hAnsiTheme="minorEastAsia"/>
          <w:sz w:val="28"/>
          <w:szCs w:val="28"/>
        </w:rPr>
        <w:t>如投资者已经在认购债券的证券公司开立资金账户，则利息款的划付比照上述第1</w:t>
      </w:r>
      <w:r w:rsidR="00CB07C7" w:rsidRPr="00A122B4">
        <w:rPr>
          <w:rFonts w:asciiTheme="minorEastAsia" w:eastAsiaTheme="minorEastAsia" w:hAnsiTheme="minorEastAsia"/>
          <w:sz w:val="28"/>
          <w:szCs w:val="28"/>
        </w:rPr>
        <w:t>点的流程</w:t>
      </w:r>
      <w:r w:rsidR="00B6095F">
        <w:rPr>
          <w:rFonts w:asciiTheme="minorEastAsia" w:eastAsiaTheme="minorEastAsia" w:hAnsiTheme="minorEastAsia" w:hint="eastAsia"/>
          <w:sz w:val="28"/>
          <w:szCs w:val="28"/>
        </w:rPr>
        <w:t>。</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BB1515" w:rsidRPr="00A122B4">
        <w:rPr>
          <w:rFonts w:asciiTheme="minorEastAsia" w:eastAsiaTheme="minorEastAsia" w:hAnsiTheme="minorEastAsia"/>
          <w:sz w:val="28"/>
          <w:szCs w:val="28"/>
        </w:rPr>
        <w:t>．</w:t>
      </w:r>
      <w:r w:rsidR="0077378F" w:rsidRPr="00A122B4">
        <w:rPr>
          <w:rFonts w:asciiTheme="minorEastAsia" w:eastAsiaTheme="minorEastAsia" w:hAnsiTheme="minorEastAsia"/>
          <w:sz w:val="28"/>
          <w:szCs w:val="28"/>
        </w:rPr>
        <w:t>如投资者未在认购债券的证券公司开立资金账户，请按以下要求办理</w:t>
      </w:r>
      <w:r w:rsidR="00CB07C7" w:rsidRPr="00A122B4">
        <w:rPr>
          <w:rFonts w:asciiTheme="minorEastAsia" w:eastAsiaTheme="minorEastAsia" w:hAnsiTheme="minorEastAsia"/>
          <w:sz w:val="28"/>
          <w:szCs w:val="28"/>
        </w:rPr>
        <w:t>：</w:t>
      </w:r>
    </w:p>
    <w:p w:rsidR="00CB07C7" w:rsidRPr="00A122B4" w:rsidRDefault="005D2299"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（1）本期债券个人投资者办理利息领取手续时，应出示本人身份证，</w:t>
      </w:r>
      <w:r w:rsidR="00F0437E" w:rsidRPr="00A122B4">
        <w:rPr>
          <w:rFonts w:asciiTheme="minorEastAsia" w:eastAsiaTheme="minorEastAsia" w:hAnsiTheme="minorEastAsia"/>
          <w:sz w:val="28"/>
          <w:szCs w:val="28"/>
        </w:rPr>
        <w:t>根据原</w:t>
      </w:r>
      <w:r w:rsidRPr="00A122B4">
        <w:rPr>
          <w:rFonts w:asciiTheme="minorEastAsia" w:eastAsiaTheme="minorEastAsia" w:hAnsiTheme="minorEastAsia"/>
          <w:sz w:val="28"/>
          <w:szCs w:val="28"/>
        </w:rPr>
        <w:t>认购债券的营业网点要求办理；</w:t>
      </w:r>
    </w:p>
    <w:p w:rsidR="00CB07C7" w:rsidRPr="00A122B4" w:rsidRDefault="005D2299"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（2）</w:t>
      </w:r>
      <w:r w:rsidR="00386285" w:rsidRPr="00A122B4">
        <w:rPr>
          <w:rFonts w:asciiTheme="minorEastAsia" w:eastAsiaTheme="minorEastAsia" w:hAnsiTheme="minorEastAsia"/>
          <w:sz w:val="28"/>
          <w:szCs w:val="28"/>
        </w:rPr>
        <w:t>本期债券机构投资者办理利息领取手续时，应出示经办人身份证，并提交单位授权委托书（加盖认购时预留的印鉴）正本、法人营业执照复印件（加盖该机构投资者公章）和税务登记证（地税）复印件（加盖该机构投资者公章）以及经办人身份证复印件；</w:t>
      </w:r>
    </w:p>
    <w:p w:rsidR="00CB07C7" w:rsidRPr="00A122B4" w:rsidRDefault="000679CD"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（3）如投资者原认购网点已迁址、更名、合并或有其他变更情况，请根</w:t>
      </w:r>
      <w:r w:rsidR="00CB07C7" w:rsidRPr="00A122B4">
        <w:rPr>
          <w:rFonts w:asciiTheme="minorEastAsia" w:eastAsiaTheme="minorEastAsia" w:hAnsiTheme="minorEastAsia"/>
          <w:sz w:val="28"/>
          <w:szCs w:val="28"/>
        </w:rPr>
        <w:t>据托管凭证上注明的二级托管人名称或加盖的公章，咨询该二级托管人</w:t>
      </w:r>
      <w:r w:rsidR="00B6095F">
        <w:rPr>
          <w:rFonts w:asciiTheme="minorEastAsia" w:eastAsiaTheme="minorEastAsia" w:hAnsiTheme="minorEastAsia" w:hint="eastAsia"/>
          <w:sz w:val="28"/>
          <w:szCs w:val="28"/>
        </w:rPr>
        <w:t>。</w:t>
      </w:r>
    </w:p>
    <w:p w:rsidR="00CB07C7" w:rsidRPr="00A122B4" w:rsidRDefault="00D6715C"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六</w:t>
      </w:r>
      <w:r w:rsidR="000C4180" w:rsidRPr="00A122B4">
        <w:rPr>
          <w:rFonts w:asciiTheme="minorEastAsia" w:eastAsiaTheme="minorEastAsia" w:hAnsiTheme="minorEastAsia"/>
          <w:b/>
          <w:sz w:val="28"/>
          <w:szCs w:val="28"/>
        </w:rPr>
        <w:t>、关于债券利息所得税的</w:t>
      </w:r>
      <w:r w:rsidR="0025069C" w:rsidRPr="00A122B4">
        <w:rPr>
          <w:rFonts w:asciiTheme="minorEastAsia" w:eastAsiaTheme="minorEastAsia" w:hAnsiTheme="minorEastAsia"/>
          <w:b/>
          <w:sz w:val="28"/>
          <w:szCs w:val="28"/>
        </w:rPr>
        <w:t>说明</w:t>
      </w:r>
    </w:p>
    <w:p w:rsidR="00CB07C7" w:rsidRPr="00A122B4" w:rsidRDefault="000C418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（一）关于向个人投资者征收债券利息所得税的说明</w:t>
      </w:r>
    </w:p>
    <w:p w:rsidR="00CB07C7" w:rsidRPr="00A122B4" w:rsidRDefault="000C418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根据《中华人民共和国个人所得税法》等相关法规和文件的规定，本期债券个人投资者应就其获得的债券利息所得缴纳企业债券利息个人所得税。本期债券发行人已在</w:t>
      </w:r>
      <w:r w:rsidR="00414C39" w:rsidRPr="00A122B4">
        <w:rPr>
          <w:rFonts w:asciiTheme="minorEastAsia" w:eastAsiaTheme="minorEastAsia" w:hAnsiTheme="minorEastAsia"/>
          <w:sz w:val="28"/>
          <w:szCs w:val="28"/>
        </w:rPr>
        <w:t>《兖州煤业股份有限公司2012年公司债券（</w:t>
      </w:r>
      <w:r w:rsidR="00BE0846" w:rsidRPr="00A122B4">
        <w:rPr>
          <w:rFonts w:asciiTheme="minorEastAsia" w:eastAsiaTheme="minorEastAsia" w:hAnsiTheme="minorEastAsia"/>
          <w:sz w:val="28"/>
          <w:szCs w:val="28"/>
        </w:rPr>
        <w:t>第二期</w:t>
      </w:r>
      <w:r w:rsidR="00414C39" w:rsidRPr="00A122B4">
        <w:rPr>
          <w:rFonts w:asciiTheme="minorEastAsia" w:eastAsiaTheme="minorEastAsia" w:hAnsiTheme="minorEastAsia"/>
          <w:sz w:val="28"/>
          <w:szCs w:val="28"/>
        </w:rPr>
        <w:t>）募集说明书》</w:t>
      </w:r>
      <w:r w:rsidR="00CB07C7" w:rsidRPr="00A122B4">
        <w:rPr>
          <w:rFonts w:asciiTheme="minorEastAsia" w:eastAsiaTheme="minorEastAsia" w:hAnsiTheme="minorEastAsia"/>
          <w:sz w:val="28"/>
          <w:szCs w:val="28"/>
        </w:rPr>
        <w:t>中对上述规定予以明确说明</w:t>
      </w:r>
      <w:r w:rsidR="005E4C18">
        <w:rPr>
          <w:rFonts w:asciiTheme="minorEastAsia" w:eastAsiaTheme="minorEastAsia" w:hAnsiTheme="minorEastAsia" w:hint="eastAsia"/>
          <w:sz w:val="28"/>
          <w:szCs w:val="28"/>
        </w:rPr>
        <w:t>。</w:t>
      </w:r>
    </w:p>
    <w:p w:rsidR="00CB07C7" w:rsidRPr="00A122B4" w:rsidRDefault="000C418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按照《国家税务总局关于加强企业债券利息个人所得税代扣代缴工作的通知》（国税函[2003]612号）规定，本期债券利息个人所得税将统一由各兑付机构负责代扣代缴并直接向各兑付机构所在地的税务部门缴付。请各兑付机构按照个人所得税法的有关规定做好代扣代缴个人所得税工作。如各兑付机构未履行上述债券利息个人所得税的代扣代缴义务，由此产生的法律责任由各兑付机构自行承</w:t>
      </w:r>
      <w:r w:rsidR="00CB07C7" w:rsidRPr="00A122B4">
        <w:rPr>
          <w:rFonts w:asciiTheme="minorEastAsia" w:eastAsiaTheme="minorEastAsia" w:hAnsiTheme="minorEastAsia"/>
          <w:sz w:val="28"/>
          <w:szCs w:val="28"/>
        </w:rPr>
        <w:t>担</w:t>
      </w:r>
      <w:r w:rsidR="005E4C18">
        <w:rPr>
          <w:rFonts w:asciiTheme="minorEastAsia" w:eastAsiaTheme="minorEastAsia" w:hAnsiTheme="minorEastAsia" w:hint="eastAsia"/>
          <w:sz w:val="28"/>
          <w:szCs w:val="28"/>
        </w:rPr>
        <w:t>。</w:t>
      </w:r>
    </w:p>
    <w:p w:rsidR="00CB07C7" w:rsidRPr="00A122B4" w:rsidRDefault="000C418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lastRenderedPageBreak/>
        <w:t>本期债券利息个人所得税的征缴说明如下：</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0C4180" w:rsidRPr="00A122B4">
        <w:rPr>
          <w:rFonts w:asciiTheme="minorEastAsia" w:eastAsiaTheme="minorEastAsia" w:hAnsiTheme="minorEastAsia"/>
          <w:sz w:val="28"/>
          <w:szCs w:val="28"/>
        </w:rPr>
        <w:t>纳税人：本期债券的个人投资者</w:t>
      </w:r>
      <w:r w:rsidR="00C16621">
        <w:rPr>
          <w:rFonts w:asciiTheme="minorEastAsia" w:eastAsiaTheme="minorEastAsia" w:hAnsiTheme="minorEastAsia" w:hint="eastAsia"/>
          <w:sz w:val="28"/>
          <w:szCs w:val="28"/>
        </w:rPr>
        <w:t>。</w:t>
      </w:r>
    </w:p>
    <w:p w:rsidR="00E32D18"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0C4180" w:rsidRPr="00A122B4">
        <w:rPr>
          <w:rFonts w:asciiTheme="minorEastAsia" w:eastAsiaTheme="minorEastAsia" w:hAnsiTheme="minorEastAsia"/>
          <w:sz w:val="28"/>
          <w:szCs w:val="28"/>
        </w:rPr>
        <w:t>征税对象：本期债券的利息所得</w:t>
      </w:r>
      <w:r w:rsidR="00C16621">
        <w:rPr>
          <w:rFonts w:asciiTheme="minorEastAsia" w:eastAsiaTheme="minorEastAsia" w:hAnsiTheme="minorEastAsia" w:hint="eastAsia"/>
          <w:sz w:val="28"/>
          <w:szCs w:val="28"/>
        </w:rPr>
        <w:t>。</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0C4180" w:rsidRPr="00A122B4">
        <w:rPr>
          <w:rFonts w:asciiTheme="minorEastAsia" w:eastAsiaTheme="minorEastAsia" w:hAnsiTheme="minorEastAsia"/>
          <w:sz w:val="28"/>
          <w:szCs w:val="28"/>
        </w:rPr>
        <w:t>征税税率：按利息额的20%征收</w:t>
      </w:r>
      <w:r w:rsidR="00C16621">
        <w:rPr>
          <w:rFonts w:asciiTheme="minorEastAsia" w:eastAsiaTheme="minorEastAsia" w:hAnsiTheme="minorEastAsia" w:hint="eastAsia"/>
          <w:sz w:val="28"/>
          <w:szCs w:val="28"/>
        </w:rPr>
        <w:t>。</w:t>
      </w:r>
    </w:p>
    <w:p w:rsidR="00CB07C7"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0C4180" w:rsidRPr="00A122B4">
        <w:rPr>
          <w:rFonts w:asciiTheme="minorEastAsia" w:eastAsiaTheme="minorEastAsia" w:hAnsiTheme="minorEastAsia"/>
          <w:sz w:val="28"/>
          <w:szCs w:val="28"/>
        </w:rPr>
        <w:t>征税环节：个人投资者在付息网点领取利息时由付息网点一次性扣除</w:t>
      </w:r>
      <w:r w:rsidR="00C16621">
        <w:rPr>
          <w:rFonts w:asciiTheme="minorEastAsia" w:eastAsiaTheme="minorEastAsia" w:hAnsiTheme="minorEastAsia" w:hint="eastAsia"/>
          <w:sz w:val="28"/>
          <w:szCs w:val="28"/>
        </w:rPr>
        <w:t>。</w:t>
      </w:r>
    </w:p>
    <w:p w:rsidR="00737856"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0C4180" w:rsidRPr="00A122B4">
        <w:rPr>
          <w:rFonts w:asciiTheme="minorEastAsia" w:eastAsiaTheme="minorEastAsia" w:hAnsiTheme="minorEastAsia"/>
          <w:sz w:val="28"/>
          <w:szCs w:val="28"/>
        </w:rPr>
        <w:t>代扣代缴义务人：负责本期债券付息工作的各付息网点</w:t>
      </w:r>
      <w:r w:rsidR="00C16621">
        <w:rPr>
          <w:rFonts w:asciiTheme="minorEastAsia" w:eastAsiaTheme="minorEastAsia" w:hAnsiTheme="minorEastAsia" w:hint="eastAsia"/>
          <w:sz w:val="28"/>
          <w:szCs w:val="28"/>
        </w:rPr>
        <w:t>。</w:t>
      </w:r>
    </w:p>
    <w:p w:rsidR="00737856" w:rsidRPr="00A122B4" w:rsidRDefault="00A122B4" w:rsidP="00A122B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0C4180" w:rsidRPr="00A122B4">
        <w:rPr>
          <w:rFonts w:asciiTheme="minorEastAsia" w:eastAsiaTheme="minorEastAsia" w:hAnsiTheme="minorEastAsia"/>
          <w:sz w:val="28"/>
          <w:szCs w:val="28"/>
        </w:rPr>
        <w:t>本期债券利息税的征管部门：各付息网点所在地的税务部门</w:t>
      </w:r>
      <w:r w:rsidR="005E4C18">
        <w:rPr>
          <w:rFonts w:asciiTheme="minorEastAsia" w:eastAsiaTheme="minorEastAsia" w:hAnsiTheme="minorEastAsia" w:hint="eastAsia"/>
          <w:sz w:val="28"/>
          <w:szCs w:val="28"/>
        </w:rPr>
        <w:t>。</w:t>
      </w:r>
    </w:p>
    <w:p w:rsidR="00737856" w:rsidRPr="00A122B4" w:rsidRDefault="000C4180"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（二）关于向非居民企业征收债券利息所得税的说明</w:t>
      </w:r>
    </w:p>
    <w:p w:rsidR="00D8606C" w:rsidRPr="00D8606C" w:rsidRDefault="00D8606C" w:rsidP="00D8606C">
      <w:pPr>
        <w:spacing w:line="480" w:lineRule="exact"/>
        <w:ind w:firstLineChars="200" w:firstLine="560"/>
        <w:rPr>
          <w:rFonts w:asciiTheme="minorEastAsia" w:eastAsiaTheme="minorEastAsia" w:hAnsiTheme="minorEastAsia"/>
          <w:sz w:val="28"/>
          <w:szCs w:val="28"/>
        </w:rPr>
      </w:pPr>
      <w:r w:rsidRPr="00D8606C">
        <w:rPr>
          <w:rFonts w:asciiTheme="minorEastAsia" w:eastAsiaTheme="minorEastAsia" w:hAnsiTheme="minorEastAsia" w:hint="eastAsia"/>
          <w:sz w:val="28"/>
          <w:szCs w:val="28"/>
        </w:rPr>
        <w:t>根据2018年11月7日发布的《关于境外机构投资境内债券市场企业所得税增值税政策的通知》，自2018年11月7日起至2021年11月6日止，对境外机构投资境内债券市场取得的债券利息收入暂免征收企业所得税和增值税。上述暂免征收企业所得税的范围不包括境外机构在境内设立的机构、场所取得的与该机构、场所有实际联系的债券利息。</w:t>
      </w:r>
    </w:p>
    <w:p w:rsidR="00737856" w:rsidRPr="00A122B4" w:rsidRDefault="00D6715C" w:rsidP="00A122B4">
      <w:pPr>
        <w:spacing w:line="480" w:lineRule="exact"/>
        <w:ind w:firstLineChars="200" w:firstLine="562"/>
        <w:rPr>
          <w:rFonts w:asciiTheme="minorEastAsia" w:eastAsiaTheme="minorEastAsia" w:hAnsiTheme="minorEastAsia"/>
          <w:b/>
          <w:sz w:val="28"/>
          <w:szCs w:val="28"/>
        </w:rPr>
      </w:pPr>
      <w:r w:rsidRPr="00A122B4">
        <w:rPr>
          <w:rFonts w:asciiTheme="minorEastAsia" w:eastAsiaTheme="minorEastAsia" w:hAnsiTheme="minorEastAsia"/>
          <w:b/>
          <w:sz w:val="28"/>
          <w:szCs w:val="28"/>
        </w:rPr>
        <w:t>七</w:t>
      </w:r>
      <w:r w:rsidR="00D22807" w:rsidRPr="00A122B4">
        <w:rPr>
          <w:rFonts w:asciiTheme="minorEastAsia" w:eastAsiaTheme="minorEastAsia" w:hAnsiTheme="minorEastAsia"/>
          <w:b/>
          <w:sz w:val="28"/>
          <w:szCs w:val="28"/>
        </w:rPr>
        <w:t>、各相关机构</w:t>
      </w:r>
    </w:p>
    <w:p w:rsidR="00737856" w:rsidRPr="00A122B4" w:rsidRDefault="00D2280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1</w:t>
      </w:r>
      <w:r w:rsidR="00A122B4">
        <w:rPr>
          <w:rFonts w:asciiTheme="minorEastAsia" w:eastAsiaTheme="minorEastAsia" w:hAnsiTheme="minorEastAsia" w:hint="eastAsia"/>
          <w:sz w:val="28"/>
          <w:szCs w:val="28"/>
        </w:rPr>
        <w:t>．</w:t>
      </w:r>
      <w:r w:rsidR="006B0E3F" w:rsidRPr="00A122B4">
        <w:rPr>
          <w:rFonts w:asciiTheme="minorEastAsia" w:eastAsiaTheme="minorEastAsia" w:hAnsiTheme="minorEastAsia"/>
          <w:sz w:val="28"/>
          <w:szCs w:val="28"/>
        </w:rPr>
        <w:t>发行人：</w:t>
      </w:r>
      <w:r w:rsidR="00414C39" w:rsidRPr="00A122B4">
        <w:rPr>
          <w:rFonts w:asciiTheme="minorEastAsia" w:eastAsiaTheme="minorEastAsia" w:hAnsiTheme="minorEastAsia"/>
          <w:sz w:val="28"/>
          <w:szCs w:val="28"/>
        </w:rPr>
        <w:t>兖州煤业股份有限公司</w:t>
      </w:r>
    </w:p>
    <w:p w:rsidR="00737856" w:rsidRPr="00A122B4" w:rsidRDefault="00705C3F"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地址：</w:t>
      </w:r>
      <w:r w:rsidR="00AE7DD7" w:rsidRPr="00A122B4">
        <w:rPr>
          <w:rFonts w:asciiTheme="minorEastAsia" w:eastAsiaTheme="minorEastAsia" w:hAnsiTheme="minorEastAsia"/>
          <w:sz w:val="28"/>
          <w:szCs w:val="28"/>
        </w:rPr>
        <w:t>中国山东省邹城市凫山南路298号</w:t>
      </w:r>
    </w:p>
    <w:p w:rsidR="00737856" w:rsidRPr="00A122B4" w:rsidRDefault="006B0E3F"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联系人：</w:t>
      </w:r>
      <w:r w:rsidR="006564AF" w:rsidRPr="00A122B4">
        <w:rPr>
          <w:rFonts w:asciiTheme="minorEastAsia" w:eastAsiaTheme="minorEastAsia" w:hAnsiTheme="minorEastAsia" w:hint="eastAsia"/>
          <w:sz w:val="28"/>
          <w:szCs w:val="28"/>
        </w:rPr>
        <w:t>王巍</w:t>
      </w:r>
    </w:p>
    <w:p w:rsidR="00AE7DD7" w:rsidRPr="00A122B4" w:rsidRDefault="00AE7DD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电话：0537-</w:t>
      </w:r>
      <w:r w:rsidR="00B6095F" w:rsidRPr="00A122B4">
        <w:rPr>
          <w:rFonts w:asciiTheme="minorEastAsia" w:eastAsiaTheme="minorEastAsia" w:hAnsiTheme="minorEastAsia"/>
          <w:sz w:val="28"/>
          <w:szCs w:val="28"/>
        </w:rPr>
        <w:t>5</w:t>
      </w:r>
      <w:r w:rsidR="00B6095F">
        <w:rPr>
          <w:rFonts w:asciiTheme="minorEastAsia" w:eastAsiaTheme="minorEastAsia" w:hAnsiTheme="minorEastAsia" w:hint="eastAsia"/>
          <w:sz w:val="28"/>
          <w:szCs w:val="28"/>
        </w:rPr>
        <w:t>933958</w:t>
      </w:r>
    </w:p>
    <w:p w:rsidR="00AE7DD7" w:rsidRPr="00A122B4" w:rsidRDefault="00AE7DD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传真：0537-5937036</w:t>
      </w:r>
    </w:p>
    <w:p w:rsidR="00AE7DD7" w:rsidRPr="00A122B4" w:rsidRDefault="00AE7DD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邮政编码：273500</w:t>
      </w:r>
    </w:p>
    <w:p w:rsidR="00737856" w:rsidRPr="00A122B4" w:rsidRDefault="00D22807"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2</w:t>
      </w:r>
      <w:r w:rsidR="00A122B4">
        <w:rPr>
          <w:rFonts w:asciiTheme="minorEastAsia" w:eastAsiaTheme="minorEastAsia" w:hAnsiTheme="minorEastAsia" w:hint="eastAsia"/>
          <w:sz w:val="28"/>
          <w:szCs w:val="28"/>
        </w:rPr>
        <w:t>．</w:t>
      </w:r>
      <w:r w:rsidR="006B0E3F" w:rsidRPr="00A122B4">
        <w:rPr>
          <w:rFonts w:asciiTheme="minorEastAsia" w:eastAsiaTheme="minorEastAsia" w:hAnsiTheme="minorEastAsia"/>
          <w:sz w:val="28"/>
          <w:szCs w:val="28"/>
        </w:rPr>
        <w:t>主承销商</w:t>
      </w:r>
      <w:r w:rsidR="006A5893" w:rsidRPr="00A122B4">
        <w:rPr>
          <w:rFonts w:asciiTheme="minorEastAsia" w:eastAsiaTheme="minorEastAsia" w:hAnsiTheme="minorEastAsia"/>
          <w:sz w:val="28"/>
          <w:szCs w:val="28"/>
        </w:rPr>
        <w:t>：</w:t>
      </w:r>
      <w:r w:rsidR="00646039" w:rsidRPr="00A122B4">
        <w:rPr>
          <w:rFonts w:asciiTheme="minorEastAsia" w:eastAsiaTheme="minorEastAsia" w:hAnsiTheme="minorEastAsia"/>
          <w:sz w:val="28"/>
          <w:szCs w:val="28"/>
        </w:rPr>
        <w:t>中银国际证券股份有限公司</w:t>
      </w:r>
    </w:p>
    <w:p w:rsidR="00737856" w:rsidRPr="00A122B4" w:rsidRDefault="00AD33F3"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地址：</w:t>
      </w:r>
      <w:r w:rsidR="007C6349" w:rsidRPr="00A122B4">
        <w:rPr>
          <w:rFonts w:asciiTheme="minorEastAsia" w:eastAsiaTheme="minorEastAsia" w:hAnsiTheme="minorEastAsia" w:hint="eastAsia"/>
          <w:sz w:val="28"/>
          <w:szCs w:val="28"/>
        </w:rPr>
        <w:t>北京市西城区西单北大街110号西单汇7层</w:t>
      </w:r>
    </w:p>
    <w:p w:rsidR="00E44D2B" w:rsidRPr="00A122B4" w:rsidRDefault="006B0E3F"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联系人：</w:t>
      </w:r>
      <w:r w:rsidR="00AE7DD7" w:rsidRPr="00A122B4">
        <w:rPr>
          <w:rFonts w:asciiTheme="minorEastAsia" w:eastAsiaTheme="minorEastAsia" w:hAnsiTheme="minorEastAsia"/>
          <w:sz w:val="28"/>
          <w:szCs w:val="28"/>
        </w:rPr>
        <w:t>陈志利</w:t>
      </w:r>
    </w:p>
    <w:p w:rsidR="00737856" w:rsidRPr="00A122B4" w:rsidRDefault="00AD33F3"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电话</w:t>
      </w:r>
      <w:r w:rsidR="006B0E3F" w:rsidRPr="00A122B4">
        <w:rPr>
          <w:rFonts w:asciiTheme="minorEastAsia" w:eastAsiaTheme="minorEastAsia" w:hAnsiTheme="minorEastAsia"/>
          <w:sz w:val="28"/>
          <w:szCs w:val="28"/>
        </w:rPr>
        <w:t>：</w:t>
      </w:r>
      <w:r w:rsidR="00156E80" w:rsidRPr="00A122B4">
        <w:rPr>
          <w:rFonts w:asciiTheme="minorEastAsia" w:eastAsiaTheme="minorEastAsia" w:hAnsiTheme="minorEastAsia"/>
          <w:sz w:val="28"/>
          <w:szCs w:val="28"/>
        </w:rPr>
        <w:t>010-66229000</w:t>
      </w:r>
    </w:p>
    <w:p w:rsidR="00E50E95" w:rsidRPr="00A122B4" w:rsidRDefault="00E50E95"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传真：</w:t>
      </w:r>
      <w:r w:rsidR="00E02303" w:rsidRPr="00A122B4">
        <w:rPr>
          <w:rFonts w:asciiTheme="minorEastAsia" w:eastAsiaTheme="minorEastAsia" w:hAnsiTheme="minorEastAsia"/>
          <w:sz w:val="28"/>
          <w:szCs w:val="28"/>
        </w:rPr>
        <w:t>010-665789</w:t>
      </w:r>
      <w:r w:rsidR="00E02303" w:rsidRPr="00A122B4">
        <w:rPr>
          <w:rFonts w:asciiTheme="minorEastAsia" w:eastAsiaTheme="minorEastAsia" w:hAnsiTheme="minorEastAsia" w:hint="eastAsia"/>
          <w:sz w:val="28"/>
          <w:szCs w:val="28"/>
        </w:rPr>
        <w:t>6</w:t>
      </w:r>
      <w:r w:rsidRPr="00A122B4">
        <w:rPr>
          <w:rFonts w:asciiTheme="minorEastAsia" w:eastAsiaTheme="minorEastAsia" w:hAnsiTheme="minorEastAsia"/>
          <w:sz w:val="28"/>
          <w:szCs w:val="28"/>
        </w:rPr>
        <w:t>2</w:t>
      </w:r>
    </w:p>
    <w:p w:rsidR="00737856" w:rsidRPr="00A122B4" w:rsidRDefault="00AD33F3" w:rsidP="00A122B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邮政编码：</w:t>
      </w:r>
      <w:r w:rsidR="00615A9E" w:rsidRPr="00A122B4">
        <w:rPr>
          <w:rFonts w:asciiTheme="minorEastAsia" w:eastAsiaTheme="minorEastAsia" w:hAnsiTheme="minorEastAsia"/>
          <w:sz w:val="28"/>
          <w:szCs w:val="28"/>
        </w:rPr>
        <w:t>10003</w:t>
      </w:r>
      <w:r w:rsidR="00615A9E" w:rsidRPr="00A122B4">
        <w:rPr>
          <w:rFonts w:asciiTheme="minorEastAsia" w:eastAsiaTheme="minorEastAsia" w:hAnsiTheme="minorEastAsia" w:hint="eastAsia"/>
          <w:sz w:val="28"/>
          <w:szCs w:val="28"/>
        </w:rPr>
        <w:t>2</w:t>
      </w:r>
    </w:p>
    <w:p w:rsidR="00D8606C" w:rsidRPr="00D8606C" w:rsidRDefault="00D22807" w:rsidP="00D8606C">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3</w:t>
      </w:r>
      <w:r w:rsidR="00A122B4">
        <w:rPr>
          <w:rFonts w:asciiTheme="minorEastAsia" w:eastAsiaTheme="minorEastAsia" w:hAnsiTheme="minorEastAsia" w:hint="eastAsia"/>
          <w:sz w:val="28"/>
          <w:szCs w:val="28"/>
        </w:rPr>
        <w:t>．</w:t>
      </w:r>
      <w:r w:rsidR="00D8606C" w:rsidRPr="00D8606C">
        <w:rPr>
          <w:rFonts w:asciiTheme="minorEastAsia" w:eastAsiaTheme="minorEastAsia" w:hAnsiTheme="minorEastAsia"/>
          <w:sz w:val="28"/>
          <w:szCs w:val="28"/>
        </w:rPr>
        <w:t>托管人：中国证券登记结算有限责任公司上海分公司</w:t>
      </w:r>
    </w:p>
    <w:p w:rsidR="00D8606C" w:rsidRPr="00D8606C" w:rsidRDefault="00D8606C" w:rsidP="00D8606C">
      <w:pPr>
        <w:spacing w:line="480" w:lineRule="exact"/>
        <w:ind w:firstLineChars="200" w:firstLine="560"/>
        <w:rPr>
          <w:rFonts w:asciiTheme="minorEastAsia" w:eastAsiaTheme="minorEastAsia" w:hAnsiTheme="minorEastAsia"/>
          <w:sz w:val="28"/>
          <w:szCs w:val="28"/>
        </w:rPr>
      </w:pPr>
      <w:r w:rsidRPr="00D8606C">
        <w:rPr>
          <w:rFonts w:asciiTheme="minorEastAsia" w:eastAsiaTheme="minorEastAsia" w:hAnsiTheme="minorEastAsia"/>
          <w:sz w:val="28"/>
          <w:szCs w:val="28"/>
        </w:rPr>
        <w:lastRenderedPageBreak/>
        <w:t>地址：上海市陆家嘴东路166号中国保险大厦3层</w:t>
      </w:r>
    </w:p>
    <w:p w:rsidR="00D8606C" w:rsidRPr="00D8606C" w:rsidRDefault="00D8606C" w:rsidP="00D8606C">
      <w:pPr>
        <w:spacing w:line="480" w:lineRule="exact"/>
        <w:ind w:firstLineChars="200" w:firstLine="560"/>
        <w:rPr>
          <w:rFonts w:asciiTheme="minorEastAsia" w:eastAsiaTheme="minorEastAsia" w:hAnsiTheme="minorEastAsia"/>
          <w:sz w:val="28"/>
          <w:szCs w:val="28"/>
        </w:rPr>
      </w:pPr>
      <w:r w:rsidRPr="00D8606C">
        <w:rPr>
          <w:rFonts w:asciiTheme="minorEastAsia" w:eastAsiaTheme="minorEastAsia" w:hAnsiTheme="minorEastAsia"/>
          <w:sz w:val="28"/>
          <w:szCs w:val="28"/>
        </w:rPr>
        <w:t>联系人：徐瑛</w:t>
      </w:r>
      <w:r w:rsidRPr="00D8606C">
        <w:rPr>
          <w:rFonts w:asciiTheme="minorEastAsia" w:eastAsiaTheme="minorEastAsia" w:hAnsiTheme="minorEastAsia" w:hint="eastAsia"/>
          <w:sz w:val="28"/>
          <w:szCs w:val="28"/>
        </w:rPr>
        <w:t>、曹伊楠</w:t>
      </w:r>
    </w:p>
    <w:p w:rsidR="00D8606C" w:rsidRPr="00D8606C" w:rsidRDefault="00D8606C" w:rsidP="00D8606C">
      <w:pPr>
        <w:spacing w:line="480" w:lineRule="exact"/>
        <w:ind w:firstLineChars="200" w:firstLine="560"/>
        <w:rPr>
          <w:rFonts w:asciiTheme="minorEastAsia" w:eastAsiaTheme="minorEastAsia" w:hAnsiTheme="minorEastAsia"/>
          <w:sz w:val="28"/>
          <w:szCs w:val="28"/>
        </w:rPr>
      </w:pPr>
      <w:r w:rsidRPr="00D8606C">
        <w:rPr>
          <w:rFonts w:asciiTheme="minorEastAsia" w:eastAsiaTheme="minorEastAsia" w:hAnsiTheme="minorEastAsia"/>
          <w:sz w:val="28"/>
          <w:szCs w:val="28"/>
        </w:rPr>
        <w:t>电话：021-68870114</w:t>
      </w:r>
      <w:r w:rsidRPr="00D8606C">
        <w:rPr>
          <w:rFonts w:asciiTheme="minorEastAsia" w:eastAsiaTheme="minorEastAsia" w:hAnsiTheme="minorEastAsia" w:hint="eastAsia"/>
          <w:sz w:val="28"/>
          <w:szCs w:val="28"/>
        </w:rPr>
        <w:t>，021-38874800-8251</w:t>
      </w:r>
    </w:p>
    <w:p w:rsidR="00D8606C" w:rsidRPr="00D8606C" w:rsidRDefault="00D8606C" w:rsidP="00D8606C">
      <w:pPr>
        <w:spacing w:line="480" w:lineRule="exact"/>
        <w:ind w:firstLineChars="200" w:firstLine="560"/>
        <w:rPr>
          <w:rFonts w:asciiTheme="minorEastAsia" w:eastAsiaTheme="minorEastAsia" w:hAnsiTheme="minorEastAsia"/>
          <w:sz w:val="28"/>
          <w:szCs w:val="28"/>
        </w:rPr>
      </w:pPr>
      <w:r w:rsidRPr="00D8606C">
        <w:rPr>
          <w:rFonts w:asciiTheme="minorEastAsia" w:eastAsiaTheme="minorEastAsia" w:hAnsiTheme="minorEastAsia"/>
          <w:sz w:val="28"/>
          <w:szCs w:val="28"/>
        </w:rPr>
        <w:t>邮政编码：200120</w:t>
      </w:r>
    </w:p>
    <w:p w:rsidR="00737856" w:rsidRPr="00A122B4" w:rsidRDefault="00323084" w:rsidP="00D8606C">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投资者可以到下列互联网网址查阅本付息公告：</w:t>
      </w:r>
    </w:p>
    <w:p w:rsidR="00737856" w:rsidRPr="00B6095F" w:rsidRDefault="00AC072A" w:rsidP="00970DA6">
      <w:pPr>
        <w:spacing w:line="480" w:lineRule="exact"/>
        <w:ind w:firstLineChars="250" w:firstLine="525"/>
        <w:rPr>
          <w:rFonts w:asciiTheme="minorEastAsia" w:eastAsiaTheme="minorEastAsia" w:hAnsiTheme="minorEastAsia"/>
          <w:sz w:val="28"/>
          <w:szCs w:val="28"/>
        </w:rPr>
      </w:pPr>
      <w:hyperlink r:id="rId9" w:history="1">
        <w:r w:rsidR="00CA1B3B" w:rsidRPr="00CA1B3B">
          <w:rPr>
            <w:sz w:val="28"/>
            <w:szCs w:val="28"/>
          </w:rPr>
          <w:t>http://www.sse.com.cn</w:t>
        </w:r>
      </w:hyperlink>
    </w:p>
    <w:p w:rsidR="00C16621" w:rsidRPr="00A122B4" w:rsidRDefault="00C16621" w:rsidP="00A122B4">
      <w:pPr>
        <w:spacing w:line="480" w:lineRule="exact"/>
        <w:ind w:firstLineChars="200" w:firstLine="560"/>
        <w:rPr>
          <w:rFonts w:asciiTheme="minorEastAsia" w:eastAsiaTheme="minorEastAsia" w:hAnsiTheme="minorEastAsia"/>
          <w:sz w:val="28"/>
          <w:szCs w:val="28"/>
        </w:rPr>
      </w:pPr>
    </w:p>
    <w:p w:rsidR="006A6741" w:rsidRDefault="00323084">
      <w:pPr>
        <w:spacing w:line="480" w:lineRule="exact"/>
        <w:ind w:firstLineChars="200" w:firstLine="560"/>
        <w:rPr>
          <w:rFonts w:asciiTheme="minorEastAsia" w:eastAsiaTheme="minorEastAsia" w:hAnsiTheme="minorEastAsia"/>
          <w:sz w:val="28"/>
          <w:szCs w:val="28"/>
        </w:rPr>
      </w:pPr>
      <w:r w:rsidRPr="00A122B4">
        <w:rPr>
          <w:rFonts w:asciiTheme="minorEastAsia" w:eastAsiaTheme="minorEastAsia" w:hAnsiTheme="minorEastAsia"/>
          <w:sz w:val="28"/>
          <w:szCs w:val="28"/>
        </w:rPr>
        <w:t>特此公告。</w:t>
      </w:r>
      <w:bookmarkStart w:id="0" w:name="_GoBack"/>
      <w:bookmarkEnd w:id="0"/>
    </w:p>
    <w:p w:rsidR="00323084" w:rsidRPr="00A122B4" w:rsidRDefault="00323084" w:rsidP="00A122B4">
      <w:pPr>
        <w:spacing w:line="480" w:lineRule="exact"/>
        <w:ind w:firstLineChars="200" w:firstLine="560"/>
        <w:rPr>
          <w:rFonts w:asciiTheme="minorEastAsia" w:eastAsiaTheme="minorEastAsia" w:hAnsiTheme="minorEastAsia"/>
          <w:sz w:val="28"/>
          <w:szCs w:val="28"/>
        </w:rPr>
      </w:pPr>
    </w:p>
    <w:p w:rsidR="00323084" w:rsidRPr="00A122B4" w:rsidRDefault="00323084" w:rsidP="00A122B4">
      <w:pPr>
        <w:spacing w:line="480" w:lineRule="exact"/>
        <w:ind w:firstLineChars="200" w:firstLine="560"/>
        <w:rPr>
          <w:rFonts w:asciiTheme="minorEastAsia" w:eastAsiaTheme="minorEastAsia" w:hAnsiTheme="minorEastAsia"/>
          <w:sz w:val="28"/>
          <w:szCs w:val="28"/>
        </w:rPr>
      </w:pPr>
    </w:p>
    <w:p w:rsidR="00323084" w:rsidRPr="00A122B4" w:rsidRDefault="00177558" w:rsidP="00A122B4">
      <w:pPr>
        <w:spacing w:line="480" w:lineRule="exact"/>
        <w:ind w:firstLineChars="1800" w:firstLine="5040"/>
        <w:rPr>
          <w:rFonts w:asciiTheme="minorEastAsia" w:eastAsiaTheme="minorEastAsia" w:hAnsiTheme="minorEastAsia"/>
          <w:sz w:val="28"/>
          <w:szCs w:val="28"/>
        </w:rPr>
      </w:pPr>
      <w:r w:rsidRPr="00A122B4">
        <w:rPr>
          <w:rFonts w:asciiTheme="minorEastAsia" w:eastAsiaTheme="minorEastAsia" w:hAnsiTheme="minorEastAsia"/>
          <w:sz w:val="28"/>
          <w:szCs w:val="28"/>
        </w:rPr>
        <w:t>兖州煤业股份有限公司</w:t>
      </w:r>
    </w:p>
    <w:p w:rsidR="009D66AB" w:rsidRPr="00A122B4" w:rsidRDefault="00D8606C" w:rsidP="00D8606C">
      <w:pPr>
        <w:spacing w:line="480" w:lineRule="exact"/>
        <w:ind w:right="560" w:firstLineChars="200" w:firstLine="560"/>
        <w:jc w:val="right"/>
        <w:rPr>
          <w:rFonts w:asciiTheme="minorEastAsia" w:eastAsiaTheme="minorEastAsia" w:hAnsiTheme="minorEastAsia"/>
          <w:sz w:val="28"/>
          <w:szCs w:val="28"/>
        </w:rPr>
      </w:pPr>
      <w:r w:rsidRPr="00D8606C">
        <w:rPr>
          <w:rFonts w:asciiTheme="minorEastAsia" w:eastAsiaTheme="minorEastAsia" w:hAnsiTheme="minorEastAsia" w:hint="eastAsia"/>
          <w:sz w:val="28"/>
          <w:szCs w:val="28"/>
        </w:rPr>
        <w:t>2019年7月</w:t>
      </w:r>
      <w:r w:rsidR="00966F58">
        <w:rPr>
          <w:rFonts w:asciiTheme="minorEastAsia" w:eastAsiaTheme="minorEastAsia" w:hAnsiTheme="minorEastAsia" w:hint="eastAsia"/>
          <w:sz w:val="28"/>
          <w:szCs w:val="28"/>
        </w:rPr>
        <w:t>12</w:t>
      </w:r>
      <w:r w:rsidRPr="00D8606C">
        <w:rPr>
          <w:rFonts w:asciiTheme="minorEastAsia" w:eastAsiaTheme="minorEastAsia" w:hAnsiTheme="minorEastAsia" w:hint="eastAsia"/>
          <w:sz w:val="28"/>
          <w:szCs w:val="28"/>
        </w:rPr>
        <w:t>日</w:t>
      </w:r>
    </w:p>
    <w:p w:rsidR="009D66AB" w:rsidRPr="00A122B4" w:rsidRDefault="009D66AB" w:rsidP="00A122B4">
      <w:pPr>
        <w:spacing w:line="480" w:lineRule="exact"/>
        <w:ind w:firstLineChars="200" w:firstLine="560"/>
        <w:rPr>
          <w:rFonts w:asciiTheme="minorEastAsia" w:eastAsiaTheme="minorEastAsia" w:hAnsiTheme="minorEastAsia"/>
          <w:sz w:val="28"/>
          <w:szCs w:val="28"/>
        </w:rPr>
      </w:pPr>
    </w:p>
    <w:sectPr w:rsidR="009D66AB" w:rsidRPr="00A122B4" w:rsidSect="002426E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666" w:rsidRDefault="00EE5666" w:rsidP="002B6FD8">
      <w:r>
        <w:separator/>
      </w:r>
    </w:p>
  </w:endnote>
  <w:endnote w:type="continuationSeparator" w:id="1">
    <w:p w:rsidR="00EE5666" w:rsidRDefault="00EE5666" w:rsidP="002B6F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95502"/>
      <w:docPartObj>
        <w:docPartGallery w:val="Page Numbers (Bottom of Page)"/>
        <w:docPartUnique/>
      </w:docPartObj>
    </w:sdtPr>
    <w:sdtContent>
      <w:p w:rsidR="00202380" w:rsidRDefault="00AC072A">
        <w:pPr>
          <w:pStyle w:val="a9"/>
          <w:jc w:val="center"/>
        </w:pPr>
        <w:fldSimple w:instr=" PAGE   \* MERGEFORMAT ">
          <w:r w:rsidR="009B4AD5" w:rsidRPr="009B4AD5">
            <w:rPr>
              <w:noProof/>
              <w:lang w:val="zh-CN"/>
            </w:rPr>
            <w:t>1</w:t>
          </w:r>
        </w:fldSimple>
      </w:p>
    </w:sdtContent>
  </w:sdt>
  <w:p w:rsidR="00202380" w:rsidRDefault="0020238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666" w:rsidRDefault="00EE5666" w:rsidP="002B6FD8">
      <w:r>
        <w:separator/>
      </w:r>
    </w:p>
  </w:footnote>
  <w:footnote w:type="continuationSeparator" w:id="1">
    <w:p w:rsidR="00EE5666" w:rsidRDefault="00EE5666" w:rsidP="002B6F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473"/>
    <w:multiLevelType w:val="hybridMultilevel"/>
    <w:tmpl w:val="6CEABD24"/>
    <w:lvl w:ilvl="0" w:tplc="30ACA9C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AD249C"/>
    <w:multiLevelType w:val="hybridMultilevel"/>
    <w:tmpl w:val="B3EA94A2"/>
    <w:lvl w:ilvl="0" w:tplc="6E4E31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FD5290"/>
    <w:multiLevelType w:val="hybridMultilevel"/>
    <w:tmpl w:val="9AF40B88"/>
    <w:lvl w:ilvl="0" w:tplc="2DB8529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09241A9"/>
    <w:multiLevelType w:val="hybridMultilevel"/>
    <w:tmpl w:val="FCB8EA22"/>
    <w:lvl w:ilvl="0" w:tplc="A0A08CE6">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1323876"/>
    <w:multiLevelType w:val="hybridMultilevel"/>
    <w:tmpl w:val="5992D32E"/>
    <w:lvl w:ilvl="0" w:tplc="6270B8A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410FF1"/>
    <w:multiLevelType w:val="hybridMultilevel"/>
    <w:tmpl w:val="8E9A2386"/>
    <w:lvl w:ilvl="0" w:tplc="177A1F1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6C102B7"/>
    <w:multiLevelType w:val="hybridMultilevel"/>
    <w:tmpl w:val="9FFC0EA8"/>
    <w:lvl w:ilvl="0" w:tplc="D220C4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7D5CE9"/>
    <w:multiLevelType w:val="hybridMultilevel"/>
    <w:tmpl w:val="1E5273E6"/>
    <w:lvl w:ilvl="0" w:tplc="3572C3F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4AE50170"/>
    <w:multiLevelType w:val="hybridMultilevel"/>
    <w:tmpl w:val="B28A05FA"/>
    <w:lvl w:ilvl="0" w:tplc="87D20AB4">
      <w:start w:val="1"/>
      <w:numFmt w:val="decimal"/>
      <w:lvlText w:val="（%1）"/>
      <w:lvlJc w:val="left"/>
      <w:pPr>
        <w:ind w:left="1695" w:hanging="1080"/>
      </w:pPr>
      <w:rPr>
        <w:rFonts w:hint="default"/>
        <w:lang w:val="en-US"/>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9">
    <w:nsid w:val="505A59C7"/>
    <w:multiLevelType w:val="hybridMultilevel"/>
    <w:tmpl w:val="80A4A038"/>
    <w:lvl w:ilvl="0" w:tplc="9F1206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247CCA"/>
    <w:multiLevelType w:val="hybridMultilevel"/>
    <w:tmpl w:val="75D4E45A"/>
    <w:lvl w:ilvl="0" w:tplc="8F482CF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60A31205"/>
    <w:multiLevelType w:val="hybridMultilevel"/>
    <w:tmpl w:val="6C6C0D74"/>
    <w:lvl w:ilvl="0" w:tplc="AA5C2A4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1182FFA"/>
    <w:multiLevelType w:val="hybridMultilevel"/>
    <w:tmpl w:val="7D4AE518"/>
    <w:lvl w:ilvl="0" w:tplc="D74C265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4346FAB"/>
    <w:multiLevelType w:val="hybridMultilevel"/>
    <w:tmpl w:val="D26AE7EA"/>
    <w:lvl w:ilvl="0" w:tplc="4B62466A">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EB532E0"/>
    <w:multiLevelType w:val="hybridMultilevel"/>
    <w:tmpl w:val="0D781F5A"/>
    <w:lvl w:ilvl="0" w:tplc="4A447926">
      <w:start w:val="5"/>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12"/>
  </w:num>
  <w:num w:numId="3">
    <w:abstractNumId w:val="0"/>
  </w:num>
  <w:num w:numId="4">
    <w:abstractNumId w:val="1"/>
  </w:num>
  <w:num w:numId="5">
    <w:abstractNumId w:val="8"/>
  </w:num>
  <w:num w:numId="6">
    <w:abstractNumId w:val="13"/>
  </w:num>
  <w:num w:numId="7">
    <w:abstractNumId w:val="2"/>
  </w:num>
  <w:num w:numId="8">
    <w:abstractNumId w:val="6"/>
  </w:num>
  <w:num w:numId="9">
    <w:abstractNumId w:val="9"/>
  </w:num>
  <w:num w:numId="10">
    <w:abstractNumId w:val="5"/>
  </w:num>
  <w:num w:numId="11">
    <w:abstractNumId w:val="10"/>
  </w:num>
  <w:num w:numId="12">
    <w:abstractNumId w:val="7"/>
  </w:num>
  <w:num w:numId="13">
    <w:abstractNumId w:val="11"/>
  </w:num>
  <w:num w:numId="14">
    <w:abstractNumId w:val="1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01EF"/>
    <w:rsid w:val="000053E6"/>
    <w:rsid w:val="00007D5B"/>
    <w:rsid w:val="0004266D"/>
    <w:rsid w:val="000517BB"/>
    <w:rsid w:val="00057F04"/>
    <w:rsid w:val="000679CD"/>
    <w:rsid w:val="0007446A"/>
    <w:rsid w:val="00096421"/>
    <w:rsid w:val="000A5EA7"/>
    <w:rsid w:val="000B09DB"/>
    <w:rsid w:val="000C4180"/>
    <w:rsid w:val="000C63E2"/>
    <w:rsid w:val="0010157B"/>
    <w:rsid w:val="0010423B"/>
    <w:rsid w:val="0010654B"/>
    <w:rsid w:val="00124C79"/>
    <w:rsid w:val="00141885"/>
    <w:rsid w:val="001418D2"/>
    <w:rsid w:val="00152A44"/>
    <w:rsid w:val="00156E80"/>
    <w:rsid w:val="001578CB"/>
    <w:rsid w:val="00163E73"/>
    <w:rsid w:val="001644BB"/>
    <w:rsid w:val="001654C8"/>
    <w:rsid w:val="00177558"/>
    <w:rsid w:val="00191121"/>
    <w:rsid w:val="00196CB6"/>
    <w:rsid w:val="001A1F55"/>
    <w:rsid w:val="001A6E34"/>
    <w:rsid w:val="001B075E"/>
    <w:rsid w:val="001B5A1E"/>
    <w:rsid w:val="001C111B"/>
    <w:rsid w:val="001C5993"/>
    <w:rsid w:val="001C6197"/>
    <w:rsid w:val="001C7DEF"/>
    <w:rsid w:val="001D7C96"/>
    <w:rsid w:val="001E6BC9"/>
    <w:rsid w:val="001F3069"/>
    <w:rsid w:val="00201A41"/>
    <w:rsid w:val="00202380"/>
    <w:rsid w:val="00215EC0"/>
    <w:rsid w:val="00217571"/>
    <w:rsid w:val="00220289"/>
    <w:rsid w:val="0022198A"/>
    <w:rsid w:val="00222703"/>
    <w:rsid w:val="00231644"/>
    <w:rsid w:val="00231D66"/>
    <w:rsid w:val="002426EE"/>
    <w:rsid w:val="00245788"/>
    <w:rsid w:val="0025069C"/>
    <w:rsid w:val="00292CE8"/>
    <w:rsid w:val="002A0108"/>
    <w:rsid w:val="002A0765"/>
    <w:rsid w:val="002B57A0"/>
    <w:rsid w:val="002B6FD8"/>
    <w:rsid w:val="002C4DC9"/>
    <w:rsid w:val="002D0F44"/>
    <w:rsid w:val="002E52D2"/>
    <w:rsid w:val="003039F1"/>
    <w:rsid w:val="00305CAF"/>
    <w:rsid w:val="003066C3"/>
    <w:rsid w:val="0031002D"/>
    <w:rsid w:val="00323084"/>
    <w:rsid w:val="0037512D"/>
    <w:rsid w:val="00386285"/>
    <w:rsid w:val="003931AB"/>
    <w:rsid w:val="003B1B9E"/>
    <w:rsid w:val="003C303E"/>
    <w:rsid w:val="003C5007"/>
    <w:rsid w:val="003D7121"/>
    <w:rsid w:val="003E3480"/>
    <w:rsid w:val="003E7D0F"/>
    <w:rsid w:val="003F31B9"/>
    <w:rsid w:val="003F7E69"/>
    <w:rsid w:val="00404263"/>
    <w:rsid w:val="00407F6E"/>
    <w:rsid w:val="00414C39"/>
    <w:rsid w:val="004215E8"/>
    <w:rsid w:val="00426931"/>
    <w:rsid w:val="00435873"/>
    <w:rsid w:val="004510BA"/>
    <w:rsid w:val="00456574"/>
    <w:rsid w:val="004670CC"/>
    <w:rsid w:val="00474513"/>
    <w:rsid w:val="00474DC5"/>
    <w:rsid w:val="004901EF"/>
    <w:rsid w:val="00490D59"/>
    <w:rsid w:val="004B488F"/>
    <w:rsid w:val="004C21A2"/>
    <w:rsid w:val="004D033B"/>
    <w:rsid w:val="004E0953"/>
    <w:rsid w:val="004F6B57"/>
    <w:rsid w:val="005207E8"/>
    <w:rsid w:val="00566D04"/>
    <w:rsid w:val="005762B3"/>
    <w:rsid w:val="00582997"/>
    <w:rsid w:val="005A29A3"/>
    <w:rsid w:val="005D2299"/>
    <w:rsid w:val="005E353E"/>
    <w:rsid w:val="005E4C18"/>
    <w:rsid w:val="00602D36"/>
    <w:rsid w:val="00615A9E"/>
    <w:rsid w:val="00622E9C"/>
    <w:rsid w:val="00624BFE"/>
    <w:rsid w:val="00633683"/>
    <w:rsid w:val="00635F62"/>
    <w:rsid w:val="00646039"/>
    <w:rsid w:val="0065214A"/>
    <w:rsid w:val="006564AF"/>
    <w:rsid w:val="0068017E"/>
    <w:rsid w:val="006A5893"/>
    <w:rsid w:val="006A6741"/>
    <w:rsid w:val="006B0543"/>
    <w:rsid w:val="006B0E3F"/>
    <w:rsid w:val="006C14C5"/>
    <w:rsid w:val="006D0CD0"/>
    <w:rsid w:val="006D153C"/>
    <w:rsid w:val="006D2FFD"/>
    <w:rsid w:val="00705C3F"/>
    <w:rsid w:val="007100A8"/>
    <w:rsid w:val="00710A4F"/>
    <w:rsid w:val="00735E4C"/>
    <w:rsid w:val="00737856"/>
    <w:rsid w:val="00750BEF"/>
    <w:rsid w:val="007513F5"/>
    <w:rsid w:val="0075517D"/>
    <w:rsid w:val="00757259"/>
    <w:rsid w:val="00761C6D"/>
    <w:rsid w:val="00767876"/>
    <w:rsid w:val="0077378F"/>
    <w:rsid w:val="007A5B7E"/>
    <w:rsid w:val="007A6F73"/>
    <w:rsid w:val="007C6349"/>
    <w:rsid w:val="007C6484"/>
    <w:rsid w:val="007D3A8F"/>
    <w:rsid w:val="007F2DE1"/>
    <w:rsid w:val="008209A9"/>
    <w:rsid w:val="00820BC0"/>
    <w:rsid w:val="0083523C"/>
    <w:rsid w:val="00843280"/>
    <w:rsid w:val="00843853"/>
    <w:rsid w:val="0086044E"/>
    <w:rsid w:val="00862135"/>
    <w:rsid w:val="00862666"/>
    <w:rsid w:val="00863FE8"/>
    <w:rsid w:val="00873761"/>
    <w:rsid w:val="008830EA"/>
    <w:rsid w:val="00885860"/>
    <w:rsid w:val="0089230C"/>
    <w:rsid w:val="008A26FD"/>
    <w:rsid w:val="008A647C"/>
    <w:rsid w:val="008C5F9F"/>
    <w:rsid w:val="008E2A72"/>
    <w:rsid w:val="008E4B16"/>
    <w:rsid w:val="008F39F0"/>
    <w:rsid w:val="009055B6"/>
    <w:rsid w:val="00913162"/>
    <w:rsid w:val="009138EC"/>
    <w:rsid w:val="00916B07"/>
    <w:rsid w:val="00920DDA"/>
    <w:rsid w:val="00966F58"/>
    <w:rsid w:val="00970DA6"/>
    <w:rsid w:val="00990E7A"/>
    <w:rsid w:val="00997B59"/>
    <w:rsid w:val="009A241C"/>
    <w:rsid w:val="009A55C8"/>
    <w:rsid w:val="009B4AD5"/>
    <w:rsid w:val="009D66AB"/>
    <w:rsid w:val="009F581F"/>
    <w:rsid w:val="00A07270"/>
    <w:rsid w:val="00A122B4"/>
    <w:rsid w:val="00A16F43"/>
    <w:rsid w:val="00A17046"/>
    <w:rsid w:val="00A303BA"/>
    <w:rsid w:val="00A70835"/>
    <w:rsid w:val="00A856DD"/>
    <w:rsid w:val="00AA596C"/>
    <w:rsid w:val="00AA77A7"/>
    <w:rsid w:val="00AC072A"/>
    <w:rsid w:val="00AC0813"/>
    <w:rsid w:val="00AC3763"/>
    <w:rsid w:val="00AC66B3"/>
    <w:rsid w:val="00AD260A"/>
    <w:rsid w:val="00AD33F3"/>
    <w:rsid w:val="00AE7DD7"/>
    <w:rsid w:val="00AF1E5D"/>
    <w:rsid w:val="00AF2EEA"/>
    <w:rsid w:val="00B0608F"/>
    <w:rsid w:val="00B10F9D"/>
    <w:rsid w:val="00B11118"/>
    <w:rsid w:val="00B478AB"/>
    <w:rsid w:val="00B6095F"/>
    <w:rsid w:val="00B720F3"/>
    <w:rsid w:val="00B75FD0"/>
    <w:rsid w:val="00B91C78"/>
    <w:rsid w:val="00BA1B42"/>
    <w:rsid w:val="00BB1515"/>
    <w:rsid w:val="00BC7E44"/>
    <w:rsid w:val="00BE0846"/>
    <w:rsid w:val="00BE2435"/>
    <w:rsid w:val="00BE3CD9"/>
    <w:rsid w:val="00BE7D4D"/>
    <w:rsid w:val="00BF0AEA"/>
    <w:rsid w:val="00C05E65"/>
    <w:rsid w:val="00C16621"/>
    <w:rsid w:val="00C305B8"/>
    <w:rsid w:val="00C50170"/>
    <w:rsid w:val="00C57ABA"/>
    <w:rsid w:val="00C611FE"/>
    <w:rsid w:val="00C77017"/>
    <w:rsid w:val="00C908AC"/>
    <w:rsid w:val="00CA1B3B"/>
    <w:rsid w:val="00CB07C7"/>
    <w:rsid w:val="00CD26DF"/>
    <w:rsid w:val="00CE2A42"/>
    <w:rsid w:val="00D14CFC"/>
    <w:rsid w:val="00D160F2"/>
    <w:rsid w:val="00D163D5"/>
    <w:rsid w:val="00D217F6"/>
    <w:rsid w:val="00D22807"/>
    <w:rsid w:val="00D32F46"/>
    <w:rsid w:val="00D3546E"/>
    <w:rsid w:val="00D61B67"/>
    <w:rsid w:val="00D62592"/>
    <w:rsid w:val="00D6715C"/>
    <w:rsid w:val="00D8251E"/>
    <w:rsid w:val="00D84D12"/>
    <w:rsid w:val="00D8606C"/>
    <w:rsid w:val="00DA1A32"/>
    <w:rsid w:val="00DA6A83"/>
    <w:rsid w:val="00DB56CF"/>
    <w:rsid w:val="00DC1A0C"/>
    <w:rsid w:val="00DC6FAF"/>
    <w:rsid w:val="00DD581A"/>
    <w:rsid w:val="00DE0D79"/>
    <w:rsid w:val="00E02303"/>
    <w:rsid w:val="00E15F73"/>
    <w:rsid w:val="00E20260"/>
    <w:rsid w:val="00E314C1"/>
    <w:rsid w:val="00E32D18"/>
    <w:rsid w:val="00E3579E"/>
    <w:rsid w:val="00E43DD5"/>
    <w:rsid w:val="00E44D2B"/>
    <w:rsid w:val="00E50E95"/>
    <w:rsid w:val="00E6352E"/>
    <w:rsid w:val="00E71A2B"/>
    <w:rsid w:val="00E80831"/>
    <w:rsid w:val="00EB5C78"/>
    <w:rsid w:val="00EC0834"/>
    <w:rsid w:val="00ED1CFC"/>
    <w:rsid w:val="00ED5EB3"/>
    <w:rsid w:val="00EE3032"/>
    <w:rsid w:val="00EE5666"/>
    <w:rsid w:val="00F0437E"/>
    <w:rsid w:val="00F173AD"/>
    <w:rsid w:val="00F23513"/>
    <w:rsid w:val="00F57DDF"/>
    <w:rsid w:val="00F617D0"/>
    <w:rsid w:val="00F64C0F"/>
    <w:rsid w:val="00F659A5"/>
    <w:rsid w:val="00F663DA"/>
    <w:rsid w:val="00F87C9F"/>
    <w:rsid w:val="00FB2648"/>
    <w:rsid w:val="00FB459A"/>
    <w:rsid w:val="00FE0DD4"/>
    <w:rsid w:val="00FF5D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1FE"/>
    <w:pPr>
      <w:ind w:firstLineChars="200" w:firstLine="420"/>
    </w:pPr>
  </w:style>
  <w:style w:type="character" w:styleId="a4">
    <w:name w:val="annotation reference"/>
    <w:basedOn w:val="a0"/>
    <w:uiPriority w:val="99"/>
    <w:semiHidden/>
    <w:unhideWhenUsed/>
    <w:rsid w:val="00AC0813"/>
    <w:rPr>
      <w:sz w:val="21"/>
      <w:szCs w:val="21"/>
    </w:rPr>
  </w:style>
  <w:style w:type="paragraph" w:styleId="a5">
    <w:name w:val="annotation text"/>
    <w:basedOn w:val="a"/>
    <w:link w:val="Char"/>
    <w:uiPriority w:val="99"/>
    <w:semiHidden/>
    <w:unhideWhenUsed/>
    <w:rsid w:val="00AC0813"/>
    <w:pPr>
      <w:jc w:val="left"/>
    </w:pPr>
  </w:style>
  <w:style w:type="character" w:customStyle="1" w:styleId="Char">
    <w:name w:val="批注文字 Char"/>
    <w:basedOn w:val="a0"/>
    <w:link w:val="a5"/>
    <w:uiPriority w:val="99"/>
    <w:semiHidden/>
    <w:rsid w:val="00AC0813"/>
    <w:rPr>
      <w:rFonts w:ascii="Times New Roman" w:eastAsia="宋体" w:hAnsi="Times New Roman" w:cs="Times New Roman"/>
      <w:szCs w:val="24"/>
    </w:rPr>
  </w:style>
  <w:style w:type="paragraph" w:styleId="a6">
    <w:name w:val="annotation subject"/>
    <w:basedOn w:val="a5"/>
    <w:next w:val="a5"/>
    <w:link w:val="Char0"/>
    <w:uiPriority w:val="99"/>
    <w:semiHidden/>
    <w:unhideWhenUsed/>
    <w:rsid w:val="00AC0813"/>
    <w:rPr>
      <w:b/>
      <w:bCs/>
    </w:rPr>
  </w:style>
  <w:style w:type="character" w:customStyle="1" w:styleId="Char0">
    <w:name w:val="批注主题 Char"/>
    <w:basedOn w:val="Char"/>
    <w:link w:val="a6"/>
    <w:uiPriority w:val="99"/>
    <w:semiHidden/>
    <w:rsid w:val="00AC0813"/>
    <w:rPr>
      <w:rFonts w:ascii="Times New Roman" w:eastAsia="宋体" w:hAnsi="Times New Roman" w:cs="Times New Roman"/>
      <w:b/>
      <w:bCs/>
      <w:szCs w:val="24"/>
    </w:rPr>
  </w:style>
  <w:style w:type="paragraph" w:styleId="a7">
    <w:name w:val="Balloon Text"/>
    <w:basedOn w:val="a"/>
    <w:link w:val="Char1"/>
    <w:uiPriority w:val="99"/>
    <w:semiHidden/>
    <w:unhideWhenUsed/>
    <w:rsid w:val="00AC0813"/>
    <w:rPr>
      <w:sz w:val="18"/>
      <w:szCs w:val="18"/>
    </w:rPr>
  </w:style>
  <w:style w:type="character" w:customStyle="1" w:styleId="Char1">
    <w:name w:val="批注框文本 Char"/>
    <w:basedOn w:val="a0"/>
    <w:link w:val="a7"/>
    <w:uiPriority w:val="99"/>
    <w:semiHidden/>
    <w:rsid w:val="00AC0813"/>
    <w:rPr>
      <w:rFonts w:ascii="Times New Roman" w:eastAsia="宋体" w:hAnsi="Times New Roman" w:cs="Times New Roman"/>
      <w:sz w:val="18"/>
      <w:szCs w:val="18"/>
    </w:rPr>
  </w:style>
  <w:style w:type="paragraph" w:styleId="a8">
    <w:name w:val="header"/>
    <w:basedOn w:val="a"/>
    <w:link w:val="Char2"/>
    <w:uiPriority w:val="99"/>
    <w:semiHidden/>
    <w:unhideWhenUsed/>
    <w:rsid w:val="002B6FD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2B6FD8"/>
    <w:rPr>
      <w:rFonts w:ascii="Times New Roman" w:eastAsia="宋体" w:hAnsi="Times New Roman" w:cs="Times New Roman"/>
      <w:sz w:val="18"/>
      <w:szCs w:val="18"/>
    </w:rPr>
  </w:style>
  <w:style w:type="paragraph" w:styleId="a9">
    <w:name w:val="footer"/>
    <w:basedOn w:val="a"/>
    <w:link w:val="Char3"/>
    <w:uiPriority w:val="99"/>
    <w:unhideWhenUsed/>
    <w:rsid w:val="002B6FD8"/>
    <w:pPr>
      <w:tabs>
        <w:tab w:val="center" w:pos="4153"/>
        <w:tab w:val="right" w:pos="8306"/>
      </w:tabs>
      <w:snapToGrid w:val="0"/>
      <w:jc w:val="left"/>
    </w:pPr>
    <w:rPr>
      <w:sz w:val="18"/>
      <w:szCs w:val="18"/>
    </w:rPr>
  </w:style>
  <w:style w:type="character" w:customStyle="1" w:styleId="Char3">
    <w:name w:val="页脚 Char"/>
    <w:basedOn w:val="a0"/>
    <w:link w:val="a9"/>
    <w:uiPriority w:val="99"/>
    <w:rsid w:val="002B6FD8"/>
    <w:rPr>
      <w:rFonts w:ascii="Times New Roman" w:eastAsia="宋体" w:hAnsi="Times New Roman" w:cs="Times New Roman"/>
      <w:sz w:val="18"/>
      <w:szCs w:val="18"/>
    </w:rPr>
  </w:style>
  <w:style w:type="character" w:styleId="aa">
    <w:name w:val="Hyperlink"/>
    <w:basedOn w:val="a0"/>
    <w:uiPriority w:val="99"/>
    <w:unhideWhenUsed/>
    <w:rsid w:val="00737856"/>
    <w:rPr>
      <w:color w:val="0000FF" w:themeColor="hyperlink"/>
      <w:u w:val="single"/>
    </w:rPr>
  </w:style>
  <w:style w:type="paragraph" w:customStyle="1" w:styleId="CM9">
    <w:name w:val="CM9"/>
    <w:basedOn w:val="a"/>
    <w:next w:val="a"/>
    <w:rsid w:val="00414C39"/>
    <w:pPr>
      <w:autoSpaceDE w:val="0"/>
      <w:autoSpaceDN w:val="0"/>
      <w:adjustRightInd w:val="0"/>
      <w:spacing w:after="468"/>
      <w:jc w:val="left"/>
    </w:pPr>
    <w:rPr>
      <w:rFonts w:ascii="宋体"/>
      <w:kern w:val="0"/>
      <w:sz w:val="24"/>
    </w:rPr>
  </w:style>
  <w:style w:type="paragraph" w:customStyle="1" w:styleId="CM8">
    <w:name w:val="CM8"/>
    <w:basedOn w:val="a"/>
    <w:next w:val="a"/>
    <w:rsid w:val="00AE7DD7"/>
    <w:pPr>
      <w:autoSpaceDE w:val="0"/>
      <w:autoSpaceDN w:val="0"/>
      <w:adjustRightInd w:val="0"/>
      <w:spacing w:line="468" w:lineRule="atLeast"/>
      <w:jc w:val="left"/>
    </w:pPr>
    <w:rPr>
      <w:rFonts w:ascii="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1FE"/>
    <w:pPr>
      <w:ind w:firstLineChars="200" w:firstLine="420"/>
    </w:pPr>
  </w:style>
  <w:style w:type="character" w:styleId="a4">
    <w:name w:val="annotation reference"/>
    <w:basedOn w:val="a0"/>
    <w:uiPriority w:val="99"/>
    <w:semiHidden/>
    <w:unhideWhenUsed/>
    <w:rsid w:val="00AC0813"/>
    <w:rPr>
      <w:sz w:val="21"/>
      <w:szCs w:val="21"/>
    </w:rPr>
  </w:style>
  <w:style w:type="paragraph" w:styleId="a5">
    <w:name w:val="annotation text"/>
    <w:basedOn w:val="a"/>
    <w:link w:val="Char"/>
    <w:uiPriority w:val="99"/>
    <w:semiHidden/>
    <w:unhideWhenUsed/>
    <w:rsid w:val="00AC0813"/>
    <w:pPr>
      <w:jc w:val="left"/>
    </w:pPr>
  </w:style>
  <w:style w:type="character" w:customStyle="1" w:styleId="Char">
    <w:name w:val="批注文字 Char"/>
    <w:basedOn w:val="a0"/>
    <w:link w:val="a5"/>
    <w:uiPriority w:val="99"/>
    <w:semiHidden/>
    <w:rsid w:val="00AC0813"/>
    <w:rPr>
      <w:rFonts w:ascii="Times New Roman" w:eastAsia="宋体" w:hAnsi="Times New Roman" w:cs="Times New Roman"/>
      <w:szCs w:val="24"/>
    </w:rPr>
  </w:style>
  <w:style w:type="paragraph" w:styleId="a6">
    <w:name w:val="annotation subject"/>
    <w:basedOn w:val="a5"/>
    <w:next w:val="a5"/>
    <w:link w:val="Char0"/>
    <w:uiPriority w:val="99"/>
    <w:semiHidden/>
    <w:unhideWhenUsed/>
    <w:rsid w:val="00AC0813"/>
    <w:rPr>
      <w:b/>
      <w:bCs/>
    </w:rPr>
  </w:style>
  <w:style w:type="character" w:customStyle="1" w:styleId="Char0">
    <w:name w:val="批注主题 Char"/>
    <w:basedOn w:val="Char"/>
    <w:link w:val="a6"/>
    <w:uiPriority w:val="99"/>
    <w:semiHidden/>
    <w:rsid w:val="00AC0813"/>
    <w:rPr>
      <w:rFonts w:ascii="Times New Roman" w:eastAsia="宋体" w:hAnsi="Times New Roman" w:cs="Times New Roman"/>
      <w:b/>
      <w:bCs/>
      <w:szCs w:val="24"/>
    </w:rPr>
  </w:style>
  <w:style w:type="paragraph" w:styleId="a7">
    <w:name w:val="Balloon Text"/>
    <w:basedOn w:val="a"/>
    <w:link w:val="Char1"/>
    <w:uiPriority w:val="99"/>
    <w:semiHidden/>
    <w:unhideWhenUsed/>
    <w:rsid w:val="00AC0813"/>
    <w:rPr>
      <w:sz w:val="18"/>
      <w:szCs w:val="18"/>
    </w:rPr>
  </w:style>
  <w:style w:type="character" w:customStyle="1" w:styleId="Char1">
    <w:name w:val="批注框文本 Char"/>
    <w:basedOn w:val="a0"/>
    <w:link w:val="a7"/>
    <w:uiPriority w:val="99"/>
    <w:semiHidden/>
    <w:rsid w:val="00AC081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14.80.154.42/FixedIncome/WUDSBond/!Page(f9,'2NI4E371E6')"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E154-D6A8-4D3B-9F7D-C7F6013F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5</Pages>
  <Words>432</Words>
  <Characters>2466</Characters>
  <Application>Microsoft Office Word</Application>
  <DocSecurity>0</DocSecurity>
  <Lines>20</Lines>
  <Paragraphs>5</Paragraphs>
  <ScaleCrop>false</ScaleCrop>
  <Company>Lenovo</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Cheng (IB)</dc:creator>
  <cp:lastModifiedBy>金建德</cp:lastModifiedBy>
  <cp:revision>165</cp:revision>
  <cp:lastPrinted>2019-07-10T00:10:00Z</cp:lastPrinted>
  <dcterms:created xsi:type="dcterms:W3CDTF">2014-02-18T07:38:00Z</dcterms:created>
  <dcterms:modified xsi:type="dcterms:W3CDTF">2019-07-11T23:53:00Z</dcterms:modified>
</cp:coreProperties>
</file>