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99" w:rsidRPr="007D0836" w:rsidRDefault="007D0836" w:rsidP="00B332ED">
      <w:pPr>
        <w:rPr>
          <w:rFonts w:ascii="黑体" w:eastAsia="黑体" w:hAnsi="黑体"/>
        </w:rPr>
      </w:pPr>
      <w:r w:rsidRPr="007D0836">
        <w:rPr>
          <w:rFonts w:ascii="黑体" w:eastAsia="黑体" w:hAnsi="黑体" w:hint="eastAsia"/>
        </w:rPr>
        <w:t>股票</w:t>
      </w:r>
      <w:r w:rsidR="00B332ED" w:rsidRPr="007D0836">
        <w:rPr>
          <w:rFonts w:ascii="黑体" w:eastAsia="黑体" w:hAnsi="黑体" w:hint="eastAsia"/>
        </w:rPr>
        <w:t xml:space="preserve">代码：600188             </w:t>
      </w:r>
      <w:r w:rsidRPr="007D0836">
        <w:rPr>
          <w:rFonts w:ascii="黑体" w:eastAsia="黑体" w:hAnsi="黑体" w:hint="eastAsia"/>
        </w:rPr>
        <w:t>股票</w:t>
      </w:r>
      <w:r w:rsidR="00B332ED" w:rsidRPr="007D0836">
        <w:rPr>
          <w:rFonts w:ascii="黑体" w:eastAsia="黑体" w:hAnsi="黑体" w:hint="eastAsia"/>
        </w:rPr>
        <w:t>简称：兖州煤业</w:t>
      </w:r>
      <w:r w:rsidR="001729F3" w:rsidRPr="007D0836">
        <w:rPr>
          <w:rFonts w:ascii="黑体" w:eastAsia="黑体" w:hAnsi="黑体" w:hint="eastAsia"/>
        </w:rPr>
        <w:t xml:space="preserve">             </w:t>
      </w:r>
      <w:r w:rsidR="00B332ED" w:rsidRPr="007D0836">
        <w:rPr>
          <w:rFonts w:ascii="黑体" w:eastAsia="黑体" w:hAnsi="黑体" w:hint="eastAsia"/>
        </w:rPr>
        <w:t>公告编号：</w:t>
      </w:r>
      <w:r w:rsidR="001644C6" w:rsidRPr="007D0836">
        <w:rPr>
          <w:rFonts w:ascii="黑体" w:eastAsia="黑体" w:hAnsi="黑体" w:hint="eastAsia"/>
        </w:rPr>
        <w:t>201</w:t>
      </w:r>
      <w:r w:rsidRPr="007D0836">
        <w:rPr>
          <w:rFonts w:ascii="黑体" w:eastAsia="黑体" w:hAnsi="黑体" w:hint="eastAsia"/>
        </w:rPr>
        <w:t>9</w:t>
      </w:r>
      <w:r w:rsidR="00B332ED" w:rsidRPr="007D0836">
        <w:rPr>
          <w:rFonts w:ascii="黑体" w:eastAsia="黑体" w:hAnsi="黑体" w:hint="eastAsia"/>
        </w:rPr>
        <w:t>-</w:t>
      </w:r>
      <w:r w:rsidR="00A726DF" w:rsidRPr="007D0836">
        <w:rPr>
          <w:rFonts w:ascii="黑体" w:eastAsia="黑体" w:hAnsi="黑体" w:hint="eastAsia"/>
        </w:rPr>
        <w:t>0</w:t>
      </w:r>
      <w:r w:rsidR="006E6EDF">
        <w:rPr>
          <w:rFonts w:ascii="黑体" w:eastAsia="黑体" w:hAnsi="黑体" w:hint="eastAsia"/>
        </w:rPr>
        <w:t>39</w:t>
      </w:r>
    </w:p>
    <w:p w:rsidR="00B332ED" w:rsidRDefault="00B332ED" w:rsidP="00B332ED"/>
    <w:p w:rsidR="00F24A10" w:rsidRDefault="00B332ED" w:rsidP="00F24A10">
      <w:pPr>
        <w:spacing w:line="560" w:lineRule="exact"/>
        <w:jc w:val="center"/>
        <w:rPr>
          <w:rFonts w:ascii="黑体" w:eastAsia="黑体" w:hint="eastAsia"/>
          <w:b/>
          <w:bCs/>
          <w:color w:val="FF0000"/>
          <w:sz w:val="36"/>
          <w:szCs w:val="36"/>
        </w:rPr>
      </w:pPr>
      <w:r w:rsidRPr="00433677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0019A5" w:rsidRPr="00433677" w:rsidRDefault="00F24A10" w:rsidP="00F24A10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附属公司</w:t>
      </w:r>
      <w:r w:rsidR="00BF7B48"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7D0836">
        <w:rPr>
          <w:rFonts w:ascii="黑体" w:eastAsia="黑体" w:hint="eastAsia"/>
          <w:b/>
          <w:bCs/>
          <w:color w:val="FF0000"/>
          <w:sz w:val="36"/>
          <w:szCs w:val="36"/>
        </w:rPr>
        <w:t>仲裁结果</w:t>
      </w:r>
      <w:r w:rsidR="00BF7B48">
        <w:rPr>
          <w:rFonts w:ascii="黑体" w:eastAsia="黑体" w:hint="eastAsia"/>
          <w:b/>
          <w:bCs/>
          <w:color w:val="FF0000"/>
          <w:sz w:val="36"/>
          <w:szCs w:val="36"/>
        </w:rPr>
        <w:t>的</w:t>
      </w:r>
      <w:r w:rsidR="00D60813" w:rsidRPr="00433677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:rsidR="00823EE8" w:rsidRDefault="00823EE8" w:rsidP="00823EE8">
      <w:pPr>
        <w:rPr>
          <w:rFonts w:ascii="宋体" w:hAnsi="宋体"/>
          <w:sz w:val="30"/>
          <w:szCs w:val="30"/>
        </w:rPr>
      </w:pPr>
    </w:p>
    <w:p w:rsidR="00823EE8" w:rsidRPr="00E657A6" w:rsidRDefault="007F7947" w:rsidP="00F01376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/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-27.15pt;width:423pt;height:77.2pt;z-index:251657728">
            <v:textbox style="mso-next-textbox:#_x0000_s1026">
              <w:txbxContent>
                <w:p w:rsidR="00433677" w:rsidRPr="00E17545" w:rsidRDefault="00433677" w:rsidP="00433677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335171" w:rsidRPr="00E657A6" w:rsidRDefault="00335171" w:rsidP="00E50F5F">
      <w:pPr>
        <w:spacing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963519" w:rsidRPr="007D0836" w:rsidRDefault="00963519" w:rsidP="00963519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b/>
          <w:sz w:val="28"/>
          <w:szCs w:val="28"/>
        </w:rPr>
      </w:pPr>
      <w:r w:rsidRPr="007D0836">
        <w:rPr>
          <w:rFonts w:ascii="宋体" w:hAnsi="宋体" w:hint="eastAsia"/>
          <w:b/>
          <w:sz w:val="28"/>
          <w:szCs w:val="28"/>
        </w:rPr>
        <w:t>重要内容提示:</w:t>
      </w:r>
    </w:p>
    <w:p w:rsidR="00963519" w:rsidRPr="00EF0620" w:rsidRDefault="00963519" w:rsidP="009B53D0">
      <w:pPr>
        <w:numPr>
          <w:ilvl w:val="0"/>
          <w:numId w:val="3"/>
        </w:numPr>
        <w:adjustRightInd w:val="0"/>
        <w:snapToGrid w:val="0"/>
        <w:spacing w:line="360" w:lineRule="auto"/>
        <w:ind w:left="0" w:firstLineChars="200" w:firstLine="560"/>
        <w:rPr>
          <w:rFonts w:ascii="宋体" w:hAnsi="宋体"/>
          <w:sz w:val="28"/>
          <w:szCs w:val="28"/>
        </w:rPr>
      </w:pPr>
      <w:r w:rsidRPr="00EF0620">
        <w:rPr>
          <w:rFonts w:ascii="宋体" w:hAnsi="宋体" w:hint="eastAsia"/>
          <w:sz w:val="28"/>
          <w:szCs w:val="28"/>
        </w:rPr>
        <w:t>案件所处的</w:t>
      </w:r>
      <w:r w:rsidR="007D0836">
        <w:rPr>
          <w:rFonts w:ascii="宋体" w:hAnsi="宋体" w:hint="eastAsia"/>
          <w:sz w:val="28"/>
          <w:szCs w:val="28"/>
        </w:rPr>
        <w:t>仲裁</w:t>
      </w:r>
      <w:r w:rsidRPr="00EF0620">
        <w:rPr>
          <w:rFonts w:ascii="宋体" w:hAnsi="宋体" w:hint="eastAsia"/>
          <w:sz w:val="28"/>
          <w:szCs w:val="28"/>
        </w:rPr>
        <w:t>阶段：</w:t>
      </w:r>
      <w:r w:rsidR="007D0836">
        <w:rPr>
          <w:rFonts w:ascii="宋体" w:hAnsi="宋体" w:hint="eastAsia"/>
          <w:sz w:val="28"/>
          <w:szCs w:val="28"/>
        </w:rPr>
        <w:t xml:space="preserve">终局裁决 </w:t>
      </w:r>
      <w:r w:rsidR="007D0836">
        <w:rPr>
          <w:rFonts w:ascii="宋体" w:hAnsi="宋体" w:hint="eastAsia"/>
          <w:sz w:val="28"/>
          <w:szCs w:val="28"/>
        </w:rPr>
        <w:tab/>
      </w:r>
    </w:p>
    <w:p w:rsidR="00963519" w:rsidRPr="00075B42" w:rsidRDefault="00963519" w:rsidP="009B53D0">
      <w:pPr>
        <w:numPr>
          <w:ilvl w:val="0"/>
          <w:numId w:val="3"/>
        </w:numPr>
        <w:adjustRightInd w:val="0"/>
        <w:snapToGrid w:val="0"/>
        <w:spacing w:line="360" w:lineRule="auto"/>
        <w:ind w:left="0" w:firstLineChars="200" w:firstLine="560"/>
        <w:rPr>
          <w:rFonts w:ascii="宋体" w:hAnsi="宋体"/>
          <w:sz w:val="28"/>
          <w:szCs w:val="28"/>
        </w:rPr>
      </w:pPr>
      <w:r w:rsidRPr="00EF0620">
        <w:rPr>
          <w:rFonts w:ascii="宋体" w:hAnsi="宋体" w:hint="eastAsia"/>
          <w:sz w:val="28"/>
          <w:szCs w:val="28"/>
        </w:rPr>
        <w:t>上市公司</w:t>
      </w:r>
      <w:r w:rsidRPr="00075B42">
        <w:rPr>
          <w:rFonts w:ascii="宋体" w:hAnsi="宋体" w:hint="eastAsia"/>
          <w:sz w:val="28"/>
          <w:szCs w:val="28"/>
        </w:rPr>
        <w:t>所处的当事人地位：</w:t>
      </w:r>
      <w:r w:rsidR="00517384" w:rsidRPr="00075B42">
        <w:rPr>
          <w:rFonts w:ascii="宋体" w:hAnsi="宋体" w:hint="eastAsia"/>
          <w:sz w:val="28"/>
          <w:szCs w:val="28"/>
        </w:rPr>
        <w:t>申请人股东</w:t>
      </w:r>
    </w:p>
    <w:p w:rsidR="00963519" w:rsidRPr="00075B42" w:rsidRDefault="00CC2E1F" w:rsidP="009B53D0">
      <w:pPr>
        <w:numPr>
          <w:ilvl w:val="0"/>
          <w:numId w:val="3"/>
        </w:numPr>
        <w:adjustRightInd w:val="0"/>
        <w:snapToGrid w:val="0"/>
        <w:spacing w:line="360" w:lineRule="auto"/>
        <w:ind w:left="0" w:firstLineChars="200" w:firstLine="560"/>
        <w:rPr>
          <w:rFonts w:ascii="宋体" w:hAnsi="宋体"/>
          <w:sz w:val="28"/>
          <w:szCs w:val="28"/>
        </w:rPr>
      </w:pPr>
      <w:r w:rsidRPr="00075B42">
        <w:rPr>
          <w:rFonts w:ascii="宋体" w:hAnsi="宋体" w:hint="eastAsia"/>
          <w:sz w:val="28"/>
          <w:szCs w:val="28"/>
        </w:rPr>
        <w:t>涉案</w:t>
      </w:r>
      <w:r w:rsidR="00963519" w:rsidRPr="00075B42">
        <w:rPr>
          <w:rFonts w:ascii="宋体" w:hAnsi="宋体" w:hint="eastAsia"/>
          <w:sz w:val="28"/>
          <w:szCs w:val="28"/>
        </w:rPr>
        <w:t>金额：</w:t>
      </w:r>
      <w:r w:rsidR="00610F10" w:rsidRPr="00075B42">
        <w:rPr>
          <w:rFonts w:ascii="宋体" w:hAnsi="宋体" w:hint="eastAsia"/>
          <w:sz w:val="28"/>
          <w:szCs w:val="28"/>
        </w:rPr>
        <w:t>人民币</w:t>
      </w:r>
      <w:r w:rsidR="00982EDB" w:rsidRPr="00075B42">
        <w:rPr>
          <w:rFonts w:ascii="宋体" w:hAnsi="宋体" w:hint="eastAsia"/>
          <w:sz w:val="28"/>
          <w:szCs w:val="28"/>
        </w:rPr>
        <w:t>7,266.43</w:t>
      </w:r>
      <w:r w:rsidR="00610F10" w:rsidRPr="00075B42">
        <w:rPr>
          <w:rFonts w:ascii="宋体" w:hAnsi="宋体"/>
          <w:sz w:val="28"/>
          <w:szCs w:val="28"/>
        </w:rPr>
        <w:t>万</w:t>
      </w:r>
      <w:r w:rsidR="00610F10" w:rsidRPr="00075B42">
        <w:rPr>
          <w:rFonts w:ascii="宋体" w:hAnsi="宋体" w:hint="eastAsia"/>
          <w:sz w:val="28"/>
          <w:szCs w:val="28"/>
        </w:rPr>
        <w:t>元</w:t>
      </w:r>
    </w:p>
    <w:p w:rsidR="00963519" w:rsidRPr="00075B42" w:rsidRDefault="00963519" w:rsidP="009B53D0">
      <w:pPr>
        <w:numPr>
          <w:ilvl w:val="0"/>
          <w:numId w:val="3"/>
        </w:numPr>
        <w:adjustRightInd w:val="0"/>
        <w:snapToGrid w:val="0"/>
        <w:spacing w:line="360" w:lineRule="auto"/>
        <w:ind w:leftChars="270" w:left="850" w:hangingChars="101" w:hanging="283"/>
        <w:rPr>
          <w:rFonts w:ascii="宋体" w:hAnsi="宋体"/>
          <w:sz w:val="28"/>
          <w:szCs w:val="28"/>
        </w:rPr>
      </w:pPr>
      <w:r w:rsidRPr="00075B42">
        <w:rPr>
          <w:rFonts w:ascii="宋体" w:hAnsi="宋体" w:hint="eastAsia"/>
          <w:sz w:val="28"/>
          <w:szCs w:val="28"/>
        </w:rPr>
        <w:t>是否会对上市公司损益产生负面影响</w:t>
      </w:r>
      <w:r w:rsidR="0021246E" w:rsidRPr="00075B42">
        <w:rPr>
          <w:rFonts w:ascii="宋体" w:hAnsi="宋体" w:hint="eastAsia"/>
          <w:sz w:val="28"/>
          <w:szCs w:val="28"/>
        </w:rPr>
        <w:t>：</w:t>
      </w:r>
      <w:r w:rsidR="00982EDB" w:rsidRPr="00075B42">
        <w:rPr>
          <w:rFonts w:ascii="宋体" w:hAnsi="宋体" w:hint="eastAsia"/>
          <w:sz w:val="28"/>
          <w:szCs w:val="28"/>
        </w:rPr>
        <w:t>不会对上市公司损益产生负面影响</w:t>
      </w:r>
    </w:p>
    <w:p w:rsidR="002013BB" w:rsidRDefault="00B10AB6" w:rsidP="00D72BB5">
      <w:pPr>
        <w:tabs>
          <w:tab w:val="left" w:pos="495"/>
        </w:tabs>
        <w:spacing w:line="580" w:lineRule="exact"/>
        <w:ind w:firstLineChars="200" w:firstLine="562"/>
        <w:jc w:val="left"/>
        <w:rPr>
          <w:rFonts w:ascii="宋体" w:hAnsi="宋体"/>
          <w:sz w:val="28"/>
          <w:szCs w:val="28"/>
        </w:rPr>
      </w:pPr>
      <w:r w:rsidRPr="00B10AB6">
        <w:rPr>
          <w:rFonts w:ascii="宋体" w:hAnsi="宋体" w:hint="eastAsia"/>
          <w:b/>
          <w:sz w:val="28"/>
          <w:szCs w:val="28"/>
        </w:rPr>
        <w:t>一、</w:t>
      </w:r>
      <w:r w:rsidR="00517384">
        <w:rPr>
          <w:rFonts w:ascii="宋体" w:hAnsi="宋体" w:hint="eastAsia"/>
          <w:b/>
          <w:sz w:val="28"/>
          <w:szCs w:val="28"/>
        </w:rPr>
        <w:t>仲裁</w:t>
      </w:r>
      <w:r w:rsidR="00845AFF">
        <w:rPr>
          <w:rFonts w:ascii="宋体" w:hAnsi="宋体" w:hint="eastAsia"/>
          <w:b/>
          <w:sz w:val="28"/>
          <w:szCs w:val="28"/>
        </w:rPr>
        <w:t>案件</w:t>
      </w:r>
      <w:r w:rsidR="00517384">
        <w:rPr>
          <w:rFonts w:ascii="宋体" w:hAnsi="宋体" w:hint="eastAsia"/>
          <w:b/>
          <w:sz w:val="28"/>
          <w:szCs w:val="28"/>
        </w:rPr>
        <w:t>基本</w:t>
      </w:r>
      <w:r w:rsidR="00B47E2E">
        <w:rPr>
          <w:rFonts w:ascii="宋体" w:hAnsi="宋体" w:hint="eastAsia"/>
          <w:b/>
          <w:sz w:val="28"/>
          <w:szCs w:val="28"/>
        </w:rPr>
        <w:t>情况</w:t>
      </w:r>
    </w:p>
    <w:p w:rsidR="001B064C" w:rsidRDefault="00517384" w:rsidP="00517384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2017年7月，</w:t>
      </w:r>
      <w:r w:rsidR="0014011E">
        <w:rPr>
          <w:rFonts w:asciiTheme="minorEastAsia" w:eastAsiaTheme="minorEastAsia" w:hAnsiTheme="minorEastAsia" w:hint="eastAsia"/>
          <w:sz w:val="28"/>
          <w:szCs w:val="28"/>
        </w:rPr>
        <w:t>兖州煤业股份有限公司（“公司”“本公司”）全资子公司兖州煤业</w:t>
      </w:r>
      <w:r w:rsidRPr="00662F63">
        <w:rPr>
          <w:rFonts w:asciiTheme="minorEastAsia" w:eastAsiaTheme="minorEastAsia" w:hAnsiTheme="minorEastAsia" w:hint="eastAsia"/>
          <w:sz w:val="28"/>
          <w:szCs w:val="28"/>
        </w:rPr>
        <w:t>山西能化</w:t>
      </w:r>
      <w:r w:rsidR="0014011E">
        <w:rPr>
          <w:rFonts w:asciiTheme="minorEastAsia" w:eastAsiaTheme="minorEastAsia" w:hAnsiTheme="minorEastAsia" w:hint="eastAsia"/>
          <w:sz w:val="28"/>
          <w:szCs w:val="28"/>
        </w:rPr>
        <w:t>有限公司（“山西能化”）和山西能化控股子公司山西</w:t>
      </w:r>
      <w:r w:rsidRPr="00662F63">
        <w:rPr>
          <w:rFonts w:asciiTheme="minorEastAsia" w:eastAsiaTheme="minorEastAsia" w:hAnsiTheme="minorEastAsia" w:hint="eastAsia"/>
          <w:sz w:val="28"/>
          <w:szCs w:val="28"/>
        </w:rPr>
        <w:t>天浩化工</w:t>
      </w:r>
      <w:r w:rsidR="0014011E">
        <w:rPr>
          <w:rFonts w:asciiTheme="minorEastAsia" w:eastAsiaTheme="minorEastAsia" w:hAnsiTheme="minorEastAsia" w:hint="eastAsia"/>
          <w:sz w:val="28"/>
          <w:szCs w:val="28"/>
        </w:rPr>
        <w:t>股份有限公司（“天浩化工”）</w:t>
      </w:r>
      <w:r>
        <w:rPr>
          <w:rFonts w:asciiTheme="minorEastAsia" w:eastAsiaTheme="minorEastAsia" w:hAnsiTheme="minorEastAsia" w:hint="eastAsia"/>
          <w:sz w:val="28"/>
          <w:szCs w:val="28"/>
        </w:rPr>
        <w:t>共同</w:t>
      </w:r>
      <w:r w:rsidRPr="00662F63">
        <w:rPr>
          <w:rFonts w:asciiTheme="minorEastAsia" w:eastAsiaTheme="minorEastAsia" w:hAnsiTheme="minorEastAsia" w:hint="eastAsia"/>
          <w:sz w:val="28"/>
          <w:szCs w:val="28"/>
        </w:rPr>
        <w:t>向北京仲</w:t>
      </w:r>
      <w:r>
        <w:rPr>
          <w:rFonts w:asciiTheme="minorEastAsia" w:eastAsiaTheme="minorEastAsia" w:hAnsiTheme="minorEastAsia" w:hint="eastAsia"/>
          <w:sz w:val="28"/>
          <w:szCs w:val="28"/>
        </w:rPr>
        <w:t>裁委员会提请仲裁，要求</w:t>
      </w:r>
      <w:r w:rsidR="0014011E">
        <w:rPr>
          <w:rFonts w:asciiTheme="minorEastAsia" w:eastAsiaTheme="minorEastAsia" w:hAnsiTheme="minorEastAsia" w:hint="eastAsia"/>
          <w:sz w:val="28"/>
          <w:szCs w:val="28"/>
        </w:rPr>
        <w:t>山西金晖煤焦化工有限公司（“山西金晖”）</w:t>
      </w:r>
      <w:r>
        <w:rPr>
          <w:rFonts w:asciiTheme="minorEastAsia" w:eastAsiaTheme="minorEastAsia" w:hAnsiTheme="minorEastAsia" w:hint="eastAsia"/>
          <w:sz w:val="28"/>
          <w:szCs w:val="28"/>
        </w:rPr>
        <w:t>向山西能化、天浩化工赔偿损失</w:t>
      </w:r>
      <w:r w:rsidRPr="00662F63">
        <w:rPr>
          <w:rFonts w:asciiTheme="minorEastAsia" w:eastAsiaTheme="minorEastAsia" w:hAnsiTheme="minorEastAsia" w:hint="eastAsia"/>
          <w:sz w:val="28"/>
          <w:szCs w:val="28"/>
        </w:rPr>
        <w:t xml:space="preserve">合计人民币 </w:t>
      </w:r>
      <w:r>
        <w:rPr>
          <w:rFonts w:asciiTheme="minorEastAsia" w:eastAsiaTheme="minorEastAsia" w:hAnsiTheme="minorEastAsia" w:hint="eastAsia"/>
          <w:sz w:val="28"/>
          <w:szCs w:val="28"/>
        </w:rPr>
        <w:t>3.41亿元</w:t>
      </w:r>
      <w:r w:rsidRPr="00662F6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17384" w:rsidRPr="00EF3E33" w:rsidRDefault="00517384" w:rsidP="00517384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2017年8月，</w:t>
      </w:r>
      <w:r w:rsidRPr="00662F63">
        <w:rPr>
          <w:rFonts w:asciiTheme="minorEastAsia" w:eastAsiaTheme="minorEastAsia" w:hAnsiTheme="minorEastAsia" w:hint="eastAsia"/>
          <w:sz w:val="28"/>
          <w:szCs w:val="28"/>
        </w:rPr>
        <w:t>北京仲</w:t>
      </w:r>
      <w:r>
        <w:rPr>
          <w:rFonts w:asciiTheme="minorEastAsia" w:eastAsiaTheme="minorEastAsia" w:hAnsiTheme="minorEastAsia" w:hint="eastAsia"/>
          <w:sz w:val="28"/>
          <w:szCs w:val="28"/>
        </w:rPr>
        <w:t>裁委员会受理此仲裁案件。</w:t>
      </w:r>
    </w:p>
    <w:p w:rsidR="002013BB" w:rsidRPr="0014011E" w:rsidRDefault="00610F10" w:rsidP="00D72BB5">
      <w:pPr>
        <w:spacing w:line="580" w:lineRule="exact"/>
        <w:ind w:firstLineChars="200" w:firstLine="560"/>
        <w:rPr>
          <w:rFonts w:ascii="楷体_GB2312" w:eastAsia="楷体_GB2312" w:hAnsi="宋体"/>
          <w:sz w:val="28"/>
          <w:szCs w:val="28"/>
        </w:rPr>
      </w:pPr>
      <w:r w:rsidRPr="0014011E">
        <w:rPr>
          <w:rFonts w:ascii="楷体_GB2312" w:eastAsia="楷体_GB2312" w:hAnsi="宋体" w:hint="eastAsia"/>
          <w:sz w:val="28"/>
          <w:szCs w:val="28"/>
        </w:rPr>
        <w:t>有关详情请参见</w:t>
      </w:r>
      <w:r w:rsidR="0014011E" w:rsidRPr="0014011E">
        <w:rPr>
          <w:rFonts w:ascii="楷体_GB2312" w:eastAsia="楷体_GB2312" w:hAnsi="宋体" w:hint="eastAsia"/>
          <w:sz w:val="28"/>
          <w:szCs w:val="28"/>
        </w:rPr>
        <w:t>公司201</w:t>
      </w:r>
      <w:r w:rsidR="0014011E">
        <w:rPr>
          <w:rFonts w:ascii="楷体_GB2312" w:eastAsia="楷体_GB2312" w:hAnsi="宋体" w:hint="eastAsia"/>
          <w:sz w:val="28"/>
          <w:szCs w:val="28"/>
        </w:rPr>
        <w:t>7</w:t>
      </w:r>
      <w:r w:rsidR="0014011E" w:rsidRPr="0014011E">
        <w:rPr>
          <w:rFonts w:ascii="楷体_GB2312" w:eastAsia="楷体_GB2312" w:hAnsi="宋体" w:hint="eastAsia"/>
          <w:sz w:val="28"/>
          <w:szCs w:val="28"/>
        </w:rPr>
        <w:t>年</w:t>
      </w:r>
      <w:r w:rsidR="0014011E">
        <w:rPr>
          <w:rFonts w:ascii="楷体_GB2312" w:eastAsia="楷体_GB2312" w:hAnsi="宋体" w:hint="eastAsia"/>
          <w:sz w:val="28"/>
          <w:szCs w:val="28"/>
        </w:rPr>
        <w:t>—</w:t>
      </w:r>
      <w:r w:rsidR="0014011E" w:rsidRPr="0014011E">
        <w:rPr>
          <w:rFonts w:ascii="楷体_GB2312" w:eastAsia="楷体_GB2312" w:hAnsi="宋体" w:hint="eastAsia"/>
          <w:sz w:val="28"/>
          <w:szCs w:val="28"/>
        </w:rPr>
        <w:t>201</w:t>
      </w:r>
      <w:r w:rsidR="0014011E">
        <w:rPr>
          <w:rFonts w:ascii="楷体_GB2312" w:eastAsia="楷体_GB2312" w:hAnsi="宋体" w:hint="eastAsia"/>
          <w:sz w:val="28"/>
          <w:szCs w:val="28"/>
        </w:rPr>
        <w:t>8</w:t>
      </w:r>
      <w:r w:rsidR="0014011E" w:rsidRPr="0014011E">
        <w:rPr>
          <w:rFonts w:ascii="楷体_GB2312" w:eastAsia="楷体_GB2312" w:hAnsi="宋体" w:hint="eastAsia"/>
          <w:sz w:val="28"/>
          <w:szCs w:val="28"/>
        </w:rPr>
        <w:t>年定期报告相关内容及</w:t>
      </w:r>
      <w:r w:rsidR="00504DFB" w:rsidRPr="0014011E">
        <w:rPr>
          <w:rFonts w:ascii="楷体_GB2312" w:eastAsia="楷体_GB2312" w:hAnsi="宋体" w:hint="eastAsia"/>
          <w:sz w:val="28"/>
          <w:szCs w:val="28"/>
        </w:rPr>
        <w:t>公司</w:t>
      </w:r>
      <w:r w:rsidRPr="0014011E">
        <w:rPr>
          <w:rFonts w:ascii="楷体_GB2312" w:eastAsia="楷体_GB2312" w:hAnsi="宋体" w:hint="eastAsia"/>
          <w:sz w:val="28"/>
          <w:szCs w:val="28"/>
        </w:rPr>
        <w:t>日期为201</w:t>
      </w:r>
      <w:r w:rsidR="0014011E">
        <w:rPr>
          <w:rFonts w:ascii="楷体_GB2312" w:eastAsia="楷体_GB2312" w:hAnsi="宋体" w:hint="eastAsia"/>
          <w:sz w:val="28"/>
          <w:szCs w:val="28"/>
        </w:rPr>
        <w:t>7</w:t>
      </w:r>
      <w:r w:rsidRPr="0014011E">
        <w:rPr>
          <w:rFonts w:ascii="楷体_GB2312" w:eastAsia="楷体_GB2312" w:hAnsi="宋体" w:hint="eastAsia"/>
          <w:sz w:val="28"/>
          <w:szCs w:val="28"/>
        </w:rPr>
        <w:t>年</w:t>
      </w:r>
      <w:r w:rsidR="0014011E">
        <w:rPr>
          <w:rFonts w:ascii="楷体_GB2312" w:eastAsia="楷体_GB2312" w:hAnsi="宋体" w:hint="eastAsia"/>
          <w:sz w:val="28"/>
          <w:szCs w:val="28"/>
        </w:rPr>
        <w:t>9</w:t>
      </w:r>
      <w:r w:rsidRPr="0014011E">
        <w:rPr>
          <w:rFonts w:ascii="楷体_GB2312" w:eastAsia="楷体_GB2312" w:hAnsi="宋体" w:hint="eastAsia"/>
          <w:sz w:val="28"/>
          <w:szCs w:val="28"/>
        </w:rPr>
        <w:t>月</w:t>
      </w:r>
      <w:r w:rsidR="0014011E">
        <w:rPr>
          <w:rFonts w:ascii="楷体_GB2312" w:eastAsia="楷体_GB2312" w:hAnsi="宋体" w:hint="eastAsia"/>
          <w:sz w:val="28"/>
          <w:szCs w:val="28"/>
        </w:rPr>
        <w:t>7</w:t>
      </w:r>
      <w:r w:rsidRPr="0014011E">
        <w:rPr>
          <w:rFonts w:ascii="楷体_GB2312" w:eastAsia="楷体_GB2312" w:hAnsi="宋体" w:hint="eastAsia"/>
          <w:sz w:val="28"/>
          <w:szCs w:val="28"/>
        </w:rPr>
        <w:t>日的《兖州煤业股份有限公司</w:t>
      </w:r>
      <w:r w:rsidR="00504DFB" w:rsidRPr="0014011E">
        <w:rPr>
          <w:rFonts w:ascii="楷体_GB2312" w:eastAsia="楷体_GB2312" w:hAnsi="宋体" w:hint="eastAsia"/>
          <w:sz w:val="28"/>
          <w:szCs w:val="28"/>
        </w:rPr>
        <w:t>涉及</w:t>
      </w:r>
      <w:r w:rsidRPr="0014011E">
        <w:rPr>
          <w:rFonts w:ascii="楷体_GB2312" w:eastAsia="楷体_GB2312" w:hAnsi="宋体" w:hint="eastAsia"/>
          <w:sz w:val="28"/>
          <w:szCs w:val="28"/>
        </w:rPr>
        <w:t>诉讼公告》，该等</w:t>
      </w:r>
      <w:r w:rsidR="001B064C">
        <w:rPr>
          <w:rFonts w:ascii="楷体_GB2312" w:eastAsia="楷体_GB2312" w:hAnsi="宋体" w:hint="eastAsia"/>
          <w:sz w:val="28"/>
          <w:szCs w:val="28"/>
        </w:rPr>
        <w:t>资料</w:t>
      </w:r>
      <w:r w:rsidRPr="0014011E">
        <w:rPr>
          <w:rFonts w:ascii="楷体_GB2312" w:eastAsia="楷体_GB2312" w:hAnsi="宋体" w:hint="eastAsia"/>
          <w:sz w:val="28"/>
          <w:szCs w:val="28"/>
        </w:rPr>
        <w:t>刊载于上海证券交易所网站、香港联交所网站、公司网站及</w:t>
      </w:r>
      <w:r w:rsidR="001B064C">
        <w:rPr>
          <w:rFonts w:ascii="楷体_GB2312" w:eastAsia="楷体_GB2312" w:hAnsi="宋体" w:hint="eastAsia"/>
          <w:sz w:val="28"/>
          <w:szCs w:val="28"/>
        </w:rPr>
        <w:t>/或</w:t>
      </w:r>
      <w:r w:rsidRPr="0014011E">
        <w:rPr>
          <w:rFonts w:ascii="楷体_GB2312" w:eastAsia="楷体_GB2312" w:hAnsi="宋体" w:hint="eastAsia"/>
          <w:sz w:val="28"/>
          <w:szCs w:val="28"/>
        </w:rPr>
        <w:t>中国境内《中国证券报》《上海证券报》。</w:t>
      </w:r>
    </w:p>
    <w:p w:rsidR="002013BB" w:rsidRDefault="00FA20EF" w:rsidP="00D72BB5">
      <w:pPr>
        <w:spacing w:line="580" w:lineRule="exact"/>
        <w:ind w:firstLineChars="200" w:firstLine="562"/>
        <w:rPr>
          <w:rFonts w:ascii="宋体" w:hAnsi="宋体"/>
          <w:sz w:val="28"/>
          <w:szCs w:val="28"/>
        </w:rPr>
      </w:pPr>
      <w:r w:rsidRPr="00FA20EF">
        <w:rPr>
          <w:rFonts w:ascii="宋体" w:hAnsi="宋体" w:hint="eastAsia"/>
          <w:b/>
          <w:sz w:val="28"/>
          <w:szCs w:val="28"/>
        </w:rPr>
        <w:t>二、</w:t>
      </w:r>
      <w:r w:rsidR="00BF7B48">
        <w:rPr>
          <w:rFonts w:ascii="宋体" w:hAnsi="宋体" w:hint="eastAsia"/>
          <w:b/>
          <w:sz w:val="28"/>
          <w:szCs w:val="28"/>
        </w:rPr>
        <w:t>仲裁裁决</w:t>
      </w:r>
      <w:r w:rsidRPr="00FA20EF">
        <w:rPr>
          <w:rFonts w:ascii="宋体" w:hAnsi="宋体" w:hint="eastAsia"/>
          <w:b/>
          <w:sz w:val="28"/>
          <w:szCs w:val="28"/>
        </w:rPr>
        <w:t>情况</w:t>
      </w:r>
    </w:p>
    <w:p w:rsidR="00BF7B48" w:rsidRDefault="00BF7B48" w:rsidP="00BF7B48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近日，公司收到北京仲裁委员会裁决书（（2019）京仲裁字第0377号），裁决如下：</w:t>
      </w:r>
    </w:p>
    <w:p w:rsidR="00BF7B48" w:rsidRDefault="00BF7B48" w:rsidP="00BF7B48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（一）被申请人</w:t>
      </w:r>
      <w:r>
        <w:rPr>
          <w:rFonts w:asciiTheme="minorEastAsia" w:eastAsiaTheme="minorEastAsia" w:hAnsiTheme="minorEastAsia" w:hint="eastAsia"/>
          <w:sz w:val="28"/>
          <w:szCs w:val="28"/>
        </w:rPr>
        <w:t>山西金晖向申请人山西能化、天浩化工赔偿损失人民币7,200万元；</w:t>
      </w:r>
    </w:p>
    <w:p w:rsidR="00BF7B48" w:rsidRDefault="00BF7B48" w:rsidP="00BF7B48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（二）被申请人山西金晖向申请人山西能化、天浩化工支付申请人因本案支出的律师费人民币30万元；</w:t>
      </w:r>
    </w:p>
    <w:p w:rsidR="002013BB" w:rsidRDefault="00BF7B48" w:rsidP="00D72BB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（三）本案仲裁费人民币1,457,302.40元（已由申请人全额预交），由申请人承担75%即</w:t>
      </w:r>
      <w:r w:rsidR="000E7F22">
        <w:rPr>
          <w:rFonts w:ascii="宋体" w:hAnsi="宋体" w:hint="eastAsia"/>
          <w:sz w:val="28"/>
          <w:szCs w:val="28"/>
        </w:rPr>
        <w:t>人民币1,092,976.80元，被申请人承担25%即人民币</w:t>
      </w:r>
      <w:r w:rsidR="00886C9C">
        <w:rPr>
          <w:rFonts w:ascii="宋体" w:hAnsi="宋体" w:hint="eastAsia"/>
          <w:sz w:val="28"/>
          <w:szCs w:val="28"/>
        </w:rPr>
        <w:t>3</w:t>
      </w:r>
      <w:r w:rsidR="000E7F22">
        <w:rPr>
          <w:rFonts w:ascii="宋体" w:hAnsi="宋体" w:hint="eastAsia"/>
          <w:sz w:val="28"/>
          <w:szCs w:val="28"/>
        </w:rPr>
        <w:t>64,325.60元，被申请人直接向申请人支付申请人代其垫付的仲裁费人民币364,325.60元。</w:t>
      </w:r>
    </w:p>
    <w:p w:rsidR="000E7F22" w:rsidRDefault="000E7F22" w:rsidP="00D72BB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上述裁决被申请人应向</w:t>
      </w:r>
      <w:r w:rsidR="001B064C">
        <w:rPr>
          <w:rFonts w:ascii="宋体" w:hAnsi="宋体" w:hint="eastAsia"/>
          <w:sz w:val="28"/>
          <w:szCs w:val="28"/>
        </w:rPr>
        <w:t>申请人</w:t>
      </w:r>
      <w:r>
        <w:rPr>
          <w:rFonts w:ascii="宋体" w:hAnsi="宋体" w:hint="eastAsia"/>
          <w:sz w:val="28"/>
          <w:szCs w:val="28"/>
        </w:rPr>
        <w:t>支付的款项，被申请人应自本裁决书送达之日起十五日内支付完毕。逾期支付的，按《中华人民共和国民事诉讼法》第二百五十三条的规定，加倍支付迟延履行期间的债务利息。</w:t>
      </w:r>
    </w:p>
    <w:p w:rsidR="000E7F22" w:rsidRDefault="000E7F22" w:rsidP="00D72BB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本裁决为终局裁决，自作出之日起生效。</w:t>
      </w:r>
    </w:p>
    <w:p w:rsidR="002013BB" w:rsidRDefault="00FA20EF" w:rsidP="00D72BB5">
      <w:pPr>
        <w:spacing w:line="580" w:lineRule="exact"/>
        <w:ind w:firstLineChars="200" w:firstLine="562"/>
        <w:rPr>
          <w:rFonts w:ascii="宋体" w:hAnsi="宋体"/>
          <w:sz w:val="28"/>
          <w:szCs w:val="28"/>
        </w:rPr>
      </w:pPr>
      <w:r w:rsidRPr="00EF0620">
        <w:rPr>
          <w:rFonts w:ascii="宋体" w:hAnsi="宋体" w:hint="eastAsia"/>
          <w:b/>
          <w:sz w:val="28"/>
          <w:szCs w:val="28"/>
        </w:rPr>
        <w:t>三、</w:t>
      </w:r>
      <w:r w:rsidR="000E7F22">
        <w:rPr>
          <w:rFonts w:ascii="宋体" w:hAnsi="宋体" w:hint="eastAsia"/>
          <w:b/>
          <w:sz w:val="28"/>
          <w:szCs w:val="28"/>
        </w:rPr>
        <w:t>本次仲裁</w:t>
      </w:r>
      <w:r w:rsidRPr="00EF0620">
        <w:rPr>
          <w:rFonts w:ascii="宋体" w:hAnsi="宋体" w:hint="eastAsia"/>
          <w:b/>
          <w:sz w:val="28"/>
          <w:szCs w:val="28"/>
        </w:rPr>
        <w:t>对公司本期利润或期后利润的影响</w:t>
      </w:r>
    </w:p>
    <w:p w:rsidR="002013BB" w:rsidRDefault="00075B42" w:rsidP="00D72BB5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本次仲裁结果</w:t>
      </w:r>
      <w:r w:rsidR="00F24A10">
        <w:rPr>
          <w:rFonts w:ascii="宋体" w:hAnsi="宋体" w:hint="eastAsia"/>
          <w:sz w:val="28"/>
          <w:szCs w:val="28"/>
        </w:rPr>
        <w:t>计入公司非经常性损益，将</w:t>
      </w:r>
      <w:r>
        <w:rPr>
          <w:rFonts w:ascii="宋体" w:hAnsi="宋体" w:hint="eastAsia"/>
          <w:sz w:val="28"/>
          <w:szCs w:val="28"/>
        </w:rPr>
        <w:t>增加</w:t>
      </w:r>
      <w:r w:rsidR="00886C9C">
        <w:rPr>
          <w:rFonts w:ascii="宋体" w:hAnsi="宋体" w:hint="eastAsia"/>
          <w:sz w:val="28"/>
          <w:szCs w:val="28"/>
        </w:rPr>
        <w:t>公司</w:t>
      </w:r>
      <w:r>
        <w:rPr>
          <w:rFonts w:ascii="宋体" w:hAnsi="宋体" w:hint="eastAsia"/>
          <w:sz w:val="28"/>
          <w:szCs w:val="28"/>
        </w:rPr>
        <w:t>利润</w:t>
      </w:r>
      <w:r w:rsidR="004653ED" w:rsidRPr="004653ED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鉴于公司收回赔偿款项存在不确定性</w:t>
      </w:r>
      <w:r w:rsidRPr="004653ED">
        <w:rPr>
          <w:rFonts w:ascii="宋体" w:hAnsi="宋体" w:hint="eastAsia"/>
          <w:sz w:val="28"/>
          <w:szCs w:val="28"/>
        </w:rPr>
        <w:t>，敬请投资者注意投资风险。</w:t>
      </w:r>
    </w:p>
    <w:p w:rsidR="00C652A3" w:rsidRDefault="00C652A3" w:rsidP="00D72BB5">
      <w:pPr>
        <w:tabs>
          <w:tab w:val="left" w:pos="645"/>
        </w:tabs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</w:p>
    <w:p w:rsidR="002013BB" w:rsidRDefault="00E8446D" w:rsidP="00D72BB5">
      <w:pPr>
        <w:tabs>
          <w:tab w:val="left" w:pos="645"/>
        </w:tabs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 w:rsidRPr="00433677">
        <w:rPr>
          <w:rFonts w:ascii="宋体" w:hAnsi="宋体" w:hint="eastAsia"/>
          <w:sz w:val="28"/>
          <w:szCs w:val="28"/>
        </w:rPr>
        <w:t>特此公告。</w:t>
      </w:r>
    </w:p>
    <w:p w:rsidR="00BA27BF" w:rsidRDefault="00BA27BF" w:rsidP="00D72BB5">
      <w:pPr>
        <w:tabs>
          <w:tab w:val="left" w:pos="645"/>
        </w:tabs>
        <w:spacing w:line="580" w:lineRule="exact"/>
        <w:rPr>
          <w:rFonts w:ascii="宋体" w:hAnsi="宋体"/>
          <w:sz w:val="28"/>
          <w:szCs w:val="28"/>
        </w:rPr>
      </w:pPr>
    </w:p>
    <w:p w:rsidR="00BA27BF" w:rsidRDefault="00610F10" w:rsidP="00D72BB5">
      <w:pPr>
        <w:tabs>
          <w:tab w:val="left" w:pos="645"/>
        </w:tabs>
        <w:spacing w:line="580" w:lineRule="exact"/>
        <w:ind w:right="4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610F10">
        <w:rPr>
          <w:rFonts w:asciiTheme="minorEastAsia" w:eastAsiaTheme="minorEastAsia" w:hAnsiTheme="minorEastAsia" w:hint="eastAsia"/>
          <w:sz w:val="28"/>
          <w:szCs w:val="28"/>
        </w:rPr>
        <w:t>兖州煤业股份有限公司董事会</w:t>
      </w:r>
      <w:r w:rsidRPr="00610F10">
        <w:rPr>
          <w:rFonts w:asciiTheme="minorEastAsia" w:eastAsiaTheme="minorEastAsia" w:hAnsiTheme="minorEastAsia"/>
          <w:sz w:val="28"/>
          <w:szCs w:val="28"/>
        </w:rPr>
        <w:t xml:space="preserve">         </w:t>
      </w:r>
    </w:p>
    <w:p w:rsidR="007A6B4B" w:rsidRDefault="00610F10" w:rsidP="00D72BB5">
      <w:pPr>
        <w:tabs>
          <w:tab w:val="left" w:pos="5035"/>
        </w:tabs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610F10">
        <w:rPr>
          <w:rFonts w:asciiTheme="minorEastAsia" w:eastAsiaTheme="minorEastAsia" w:hAnsiTheme="minorEastAsia"/>
          <w:sz w:val="28"/>
          <w:szCs w:val="28"/>
        </w:rPr>
        <w:tab/>
      </w:r>
      <w:r w:rsidR="007C740C" w:rsidRPr="00610F10">
        <w:rPr>
          <w:rFonts w:asciiTheme="minorEastAsia" w:eastAsiaTheme="minorEastAsia" w:hAnsiTheme="minorEastAsia"/>
          <w:sz w:val="28"/>
          <w:szCs w:val="28"/>
        </w:rPr>
        <w:t>201</w:t>
      </w:r>
      <w:r w:rsidR="000E7F22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7C740C" w:rsidRPr="00610F10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0E7F22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7C740C" w:rsidRPr="00610F10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70670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E7F22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610F10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7A6B4B" w:rsidSect="00845C8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995" w:rsidRDefault="00AF5995" w:rsidP="00B332ED">
      <w:r>
        <w:separator/>
      </w:r>
    </w:p>
  </w:endnote>
  <w:endnote w:type="continuationSeparator" w:id="1">
    <w:p w:rsidR="00AF5995" w:rsidRDefault="00AF5995" w:rsidP="00B3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0B" w:rsidRDefault="007F7947">
    <w:pPr>
      <w:pStyle w:val="a5"/>
      <w:jc w:val="center"/>
    </w:pPr>
    <w:r>
      <w:fldChar w:fldCharType="begin"/>
    </w:r>
    <w:r w:rsidR="003D710B">
      <w:instrText xml:space="preserve"> PAGE   \* MERGEFORMAT </w:instrText>
    </w:r>
    <w:r>
      <w:fldChar w:fldCharType="separate"/>
    </w:r>
    <w:r w:rsidR="00F24A10" w:rsidRPr="00F24A10">
      <w:rPr>
        <w:noProof/>
        <w:lang w:val="zh-CN"/>
      </w:rPr>
      <w:t>2</w:t>
    </w:r>
    <w:r>
      <w:fldChar w:fldCharType="end"/>
    </w:r>
  </w:p>
  <w:p w:rsidR="003D710B" w:rsidRDefault="003D71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995" w:rsidRDefault="00AF5995" w:rsidP="00B332ED">
      <w:r>
        <w:separator/>
      </w:r>
    </w:p>
  </w:footnote>
  <w:footnote w:type="continuationSeparator" w:id="1">
    <w:p w:rsidR="00AF5995" w:rsidRDefault="00AF5995" w:rsidP="00B33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A278AC"/>
    <w:multiLevelType w:val="hybridMultilevel"/>
    <w:tmpl w:val="611E4A2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6E0"/>
    <w:rsid w:val="000019A5"/>
    <w:rsid w:val="0001536B"/>
    <w:rsid w:val="00015C9B"/>
    <w:rsid w:val="00017BEB"/>
    <w:rsid w:val="0003092F"/>
    <w:rsid w:val="00031937"/>
    <w:rsid w:val="000375D5"/>
    <w:rsid w:val="0004641E"/>
    <w:rsid w:val="00075672"/>
    <w:rsid w:val="00075B42"/>
    <w:rsid w:val="00083222"/>
    <w:rsid w:val="00084776"/>
    <w:rsid w:val="000A0687"/>
    <w:rsid w:val="000A5335"/>
    <w:rsid w:val="000B08DD"/>
    <w:rsid w:val="000B467C"/>
    <w:rsid w:val="000B75D6"/>
    <w:rsid w:val="000D5E0D"/>
    <w:rsid w:val="000E64D2"/>
    <w:rsid w:val="000E7F22"/>
    <w:rsid w:val="000F7BFC"/>
    <w:rsid w:val="0011181F"/>
    <w:rsid w:val="0014011E"/>
    <w:rsid w:val="001644C6"/>
    <w:rsid w:val="001729F3"/>
    <w:rsid w:val="00172A8A"/>
    <w:rsid w:val="001926EB"/>
    <w:rsid w:val="001A0C98"/>
    <w:rsid w:val="001A4311"/>
    <w:rsid w:val="001B064C"/>
    <w:rsid w:val="001B4AA1"/>
    <w:rsid w:val="001F4D0D"/>
    <w:rsid w:val="0020092C"/>
    <w:rsid w:val="00200EC9"/>
    <w:rsid w:val="002013BB"/>
    <w:rsid w:val="00210F97"/>
    <w:rsid w:val="0021246E"/>
    <w:rsid w:val="0021265F"/>
    <w:rsid w:val="00227CFB"/>
    <w:rsid w:val="00236A39"/>
    <w:rsid w:val="00241C54"/>
    <w:rsid w:val="0024255E"/>
    <w:rsid w:val="00246201"/>
    <w:rsid w:val="0026574A"/>
    <w:rsid w:val="00267769"/>
    <w:rsid w:val="002833F0"/>
    <w:rsid w:val="002900A9"/>
    <w:rsid w:val="002924A2"/>
    <w:rsid w:val="00292E82"/>
    <w:rsid w:val="00295754"/>
    <w:rsid w:val="002A2584"/>
    <w:rsid w:val="002A28F0"/>
    <w:rsid w:val="002A560E"/>
    <w:rsid w:val="002B0261"/>
    <w:rsid w:val="002B250C"/>
    <w:rsid w:val="002B6EF8"/>
    <w:rsid w:val="002C77E4"/>
    <w:rsid w:val="002D1BEE"/>
    <w:rsid w:val="002D3975"/>
    <w:rsid w:val="00307C86"/>
    <w:rsid w:val="003109BB"/>
    <w:rsid w:val="00320A02"/>
    <w:rsid w:val="00331081"/>
    <w:rsid w:val="003340A2"/>
    <w:rsid w:val="00334624"/>
    <w:rsid w:val="00335132"/>
    <w:rsid w:val="00335171"/>
    <w:rsid w:val="00336A29"/>
    <w:rsid w:val="00345815"/>
    <w:rsid w:val="00354F56"/>
    <w:rsid w:val="00356849"/>
    <w:rsid w:val="0036050C"/>
    <w:rsid w:val="00371A14"/>
    <w:rsid w:val="003832B3"/>
    <w:rsid w:val="00396E6D"/>
    <w:rsid w:val="003A1963"/>
    <w:rsid w:val="003A19B8"/>
    <w:rsid w:val="003A3609"/>
    <w:rsid w:val="003C105E"/>
    <w:rsid w:val="003D39A8"/>
    <w:rsid w:val="003D710B"/>
    <w:rsid w:val="003E7007"/>
    <w:rsid w:val="003E7E25"/>
    <w:rsid w:val="00421D45"/>
    <w:rsid w:val="0042345A"/>
    <w:rsid w:val="00433677"/>
    <w:rsid w:val="00443BEC"/>
    <w:rsid w:val="00446678"/>
    <w:rsid w:val="00457BD8"/>
    <w:rsid w:val="00460045"/>
    <w:rsid w:val="00462B57"/>
    <w:rsid w:val="004653ED"/>
    <w:rsid w:val="004666CC"/>
    <w:rsid w:val="00466C64"/>
    <w:rsid w:val="00470FF2"/>
    <w:rsid w:val="0048244F"/>
    <w:rsid w:val="00483633"/>
    <w:rsid w:val="004842D4"/>
    <w:rsid w:val="004B1BEE"/>
    <w:rsid w:val="004B2B7B"/>
    <w:rsid w:val="004C10E7"/>
    <w:rsid w:val="004D59F1"/>
    <w:rsid w:val="004D60C4"/>
    <w:rsid w:val="004E2B85"/>
    <w:rsid w:val="004E7E8C"/>
    <w:rsid w:val="00504DFB"/>
    <w:rsid w:val="00517384"/>
    <w:rsid w:val="005246FB"/>
    <w:rsid w:val="00524781"/>
    <w:rsid w:val="00534284"/>
    <w:rsid w:val="005510F2"/>
    <w:rsid w:val="00563E74"/>
    <w:rsid w:val="00570670"/>
    <w:rsid w:val="00570E9E"/>
    <w:rsid w:val="005742BF"/>
    <w:rsid w:val="00576AD9"/>
    <w:rsid w:val="00580511"/>
    <w:rsid w:val="00585EFB"/>
    <w:rsid w:val="00591282"/>
    <w:rsid w:val="0059728C"/>
    <w:rsid w:val="005A7FBB"/>
    <w:rsid w:val="005E1133"/>
    <w:rsid w:val="005E2551"/>
    <w:rsid w:val="005F76E0"/>
    <w:rsid w:val="00607718"/>
    <w:rsid w:val="006104B2"/>
    <w:rsid w:val="00610F10"/>
    <w:rsid w:val="00613221"/>
    <w:rsid w:val="006317A2"/>
    <w:rsid w:val="00631918"/>
    <w:rsid w:val="00642B04"/>
    <w:rsid w:val="0066349F"/>
    <w:rsid w:val="00663CF2"/>
    <w:rsid w:val="00665048"/>
    <w:rsid w:val="00676419"/>
    <w:rsid w:val="00677305"/>
    <w:rsid w:val="0069145E"/>
    <w:rsid w:val="00691580"/>
    <w:rsid w:val="006A2E41"/>
    <w:rsid w:val="006B3FCB"/>
    <w:rsid w:val="006B5274"/>
    <w:rsid w:val="006C2A84"/>
    <w:rsid w:val="006C608D"/>
    <w:rsid w:val="006C7155"/>
    <w:rsid w:val="006D5CF9"/>
    <w:rsid w:val="006E02FB"/>
    <w:rsid w:val="006E1F22"/>
    <w:rsid w:val="006E6EDF"/>
    <w:rsid w:val="006F5A44"/>
    <w:rsid w:val="007211FD"/>
    <w:rsid w:val="00725E09"/>
    <w:rsid w:val="00735B4D"/>
    <w:rsid w:val="00737269"/>
    <w:rsid w:val="0074023A"/>
    <w:rsid w:val="00757957"/>
    <w:rsid w:val="00767D6E"/>
    <w:rsid w:val="00770003"/>
    <w:rsid w:val="00775835"/>
    <w:rsid w:val="00780EFC"/>
    <w:rsid w:val="00785799"/>
    <w:rsid w:val="007904E9"/>
    <w:rsid w:val="007A253C"/>
    <w:rsid w:val="007A4221"/>
    <w:rsid w:val="007A6B4B"/>
    <w:rsid w:val="007C740C"/>
    <w:rsid w:val="007D0836"/>
    <w:rsid w:val="007D0E7D"/>
    <w:rsid w:val="007D10FA"/>
    <w:rsid w:val="007D5189"/>
    <w:rsid w:val="007E1B36"/>
    <w:rsid w:val="007F7947"/>
    <w:rsid w:val="0080111A"/>
    <w:rsid w:val="00816DF6"/>
    <w:rsid w:val="008233A5"/>
    <w:rsid w:val="00823EE8"/>
    <w:rsid w:val="008366BE"/>
    <w:rsid w:val="00837F96"/>
    <w:rsid w:val="008451CC"/>
    <w:rsid w:val="00845AFF"/>
    <w:rsid w:val="00845C8D"/>
    <w:rsid w:val="00847B44"/>
    <w:rsid w:val="00854D19"/>
    <w:rsid w:val="00857526"/>
    <w:rsid w:val="00886C9C"/>
    <w:rsid w:val="008903FC"/>
    <w:rsid w:val="008B5A2B"/>
    <w:rsid w:val="008D7212"/>
    <w:rsid w:val="008D7634"/>
    <w:rsid w:val="0090483C"/>
    <w:rsid w:val="00922C6B"/>
    <w:rsid w:val="00922DD4"/>
    <w:rsid w:val="009305AC"/>
    <w:rsid w:val="0093587A"/>
    <w:rsid w:val="00963519"/>
    <w:rsid w:val="00972559"/>
    <w:rsid w:val="00982EDB"/>
    <w:rsid w:val="009902E3"/>
    <w:rsid w:val="009968C3"/>
    <w:rsid w:val="009A3914"/>
    <w:rsid w:val="009A609E"/>
    <w:rsid w:val="009A65F6"/>
    <w:rsid w:val="009B208C"/>
    <w:rsid w:val="009B3DCC"/>
    <w:rsid w:val="009B53D0"/>
    <w:rsid w:val="009D3969"/>
    <w:rsid w:val="009D499F"/>
    <w:rsid w:val="00A03064"/>
    <w:rsid w:val="00A048A9"/>
    <w:rsid w:val="00A057E0"/>
    <w:rsid w:val="00A111B7"/>
    <w:rsid w:val="00A17659"/>
    <w:rsid w:val="00A54743"/>
    <w:rsid w:val="00A62A19"/>
    <w:rsid w:val="00A644AF"/>
    <w:rsid w:val="00A65FA8"/>
    <w:rsid w:val="00A668A3"/>
    <w:rsid w:val="00A726DF"/>
    <w:rsid w:val="00A732E6"/>
    <w:rsid w:val="00A766CC"/>
    <w:rsid w:val="00AB7E84"/>
    <w:rsid w:val="00AC01C9"/>
    <w:rsid w:val="00AD3785"/>
    <w:rsid w:val="00AE14C6"/>
    <w:rsid w:val="00AE7BA7"/>
    <w:rsid w:val="00AF47E7"/>
    <w:rsid w:val="00AF5995"/>
    <w:rsid w:val="00B04C47"/>
    <w:rsid w:val="00B10AB6"/>
    <w:rsid w:val="00B121B0"/>
    <w:rsid w:val="00B15E79"/>
    <w:rsid w:val="00B208C7"/>
    <w:rsid w:val="00B26E7A"/>
    <w:rsid w:val="00B332ED"/>
    <w:rsid w:val="00B46142"/>
    <w:rsid w:val="00B47E2E"/>
    <w:rsid w:val="00B53EAF"/>
    <w:rsid w:val="00B5507C"/>
    <w:rsid w:val="00B57D9F"/>
    <w:rsid w:val="00B60010"/>
    <w:rsid w:val="00B82627"/>
    <w:rsid w:val="00B94E7A"/>
    <w:rsid w:val="00B96522"/>
    <w:rsid w:val="00BA27BF"/>
    <w:rsid w:val="00BC6C41"/>
    <w:rsid w:val="00BE34D2"/>
    <w:rsid w:val="00BE6BD7"/>
    <w:rsid w:val="00BF319A"/>
    <w:rsid w:val="00BF472D"/>
    <w:rsid w:val="00BF6B44"/>
    <w:rsid w:val="00BF7B48"/>
    <w:rsid w:val="00C01A41"/>
    <w:rsid w:val="00C07F05"/>
    <w:rsid w:val="00C17D33"/>
    <w:rsid w:val="00C224E6"/>
    <w:rsid w:val="00C23159"/>
    <w:rsid w:val="00C44927"/>
    <w:rsid w:val="00C47130"/>
    <w:rsid w:val="00C57CFA"/>
    <w:rsid w:val="00C61399"/>
    <w:rsid w:val="00C652A3"/>
    <w:rsid w:val="00C715EB"/>
    <w:rsid w:val="00C84623"/>
    <w:rsid w:val="00C9257C"/>
    <w:rsid w:val="00C94984"/>
    <w:rsid w:val="00C959E2"/>
    <w:rsid w:val="00CA4B53"/>
    <w:rsid w:val="00CA7BF7"/>
    <w:rsid w:val="00CB0A95"/>
    <w:rsid w:val="00CC2E1F"/>
    <w:rsid w:val="00CD2A16"/>
    <w:rsid w:val="00CE05AF"/>
    <w:rsid w:val="00CE7818"/>
    <w:rsid w:val="00CF1D11"/>
    <w:rsid w:val="00CF1EED"/>
    <w:rsid w:val="00CF4DDF"/>
    <w:rsid w:val="00D005AA"/>
    <w:rsid w:val="00D0146A"/>
    <w:rsid w:val="00D058DC"/>
    <w:rsid w:val="00D07E3E"/>
    <w:rsid w:val="00D15B72"/>
    <w:rsid w:val="00D22E86"/>
    <w:rsid w:val="00D53B92"/>
    <w:rsid w:val="00D60813"/>
    <w:rsid w:val="00D6744E"/>
    <w:rsid w:val="00D72BB5"/>
    <w:rsid w:val="00D74E24"/>
    <w:rsid w:val="00D90EF1"/>
    <w:rsid w:val="00DA2E42"/>
    <w:rsid w:val="00DB1873"/>
    <w:rsid w:val="00DB5635"/>
    <w:rsid w:val="00DC1011"/>
    <w:rsid w:val="00DC3FF0"/>
    <w:rsid w:val="00DD0F3C"/>
    <w:rsid w:val="00DD2FE0"/>
    <w:rsid w:val="00DE24AA"/>
    <w:rsid w:val="00DF7D23"/>
    <w:rsid w:val="00E001C8"/>
    <w:rsid w:val="00E073B7"/>
    <w:rsid w:val="00E11496"/>
    <w:rsid w:val="00E23EB9"/>
    <w:rsid w:val="00E43A8A"/>
    <w:rsid w:val="00E50F5F"/>
    <w:rsid w:val="00E657A6"/>
    <w:rsid w:val="00E729B4"/>
    <w:rsid w:val="00E74B30"/>
    <w:rsid w:val="00E80330"/>
    <w:rsid w:val="00E8446D"/>
    <w:rsid w:val="00EB620D"/>
    <w:rsid w:val="00EC05CC"/>
    <w:rsid w:val="00EC621F"/>
    <w:rsid w:val="00ED3E38"/>
    <w:rsid w:val="00ED4EED"/>
    <w:rsid w:val="00EE3C02"/>
    <w:rsid w:val="00EE49EC"/>
    <w:rsid w:val="00EE566E"/>
    <w:rsid w:val="00EF0620"/>
    <w:rsid w:val="00EF4255"/>
    <w:rsid w:val="00F01376"/>
    <w:rsid w:val="00F14849"/>
    <w:rsid w:val="00F16F8D"/>
    <w:rsid w:val="00F215C6"/>
    <w:rsid w:val="00F23F25"/>
    <w:rsid w:val="00F24A10"/>
    <w:rsid w:val="00F342A1"/>
    <w:rsid w:val="00F42FCB"/>
    <w:rsid w:val="00F44318"/>
    <w:rsid w:val="00F65317"/>
    <w:rsid w:val="00F670A3"/>
    <w:rsid w:val="00F81399"/>
    <w:rsid w:val="00F85CBB"/>
    <w:rsid w:val="00FA162E"/>
    <w:rsid w:val="00FA20EF"/>
    <w:rsid w:val="00FA39C4"/>
    <w:rsid w:val="00FC48AA"/>
    <w:rsid w:val="00FC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E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F7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F76E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5F7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33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B332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32E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B332E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5635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B563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10AB6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F342A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342A1"/>
    <w:pPr>
      <w:jc w:val="left"/>
    </w:pPr>
  </w:style>
  <w:style w:type="character" w:customStyle="1" w:styleId="Char2">
    <w:name w:val="批注文字 Char"/>
    <w:link w:val="a9"/>
    <w:uiPriority w:val="99"/>
    <w:semiHidden/>
    <w:rsid w:val="00F342A1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342A1"/>
    <w:rPr>
      <w:b/>
      <w:bCs/>
    </w:rPr>
  </w:style>
  <w:style w:type="character" w:customStyle="1" w:styleId="Char3">
    <w:name w:val="批注主题 Char"/>
    <w:link w:val="aa"/>
    <w:uiPriority w:val="99"/>
    <w:semiHidden/>
    <w:rsid w:val="00F342A1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F5EB-155B-463D-A290-C1BCFAD1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张波</cp:lastModifiedBy>
  <cp:revision>34</cp:revision>
  <cp:lastPrinted>2019-05-28T09:22:00Z</cp:lastPrinted>
  <dcterms:created xsi:type="dcterms:W3CDTF">2016-06-24T10:20:00Z</dcterms:created>
  <dcterms:modified xsi:type="dcterms:W3CDTF">2019-05-29T08:24:00Z</dcterms:modified>
</cp:coreProperties>
</file>