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5A9C" w:rsidRPr="00185707" w:rsidRDefault="00ED4DEB">
      <w:pPr>
        <w:spacing w:line="360" w:lineRule="auto"/>
        <w:jc w:val="center"/>
        <w:rPr>
          <w:rFonts w:ascii="黑体" w:eastAsia="黑体" w:hAnsi="黑体"/>
          <w:color w:val="000000"/>
        </w:rPr>
      </w:pPr>
      <w:r w:rsidRPr="00185707">
        <w:rPr>
          <w:rFonts w:ascii="黑体" w:eastAsia="黑体" w:hAnsi="黑体"/>
          <w:color w:val="000000"/>
        </w:rPr>
        <w:t>股票代码：</w:t>
      </w:r>
      <w:r w:rsidRPr="00185707">
        <w:rPr>
          <w:rFonts w:ascii="黑体" w:eastAsia="黑体" w:hAnsi="黑体"/>
          <w:color w:val="000000"/>
        </w:rPr>
        <w:t xml:space="preserve">600188            </w:t>
      </w:r>
      <w:r w:rsidRPr="00185707">
        <w:rPr>
          <w:rFonts w:ascii="黑体" w:eastAsia="黑体" w:hAnsi="黑体"/>
          <w:color w:val="000000"/>
        </w:rPr>
        <w:t>股票简称：兖州煤业</w:t>
      </w:r>
      <w:r w:rsidRPr="00185707">
        <w:rPr>
          <w:rFonts w:ascii="黑体" w:eastAsia="黑体" w:hAnsi="黑体"/>
          <w:color w:val="000000"/>
        </w:rPr>
        <w:t xml:space="preserve">            </w:t>
      </w:r>
      <w:r w:rsidRPr="00185707">
        <w:rPr>
          <w:rFonts w:ascii="黑体" w:eastAsia="黑体" w:hAnsi="黑体"/>
          <w:color w:val="000000"/>
        </w:rPr>
        <w:t>编号：临</w:t>
      </w:r>
      <w:r w:rsidRPr="00185707">
        <w:rPr>
          <w:rFonts w:ascii="黑体" w:eastAsia="黑体" w:hAnsi="黑体"/>
          <w:color w:val="000000"/>
        </w:rPr>
        <w:t>201</w:t>
      </w:r>
      <w:r w:rsidRPr="00185707">
        <w:rPr>
          <w:rFonts w:ascii="黑体" w:eastAsia="黑体" w:hAnsi="黑体" w:hint="eastAsia"/>
          <w:color w:val="000000"/>
        </w:rPr>
        <w:t>9</w:t>
      </w:r>
      <w:r w:rsidRPr="00185707">
        <w:rPr>
          <w:rFonts w:ascii="黑体" w:eastAsia="黑体" w:hAnsi="黑体"/>
          <w:color w:val="000000"/>
        </w:rPr>
        <w:t>-</w:t>
      </w:r>
      <w:r w:rsidR="00185707" w:rsidRPr="00185707">
        <w:rPr>
          <w:rFonts w:ascii="黑体" w:eastAsia="黑体" w:hAnsi="黑体" w:hint="eastAsia"/>
          <w:color w:val="000000"/>
        </w:rPr>
        <w:t>021</w:t>
      </w:r>
    </w:p>
    <w:p w:rsidR="00B45A9C" w:rsidRDefault="00B45A9C">
      <w:pPr>
        <w:spacing w:line="560" w:lineRule="exact"/>
        <w:jc w:val="center"/>
        <w:rPr>
          <w:rFonts w:ascii="黑体" w:eastAsia="黑体"/>
          <w:b/>
          <w:bCs/>
          <w:color w:val="FF0000"/>
          <w:sz w:val="36"/>
          <w:szCs w:val="36"/>
        </w:rPr>
      </w:pPr>
    </w:p>
    <w:p w:rsidR="00B45A9C" w:rsidRDefault="00ED4DEB">
      <w:pPr>
        <w:spacing w:line="560" w:lineRule="exact"/>
        <w:jc w:val="center"/>
        <w:rPr>
          <w:rFonts w:ascii="黑体" w:eastAsia="黑体"/>
          <w:b/>
          <w:bCs/>
          <w:color w:val="FF0000"/>
          <w:sz w:val="36"/>
          <w:szCs w:val="36"/>
        </w:rPr>
      </w:pPr>
      <w:r>
        <w:rPr>
          <w:rFonts w:ascii="黑体" w:eastAsia="黑体"/>
          <w:b/>
          <w:bCs/>
          <w:color w:val="FF0000"/>
          <w:sz w:val="36"/>
          <w:szCs w:val="36"/>
        </w:rPr>
        <w:t>兖州煤业股份有限公司</w:t>
      </w:r>
    </w:p>
    <w:p w:rsidR="00B45A9C" w:rsidRDefault="00ED4DEB">
      <w:pPr>
        <w:spacing w:line="560" w:lineRule="exact"/>
        <w:jc w:val="center"/>
        <w:rPr>
          <w:b/>
          <w:bCs/>
          <w:color w:val="000000"/>
          <w:sz w:val="32"/>
        </w:rPr>
      </w:pPr>
      <w:r>
        <w:rPr>
          <w:rFonts w:ascii="黑体" w:eastAsia="黑体" w:hint="eastAsia"/>
          <w:b/>
          <w:bCs/>
          <w:color w:val="FF0000"/>
          <w:sz w:val="36"/>
          <w:szCs w:val="36"/>
        </w:rPr>
        <w:t>第七届董事会第二十四次会议决议</w:t>
      </w:r>
      <w:r>
        <w:rPr>
          <w:rFonts w:ascii="黑体" w:eastAsia="黑体"/>
          <w:b/>
          <w:bCs/>
          <w:color w:val="FF0000"/>
          <w:sz w:val="36"/>
          <w:szCs w:val="36"/>
        </w:rPr>
        <w:t>公告</w:t>
      </w:r>
    </w:p>
    <w:p w:rsidR="00B45A9C" w:rsidRDefault="00B45A9C">
      <w:pPr>
        <w:spacing w:line="560" w:lineRule="exact"/>
        <w:jc w:val="center"/>
        <w:rPr>
          <w:b/>
          <w:bCs/>
          <w:color w:val="000000"/>
          <w:sz w:val="28"/>
        </w:rPr>
      </w:pPr>
      <w:r>
        <w:rPr>
          <w:b/>
          <w:bCs/>
          <w:color w:val="000000"/>
          <w:sz w:val="28"/>
        </w:rPr>
        <w:pict>
          <v:shapetype id="_x0000_t202" coordsize="21600,21600" o:spt="202" path="m,l,21600r21600,l21600,xe">
            <v:stroke joinstyle="miter"/>
            <v:path gradientshapeok="t" o:connecttype="rect"/>
          </v:shapetype>
          <v:shape id="_x0000_s1026" type="#_x0000_t202" style="position:absolute;left:0;text-align:left;margin-left:9pt;margin-top:23.1pt;width:423pt;height:88.5pt;z-index:251658240">
            <v:textbox>
              <w:txbxContent>
                <w:p w:rsidR="00B45A9C" w:rsidRDefault="00ED4DEB">
                  <w:pPr>
                    <w:adjustRightInd w:val="0"/>
                    <w:snapToGrid w:val="0"/>
                    <w:spacing w:line="480" w:lineRule="exact"/>
                    <w:ind w:firstLineChars="200" w:firstLine="560"/>
                    <w:rPr>
                      <w:sz w:val="28"/>
                    </w:rPr>
                  </w:pPr>
                  <w:r>
                    <w:rPr>
                      <w:rFonts w:hint="eastAsia"/>
                      <w:sz w:val="28"/>
                    </w:rPr>
                    <w:t>本公司董事会及全体董事保证本公告内容不存在任何虚假记载、误导性陈述或者重大遗漏，并对其内容的真实性、准确性和完整性承担个别及连带责任。</w:t>
                  </w:r>
                </w:p>
              </w:txbxContent>
            </v:textbox>
          </v:shape>
        </w:pict>
      </w:r>
    </w:p>
    <w:p w:rsidR="00B45A9C" w:rsidRDefault="00B45A9C">
      <w:pPr>
        <w:adjustRightInd w:val="0"/>
        <w:snapToGrid w:val="0"/>
        <w:spacing w:line="500" w:lineRule="exact"/>
        <w:ind w:firstLineChars="200" w:firstLine="562"/>
        <w:outlineLvl w:val="0"/>
        <w:rPr>
          <w:b/>
          <w:bCs/>
          <w:color w:val="000000"/>
          <w:sz w:val="28"/>
        </w:rPr>
      </w:pPr>
    </w:p>
    <w:p w:rsidR="00B45A9C" w:rsidRDefault="00B45A9C">
      <w:pPr>
        <w:adjustRightInd w:val="0"/>
        <w:snapToGrid w:val="0"/>
        <w:spacing w:line="500" w:lineRule="exact"/>
        <w:ind w:firstLineChars="200" w:firstLine="562"/>
        <w:outlineLvl w:val="0"/>
        <w:rPr>
          <w:b/>
          <w:bCs/>
          <w:color w:val="000000"/>
          <w:sz w:val="28"/>
        </w:rPr>
      </w:pPr>
    </w:p>
    <w:p w:rsidR="00B45A9C" w:rsidRDefault="00B45A9C">
      <w:pPr>
        <w:adjustRightInd w:val="0"/>
        <w:snapToGrid w:val="0"/>
        <w:spacing w:line="500" w:lineRule="exact"/>
        <w:ind w:firstLineChars="200" w:firstLine="562"/>
        <w:outlineLvl w:val="0"/>
        <w:rPr>
          <w:b/>
          <w:bCs/>
          <w:color w:val="000000"/>
          <w:sz w:val="28"/>
        </w:rPr>
      </w:pPr>
    </w:p>
    <w:p w:rsidR="00B45A9C" w:rsidRDefault="00B45A9C">
      <w:pPr>
        <w:adjustRightInd w:val="0"/>
        <w:snapToGrid w:val="0"/>
        <w:spacing w:line="520" w:lineRule="exact"/>
        <w:ind w:firstLineChars="200" w:firstLine="562"/>
        <w:rPr>
          <w:b/>
          <w:sz w:val="28"/>
          <w:szCs w:val="28"/>
        </w:rPr>
      </w:pPr>
    </w:p>
    <w:p w:rsidR="00B45A9C" w:rsidRDefault="00ED4DEB">
      <w:pPr>
        <w:adjustRightInd w:val="0"/>
        <w:snapToGrid w:val="0"/>
        <w:spacing w:line="520" w:lineRule="exact"/>
        <w:ind w:firstLineChars="200" w:firstLine="562"/>
        <w:rPr>
          <w:b/>
          <w:sz w:val="28"/>
          <w:szCs w:val="28"/>
        </w:rPr>
      </w:pPr>
      <w:r>
        <w:rPr>
          <w:rFonts w:hint="eastAsia"/>
          <w:b/>
          <w:sz w:val="28"/>
          <w:szCs w:val="28"/>
        </w:rPr>
        <w:t>一、董事会会议召开情况</w:t>
      </w:r>
    </w:p>
    <w:p w:rsidR="00B45A9C" w:rsidRDefault="00ED4DEB">
      <w:pPr>
        <w:adjustRightInd w:val="0"/>
        <w:snapToGrid w:val="0"/>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兖州煤业股份有限公司（“兖州煤业”“本公司”“公司”）第七届董事会第二十四次会议通知于</w:t>
      </w:r>
      <w:r>
        <w:rPr>
          <w:rFonts w:asciiTheme="minorEastAsia" w:eastAsiaTheme="minorEastAsia" w:hAnsiTheme="minor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w:t>
      </w:r>
      <w:r>
        <w:rPr>
          <w:rFonts w:asciiTheme="minorEastAsia" w:eastAsiaTheme="minorEastAsia" w:hAnsiTheme="minorEastAsia"/>
          <w:sz w:val="28"/>
          <w:szCs w:val="28"/>
        </w:rPr>
        <w:t>3</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15</w:t>
      </w:r>
      <w:r>
        <w:rPr>
          <w:rFonts w:asciiTheme="minorEastAsia" w:eastAsiaTheme="minorEastAsia" w:hAnsiTheme="minorEastAsia" w:hint="eastAsia"/>
          <w:sz w:val="28"/>
          <w:szCs w:val="28"/>
        </w:rPr>
        <w:t>日以书面送达或电子邮件方式发出，会议于</w:t>
      </w:r>
      <w:r>
        <w:rPr>
          <w:rFonts w:asciiTheme="minorEastAsia" w:eastAsiaTheme="minorEastAsia" w:hAnsiTheme="minorEastAsia"/>
          <w:sz w:val="28"/>
          <w:szCs w:val="28"/>
        </w:rPr>
        <w:t>201</w:t>
      </w:r>
      <w:r>
        <w:rPr>
          <w:rFonts w:asciiTheme="minorEastAsia" w:eastAsiaTheme="minorEastAsia" w:hAnsiTheme="minorEastAsia" w:hint="eastAsia"/>
          <w:sz w:val="28"/>
          <w:szCs w:val="28"/>
        </w:rPr>
        <w:t>9</w:t>
      </w:r>
      <w:r>
        <w:rPr>
          <w:rFonts w:asciiTheme="minorEastAsia" w:eastAsiaTheme="minorEastAsia" w:hAnsiTheme="minorEastAsia" w:hint="eastAsia"/>
          <w:sz w:val="28"/>
          <w:szCs w:val="28"/>
        </w:rPr>
        <w:t>年</w:t>
      </w:r>
      <w:r>
        <w:rPr>
          <w:rFonts w:asciiTheme="minorEastAsia" w:eastAsiaTheme="minorEastAsia" w:hAnsiTheme="minorEastAsia"/>
          <w:sz w:val="28"/>
          <w:szCs w:val="28"/>
        </w:rPr>
        <w:t>3</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29</w:t>
      </w:r>
      <w:r>
        <w:rPr>
          <w:rFonts w:asciiTheme="minorEastAsia" w:eastAsiaTheme="minorEastAsia" w:hAnsiTheme="minorEastAsia" w:hint="eastAsia"/>
          <w:sz w:val="28"/>
          <w:szCs w:val="28"/>
        </w:rPr>
        <w:t>日在山东省邹城市公司总部以通讯方式召开。会议应出席董事</w:t>
      </w:r>
      <w:r>
        <w:rPr>
          <w:rFonts w:asciiTheme="minorEastAsia" w:eastAsiaTheme="minorEastAsia" w:hAnsiTheme="minorEastAsia"/>
          <w:sz w:val="28"/>
          <w:szCs w:val="28"/>
        </w:rPr>
        <w:t>1</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名，实际出席董事</w:t>
      </w:r>
      <w:r>
        <w:rPr>
          <w:rFonts w:asciiTheme="minorEastAsia" w:eastAsiaTheme="minorEastAsia" w:hAnsiTheme="minorEastAsia"/>
          <w:sz w:val="28"/>
          <w:szCs w:val="28"/>
        </w:rPr>
        <w:t>1</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名。符合有关法律、行政法规、部门规章、规范性文件和《兖州煤业股份有限公司章程》（“《公司章程》”）的规定。</w:t>
      </w:r>
    </w:p>
    <w:p w:rsidR="00B45A9C" w:rsidRDefault="00ED4DEB">
      <w:pPr>
        <w:adjustRightInd w:val="0"/>
        <w:snapToGrid w:val="0"/>
        <w:spacing w:line="520" w:lineRule="exact"/>
        <w:ind w:firstLineChars="200" w:firstLine="562"/>
        <w:rPr>
          <w:b/>
          <w:sz w:val="28"/>
          <w:szCs w:val="28"/>
        </w:rPr>
      </w:pPr>
      <w:r>
        <w:rPr>
          <w:rFonts w:hint="eastAsia"/>
          <w:b/>
          <w:sz w:val="28"/>
          <w:szCs w:val="28"/>
        </w:rPr>
        <w:t>二、董事会会议审议情况</w:t>
      </w:r>
    </w:p>
    <w:p w:rsidR="00B45A9C" w:rsidRDefault="00ED4DEB">
      <w:pPr>
        <w:spacing w:line="520" w:lineRule="exact"/>
        <w:ind w:firstLineChars="200" w:firstLine="562"/>
        <w:rPr>
          <w:b/>
          <w:sz w:val="28"/>
          <w:szCs w:val="28"/>
        </w:rPr>
      </w:pPr>
      <w:r>
        <w:rPr>
          <w:rFonts w:hint="eastAsia"/>
          <w:b/>
          <w:sz w:val="28"/>
          <w:szCs w:val="28"/>
        </w:rPr>
        <w:t>（一）批准《兖州煤业股份有限公司</w:t>
      </w:r>
      <w:r>
        <w:rPr>
          <w:rFonts w:hint="eastAsia"/>
          <w:b/>
          <w:sz w:val="28"/>
          <w:szCs w:val="28"/>
        </w:rPr>
        <w:t>2018</w:t>
      </w:r>
      <w:r>
        <w:rPr>
          <w:rFonts w:hint="eastAsia"/>
          <w:b/>
          <w:sz w:val="28"/>
          <w:szCs w:val="28"/>
        </w:rPr>
        <w:t>年年度报告》及《年报摘要》，在境内外公布</w:t>
      </w:r>
      <w:r>
        <w:rPr>
          <w:rFonts w:hint="eastAsia"/>
          <w:b/>
          <w:sz w:val="28"/>
          <w:szCs w:val="28"/>
        </w:rPr>
        <w:t>2018</w:t>
      </w:r>
      <w:r>
        <w:rPr>
          <w:rFonts w:hint="eastAsia"/>
          <w:b/>
          <w:sz w:val="28"/>
          <w:szCs w:val="28"/>
        </w:rPr>
        <w:t>年度业绩。</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2"/>
        <w:rPr>
          <w:b/>
          <w:sz w:val="28"/>
          <w:szCs w:val="28"/>
        </w:rPr>
      </w:pPr>
      <w:r>
        <w:rPr>
          <w:rFonts w:hint="eastAsia"/>
          <w:b/>
          <w:sz w:val="28"/>
          <w:szCs w:val="28"/>
        </w:rPr>
        <w:t>（二）通过《兖州煤业股份有限公司董事会</w:t>
      </w:r>
      <w:r>
        <w:rPr>
          <w:rFonts w:hint="eastAsia"/>
          <w:b/>
          <w:sz w:val="28"/>
          <w:szCs w:val="28"/>
        </w:rPr>
        <w:t>2018</w:t>
      </w:r>
      <w:r>
        <w:rPr>
          <w:rFonts w:hint="eastAsia"/>
          <w:b/>
          <w:sz w:val="28"/>
          <w:szCs w:val="28"/>
        </w:rPr>
        <w:t>年年度工作报告》，提交公司</w:t>
      </w:r>
      <w:r>
        <w:rPr>
          <w:rFonts w:hint="eastAsia"/>
          <w:b/>
          <w:sz w:val="28"/>
          <w:szCs w:val="28"/>
        </w:rPr>
        <w:t>2018</w:t>
      </w:r>
      <w:r>
        <w:rPr>
          <w:rFonts w:hint="eastAsia"/>
          <w:b/>
          <w:sz w:val="28"/>
          <w:szCs w:val="28"/>
        </w:rPr>
        <w:t>年年度股东周年大会讨论审议。</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2"/>
        <w:rPr>
          <w:b/>
          <w:sz w:val="28"/>
          <w:szCs w:val="28"/>
        </w:rPr>
      </w:pPr>
      <w:r>
        <w:rPr>
          <w:rFonts w:hint="eastAsia"/>
          <w:b/>
          <w:sz w:val="28"/>
          <w:szCs w:val="28"/>
        </w:rPr>
        <w:t>（三）通过《兖州煤业股份有限公司</w:t>
      </w:r>
      <w:r>
        <w:rPr>
          <w:rFonts w:hint="eastAsia"/>
          <w:b/>
          <w:sz w:val="28"/>
          <w:szCs w:val="28"/>
        </w:rPr>
        <w:t>2018</w:t>
      </w:r>
      <w:r>
        <w:rPr>
          <w:rFonts w:hint="eastAsia"/>
          <w:b/>
          <w:sz w:val="28"/>
          <w:szCs w:val="28"/>
        </w:rPr>
        <w:t>年度财务报告》，提交公司</w:t>
      </w:r>
      <w:r>
        <w:rPr>
          <w:rFonts w:hint="eastAsia"/>
          <w:b/>
          <w:sz w:val="28"/>
          <w:szCs w:val="28"/>
        </w:rPr>
        <w:t>2018</w:t>
      </w:r>
      <w:r>
        <w:rPr>
          <w:rFonts w:hint="eastAsia"/>
          <w:b/>
          <w:sz w:val="28"/>
          <w:szCs w:val="28"/>
        </w:rPr>
        <w:t>年年度股东周年大会讨论审议。</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2"/>
        <w:rPr>
          <w:b/>
          <w:sz w:val="28"/>
          <w:szCs w:val="28"/>
        </w:rPr>
      </w:pPr>
      <w:r>
        <w:rPr>
          <w:rFonts w:hint="eastAsia"/>
          <w:b/>
          <w:sz w:val="28"/>
          <w:szCs w:val="28"/>
        </w:rPr>
        <w:lastRenderedPageBreak/>
        <w:t>（四）通过《兖州煤业股份有限公司</w:t>
      </w:r>
      <w:r>
        <w:rPr>
          <w:rFonts w:hint="eastAsia"/>
          <w:b/>
          <w:sz w:val="28"/>
          <w:szCs w:val="28"/>
        </w:rPr>
        <w:t>2018</w:t>
      </w:r>
      <w:r>
        <w:rPr>
          <w:rFonts w:hint="eastAsia"/>
          <w:b/>
          <w:sz w:val="28"/>
          <w:szCs w:val="28"/>
        </w:rPr>
        <w:t>年度利润分配预案》，提交公司</w:t>
      </w:r>
      <w:r>
        <w:rPr>
          <w:rFonts w:hint="eastAsia"/>
          <w:b/>
          <w:sz w:val="28"/>
          <w:szCs w:val="28"/>
        </w:rPr>
        <w:t>2018</w:t>
      </w:r>
      <w:r>
        <w:rPr>
          <w:rFonts w:hint="eastAsia"/>
          <w:b/>
          <w:sz w:val="28"/>
          <w:szCs w:val="28"/>
        </w:rPr>
        <w:t>年年度股东周年大会讨论审议。</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0"/>
        <w:rPr>
          <w:rFonts w:eastAsiaTheme="minorEastAsia"/>
          <w:sz w:val="28"/>
          <w:szCs w:val="28"/>
        </w:rPr>
      </w:pPr>
      <w:r>
        <w:rPr>
          <w:rFonts w:eastAsiaTheme="minorEastAsia" w:hint="eastAsia"/>
          <w:sz w:val="28"/>
          <w:szCs w:val="28"/>
        </w:rPr>
        <w:t>按照《公司章程》规定，公司在分配有关会计年度的税后利润时，以按中国会计准则和国际财务报告准则编制的财务报表税后利润数较少者为基准。</w:t>
      </w:r>
      <w:r>
        <w:rPr>
          <w:rFonts w:asciiTheme="minorEastAsia" w:eastAsiaTheme="minorEastAsia" w:hAnsiTheme="minorEastAsia" w:hint="eastAsia"/>
          <w:sz w:val="28"/>
          <w:szCs w:val="28"/>
        </w:rPr>
        <w:t>2018</w:t>
      </w:r>
      <w:r>
        <w:rPr>
          <w:rFonts w:eastAsiaTheme="minorEastAsia" w:hint="eastAsia"/>
          <w:sz w:val="28"/>
          <w:szCs w:val="28"/>
        </w:rPr>
        <w:t>年度公司按中国会计准则实现的净利润少于按国际财务报告准则实现的净利润，公司以中国会计准则实现的</w:t>
      </w:r>
      <w:r>
        <w:rPr>
          <w:rFonts w:eastAsiaTheme="minorEastAsia" w:hint="eastAsia"/>
          <w:sz w:val="28"/>
          <w:szCs w:val="28"/>
        </w:rPr>
        <w:t>净利润为基础确定末期股利。按中国会计准则计算，</w:t>
      </w:r>
      <w:r>
        <w:rPr>
          <w:rFonts w:asciiTheme="minorEastAsia" w:eastAsiaTheme="minorEastAsia" w:hAnsiTheme="minorEastAsia" w:hint="eastAsia"/>
          <w:sz w:val="28"/>
          <w:szCs w:val="28"/>
        </w:rPr>
        <w:t>2018</w:t>
      </w:r>
      <w:r>
        <w:rPr>
          <w:rFonts w:eastAsiaTheme="minorEastAsia" w:hint="eastAsia"/>
          <w:sz w:val="28"/>
          <w:szCs w:val="28"/>
        </w:rPr>
        <w:t>年度公司实现的归属于母公司股东的净利润为人民币</w:t>
      </w:r>
      <w:r>
        <w:rPr>
          <w:rFonts w:asciiTheme="minorEastAsia" w:eastAsiaTheme="minorEastAsia" w:hAnsiTheme="minorEastAsia" w:hint="eastAsia"/>
          <w:sz w:val="28"/>
          <w:szCs w:val="28"/>
        </w:rPr>
        <w:t>79.089</w:t>
      </w:r>
      <w:r>
        <w:rPr>
          <w:rFonts w:eastAsiaTheme="minorEastAsia" w:hint="eastAsia"/>
          <w:sz w:val="28"/>
          <w:szCs w:val="28"/>
        </w:rPr>
        <w:t>亿元，提取法定公积金</w:t>
      </w:r>
      <w:r>
        <w:rPr>
          <w:rFonts w:ascii="宋体" w:hAnsi="宋体" w:hint="eastAsia"/>
          <w:sz w:val="28"/>
          <w:szCs w:val="28"/>
        </w:rPr>
        <w:t>3.243</w:t>
      </w:r>
      <w:r>
        <w:rPr>
          <w:rFonts w:ascii="宋体" w:hAnsi="宋体" w:hint="eastAsia"/>
          <w:sz w:val="28"/>
          <w:szCs w:val="28"/>
        </w:rPr>
        <w:t>亿</w:t>
      </w:r>
      <w:r>
        <w:rPr>
          <w:rFonts w:eastAsiaTheme="minorEastAsia" w:hint="eastAsia"/>
          <w:sz w:val="28"/>
          <w:szCs w:val="28"/>
        </w:rPr>
        <w:t>元，</w:t>
      </w:r>
      <w:r>
        <w:rPr>
          <w:rFonts w:asciiTheme="minorEastAsia" w:eastAsiaTheme="minorEastAsia" w:hAnsiTheme="minorEastAsia" w:hint="eastAsia"/>
          <w:sz w:val="28"/>
          <w:szCs w:val="28"/>
        </w:rPr>
        <w:t>2018</w:t>
      </w:r>
      <w:r>
        <w:rPr>
          <w:rFonts w:eastAsiaTheme="minorEastAsia" w:hint="eastAsia"/>
          <w:sz w:val="28"/>
          <w:szCs w:val="28"/>
        </w:rPr>
        <w:t>年末可供分配的利润为人民币</w:t>
      </w:r>
      <w:r>
        <w:rPr>
          <w:rFonts w:ascii="宋体" w:hAnsi="宋体" w:hint="eastAsia"/>
          <w:sz w:val="28"/>
          <w:szCs w:val="28"/>
        </w:rPr>
        <w:t>431.</w:t>
      </w:r>
      <w:r>
        <w:rPr>
          <w:rFonts w:ascii="宋体" w:hAnsi="宋体" w:hint="eastAsia"/>
          <w:sz w:val="28"/>
          <w:szCs w:val="28"/>
        </w:rPr>
        <w:t>415</w:t>
      </w:r>
      <w:r>
        <w:rPr>
          <w:rFonts w:eastAsiaTheme="minorEastAsia" w:hint="eastAsia"/>
          <w:sz w:val="28"/>
          <w:szCs w:val="28"/>
        </w:rPr>
        <w:t>亿元。</w:t>
      </w:r>
    </w:p>
    <w:p w:rsidR="00B45A9C" w:rsidRDefault="00ED4DE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为回报股东长期以来对公司的支持，公司董事会建议</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年度向股东派发现金股利人民币</w:t>
      </w:r>
      <w:r>
        <w:rPr>
          <w:rFonts w:asciiTheme="minorEastAsia" w:eastAsiaTheme="minorEastAsia" w:hAnsiTheme="minorEastAsia" w:hint="eastAsia"/>
          <w:sz w:val="28"/>
          <w:szCs w:val="28"/>
        </w:rPr>
        <w:t>26.525</w:t>
      </w:r>
      <w:r>
        <w:rPr>
          <w:rFonts w:asciiTheme="minorEastAsia" w:eastAsiaTheme="minorEastAsia" w:hAnsiTheme="minorEastAsia" w:hint="eastAsia"/>
          <w:sz w:val="28"/>
          <w:szCs w:val="28"/>
        </w:rPr>
        <w:t>亿元（含税），以公司总股本</w:t>
      </w:r>
      <w:r>
        <w:rPr>
          <w:rFonts w:asciiTheme="minorEastAsia" w:eastAsiaTheme="minorEastAsia" w:hAnsiTheme="minorEastAsia" w:hint="eastAsia"/>
          <w:sz w:val="28"/>
          <w:szCs w:val="28"/>
        </w:rPr>
        <w:t>49.120</w:t>
      </w:r>
      <w:r>
        <w:rPr>
          <w:rFonts w:asciiTheme="minorEastAsia" w:eastAsiaTheme="minorEastAsia" w:hAnsiTheme="minorEastAsia" w:hint="eastAsia"/>
          <w:sz w:val="28"/>
          <w:szCs w:val="28"/>
        </w:rPr>
        <w:t>亿股计算，每股派发人民币</w:t>
      </w:r>
      <w:r>
        <w:rPr>
          <w:rFonts w:asciiTheme="minorEastAsia" w:eastAsiaTheme="minorEastAsia" w:hAnsiTheme="minorEastAsia" w:hint="eastAsia"/>
          <w:sz w:val="28"/>
          <w:szCs w:val="28"/>
        </w:rPr>
        <w:t>0.54</w:t>
      </w:r>
      <w:r>
        <w:rPr>
          <w:rFonts w:asciiTheme="minorEastAsia" w:eastAsiaTheme="minorEastAsia" w:hAnsiTheme="minorEastAsia" w:hint="eastAsia"/>
          <w:sz w:val="28"/>
          <w:szCs w:val="28"/>
        </w:rPr>
        <w:t>元（含税）。扣除拟分配的</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年度现金股利后，</w:t>
      </w:r>
      <w:r>
        <w:rPr>
          <w:rFonts w:asciiTheme="minorEastAsia" w:eastAsiaTheme="minorEastAsia" w:hAnsiTheme="minorEastAsia" w:hint="eastAsia"/>
          <w:sz w:val="28"/>
          <w:szCs w:val="28"/>
        </w:rPr>
        <w:t>2018</w:t>
      </w:r>
      <w:r>
        <w:rPr>
          <w:rFonts w:asciiTheme="minorEastAsia" w:eastAsiaTheme="minorEastAsia" w:hAnsiTheme="minorEastAsia" w:hint="eastAsia"/>
          <w:sz w:val="28"/>
          <w:szCs w:val="28"/>
        </w:rPr>
        <w:t>年末剩余未分配利润为人民币</w:t>
      </w:r>
      <w:r>
        <w:rPr>
          <w:rFonts w:asciiTheme="minorEastAsia" w:eastAsiaTheme="minorEastAsia" w:hAnsiTheme="minorEastAsia" w:hint="eastAsia"/>
          <w:sz w:val="28"/>
          <w:szCs w:val="28"/>
        </w:rPr>
        <w:t>40</w:t>
      </w:r>
      <w:r>
        <w:rPr>
          <w:rFonts w:asciiTheme="minorEastAsia" w:eastAsiaTheme="minorEastAsia" w:hAnsiTheme="minorEastAsia" w:hint="eastAsia"/>
          <w:sz w:val="28"/>
          <w:szCs w:val="28"/>
        </w:rPr>
        <w:t>4</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890</w:t>
      </w:r>
      <w:r>
        <w:rPr>
          <w:rFonts w:asciiTheme="minorEastAsia" w:eastAsiaTheme="minorEastAsia" w:hAnsiTheme="minorEastAsia" w:hint="eastAsia"/>
          <w:sz w:val="28"/>
          <w:szCs w:val="28"/>
        </w:rPr>
        <w:t>亿元。</w:t>
      </w:r>
    </w:p>
    <w:p w:rsidR="00B45A9C" w:rsidRDefault="00ED4DEB">
      <w:pPr>
        <w:spacing w:line="520" w:lineRule="exact"/>
        <w:ind w:firstLineChars="200" w:firstLine="560"/>
        <w:rPr>
          <w:rFonts w:eastAsiaTheme="minorEastAsia"/>
          <w:sz w:val="28"/>
          <w:szCs w:val="28"/>
        </w:rPr>
      </w:pPr>
      <w:r>
        <w:rPr>
          <w:rFonts w:eastAsiaTheme="minorEastAsia" w:hint="eastAsia"/>
          <w:sz w:val="28"/>
          <w:szCs w:val="28"/>
        </w:rPr>
        <w:t>公司</w:t>
      </w:r>
      <w:r>
        <w:rPr>
          <w:rFonts w:eastAsiaTheme="minorEastAsia" w:hint="eastAsia"/>
          <w:sz w:val="28"/>
          <w:szCs w:val="28"/>
        </w:rPr>
        <w:t>2018</w:t>
      </w:r>
      <w:r>
        <w:rPr>
          <w:rFonts w:eastAsiaTheme="minorEastAsia" w:hint="eastAsia"/>
          <w:sz w:val="28"/>
          <w:szCs w:val="28"/>
        </w:rPr>
        <w:t>年不进行资本公积金转增股本。</w:t>
      </w:r>
    </w:p>
    <w:p w:rsidR="00B45A9C" w:rsidRDefault="00ED4DEB">
      <w:pPr>
        <w:spacing w:line="520" w:lineRule="exact"/>
        <w:ind w:firstLineChars="200" w:firstLine="560"/>
        <w:rPr>
          <w:sz w:val="28"/>
          <w:szCs w:val="28"/>
        </w:rPr>
      </w:pPr>
      <w:r>
        <w:rPr>
          <w:rFonts w:asciiTheme="minorEastAsia" w:eastAsiaTheme="minorEastAsia" w:hAnsiTheme="minorEastAsia" w:hint="eastAsia"/>
          <w:sz w:val="28"/>
          <w:szCs w:val="28"/>
        </w:rPr>
        <w:t>公司独立董事发表了同意意见。</w:t>
      </w:r>
    </w:p>
    <w:p w:rsidR="00B45A9C" w:rsidRDefault="00ED4DEB">
      <w:pPr>
        <w:spacing w:line="520" w:lineRule="exact"/>
        <w:ind w:firstLineChars="200" w:firstLine="562"/>
        <w:rPr>
          <w:b/>
          <w:sz w:val="28"/>
          <w:szCs w:val="28"/>
        </w:rPr>
      </w:pPr>
      <w:r>
        <w:rPr>
          <w:rFonts w:hint="eastAsia"/>
          <w:b/>
          <w:sz w:val="28"/>
          <w:szCs w:val="28"/>
        </w:rPr>
        <w:t>（五）批准《兖州煤业股份有限公司</w:t>
      </w:r>
      <w:r>
        <w:rPr>
          <w:rFonts w:hint="eastAsia"/>
          <w:b/>
          <w:sz w:val="28"/>
          <w:szCs w:val="28"/>
        </w:rPr>
        <w:t>2019</w:t>
      </w:r>
      <w:r>
        <w:rPr>
          <w:rFonts w:hint="eastAsia"/>
          <w:b/>
          <w:sz w:val="28"/>
          <w:szCs w:val="28"/>
        </w:rPr>
        <w:t>年度生产经营计划和资本性开支计划》的议案。</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2"/>
        <w:rPr>
          <w:b/>
          <w:sz w:val="28"/>
          <w:szCs w:val="28"/>
        </w:rPr>
      </w:pPr>
      <w:r>
        <w:rPr>
          <w:rFonts w:hint="eastAsia"/>
          <w:b/>
          <w:sz w:val="28"/>
          <w:szCs w:val="28"/>
        </w:rPr>
        <w:t>（六）通过《关于讨论审议兖州煤业股份有限公司董事、监事</w:t>
      </w:r>
      <w:r>
        <w:rPr>
          <w:rFonts w:hint="eastAsia"/>
          <w:b/>
          <w:sz w:val="28"/>
          <w:szCs w:val="28"/>
        </w:rPr>
        <w:t>2019</w:t>
      </w:r>
      <w:r>
        <w:rPr>
          <w:rFonts w:hint="eastAsia"/>
          <w:b/>
          <w:sz w:val="28"/>
          <w:szCs w:val="28"/>
        </w:rPr>
        <w:t>年度酬金的议案》，提交公司</w:t>
      </w:r>
      <w:r>
        <w:rPr>
          <w:rFonts w:hint="eastAsia"/>
          <w:b/>
          <w:sz w:val="28"/>
          <w:szCs w:val="28"/>
        </w:rPr>
        <w:t>2018</w:t>
      </w:r>
      <w:r>
        <w:rPr>
          <w:rFonts w:hint="eastAsia"/>
          <w:b/>
          <w:sz w:val="28"/>
          <w:szCs w:val="28"/>
        </w:rPr>
        <w:t>年年度股东周年大会讨论审议。</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rsidP="00185707">
      <w:pPr>
        <w:spacing w:line="520" w:lineRule="exact"/>
        <w:ind w:firstLineChars="202" w:firstLine="566"/>
        <w:rPr>
          <w:sz w:val="28"/>
          <w:szCs w:val="28"/>
        </w:rPr>
      </w:pPr>
      <w:r>
        <w:rPr>
          <w:rFonts w:ascii="宋体" w:hAnsi="宋体" w:hint="eastAsia"/>
          <w:sz w:val="28"/>
          <w:szCs w:val="28"/>
        </w:rPr>
        <w:t>建</w:t>
      </w:r>
      <w:r>
        <w:rPr>
          <w:rFonts w:hint="eastAsia"/>
          <w:sz w:val="28"/>
          <w:szCs w:val="28"/>
        </w:rPr>
        <w:t>议公司</w:t>
      </w:r>
      <w:r>
        <w:rPr>
          <w:rFonts w:ascii="宋体" w:hAnsi="宋体" w:hint="eastAsia"/>
          <w:sz w:val="28"/>
          <w:szCs w:val="28"/>
        </w:rPr>
        <w:t>2019</w:t>
      </w:r>
      <w:r>
        <w:rPr>
          <w:rFonts w:hint="eastAsia"/>
          <w:sz w:val="28"/>
          <w:szCs w:val="28"/>
        </w:rPr>
        <w:t>年度完成经营目标后，按照公司薪酬考核政策，确定从公司领取薪酬的董事、监事薪酬水平。</w:t>
      </w:r>
    </w:p>
    <w:p w:rsidR="00B45A9C" w:rsidRDefault="00ED4DEB" w:rsidP="00185707">
      <w:pPr>
        <w:spacing w:line="520" w:lineRule="exact"/>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lastRenderedPageBreak/>
        <w:t>公司独立董事发表了同意意见。</w:t>
      </w:r>
    </w:p>
    <w:p w:rsidR="00B45A9C" w:rsidRDefault="00ED4DEB" w:rsidP="00185707">
      <w:pPr>
        <w:adjustRightInd w:val="0"/>
        <w:snapToGrid w:val="0"/>
        <w:spacing w:line="520" w:lineRule="exact"/>
        <w:ind w:firstLineChars="202" w:firstLine="566"/>
        <w:jc w:val="left"/>
        <w:rPr>
          <w:rFonts w:ascii="楷体" w:eastAsia="楷体" w:hAnsi="楷体"/>
          <w:color w:val="000000"/>
          <w:sz w:val="28"/>
          <w:szCs w:val="28"/>
        </w:rPr>
      </w:pPr>
      <w:r>
        <w:rPr>
          <w:rFonts w:ascii="楷体" w:eastAsia="楷体" w:hAnsi="楷体" w:hint="eastAsia"/>
          <w:color w:val="000000"/>
          <w:sz w:val="28"/>
          <w:szCs w:val="28"/>
        </w:rPr>
        <w:t>有关公司董事、监事</w:t>
      </w:r>
      <w:r>
        <w:rPr>
          <w:rFonts w:ascii="楷体" w:eastAsia="楷体" w:hAnsi="楷体" w:hint="eastAsia"/>
          <w:color w:val="000000"/>
          <w:sz w:val="28"/>
          <w:szCs w:val="28"/>
        </w:rPr>
        <w:t>2018</w:t>
      </w:r>
      <w:r>
        <w:rPr>
          <w:rFonts w:ascii="楷体" w:eastAsia="楷体" w:hAnsi="楷体" w:hint="eastAsia"/>
          <w:color w:val="000000"/>
          <w:sz w:val="28"/>
          <w:szCs w:val="28"/>
        </w:rPr>
        <w:t>年度薪酬情况请参见公司</w:t>
      </w:r>
      <w:r>
        <w:rPr>
          <w:rFonts w:ascii="楷体" w:eastAsia="楷体" w:hAnsi="楷体" w:hint="eastAsia"/>
          <w:color w:val="000000"/>
          <w:sz w:val="28"/>
          <w:szCs w:val="28"/>
        </w:rPr>
        <w:t>2018</w:t>
      </w:r>
      <w:r>
        <w:rPr>
          <w:rFonts w:ascii="楷体" w:eastAsia="楷体" w:hAnsi="楷体" w:hint="eastAsia"/>
          <w:color w:val="000000"/>
          <w:sz w:val="28"/>
          <w:szCs w:val="28"/>
        </w:rPr>
        <w:t>年年度报告。</w:t>
      </w:r>
    </w:p>
    <w:p w:rsidR="00B45A9C" w:rsidRDefault="00ED4DEB">
      <w:pPr>
        <w:spacing w:line="520" w:lineRule="exact"/>
        <w:ind w:firstLineChars="200" w:firstLine="562"/>
        <w:rPr>
          <w:b/>
          <w:sz w:val="28"/>
          <w:szCs w:val="28"/>
        </w:rPr>
      </w:pPr>
      <w:r>
        <w:rPr>
          <w:rFonts w:hint="eastAsia"/>
          <w:b/>
          <w:sz w:val="28"/>
          <w:szCs w:val="28"/>
        </w:rPr>
        <w:t>（七）批准《关于审议批准兖州煤业股份有限公司高级管理人员</w:t>
      </w:r>
      <w:r>
        <w:rPr>
          <w:rFonts w:hint="eastAsia"/>
          <w:b/>
          <w:sz w:val="28"/>
          <w:szCs w:val="28"/>
        </w:rPr>
        <w:t>2019</w:t>
      </w:r>
      <w:r>
        <w:rPr>
          <w:rFonts w:hint="eastAsia"/>
          <w:b/>
          <w:sz w:val="28"/>
          <w:szCs w:val="28"/>
        </w:rPr>
        <w:t>年度酬金的议案》。</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0"/>
        <w:rPr>
          <w:sz w:val="28"/>
          <w:szCs w:val="28"/>
        </w:rPr>
      </w:pPr>
      <w:r>
        <w:rPr>
          <w:rFonts w:hint="eastAsia"/>
          <w:sz w:val="28"/>
          <w:szCs w:val="28"/>
        </w:rPr>
        <w:t>批准公司</w:t>
      </w:r>
      <w:r>
        <w:rPr>
          <w:rFonts w:hint="eastAsia"/>
          <w:sz w:val="28"/>
          <w:szCs w:val="28"/>
        </w:rPr>
        <w:t>2019</w:t>
      </w:r>
      <w:r>
        <w:rPr>
          <w:rFonts w:hint="eastAsia"/>
          <w:sz w:val="28"/>
          <w:szCs w:val="28"/>
        </w:rPr>
        <w:t>年度完成经营目标后，按照公司薪酬考核政策，确定非董事高级管理人员薪酬水平。</w:t>
      </w:r>
    </w:p>
    <w:p w:rsidR="00B45A9C" w:rsidRDefault="00ED4DEB" w:rsidP="00185707">
      <w:pPr>
        <w:spacing w:line="520" w:lineRule="exact"/>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公司独立董事发表了同意意见。</w:t>
      </w:r>
    </w:p>
    <w:p w:rsidR="00B45A9C" w:rsidRDefault="00ED4DEB" w:rsidP="00185707">
      <w:pPr>
        <w:adjustRightInd w:val="0"/>
        <w:snapToGrid w:val="0"/>
        <w:spacing w:line="520" w:lineRule="exact"/>
        <w:ind w:firstLineChars="202" w:firstLine="566"/>
        <w:jc w:val="left"/>
        <w:rPr>
          <w:rFonts w:ascii="楷体" w:eastAsia="楷体" w:hAnsi="楷体"/>
          <w:color w:val="000000"/>
          <w:sz w:val="28"/>
          <w:szCs w:val="28"/>
        </w:rPr>
      </w:pPr>
      <w:r>
        <w:rPr>
          <w:rFonts w:ascii="楷体" w:eastAsia="楷体" w:hAnsi="楷体" w:hint="eastAsia"/>
          <w:color w:val="000000"/>
          <w:sz w:val="28"/>
          <w:szCs w:val="28"/>
        </w:rPr>
        <w:t>有关公司高级管理人员</w:t>
      </w:r>
      <w:r>
        <w:rPr>
          <w:rFonts w:ascii="楷体" w:eastAsia="楷体" w:hAnsi="楷体" w:hint="eastAsia"/>
          <w:color w:val="000000"/>
          <w:sz w:val="28"/>
          <w:szCs w:val="28"/>
        </w:rPr>
        <w:t>2018</w:t>
      </w:r>
      <w:r>
        <w:rPr>
          <w:rFonts w:ascii="楷体" w:eastAsia="楷体" w:hAnsi="楷体" w:hint="eastAsia"/>
          <w:color w:val="000000"/>
          <w:sz w:val="28"/>
          <w:szCs w:val="28"/>
        </w:rPr>
        <w:t>年度薪酬情况请参见公司</w:t>
      </w:r>
      <w:r>
        <w:rPr>
          <w:rFonts w:ascii="楷体" w:eastAsia="楷体" w:hAnsi="楷体" w:hint="eastAsia"/>
          <w:color w:val="000000"/>
          <w:sz w:val="28"/>
          <w:szCs w:val="28"/>
        </w:rPr>
        <w:t>2018</w:t>
      </w:r>
      <w:r>
        <w:rPr>
          <w:rFonts w:ascii="楷体" w:eastAsia="楷体" w:hAnsi="楷体" w:hint="eastAsia"/>
          <w:color w:val="000000"/>
          <w:sz w:val="28"/>
          <w:szCs w:val="28"/>
        </w:rPr>
        <w:t>年年度报告。</w:t>
      </w:r>
    </w:p>
    <w:p w:rsidR="00B45A9C" w:rsidRDefault="00ED4DEB">
      <w:pPr>
        <w:spacing w:line="520" w:lineRule="exact"/>
        <w:ind w:firstLineChars="200" w:firstLine="562"/>
        <w:rPr>
          <w:b/>
          <w:sz w:val="28"/>
          <w:szCs w:val="28"/>
        </w:rPr>
      </w:pPr>
      <w:r>
        <w:rPr>
          <w:rFonts w:hint="eastAsia"/>
          <w:b/>
          <w:sz w:val="28"/>
          <w:szCs w:val="28"/>
        </w:rPr>
        <w:t>（八）批准《兖州煤业股份有限公司</w:t>
      </w:r>
      <w:r>
        <w:rPr>
          <w:rFonts w:hint="eastAsia"/>
          <w:b/>
          <w:sz w:val="28"/>
          <w:szCs w:val="28"/>
        </w:rPr>
        <w:t>2018</w:t>
      </w:r>
      <w:r>
        <w:rPr>
          <w:rFonts w:hint="eastAsia"/>
          <w:b/>
          <w:sz w:val="28"/>
          <w:szCs w:val="28"/>
        </w:rPr>
        <w:t>年度内部控制评价报告》。</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0"/>
        <w:rPr>
          <w:sz w:val="28"/>
          <w:szCs w:val="28"/>
        </w:rPr>
      </w:pPr>
      <w:r>
        <w:rPr>
          <w:rFonts w:asciiTheme="minorEastAsia" w:eastAsiaTheme="minorEastAsia" w:hAnsiTheme="minorEastAsia" w:hint="eastAsia"/>
          <w:sz w:val="28"/>
          <w:szCs w:val="28"/>
        </w:rPr>
        <w:t>公司独立董事发表了同意意见。</w:t>
      </w:r>
    </w:p>
    <w:p w:rsidR="00B45A9C" w:rsidRDefault="00ED4DEB">
      <w:pPr>
        <w:spacing w:line="520" w:lineRule="exact"/>
        <w:ind w:firstLineChars="200" w:firstLine="562"/>
        <w:rPr>
          <w:b/>
          <w:sz w:val="28"/>
          <w:szCs w:val="28"/>
        </w:rPr>
      </w:pPr>
      <w:r>
        <w:rPr>
          <w:rFonts w:hint="eastAsia"/>
          <w:b/>
          <w:sz w:val="28"/>
          <w:szCs w:val="28"/>
        </w:rPr>
        <w:t>（九）批准《兖州煤业股份有限公司</w:t>
      </w:r>
      <w:r>
        <w:rPr>
          <w:rFonts w:hint="eastAsia"/>
          <w:b/>
          <w:sz w:val="28"/>
          <w:szCs w:val="28"/>
        </w:rPr>
        <w:t>2018</w:t>
      </w:r>
      <w:r>
        <w:rPr>
          <w:rFonts w:hint="eastAsia"/>
          <w:b/>
          <w:sz w:val="28"/>
          <w:szCs w:val="28"/>
        </w:rPr>
        <w:t>年度社会责任报告》。</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2"/>
        <w:rPr>
          <w:b/>
          <w:sz w:val="28"/>
          <w:szCs w:val="28"/>
        </w:rPr>
      </w:pPr>
      <w:r>
        <w:rPr>
          <w:rFonts w:hint="eastAsia"/>
          <w:b/>
          <w:sz w:val="28"/>
          <w:szCs w:val="28"/>
        </w:rPr>
        <w:t>（十）通过《关于续买董事、监事、高级职员责任保险的议案》，提交公司</w:t>
      </w:r>
      <w:r>
        <w:rPr>
          <w:rFonts w:hint="eastAsia"/>
          <w:b/>
          <w:sz w:val="28"/>
          <w:szCs w:val="28"/>
        </w:rPr>
        <w:t>2018</w:t>
      </w:r>
      <w:r>
        <w:rPr>
          <w:rFonts w:hint="eastAsia"/>
          <w:b/>
          <w:sz w:val="28"/>
          <w:szCs w:val="28"/>
        </w:rPr>
        <w:t>年年度股东周年大会讨论审议。</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rsidP="00185707">
      <w:pPr>
        <w:adjustRightInd w:val="0"/>
        <w:snapToGrid w:val="0"/>
        <w:spacing w:line="520" w:lineRule="exact"/>
        <w:ind w:firstLineChars="202" w:firstLine="566"/>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公司拟继续为董事、监事和高级职员购买保障限额为</w:t>
      </w:r>
      <w:r>
        <w:rPr>
          <w:rFonts w:asciiTheme="minorEastAsia" w:eastAsiaTheme="minorEastAsia" w:hAnsiTheme="minorEastAsia" w:hint="eastAsia"/>
          <w:sz w:val="28"/>
          <w:szCs w:val="28"/>
        </w:rPr>
        <w:t>1,500</w:t>
      </w:r>
      <w:r>
        <w:rPr>
          <w:rFonts w:asciiTheme="minorEastAsia" w:eastAsiaTheme="minorEastAsia" w:hAnsiTheme="minorEastAsia" w:hint="eastAsia"/>
          <w:sz w:val="28"/>
          <w:szCs w:val="28"/>
        </w:rPr>
        <w:t>万美元的责任保险。</w:t>
      </w:r>
    </w:p>
    <w:p w:rsidR="00B45A9C" w:rsidRDefault="00ED4DEB">
      <w:pPr>
        <w:spacing w:line="540" w:lineRule="exact"/>
        <w:ind w:firstLineChars="200" w:firstLine="562"/>
        <w:rPr>
          <w:b/>
          <w:sz w:val="28"/>
          <w:szCs w:val="28"/>
        </w:rPr>
      </w:pPr>
      <w:r>
        <w:rPr>
          <w:rFonts w:hint="eastAsia"/>
          <w:b/>
          <w:sz w:val="28"/>
          <w:szCs w:val="28"/>
        </w:rPr>
        <w:t>（十一）通过《关于续聘</w:t>
      </w:r>
      <w:r>
        <w:rPr>
          <w:rFonts w:hint="eastAsia"/>
          <w:b/>
          <w:sz w:val="28"/>
          <w:szCs w:val="28"/>
        </w:rPr>
        <w:t>2019</w:t>
      </w:r>
      <w:r>
        <w:rPr>
          <w:rFonts w:hint="eastAsia"/>
          <w:b/>
          <w:sz w:val="28"/>
          <w:szCs w:val="28"/>
        </w:rPr>
        <w:t>年度外部审计机构及其酬金安排的议案》，提交公司</w:t>
      </w:r>
      <w:r>
        <w:rPr>
          <w:rFonts w:hint="eastAsia"/>
          <w:b/>
          <w:sz w:val="28"/>
          <w:szCs w:val="28"/>
        </w:rPr>
        <w:t>2018</w:t>
      </w:r>
      <w:r>
        <w:rPr>
          <w:rFonts w:hint="eastAsia"/>
          <w:b/>
          <w:sz w:val="28"/>
          <w:szCs w:val="28"/>
        </w:rPr>
        <w:t>年年度股东周年大会讨论审议。</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pStyle w:val="a5"/>
        <w:spacing w:line="520" w:lineRule="exact"/>
        <w:ind w:firstLine="600"/>
        <w:rPr>
          <w:color w:val="000000"/>
          <w:sz w:val="28"/>
          <w:szCs w:val="28"/>
        </w:rPr>
      </w:pPr>
      <w:r>
        <w:rPr>
          <w:rFonts w:asciiTheme="minorEastAsia" w:eastAsiaTheme="minorEastAsia" w:hAnsiTheme="minorEastAsia" w:hint="eastAsia"/>
          <w:sz w:val="28"/>
          <w:szCs w:val="28"/>
        </w:rPr>
        <w:t>经公司董事会审计委员会提议，董事会建议：</w:t>
      </w:r>
    </w:p>
    <w:p w:rsidR="00B45A9C" w:rsidRDefault="00ED4DEB">
      <w:pPr>
        <w:pStyle w:val="a5"/>
        <w:spacing w:line="520" w:lineRule="exact"/>
        <w:ind w:firstLine="600"/>
        <w:rPr>
          <w:color w:val="000000"/>
          <w:sz w:val="28"/>
          <w:szCs w:val="28"/>
        </w:rPr>
      </w:pPr>
      <w:r>
        <w:rPr>
          <w:rFonts w:hint="eastAsia"/>
          <w:color w:val="000000"/>
          <w:sz w:val="28"/>
          <w:szCs w:val="28"/>
        </w:rPr>
        <w:lastRenderedPageBreak/>
        <w:t>1.</w:t>
      </w:r>
      <w:r>
        <w:rPr>
          <w:rFonts w:hint="eastAsia"/>
          <w:color w:val="000000"/>
          <w:sz w:val="28"/>
          <w:szCs w:val="28"/>
        </w:rPr>
        <w:t>续聘信永中和会计师事务所（特殊普通合伙）和信永中和（香港）会计师</w:t>
      </w:r>
      <w:r>
        <w:rPr>
          <w:rFonts w:hint="eastAsia"/>
          <w:color w:val="000000"/>
          <w:sz w:val="28"/>
          <w:szCs w:val="28"/>
        </w:rPr>
        <w:t>事务所有限公司分别为公司</w:t>
      </w:r>
      <w:r>
        <w:rPr>
          <w:rFonts w:hint="eastAsia"/>
          <w:color w:val="000000"/>
          <w:sz w:val="28"/>
          <w:szCs w:val="28"/>
        </w:rPr>
        <w:t>2019</w:t>
      </w:r>
      <w:r>
        <w:rPr>
          <w:rFonts w:hint="eastAsia"/>
          <w:color w:val="000000"/>
          <w:sz w:val="28"/>
          <w:szCs w:val="28"/>
        </w:rPr>
        <w:t>年度境内外会计师，负责公司财务报表审计、审核及内部控制审计评估，任期自</w:t>
      </w:r>
      <w:r>
        <w:rPr>
          <w:rFonts w:hint="eastAsia"/>
          <w:color w:val="000000"/>
          <w:sz w:val="28"/>
          <w:szCs w:val="28"/>
        </w:rPr>
        <w:t>2018</w:t>
      </w:r>
      <w:r>
        <w:rPr>
          <w:rFonts w:hint="eastAsia"/>
          <w:color w:val="000000"/>
          <w:sz w:val="28"/>
          <w:szCs w:val="28"/>
        </w:rPr>
        <w:t>年年度股东周年大会结束</w:t>
      </w:r>
      <w:r>
        <w:rPr>
          <w:rFonts w:hint="eastAsia"/>
          <w:color w:val="000000"/>
          <w:sz w:val="28"/>
          <w:szCs w:val="28"/>
        </w:rPr>
        <w:t>之日</w:t>
      </w:r>
      <w:r>
        <w:rPr>
          <w:rFonts w:hint="eastAsia"/>
          <w:color w:val="000000"/>
          <w:sz w:val="28"/>
          <w:szCs w:val="28"/>
        </w:rPr>
        <w:t>起至</w:t>
      </w:r>
      <w:r>
        <w:rPr>
          <w:rFonts w:hint="eastAsia"/>
          <w:color w:val="000000"/>
          <w:sz w:val="28"/>
          <w:szCs w:val="28"/>
        </w:rPr>
        <w:t>2019</w:t>
      </w:r>
      <w:r>
        <w:rPr>
          <w:rFonts w:hint="eastAsia"/>
          <w:color w:val="000000"/>
          <w:sz w:val="28"/>
          <w:szCs w:val="28"/>
        </w:rPr>
        <w:t>年年度股东周年大会结束</w:t>
      </w:r>
      <w:r>
        <w:rPr>
          <w:rFonts w:hint="eastAsia"/>
          <w:color w:val="000000"/>
          <w:sz w:val="28"/>
          <w:szCs w:val="28"/>
        </w:rPr>
        <w:t>之日</w:t>
      </w:r>
      <w:r>
        <w:rPr>
          <w:rFonts w:hint="eastAsia"/>
          <w:color w:val="000000"/>
          <w:sz w:val="28"/>
          <w:szCs w:val="28"/>
        </w:rPr>
        <w:t>止。</w:t>
      </w:r>
    </w:p>
    <w:p w:rsidR="00B45A9C" w:rsidRDefault="00ED4DEB">
      <w:pPr>
        <w:pStyle w:val="a5"/>
        <w:spacing w:line="520" w:lineRule="exact"/>
        <w:ind w:firstLine="600"/>
        <w:rPr>
          <w:color w:val="000000"/>
          <w:sz w:val="28"/>
          <w:szCs w:val="28"/>
        </w:rPr>
      </w:pPr>
      <w:r>
        <w:rPr>
          <w:rFonts w:hint="eastAsia"/>
          <w:color w:val="000000"/>
          <w:sz w:val="28"/>
          <w:szCs w:val="28"/>
        </w:rPr>
        <w:t>2.</w:t>
      </w:r>
      <w:r>
        <w:rPr>
          <w:rFonts w:hint="eastAsia"/>
          <w:color w:val="000000"/>
          <w:sz w:val="28"/>
          <w:szCs w:val="28"/>
        </w:rPr>
        <w:t>公司</w:t>
      </w:r>
      <w:r>
        <w:rPr>
          <w:rFonts w:hint="eastAsia"/>
          <w:color w:val="000000"/>
          <w:sz w:val="28"/>
          <w:szCs w:val="28"/>
        </w:rPr>
        <w:t>2019</w:t>
      </w:r>
      <w:r>
        <w:rPr>
          <w:rFonts w:hint="eastAsia"/>
          <w:color w:val="000000"/>
          <w:sz w:val="28"/>
          <w:szCs w:val="28"/>
        </w:rPr>
        <w:t>年度支付境内外业务的审计服务费用为人民币</w:t>
      </w:r>
      <w:r>
        <w:rPr>
          <w:rFonts w:hint="eastAsia"/>
          <w:color w:val="000000"/>
          <w:sz w:val="28"/>
          <w:szCs w:val="28"/>
        </w:rPr>
        <w:t>860</w:t>
      </w:r>
      <w:r>
        <w:rPr>
          <w:rFonts w:hint="eastAsia"/>
          <w:color w:val="000000"/>
          <w:sz w:val="28"/>
          <w:szCs w:val="28"/>
        </w:rPr>
        <w:t>万元，公司承担会计师在公司工作期间的食宿费用，不承担差旅费及其他费用。授权公司董事会决定并支付由于公司新增子公司或监管规定发生变化，导致增加后续审计、内部控制审核等其他服务费用。</w:t>
      </w:r>
    </w:p>
    <w:p w:rsidR="00B45A9C" w:rsidRDefault="00ED4DEB">
      <w:pPr>
        <w:pStyle w:val="a5"/>
        <w:spacing w:line="520" w:lineRule="exact"/>
        <w:ind w:firstLine="600"/>
        <w:rPr>
          <w:color w:val="000000"/>
          <w:sz w:val="28"/>
          <w:szCs w:val="28"/>
        </w:rPr>
      </w:pPr>
      <w:r>
        <w:rPr>
          <w:rFonts w:hint="eastAsia"/>
          <w:color w:val="000000"/>
          <w:sz w:val="28"/>
          <w:szCs w:val="28"/>
        </w:rPr>
        <w:t>公司独立董事就聘任</w:t>
      </w:r>
      <w:r>
        <w:rPr>
          <w:rFonts w:hint="eastAsia"/>
          <w:color w:val="000000"/>
          <w:sz w:val="28"/>
          <w:szCs w:val="28"/>
        </w:rPr>
        <w:t>2019</w:t>
      </w:r>
      <w:r>
        <w:rPr>
          <w:rFonts w:hint="eastAsia"/>
          <w:color w:val="000000"/>
          <w:sz w:val="28"/>
          <w:szCs w:val="28"/>
        </w:rPr>
        <w:t>年度外部审计机构及其酬金安排事项发表了独立意见。</w:t>
      </w:r>
    </w:p>
    <w:p w:rsidR="00B45A9C" w:rsidRDefault="00ED4DEB">
      <w:pPr>
        <w:spacing w:line="520" w:lineRule="exact"/>
        <w:ind w:firstLineChars="200" w:firstLine="562"/>
        <w:rPr>
          <w:b/>
          <w:sz w:val="28"/>
          <w:szCs w:val="28"/>
        </w:rPr>
      </w:pPr>
      <w:r>
        <w:rPr>
          <w:rFonts w:hint="eastAsia"/>
          <w:b/>
          <w:sz w:val="28"/>
          <w:szCs w:val="28"/>
        </w:rPr>
        <w:t>（十二）批准《</w:t>
      </w:r>
      <w:r>
        <w:rPr>
          <w:rFonts w:hint="eastAsia"/>
          <w:b/>
          <w:sz w:val="28"/>
          <w:szCs w:val="28"/>
        </w:rPr>
        <w:t>关于确认兖州煤业股份有限公司</w:t>
      </w:r>
      <w:r>
        <w:rPr>
          <w:rFonts w:hint="eastAsia"/>
          <w:b/>
          <w:sz w:val="28"/>
          <w:szCs w:val="28"/>
        </w:rPr>
        <w:t>2018</w:t>
      </w:r>
      <w:r>
        <w:rPr>
          <w:rFonts w:hint="eastAsia"/>
          <w:b/>
          <w:sz w:val="28"/>
          <w:szCs w:val="28"/>
        </w:rPr>
        <w:t>年度持续性关联交易的议案》。</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8</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0"/>
        <w:rPr>
          <w:sz w:val="28"/>
          <w:szCs w:val="28"/>
        </w:rPr>
      </w:pPr>
      <w:r>
        <w:rPr>
          <w:rFonts w:hint="eastAsia"/>
          <w:sz w:val="28"/>
          <w:szCs w:val="28"/>
        </w:rPr>
        <w:t>确认</w:t>
      </w:r>
      <w:r>
        <w:rPr>
          <w:rFonts w:hint="eastAsia"/>
          <w:sz w:val="28"/>
          <w:szCs w:val="28"/>
        </w:rPr>
        <w:t>2018</w:t>
      </w:r>
      <w:r>
        <w:rPr>
          <w:rFonts w:hint="eastAsia"/>
          <w:sz w:val="28"/>
          <w:szCs w:val="28"/>
        </w:rPr>
        <w:t>年度公司与控股股东</w:t>
      </w:r>
      <w:r>
        <w:rPr>
          <w:rFonts w:hint="eastAsia"/>
          <w:sz w:val="28"/>
          <w:szCs w:val="28"/>
        </w:rPr>
        <w:t>及其他关联方</w:t>
      </w:r>
      <w:r>
        <w:rPr>
          <w:rFonts w:hint="eastAsia"/>
          <w:sz w:val="28"/>
          <w:szCs w:val="28"/>
        </w:rPr>
        <w:t>各类别持续性关联交易的执行金额，均未超过独立股东或董事会批准的上限金额。</w:t>
      </w:r>
    </w:p>
    <w:p w:rsidR="00B45A9C" w:rsidRDefault="00ED4DEB">
      <w:pPr>
        <w:spacing w:line="520" w:lineRule="exact"/>
        <w:ind w:firstLineChars="200" w:firstLine="560"/>
        <w:rPr>
          <w:b/>
          <w:sz w:val="28"/>
          <w:szCs w:val="28"/>
        </w:rPr>
      </w:pPr>
      <w:r>
        <w:rPr>
          <w:rFonts w:hint="eastAsia"/>
          <w:sz w:val="28"/>
          <w:szCs w:val="28"/>
        </w:rPr>
        <w:t>本决议事项涉及关联交易，</w:t>
      </w:r>
      <w:r>
        <w:rPr>
          <w:rFonts w:hint="eastAsia"/>
          <w:sz w:val="28"/>
          <w:szCs w:val="28"/>
        </w:rPr>
        <w:t>3</w:t>
      </w:r>
      <w:r>
        <w:rPr>
          <w:rFonts w:hint="eastAsia"/>
          <w:sz w:val="28"/>
          <w:szCs w:val="28"/>
        </w:rPr>
        <w:t>名关联董事回避表决，其余</w:t>
      </w:r>
      <w:r>
        <w:rPr>
          <w:rFonts w:hint="eastAsia"/>
          <w:sz w:val="28"/>
          <w:szCs w:val="28"/>
        </w:rPr>
        <w:t>8</w:t>
      </w:r>
      <w:r>
        <w:rPr>
          <w:rFonts w:hint="eastAsia"/>
          <w:sz w:val="28"/>
          <w:szCs w:val="28"/>
        </w:rPr>
        <w:t>名非关联董事一致批准。</w:t>
      </w:r>
    </w:p>
    <w:p w:rsidR="00B45A9C" w:rsidRDefault="00ED4DEB" w:rsidP="00185707">
      <w:pPr>
        <w:adjustRightInd w:val="0"/>
        <w:snapToGrid w:val="0"/>
        <w:spacing w:line="520" w:lineRule="exact"/>
        <w:ind w:firstLineChars="202" w:firstLine="566"/>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公司独立董事对公司</w:t>
      </w:r>
      <w:r>
        <w:rPr>
          <w:rFonts w:asciiTheme="minorEastAsia" w:eastAsiaTheme="minorEastAsia" w:hAnsiTheme="minorEastAsia"/>
          <w:sz w:val="28"/>
          <w:szCs w:val="28"/>
        </w:rPr>
        <w:t>201</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年度持续性关联交易执行情况发表了独立意见。</w:t>
      </w:r>
    </w:p>
    <w:p w:rsidR="00B45A9C" w:rsidRDefault="00ED4DEB">
      <w:pPr>
        <w:spacing w:line="540" w:lineRule="exact"/>
        <w:ind w:firstLineChars="200" w:firstLine="562"/>
        <w:rPr>
          <w:rFonts w:ascii="宋体" w:hAnsi="宋体"/>
          <w:b/>
          <w:color w:val="000000"/>
          <w:sz w:val="28"/>
          <w:szCs w:val="28"/>
        </w:rPr>
      </w:pPr>
      <w:r>
        <w:rPr>
          <w:rFonts w:ascii="宋体" w:hAnsi="宋体" w:hint="eastAsia"/>
          <w:b/>
          <w:bCs/>
          <w:sz w:val="28"/>
          <w:szCs w:val="28"/>
        </w:rPr>
        <w:t>（十三）</w:t>
      </w:r>
      <w:r>
        <w:rPr>
          <w:rFonts w:ascii="宋体" w:hAnsi="宋体" w:hint="eastAsia"/>
          <w:b/>
          <w:color w:val="000000"/>
          <w:sz w:val="28"/>
          <w:szCs w:val="28"/>
        </w:rPr>
        <w:t>通过《关于选举兖州煤业股份有限公司董事的议案》，提交公司</w:t>
      </w:r>
      <w:r>
        <w:rPr>
          <w:rFonts w:ascii="宋体" w:hAnsi="宋体" w:hint="eastAsia"/>
          <w:b/>
          <w:color w:val="000000"/>
          <w:sz w:val="28"/>
          <w:szCs w:val="28"/>
        </w:rPr>
        <w:t>2018</w:t>
      </w:r>
      <w:r>
        <w:rPr>
          <w:rFonts w:ascii="宋体" w:hAnsi="宋体" w:hint="eastAsia"/>
          <w:b/>
          <w:color w:val="000000"/>
          <w:sz w:val="28"/>
          <w:szCs w:val="28"/>
        </w:rPr>
        <w:t>年年度股东周年大会讨论审议。</w:t>
      </w:r>
    </w:p>
    <w:p w:rsidR="00B45A9C" w:rsidRDefault="00ED4DEB">
      <w:pPr>
        <w:spacing w:line="54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rsidP="00185707">
      <w:pPr>
        <w:adjustRightInd w:val="0"/>
        <w:snapToGrid w:val="0"/>
        <w:spacing w:line="520" w:lineRule="exact"/>
        <w:ind w:firstLineChars="202" w:firstLine="566"/>
        <w:jc w:val="left"/>
        <w:rPr>
          <w:rFonts w:asciiTheme="minorEastAsia" w:eastAsiaTheme="minorEastAsia" w:hAnsiTheme="minorEastAsia"/>
          <w:sz w:val="28"/>
          <w:szCs w:val="28"/>
        </w:rPr>
      </w:pPr>
      <w:r>
        <w:rPr>
          <w:rFonts w:asciiTheme="minorEastAsia" w:eastAsiaTheme="minorEastAsia" w:hAnsiTheme="minorEastAsia" w:hint="eastAsia"/>
          <w:sz w:val="28"/>
          <w:szCs w:val="28"/>
        </w:rPr>
        <w:t>提名刘健先生为公司第七届董事会非独立董事候选人。</w:t>
      </w:r>
      <w:r>
        <w:rPr>
          <w:rFonts w:asciiTheme="minorEastAsia" w:eastAsiaTheme="minorEastAsia" w:hAnsiTheme="minorEastAsia" w:hint="eastAsia"/>
          <w:sz w:val="28"/>
          <w:szCs w:val="28"/>
        </w:rPr>
        <w:t xml:space="preserve"> </w:t>
      </w:r>
    </w:p>
    <w:p w:rsidR="00B45A9C" w:rsidRDefault="00ED4DEB" w:rsidP="00185707">
      <w:pPr>
        <w:adjustRightInd w:val="0"/>
        <w:snapToGrid w:val="0"/>
        <w:spacing w:line="520" w:lineRule="exact"/>
        <w:ind w:firstLineChars="202" w:firstLine="566"/>
        <w:jc w:val="left"/>
        <w:rPr>
          <w:rFonts w:asciiTheme="minorEastAsia" w:eastAsiaTheme="minorEastAsia" w:hAnsiTheme="minorEastAsia"/>
          <w:sz w:val="28"/>
          <w:szCs w:val="28"/>
        </w:rPr>
      </w:pPr>
      <w:r>
        <w:rPr>
          <w:rFonts w:asciiTheme="minorEastAsia" w:eastAsiaTheme="minorEastAsia" w:hAnsiTheme="minorEastAsia" w:hint="eastAsia"/>
          <w:sz w:val="28"/>
          <w:szCs w:val="28"/>
        </w:rPr>
        <w:t>独立董事发表了同意意见。</w:t>
      </w:r>
    </w:p>
    <w:p w:rsidR="00B45A9C" w:rsidRDefault="00ED4DEB" w:rsidP="00185707">
      <w:pPr>
        <w:adjustRightInd w:val="0"/>
        <w:snapToGrid w:val="0"/>
        <w:spacing w:line="520" w:lineRule="exact"/>
        <w:ind w:firstLineChars="202" w:firstLine="566"/>
        <w:jc w:val="left"/>
        <w:rPr>
          <w:rFonts w:asciiTheme="minorEastAsia" w:eastAsiaTheme="minorEastAsia" w:hAnsiTheme="minorEastAsia"/>
          <w:sz w:val="28"/>
          <w:szCs w:val="28"/>
        </w:rPr>
      </w:pPr>
      <w:r>
        <w:rPr>
          <w:rFonts w:asciiTheme="minorEastAsia" w:eastAsiaTheme="minorEastAsia" w:hAnsiTheme="minorEastAsia" w:hint="eastAsia"/>
          <w:sz w:val="28"/>
          <w:szCs w:val="28"/>
        </w:rPr>
        <w:t>因工作调整原因，吴玉祥先生于</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8</w:t>
      </w:r>
      <w:r>
        <w:rPr>
          <w:rFonts w:asciiTheme="minorEastAsia" w:eastAsiaTheme="minorEastAsia" w:hAnsiTheme="minorEastAsia" w:hint="eastAsia"/>
          <w:sz w:val="28"/>
          <w:szCs w:val="28"/>
        </w:rPr>
        <w:t>日向公司递交了辞职报告，申请辞去公司董事职务。在公司股东大会选举产生新任董</w:t>
      </w:r>
      <w:r>
        <w:rPr>
          <w:rFonts w:asciiTheme="minorEastAsia" w:eastAsiaTheme="minorEastAsia" w:hAnsiTheme="minorEastAsia" w:hint="eastAsia"/>
          <w:sz w:val="28"/>
          <w:szCs w:val="28"/>
        </w:rPr>
        <w:lastRenderedPageBreak/>
        <w:t>事前，吴玉祥先生将按照有关法律、法规和《公司章程》的规定继续履行职责。</w:t>
      </w:r>
    </w:p>
    <w:p w:rsidR="00B45A9C" w:rsidRDefault="00ED4DEB">
      <w:pPr>
        <w:spacing w:line="520" w:lineRule="exact"/>
        <w:ind w:firstLineChars="200" w:firstLine="560"/>
        <w:rPr>
          <w:rFonts w:ascii="楷体" w:eastAsia="楷体" w:hAnsi="楷体"/>
          <w:color w:val="000000"/>
          <w:sz w:val="28"/>
          <w:szCs w:val="28"/>
        </w:rPr>
      </w:pPr>
      <w:r>
        <w:rPr>
          <w:rFonts w:asciiTheme="minorEastAsia" w:eastAsiaTheme="minorEastAsia" w:hAnsiTheme="minorEastAsia" w:hint="eastAsia"/>
          <w:sz w:val="28"/>
          <w:szCs w:val="28"/>
        </w:rPr>
        <w:t>有关刘健先生个人简历请见附件。</w:t>
      </w:r>
    </w:p>
    <w:p w:rsidR="00B45A9C" w:rsidRDefault="00ED4DEB">
      <w:pPr>
        <w:spacing w:line="540" w:lineRule="exact"/>
        <w:ind w:firstLineChars="200" w:firstLine="562"/>
        <w:rPr>
          <w:rFonts w:ascii="宋体" w:hAnsi="宋体"/>
          <w:b/>
          <w:sz w:val="28"/>
          <w:szCs w:val="28"/>
        </w:rPr>
      </w:pPr>
      <w:r>
        <w:rPr>
          <w:rFonts w:ascii="宋体" w:hAnsi="宋体" w:hint="eastAsia"/>
          <w:b/>
          <w:sz w:val="28"/>
          <w:szCs w:val="28"/>
        </w:rPr>
        <w:t>（十四）通过《关于修改〈兖州煤业股份有限公司章程〉的议案》，提交公司</w:t>
      </w:r>
      <w:r>
        <w:rPr>
          <w:rFonts w:ascii="宋体" w:hAnsi="宋体" w:hint="eastAsia"/>
          <w:b/>
          <w:sz w:val="28"/>
          <w:szCs w:val="28"/>
        </w:rPr>
        <w:t>2018</w:t>
      </w:r>
      <w:r>
        <w:rPr>
          <w:rFonts w:ascii="宋体" w:hAnsi="宋体" w:hint="eastAsia"/>
          <w:b/>
          <w:sz w:val="28"/>
          <w:szCs w:val="28"/>
        </w:rPr>
        <w:t>年年度股东周年大会讨论审议。</w:t>
      </w:r>
    </w:p>
    <w:p w:rsidR="00B45A9C" w:rsidRDefault="00ED4DEB">
      <w:pPr>
        <w:spacing w:line="54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有关详情请参见公司日期为</w:t>
      </w:r>
      <w:r>
        <w:rPr>
          <w:rFonts w:ascii="楷体" w:eastAsia="楷体" w:hAnsi="楷体" w:hint="eastAsia"/>
          <w:color w:val="000000"/>
          <w:sz w:val="28"/>
          <w:szCs w:val="28"/>
        </w:rPr>
        <w:t>2019</w:t>
      </w:r>
      <w:r>
        <w:rPr>
          <w:rFonts w:ascii="楷体" w:eastAsia="楷体" w:hAnsi="楷体" w:hint="eastAsia"/>
          <w:color w:val="000000"/>
          <w:sz w:val="28"/>
          <w:szCs w:val="28"/>
        </w:rPr>
        <w:t>年</w:t>
      </w:r>
      <w:r>
        <w:rPr>
          <w:rFonts w:ascii="楷体" w:eastAsia="楷体" w:hAnsi="楷体" w:hint="eastAsia"/>
          <w:color w:val="000000"/>
          <w:sz w:val="28"/>
          <w:szCs w:val="28"/>
        </w:rPr>
        <w:t>3</w:t>
      </w:r>
      <w:r>
        <w:rPr>
          <w:rFonts w:ascii="楷体" w:eastAsia="楷体" w:hAnsi="楷体" w:hint="eastAsia"/>
          <w:color w:val="000000"/>
          <w:sz w:val="28"/>
          <w:szCs w:val="28"/>
        </w:rPr>
        <w:t>月</w:t>
      </w:r>
      <w:r>
        <w:rPr>
          <w:rFonts w:ascii="楷体" w:eastAsia="楷体" w:hAnsi="楷体" w:hint="eastAsia"/>
          <w:color w:val="000000"/>
          <w:sz w:val="28"/>
          <w:szCs w:val="28"/>
        </w:rPr>
        <w:t>29</w:t>
      </w:r>
      <w:r>
        <w:rPr>
          <w:rFonts w:ascii="楷体" w:eastAsia="楷体" w:hAnsi="楷体" w:hint="eastAsia"/>
          <w:color w:val="000000"/>
          <w:sz w:val="28"/>
          <w:szCs w:val="28"/>
        </w:rPr>
        <w:t>日的关于修改公司章程的公告。该等资料刊载于上海证券交易所网站、</w:t>
      </w:r>
      <w:r>
        <w:rPr>
          <w:rFonts w:ascii="楷体" w:eastAsia="楷体" w:hAnsi="楷体" w:hint="eastAsia"/>
          <w:color w:val="000000"/>
          <w:sz w:val="28"/>
          <w:szCs w:val="28"/>
        </w:rPr>
        <w:t>香港联合交易所有限公司（“</w:t>
      </w:r>
      <w:r>
        <w:rPr>
          <w:rFonts w:ascii="楷体" w:eastAsia="楷体" w:hAnsi="楷体" w:hint="eastAsia"/>
          <w:color w:val="000000"/>
          <w:sz w:val="28"/>
          <w:szCs w:val="28"/>
        </w:rPr>
        <w:t>香港联交所</w:t>
      </w:r>
      <w:r>
        <w:rPr>
          <w:rFonts w:ascii="楷体" w:eastAsia="楷体" w:hAnsi="楷体" w:hint="eastAsia"/>
          <w:color w:val="000000"/>
          <w:sz w:val="28"/>
          <w:szCs w:val="28"/>
        </w:rPr>
        <w:t>”）</w:t>
      </w:r>
      <w:r>
        <w:rPr>
          <w:rFonts w:ascii="楷体" w:eastAsia="楷体" w:hAnsi="楷体" w:hint="eastAsia"/>
          <w:color w:val="000000"/>
          <w:sz w:val="28"/>
          <w:szCs w:val="28"/>
        </w:rPr>
        <w:t>网站、公司网站及</w:t>
      </w:r>
      <w:r>
        <w:rPr>
          <w:rFonts w:ascii="楷体" w:eastAsia="楷体" w:hAnsi="楷体" w:hint="eastAsia"/>
          <w:color w:val="000000"/>
          <w:sz w:val="28"/>
          <w:szCs w:val="28"/>
        </w:rPr>
        <w:t>/</w:t>
      </w:r>
      <w:r>
        <w:rPr>
          <w:rFonts w:ascii="楷体" w:eastAsia="楷体" w:hAnsi="楷体" w:hint="eastAsia"/>
          <w:color w:val="000000"/>
          <w:sz w:val="28"/>
          <w:szCs w:val="28"/>
        </w:rPr>
        <w:t>或中国境内《中国证券报》《上海证券报》《证券时报》。</w:t>
      </w:r>
    </w:p>
    <w:p w:rsidR="00B45A9C" w:rsidRDefault="00ED4DEB">
      <w:pPr>
        <w:spacing w:line="540" w:lineRule="exact"/>
        <w:ind w:firstLineChars="200" w:firstLine="562"/>
        <w:rPr>
          <w:rFonts w:ascii="宋体" w:hAnsi="宋体"/>
          <w:b/>
          <w:sz w:val="28"/>
          <w:szCs w:val="28"/>
        </w:rPr>
      </w:pPr>
      <w:r>
        <w:rPr>
          <w:rFonts w:hint="eastAsia"/>
          <w:b/>
          <w:sz w:val="28"/>
          <w:szCs w:val="28"/>
        </w:rPr>
        <w:t>（十五）</w:t>
      </w:r>
      <w:r>
        <w:rPr>
          <w:rFonts w:ascii="宋体" w:hAnsi="宋体" w:hint="eastAsia"/>
          <w:b/>
          <w:sz w:val="28"/>
          <w:szCs w:val="28"/>
        </w:rPr>
        <w:t>批准《关于收购上海东江房地产开发有限公司股权的议案》。</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8</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60" w:lineRule="exact"/>
        <w:ind w:firstLine="600"/>
        <w:rPr>
          <w:rFonts w:ascii="宋体" w:hAnsi="宋体"/>
          <w:sz w:val="28"/>
          <w:szCs w:val="28"/>
        </w:rPr>
      </w:pPr>
      <w:r>
        <w:rPr>
          <w:rFonts w:ascii="宋体" w:hAnsi="宋体" w:hint="eastAsia"/>
          <w:sz w:val="28"/>
          <w:szCs w:val="28"/>
        </w:rPr>
        <w:t>1.</w:t>
      </w:r>
      <w:r>
        <w:rPr>
          <w:rFonts w:ascii="宋体" w:hAnsi="宋体" w:hint="eastAsia"/>
          <w:sz w:val="28"/>
          <w:szCs w:val="28"/>
        </w:rPr>
        <w:t>批准公司全资</w:t>
      </w:r>
      <w:r>
        <w:rPr>
          <w:rFonts w:ascii="宋体" w:hAnsi="宋体" w:hint="eastAsia"/>
          <w:sz w:val="28"/>
          <w:szCs w:val="28"/>
        </w:rPr>
        <w:t>附属</w:t>
      </w:r>
      <w:r>
        <w:rPr>
          <w:rFonts w:ascii="宋体" w:hAnsi="宋体" w:hint="eastAsia"/>
          <w:sz w:val="28"/>
          <w:szCs w:val="28"/>
        </w:rPr>
        <w:t>公司中垠融资租赁有限公司与兖矿集团有限公司全资附属公司上海洲海房地产开发有限公司（“洲海公司”）签署《股份转让协议》，以人民币</w:t>
      </w:r>
      <w:r>
        <w:rPr>
          <w:rFonts w:ascii="宋体" w:hAnsi="宋体" w:cs="宋体" w:hint="eastAsia"/>
          <w:spacing w:val="-6"/>
          <w:sz w:val="28"/>
          <w:szCs w:val="28"/>
        </w:rPr>
        <w:t xml:space="preserve">18,537.09 </w:t>
      </w:r>
      <w:r>
        <w:rPr>
          <w:rFonts w:ascii="宋体" w:hAnsi="宋体" w:cs="宋体" w:hint="eastAsia"/>
          <w:spacing w:val="-6"/>
          <w:sz w:val="28"/>
          <w:szCs w:val="28"/>
        </w:rPr>
        <w:t>万元</w:t>
      </w:r>
      <w:r>
        <w:rPr>
          <w:rFonts w:ascii="宋体" w:hAnsi="宋体" w:hint="eastAsia"/>
          <w:sz w:val="28"/>
          <w:szCs w:val="28"/>
        </w:rPr>
        <w:t>交易价格受让洲海公司所持</w:t>
      </w:r>
      <w:r>
        <w:rPr>
          <w:rFonts w:ascii="宋体" w:hAnsi="宋体" w:hint="eastAsia"/>
          <w:sz w:val="28"/>
          <w:szCs w:val="28"/>
        </w:rPr>
        <w:t>上海</w:t>
      </w:r>
      <w:r>
        <w:rPr>
          <w:rFonts w:ascii="宋体" w:hAnsi="宋体" w:hint="eastAsia"/>
          <w:sz w:val="28"/>
          <w:szCs w:val="28"/>
        </w:rPr>
        <w:t>东江</w:t>
      </w:r>
      <w:r>
        <w:rPr>
          <w:rFonts w:ascii="宋体" w:hAnsi="宋体" w:hint="eastAsia"/>
          <w:sz w:val="28"/>
          <w:szCs w:val="28"/>
        </w:rPr>
        <w:t>房地产开发有限</w:t>
      </w:r>
      <w:r>
        <w:rPr>
          <w:rFonts w:ascii="宋体" w:hAnsi="宋体" w:hint="eastAsia"/>
          <w:sz w:val="28"/>
          <w:szCs w:val="28"/>
        </w:rPr>
        <w:t>公司</w:t>
      </w:r>
      <w:r>
        <w:rPr>
          <w:rFonts w:ascii="宋体" w:hAnsi="宋体" w:hint="eastAsia"/>
          <w:sz w:val="28"/>
          <w:szCs w:val="28"/>
        </w:rPr>
        <w:t>100%</w:t>
      </w:r>
      <w:r>
        <w:rPr>
          <w:rFonts w:ascii="宋体" w:hAnsi="宋体"/>
          <w:sz w:val="28"/>
          <w:szCs w:val="28"/>
        </w:rPr>
        <w:t>股</w:t>
      </w:r>
      <w:r>
        <w:rPr>
          <w:rFonts w:ascii="宋体" w:hAnsi="宋体" w:hint="eastAsia"/>
          <w:sz w:val="28"/>
          <w:szCs w:val="28"/>
        </w:rPr>
        <w:t>权</w:t>
      </w:r>
      <w:r>
        <w:rPr>
          <w:rFonts w:ascii="宋体" w:hAnsi="宋体"/>
          <w:sz w:val="28"/>
          <w:szCs w:val="28"/>
        </w:rPr>
        <w:t>。</w:t>
      </w:r>
    </w:p>
    <w:p w:rsidR="00B45A9C" w:rsidRDefault="00ED4DEB">
      <w:pPr>
        <w:spacing w:line="540" w:lineRule="exact"/>
        <w:ind w:firstLineChars="200" w:firstLine="560"/>
        <w:rPr>
          <w:rFonts w:ascii="宋体" w:hAnsi="宋体"/>
          <w:sz w:val="28"/>
          <w:szCs w:val="28"/>
        </w:rPr>
      </w:pPr>
      <w:r>
        <w:rPr>
          <w:rFonts w:ascii="宋体" w:hAnsi="宋体" w:hint="eastAsia"/>
          <w:sz w:val="28"/>
          <w:szCs w:val="28"/>
        </w:rPr>
        <w:t>2.</w:t>
      </w:r>
      <w:r>
        <w:rPr>
          <w:rFonts w:ascii="宋体" w:hAnsi="宋体" w:hint="eastAsia"/>
          <w:sz w:val="28"/>
          <w:szCs w:val="28"/>
        </w:rPr>
        <w:t>授权任一名董事具体办理本次投资涉及的相关手续。</w:t>
      </w:r>
    </w:p>
    <w:p w:rsidR="00B45A9C" w:rsidRDefault="00ED4DEB">
      <w:pPr>
        <w:spacing w:line="520" w:lineRule="exact"/>
        <w:ind w:firstLineChars="200" w:firstLine="560"/>
        <w:rPr>
          <w:b/>
          <w:sz w:val="28"/>
          <w:szCs w:val="28"/>
        </w:rPr>
      </w:pPr>
      <w:r>
        <w:rPr>
          <w:rFonts w:hint="eastAsia"/>
          <w:sz w:val="28"/>
          <w:szCs w:val="28"/>
        </w:rPr>
        <w:t>本决议事项涉及关联交易，</w:t>
      </w:r>
      <w:r>
        <w:rPr>
          <w:rFonts w:hint="eastAsia"/>
          <w:sz w:val="28"/>
          <w:szCs w:val="28"/>
        </w:rPr>
        <w:t>3</w:t>
      </w:r>
      <w:r>
        <w:rPr>
          <w:rFonts w:hint="eastAsia"/>
          <w:sz w:val="28"/>
          <w:szCs w:val="28"/>
        </w:rPr>
        <w:t>名关联董事回避表决，其余</w:t>
      </w:r>
      <w:r>
        <w:rPr>
          <w:rFonts w:hint="eastAsia"/>
          <w:sz w:val="28"/>
          <w:szCs w:val="28"/>
        </w:rPr>
        <w:t>8</w:t>
      </w:r>
      <w:r>
        <w:rPr>
          <w:rFonts w:hint="eastAsia"/>
          <w:sz w:val="28"/>
          <w:szCs w:val="28"/>
        </w:rPr>
        <w:t>名非关联董事一致批准。</w:t>
      </w:r>
    </w:p>
    <w:p w:rsidR="00B45A9C" w:rsidRDefault="00ED4DEB" w:rsidP="00185707">
      <w:pPr>
        <w:adjustRightInd w:val="0"/>
        <w:snapToGrid w:val="0"/>
        <w:spacing w:line="520" w:lineRule="exact"/>
        <w:ind w:firstLineChars="202" w:firstLine="566"/>
        <w:jc w:val="left"/>
        <w:rPr>
          <w:rFonts w:asciiTheme="minorEastAsia" w:eastAsiaTheme="minorEastAsia" w:hAnsiTheme="minorEastAsia"/>
          <w:sz w:val="28"/>
          <w:szCs w:val="28"/>
        </w:rPr>
      </w:pPr>
      <w:r>
        <w:rPr>
          <w:rFonts w:asciiTheme="minorEastAsia" w:eastAsiaTheme="minorEastAsia" w:hAnsiTheme="minorEastAsia" w:hint="eastAsia"/>
          <w:sz w:val="28"/>
          <w:szCs w:val="28"/>
        </w:rPr>
        <w:t>公司独立董事对</w:t>
      </w:r>
      <w:r>
        <w:rPr>
          <w:rFonts w:asciiTheme="minorEastAsia" w:eastAsiaTheme="minorEastAsia" w:hAnsiTheme="minorEastAsia" w:hint="eastAsia"/>
          <w:sz w:val="28"/>
          <w:szCs w:val="28"/>
        </w:rPr>
        <w:t>本次投资</w:t>
      </w:r>
      <w:r>
        <w:rPr>
          <w:rFonts w:asciiTheme="minorEastAsia" w:eastAsiaTheme="minorEastAsia" w:hAnsiTheme="minorEastAsia" w:hint="eastAsia"/>
          <w:sz w:val="28"/>
          <w:szCs w:val="28"/>
        </w:rPr>
        <w:t>发表了独立意见。</w:t>
      </w:r>
    </w:p>
    <w:p w:rsidR="00B45A9C" w:rsidRDefault="00ED4DEB">
      <w:pPr>
        <w:spacing w:line="52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有关详情请参见公司日期为</w:t>
      </w:r>
      <w:r>
        <w:rPr>
          <w:rFonts w:ascii="楷体" w:eastAsia="楷体" w:hAnsi="楷体" w:hint="eastAsia"/>
          <w:color w:val="000000"/>
          <w:sz w:val="28"/>
          <w:szCs w:val="28"/>
        </w:rPr>
        <w:t>2019</w:t>
      </w:r>
      <w:r>
        <w:rPr>
          <w:rFonts w:ascii="楷体" w:eastAsia="楷体" w:hAnsi="楷体" w:hint="eastAsia"/>
          <w:color w:val="000000"/>
          <w:sz w:val="28"/>
          <w:szCs w:val="28"/>
        </w:rPr>
        <w:t>年</w:t>
      </w:r>
      <w:r>
        <w:rPr>
          <w:rFonts w:ascii="楷体" w:eastAsia="楷体" w:hAnsi="楷体" w:hint="eastAsia"/>
          <w:color w:val="000000"/>
          <w:sz w:val="28"/>
          <w:szCs w:val="28"/>
        </w:rPr>
        <w:t>3</w:t>
      </w:r>
      <w:r>
        <w:rPr>
          <w:rFonts w:ascii="楷体" w:eastAsia="楷体" w:hAnsi="楷体" w:hint="eastAsia"/>
          <w:color w:val="000000"/>
          <w:sz w:val="28"/>
          <w:szCs w:val="28"/>
        </w:rPr>
        <w:t>月</w:t>
      </w:r>
      <w:r>
        <w:rPr>
          <w:rFonts w:ascii="楷体" w:eastAsia="楷体" w:hAnsi="楷体" w:hint="eastAsia"/>
          <w:color w:val="000000"/>
          <w:sz w:val="28"/>
          <w:szCs w:val="28"/>
        </w:rPr>
        <w:t>29</w:t>
      </w:r>
      <w:r>
        <w:rPr>
          <w:rFonts w:ascii="楷体" w:eastAsia="楷体" w:hAnsi="楷体" w:hint="eastAsia"/>
          <w:color w:val="000000"/>
          <w:sz w:val="28"/>
          <w:szCs w:val="28"/>
        </w:rPr>
        <w:t>日的关于收购上海东江房地产开发有限公司股权的关联交易公告。该等资料刊载于上海证券交易所网站、香港联交所网站、公司网站及</w:t>
      </w:r>
      <w:r>
        <w:rPr>
          <w:rFonts w:ascii="楷体" w:eastAsia="楷体" w:hAnsi="楷体" w:hint="eastAsia"/>
          <w:color w:val="000000"/>
          <w:sz w:val="28"/>
          <w:szCs w:val="28"/>
        </w:rPr>
        <w:t>/</w:t>
      </w:r>
      <w:r>
        <w:rPr>
          <w:rFonts w:ascii="楷体" w:eastAsia="楷体" w:hAnsi="楷体" w:hint="eastAsia"/>
          <w:color w:val="000000"/>
          <w:sz w:val="28"/>
          <w:szCs w:val="28"/>
        </w:rPr>
        <w:t>或中国境内《中国证券报》《上海证券报》《证券时报》。</w:t>
      </w:r>
    </w:p>
    <w:p w:rsidR="00B45A9C" w:rsidRDefault="00ED4DEB">
      <w:pPr>
        <w:spacing w:line="520" w:lineRule="exact"/>
        <w:ind w:firstLineChars="196" w:firstLine="551"/>
        <w:rPr>
          <w:b/>
          <w:sz w:val="28"/>
          <w:szCs w:val="28"/>
        </w:rPr>
      </w:pPr>
      <w:r>
        <w:rPr>
          <w:rFonts w:hint="eastAsia"/>
          <w:b/>
          <w:sz w:val="28"/>
          <w:szCs w:val="28"/>
        </w:rPr>
        <w:t>（十六）批准《关于讨论审议提取资产减值准备及核销坏账准备</w:t>
      </w:r>
      <w:r>
        <w:rPr>
          <w:rFonts w:hint="eastAsia"/>
          <w:b/>
          <w:sz w:val="28"/>
          <w:szCs w:val="28"/>
        </w:rPr>
        <w:lastRenderedPageBreak/>
        <w:t>的议案》。</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0"/>
        <w:rPr>
          <w:sz w:val="28"/>
          <w:szCs w:val="28"/>
        </w:rPr>
      </w:pPr>
      <w:r>
        <w:rPr>
          <w:rFonts w:hint="eastAsia"/>
          <w:sz w:val="28"/>
          <w:szCs w:val="28"/>
        </w:rPr>
        <w:t>批准公司计提资产减值准备人民币</w:t>
      </w:r>
      <w:r>
        <w:rPr>
          <w:rFonts w:ascii="宋体" w:hAnsi="宋体" w:hint="eastAsia"/>
          <w:sz w:val="28"/>
          <w:szCs w:val="28"/>
        </w:rPr>
        <w:t>58,956.02</w:t>
      </w:r>
      <w:r>
        <w:rPr>
          <w:rFonts w:hint="eastAsia"/>
          <w:sz w:val="28"/>
          <w:szCs w:val="28"/>
        </w:rPr>
        <w:t>万元；批准公司核销坏账准备人民币</w:t>
      </w:r>
      <w:r>
        <w:rPr>
          <w:rFonts w:ascii="宋体" w:hAnsi="宋体" w:hint="eastAsia"/>
          <w:sz w:val="28"/>
          <w:szCs w:val="28"/>
        </w:rPr>
        <w:t>84,</w:t>
      </w:r>
      <w:r>
        <w:rPr>
          <w:rFonts w:ascii="宋体" w:hAnsi="宋体" w:hint="eastAsia"/>
          <w:sz w:val="28"/>
          <w:szCs w:val="28"/>
        </w:rPr>
        <w:t>827</w:t>
      </w:r>
      <w:r>
        <w:rPr>
          <w:rFonts w:ascii="宋体" w:hAnsi="宋体" w:hint="eastAsia"/>
          <w:sz w:val="28"/>
          <w:szCs w:val="28"/>
        </w:rPr>
        <w:t>.</w:t>
      </w:r>
      <w:r>
        <w:rPr>
          <w:rFonts w:ascii="宋体" w:hAnsi="宋体" w:hint="eastAsia"/>
          <w:sz w:val="28"/>
          <w:szCs w:val="28"/>
        </w:rPr>
        <w:t>06</w:t>
      </w:r>
      <w:r>
        <w:rPr>
          <w:rFonts w:hint="eastAsia"/>
          <w:sz w:val="28"/>
          <w:szCs w:val="28"/>
        </w:rPr>
        <w:t>万元。</w:t>
      </w:r>
      <w:bookmarkStart w:id="0" w:name="_GoBack"/>
    </w:p>
    <w:p w:rsidR="00B45A9C" w:rsidRDefault="00ED4DE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公司独立董事发表了独立意见。</w:t>
      </w:r>
    </w:p>
    <w:p w:rsidR="00B45A9C" w:rsidRDefault="00ED4DEB">
      <w:pPr>
        <w:spacing w:line="52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有关详情请参见公司日期为</w:t>
      </w:r>
      <w:r>
        <w:rPr>
          <w:rFonts w:ascii="楷体" w:eastAsia="楷体" w:hAnsi="楷体" w:hint="eastAsia"/>
          <w:color w:val="000000"/>
          <w:sz w:val="28"/>
          <w:szCs w:val="28"/>
        </w:rPr>
        <w:t>2019</w:t>
      </w:r>
      <w:r>
        <w:rPr>
          <w:rFonts w:ascii="楷体" w:eastAsia="楷体" w:hAnsi="楷体" w:hint="eastAsia"/>
          <w:color w:val="000000"/>
          <w:sz w:val="28"/>
          <w:szCs w:val="28"/>
        </w:rPr>
        <w:t>年</w:t>
      </w:r>
      <w:r>
        <w:rPr>
          <w:rFonts w:ascii="楷体" w:eastAsia="楷体" w:hAnsi="楷体" w:hint="eastAsia"/>
          <w:color w:val="000000"/>
          <w:sz w:val="28"/>
          <w:szCs w:val="28"/>
        </w:rPr>
        <w:t>3</w:t>
      </w:r>
      <w:r>
        <w:rPr>
          <w:rFonts w:ascii="楷体" w:eastAsia="楷体" w:hAnsi="楷体" w:hint="eastAsia"/>
          <w:color w:val="000000"/>
          <w:sz w:val="28"/>
          <w:szCs w:val="28"/>
        </w:rPr>
        <w:t>月</w:t>
      </w:r>
      <w:r>
        <w:rPr>
          <w:rFonts w:ascii="楷体" w:eastAsia="楷体" w:hAnsi="楷体" w:hint="eastAsia"/>
          <w:color w:val="000000"/>
          <w:sz w:val="28"/>
          <w:szCs w:val="28"/>
        </w:rPr>
        <w:t>29</w:t>
      </w:r>
      <w:r>
        <w:rPr>
          <w:rFonts w:ascii="楷体" w:eastAsia="楷体" w:hAnsi="楷体" w:hint="eastAsia"/>
          <w:color w:val="000000"/>
          <w:sz w:val="28"/>
          <w:szCs w:val="28"/>
        </w:rPr>
        <w:t>日的关于计提资产减</w:t>
      </w:r>
      <w:bookmarkEnd w:id="0"/>
      <w:r>
        <w:rPr>
          <w:rFonts w:ascii="楷体" w:eastAsia="楷体" w:hAnsi="楷体" w:hint="eastAsia"/>
          <w:color w:val="000000"/>
          <w:sz w:val="28"/>
          <w:szCs w:val="28"/>
        </w:rPr>
        <w:t>值准备的公告。该等资料刊载于上海证券交易所网站、香港联交所网站、公司网站及</w:t>
      </w:r>
      <w:r>
        <w:rPr>
          <w:rFonts w:ascii="楷体" w:eastAsia="楷体" w:hAnsi="楷体" w:hint="eastAsia"/>
          <w:color w:val="000000"/>
          <w:sz w:val="28"/>
          <w:szCs w:val="28"/>
        </w:rPr>
        <w:t>/</w:t>
      </w:r>
      <w:r>
        <w:rPr>
          <w:rFonts w:ascii="楷体" w:eastAsia="楷体" w:hAnsi="楷体" w:hint="eastAsia"/>
          <w:color w:val="000000"/>
          <w:sz w:val="28"/>
          <w:szCs w:val="28"/>
        </w:rPr>
        <w:t>或中国境内《中国证券报》《上海证券报》《证券时报》。</w:t>
      </w:r>
    </w:p>
    <w:p w:rsidR="00B45A9C" w:rsidRDefault="00ED4DEB">
      <w:pPr>
        <w:spacing w:line="520" w:lineRule="exact"/>
        <w:ind w:firstLineChars="200" w:firstLine="562"/>
        <w:rPr>
          <w:b/>
          <w:sz w:val="28"/>
          <w:szCs w:val="28"/>
        </w:rPr>
      </w:pPr>
      <w:r>
        <w:rPr>
          <w:rFonts w:hint="eastAsia"/>
          <w:b/>
          <w:sz w:val="28"/>
          <w:szCs w:val="28"/>
        </w:rPr>
        <w:t>（十七）通过《关于向附属公司提供融资担保和授权兖煤澳洲及其子公司向兖州煤业澳洲附属公司提供日常经营担保的议案》，提交公司</w:t>
      </w:r>
      <w:r>
        <w:rPr>
          <w:rFonts w:hint="eastAsia"/>
          <w:b/>
          <w:sz w:val="28"/>
          <w:szCs w:val="28"/>
        </w:rPr>
        <w:t>2018</w:t>
      </w:r>
      <w:r>
        <w:rPr>
          <w:rFonts w:hint="eastAsia"/>
          <w:b/>
          <w:sz w:val="28"/>
          <w:szCs w:val="28"/>
        </w:rPr>
        <w:t>年年度股东周年大会讨论</w:t>
      </w:r>
      <w:r>
        <w:rPr>
          <w:rFonts w:hint="eastAsia"/>
          <w:b/>
          <w:sz w:val="28"/>
          <w:szCs w:val="28"/>
        </w:rPr>
        <w:t>审议。</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0"/>
        <w:rPr>
          <w:sz w:val="28"/>
          <w:szCs w:val="28"/>
        </w:rPr>
      </w:pPr>
      <w:r>
        <w:rPr>
          <w:rFonts w:hint="eastAsia"/>
          <w:sz w:val="28"/>
          <w:szCs w:val="28"/>
        </w:rPr>
        <w:t>提请股东大会批准：</w:t>
      </w:r>
    </w:p>
    <w:p w:rsidR="00B45A9C" w:rsidRDefault="00ED4DEB">
      <w:pPr>
        <w:spacing w:line="520" w:lineRule="exact"/>
        <w:ind w:firstLineChars="200" w:firstLine="560"/>
        <w:rPr>
          <w:sz w:val="28"/>
          <w:szCs w:val="28"/>
        </w:rPr>
      </w:pPr>
      <w:r>
        <w:rPr>
          <w:rFonts w:ascii="宋体" w:hAnsi="宋体" w:hint="eastAsia"/>
          <w:sz w:val="28"/>
          <w:szCs w:val="28"/>
        </w:rPr>
        <w:t>1.</w:t>
      </w:r>
      <w:r>
        <w:rPr>
          <w:rFonts w:ascii="宋体" w:hAnsi="宋体" w:hint="eastAsia"/>
          <w:sz w:val="28"/>
          <w:szCs w:val="28"/>
        </w:rPr>
        <w:t>公</w:t>
      </w:r>
      <w:r>
        <w:rPr>
          <w:rFonts w:hint="eastAsia"/>
          <w:sz w:val="28"/>
          <w:szCs w:val="28"/>
        </w:rPr>
        <w:t>司向全资或控股附属公司提供不超过等值</w:t>
      </w:r>
      <w:r>
        <w:rPr>
          <w:rFonts w:ascii="宋体" w:hAnsi="宋体" w:hint="eastAsia"/>
          <w:sz w:val="28"/>
          <w:szCs w:val="28"/>
        </w:rPr>
        <w:t>40</w:t>
      </w:r>
      <w:r>
        <w:rPr>
          <w:rFonts w:hint="eastAsia"/>
          <w:sz w:val="28"/>
          <w:szCs w:val="28"/>
        </w:rPr>
        <w:t>亿美元的融资担保。</w:t>
      </w:r>
    </w:p>
    <w:p w:rsidR="00B45A9C" w:rsidRDefault="00ED4DEB">
      <w:pPr>
        <w:spacing w:line="520" w:lineRule="exact"/>
        <w:ind w:firstLineChars="200" w:firstLine="560"/>
        <w:rPr>
          <w:sz w:val="28"/>
          <w:szCs w:val="28"/>
        </w:rPr>
      </w:pPr>
      <w:r>
        <w:rPr>
          <w:rFonts w:ascii="宋体" w:hAnsi="宋体" w:hint="eastAsia"/>
          <w:sz w:val="28"/>
          <w:szCs w:val="28"/>
        </w:rPr>
        <w:t>2.</w:t>
      </w:r>
      <w:r>
        <w:rPr>
          <w:rFonts w:hint="eastAsia"/>
          <w:sz w:val="28"/>
          <w:szCs w:val="28"/>
        </w:rPr>
        <w:t>兖州煤业澳大利亚有限公司及其子公司向兖州煤业澳洲附属公司提供不超过</w:t>
      </w:r>
      <w:r>
        <w:rPr>
          <w:rFonts w:ascii="宋体" w:hAnsi="宋体" w:hint="eastAsia"/>
          <w:sz w:val="28"/>
          <w:szCs w:val="28"/>
        </w:rPr>
        <w:t>12</w:t>
      </w:r>
      <w:r>
        <w:rPr>
          <w:rFonts w:hint="eastAsia"/>
          <w:sz w:val="28"/>
          <w:szCs w:val="28"/>
        </w:rPr>
        <w:t>亿澳元的日常经营担保。</w:t>
      </w:r>
    </w:p>
    <w:p w:rsidR="00B45A9C" w:rsidRDefault="00ED4DEB">
      <w:pPr>
        <w:spacing w:line="520" w:lineRule="exact"/>
        <w:ind w:firstLineChars="200" w:firstLine="560"/>
        <w:rPr>
          <w:sz w:val="28"/>
          <w:szCs w:val="28"/>
        </w:rPr>
      </w:pPr>
      <w:r>
        <w:rPr>
          <w:rFonts w:ascii="宋体" w:hAnsi="宋体" w:hint="eastAsia"/>
          <w:sz w:val="28"/>
          <w:szCs w:val="28"/>
        </w:rPr>
        <w:t>3.</w:t>
      </w:r>
      <w:r>
        <w:rPr>
          <w:rFonts w:ascii="宋体" w:hAnsi="宋体" w:hint="eastAsia"/>
          <w:sz w:val="28"/>
          <w:szCs w:val="28"/>
        </w:rPr>
        <w:t>授</w:t>
      </w:r>
      <w:r>
        <w:rPr>
          <w:rFonts w:hint="eastAsia"/>
          <w:sz w:val="28"/>
          <w:szCs w:val="28"/>
        </w:rPr>
        <w:t>权公司董事长根据有关法律法规规定，全权处理与上述融资担保业务有关的事项，包括但不限于：</w:t>
      </w:r>
    </w:p>
    <w:p w:rsidR="00B45A9C" w:rsidRDefault="00ED4DEB">
      <w:pPr>
        <w:spacing w:line="52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1</w:t>
      </w:r>
      <w:r>
        <w:rPr>
          <w:rFonts w:ascii="宋体" w:hAnsi="宋体" w:hint="eastAsia"/>
          <w:sz w:val="28"/>
          <w:szCs w:val="28"/>
        </w:rPr>
        <w:t>）根据融资业务需要，合理确定被担保的全资或控股附属公司；</w:t>
      </w:r>
    </w:p>
    <w:p w:rsidR="00B45A9C" w:rsidRDefault="00ED4DEB">
      <w:pPr>
        <w:spacing w:line="520" w:lineRule="exact"/>
        <w:ind w:firstLineChars="200" w:firstLine="560"/>
        <w:rPr>
          <w:rFonts w:ascii="宋体" w:hAnsi="宋体"/>
          <w:sz w:val="28"/>
          <w:szCs w:val="28"/>
        </w:rPr>
      </w:pPr>
      <w:r>
        <w:rPr>
          <w:rFonts w:ascii="宋体" w:hAnsi="宋体" w:hint="eastAsia"/>
          <w:sz w:val="28"/>
          <w:szCs w:val="28"/>
        </w:rPr>
        <w:t>（</w:t>
      </w:r>
      <w:r>
        <w:rPr>
          <w:rFonts w:ascii="宋体" w:hAnsi="宋体" w:hint="eastAsia"/>
          <w:sz w:val="28"/>
          <w:szCs w:val="28"/>
        </w:rPr>
        <w:t>2</w:t>
      </w:r>
      <w:r>
        <w:rPr>
          <w:rFonts w:ascii="宋体" w:hAnsi="宋体" w:hint="eastAsia"/>
          <w:sz w:val="28"/>
          <w:szCs w:val="28"/>
        </w:rPr>
        <w:t>）确定具体担保合同条款，包括但不限于担保额度、担保期限、担保范围、担保方式等，签署所涉及的合同及相关法律文件；</w:t>
      </w:r>
    </w:p>
    <w:p w:rsidR="00B45A9C" w:rsidRDefault="00ED4DEB">
      <w:pPr>
        <w:spacing w:line="520" w:lineRule="exact"/>
        <w:ind w:firstLineChars="200" w:firstLine="560"/>
        <w:rPr>
          <w:sz w:val="28"/>
          <w:szCs w:val="28"/>
        </w:rPr>
      </w:pPr>
      <w:r>
        <w:rPr>
          <w:rFonts w:ascii="宋体" w:hAnsi="宋体" w:hint="eastAsia"/>
          <w:sz w:val="28"/>
          <w:szCs w:val="28"/>
        </w:rPr>
        <w:t>（</w:t>
      </w:r>
      <w:r>
        <w:rPr>
          <w:rFonts w:ascii="宋体" w:hAnsi="宋体" w:hint="eastAsia"/>
          <w:sz w:val="28"/>
          <w:szCs w:val="28"/>
        </w:rPr>
        <w:t>3</w:t>
      </w:r>
      <w:r>
        <w:rPr>
          <w:rFonts w:ascii="宋体" w:hAnsi="宋体" w:hint="eastAsia"/>
          <w:sz w:val="28"/>
          <w:szCs w:val="28"/>
        </w:rPr>
        <w:t>）</w:t>
      </w:r>
      <w:r>
        <w:rPr>
          <w:rFonts w:hint="eastAsia"/>
          <w:sz w:val="28"/>
          <w:szCs w:val="28"/>
        </w:rPr>
        <w:t>办理与本次担保相关的材料申报及其他事宜。</w:t>
      </w:r>
    </w:p>
    <w:p w:rsidR="00B45A9C" w:rsidRDefault="00ED4DEB">
      <w:pPr>
        <w:spacing w:line="520" w:lineRule="exact"/>
        <w:ind w:firstLineChars="200" w:firstLine="560"/>
        <w:rPr>
          <w:sz w:val="28"/>
          <w:szCs w:val="28"/>
        </w:rPr>
      </w:pPr>
      <w:r>
        <w:rPr>
          <w:rFonts w:ascii="宋体" w:hAnsi="宋体" w:hint="eastAsia"/>
          <w:sz w:val="28"/>
          <w:szCs w:val="28"/>
        </w:rPr>
        <w:t>4.</w:t>
      </w:r>
      <w:r>
        <w:rPr>
          <w:rFonts w:hint="eastAsia"/>
          <w:sz w:val="28"/>
          <w:szCs w:val="28"/>
        </w:rPr>
        <w:t>本次授权期限为自审议本议案的年度股东周年大会结束之日</w:t>
      </w:r>
      <w:r>
        <w:rPr>
          <w:rFonts w:hint="eastAsia"/>
          <w:sz w:val="28"/>
          <w:szCs w:val="28"/>
        </w:rPr>
        <w:lastRenderedPageBreak/>
        <w:t>起至下一年度股东周年大会结束之日止。但上述授权人士可于授权期限内作出或授予与融资担保业务有关的任何要约、协议或决议，而可能需要在授权期限结束后行使有关权力者除外。</w:t>
      </w:r>
    </w:p>
    <w:p w:rsidR="00B45A9C" w:rsidRDefault="00ED4DEB">
      <w:pPr>
        <w:spacing w:line="520" w:lineRule="exact"/>
        <w:ind w:firstLineChars="200" w:firstLine="560"/>
        <w:rPr>
          <w:sz w:val="28"/>
          <w:szCs w:val="28"/>
        </w:rPr>
      </w:pPr>
      <w:r>
        <w:rPr>
          <w:rFonts w:asciiTheme="minorEastAsia" w:eastAsiaTheme="minorEastAsia" w:hAnsiTheme="minorEastAsia" w:hint="eastAsia"/>
          <w:sz w:val="28"/>
          <w:szCs w:val="28"/>
        </w:rPr>
        <w:t>公司独立董事发表了独立意见。</w:t>
      </w:r>
    </w:p>
    <w:p w:rsidR="00B45A9C" w:rsidRDefault="00ED4DEB">
      <w:pPr>
        <w:spacing w:line="520" w:lineRule="exact"/>
        <w:ind w:firstLineChars="200" w:firstLine="560"/>
        <w:rPr>
          <w:rFonts w:ascii="楷体" w:eastAsia="楷体" w:hAnsi="楷体"/>
          <w:color w:val="000000"/>
          <w:sz w:val="28"/>
          <w:szCs w:val="28"/>
        </w:rPr>
      </w:pPr>
      <w:r>
        <w:rPr>
          <w:rFonts w:ascii="楷体" w:eastAsia="楷体" w:hAnsi="楷体" w:hint="eastAsia"/>
          <w:color w:val="000000"/>
          <w:sz w:val="28"/>
          <w:szCs w:val="28"/>
        </w:rPr>
        <w:t>有关详情请参见公司日期为</w:t>
      </w:r>
      <w:r>
        <w:rPr>
          <w:rFonts w:ascii="楷体" w:eastAsia="楷体" w:hAnsi="楷体" w:hint="eastAsia"/>
          <w:color w:val="000000"/>
          <w:sz w:val="28"/>
          <w:szCs w:val="28"/>
        </w:rPr>
        <w:t>2019</w:t>
      </w:r>
      <w:r>
        <w:rPr>
          <w:rFonts w:ascii="楷体" w:eastAsia="楷体" w:hAnsi="楷体" w:hint="eastAsia"/>
          <w:color w:val="000000"/>
          <w:sz w:val="28"/>
          <w:szCs w:val="28"/>
        </w:rPr>
        <w:t>年</w:t>
      </w:r>
      <w:r>
        <w:rPr>
          <w:rFonts w:ascii="楷体" w:eastAsia="楷体" w:hAnsi="楷体" w:hint="eastAsia"/>
          <w:color w:val="000000"/>
          <w:sz w:val="28"/>
          <w:szCs w:val="28"/>
        </w:rPr>
        <w:t>3</w:t>
      </w:r>
      <w:r>
        <w:rPr>
          <w:rFonts w:ascii="楷体" w:eastAsia="楷体" w:hAnsi="楷体" w:hint="eastAsia"/>
          <w:color w:val="000000"/>
          <w:sz w:val="28"/>
          <w:szCs w:val="28"/>
        </w:rPr>
        <w:t>月</w:t>
      </w:r>
      <w:r>
        <w:rPr>
          <w:rFonts w:ascii="楷体" w:eastAsia="楷体" w:hAnsi="楷体" w:hint="eastAsia"/>
          <w:color w:val="000000"/>
          <w:sz w:val="28"/>
          <w:szCs w:val="28"/>
        </w:rPr>
        <w:t>29</w:t>
      </w:r>
      <w:r>
        <w:rPr>
          <w:rFonts w:ascii="楷体" w:eastAsia="楷体" w:hAnsi="楷体" w:hint="eastAsia"/>
          <w:color w:val="000000"/>
          <w:sz w:val="28"/>
          <w:szCs w:val="28"/>
        </w:rPr>
        <w:t>日的关于向附属公司提供融资担保和授权兖煤澳洲及其子公司向兖州煤业澳洲附属公司提供日常经营担保的公告。该等资料刊载于上海证券交易所网站、香港联交所网站、公司网站及</w:t>
      </w:r>
      <w:r>
        <w:rPr>
          <w:rFonts w:ascii="楷体" w:eastAsia="楷体" w:hAnsi="楷体" w:hint="eastAsia"/>
          <w:color w:val="000000"/>
          <w:sz w:val="28"/>
          <w:szCs w:val="28"/>
        </w:rPr>
        <w:t>/</w:t>
      </w:r>
      <w:r>
        <w:rPr>
          <w:rFonts w:ascii="楷体" w:eastAsia="楷体" w:hAnsi="楷体" w:hint="eastAsia"/>
          <w:color w:val="000000"/>
          <w:sz w:val="28"/>
          <w:szCs w:val="28"/>
        </w:rPr>
        <w:t>或中国境内《中国</w:t>
      </w:r>
      <w:r>
        <w:rPr>
          <w:rFonts w:ascii="楷体" w:eastAsia="楷体" w:hAnsi="楷体" w:hint="eastAsia"/>
          <w:color w:val="000000"/>
          <w:sz w:val="28"/>
          <w:szCs w:val="28"/>
        </w:rPr>
        <w:t>证券报》《上海证券报》《证券时报》。</w:t>
      </w:r>
    </w:p>
    <w:p w:rsidR="00B45A9C" w:rsidRDefault="00ED4DEB">
      <w:pPr>
        <w:spacing w:line="520" w:lineRule="exact"/>
        <w:ind w:firstLineChars="200" w:firstLine="562"/>
        <w:rPr>
          <w:b/>
          <w:sz w:val="28"/>
          <w:szCs w:val="28"/>
        </w:rPr>
      </w:pPr>
      <w:r>
        <w:rPr>
          <w:rFonts w:hint="eastAsia"/>
          <w:b/>
          <w:sz w:val="28"/>
          <w:szCs w:val="28"/>
        </w:rPr>
        <w:t>（十八）通过《关于授权公司开展境内外融资业务的议案》，提交公司</w:t>
      </w:r>
      <w:r>
        <w:rPr>
          <w:rFonts w:hint="eastAsia"/>
          <w:b/>
          <w:sz w:val="28"/>
          <w:szCs w:val="28"/>
        </w:rPr>
        <w:t>2018</w:t>
      </w:r>
      <w:r>
        <w:rPr>
          <w:rFonts w:hint="eastAsia"/>
          <w:b/>
          <w:sz w:val="28"/>
          <w:szCs w:val="28"/>
        </w:rPr>
        <w:t>年年度股东周年大会讨论审议。</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0"/>
        <w:rPr>
          <w:sz w:val="28"/>
          <w:szCs w:val="28"/>
        </w:rPr>
      </w:pPr>
      <w:r>
        <w:rPr>
          <w:rFonts w:hint="eastAsia"/>
          <w:sz w:val="28"/>
          <w:szCs w:val="28"/>
        </w:rPr>
        <w:t>提请股东大会批准：</w:t>
      </w:r>
    </w:p>
    <w:p w:rsidR="00B45A9C" w:rsidRDefault="00ED4DEB">
      <w:pPr>
        <w:spacing w:line="520" w:lineRule="exact"/>
        <w:ind w:firstLineChars="200" w:firstLine="560"/>
        <w:rPr>
          <w:sz w:val="28"/>
          <w:szCs w:val="28"/>
        </w:rPr>
      </w:pPr>
      <w:r>
        <w:rPr>
          <w:rFonts w:ascii="宋体" w:hAnsi="宋体" w:hint="eastAsia"/>
          <w:sz w:val="28"/>
          <w:szCs w:val="28"/>
        </w:rPr>
        <w:t>1.</w:t>
      </w:r>
      <w:r>
        <w:rPr>
          <w:rFonts w:hint="eastAsia"/>
          <w:sz w:val="28"/>
          <w:szCs w:val="28"/>
        </w:rPr>
        <w:t>批准公司或控股子公司在境内外融资不超过等值人民币</w:t>
      </w:r>
      <w:r>
        <w:rPr>
          <w:rFonts w:hint="eastAsia"/>
          <w:sz w:val="28"/>
          <w:szCs w:val="28"/>
        </w:rPr>
        <w:t>500</w:t>
      </w:r>
      <w:r>
        <w:rPr>
          <w:rFonts w:hint="eastAsia"/>
          <w:sz w:val="28"/>
          <w:szCs w:val="28"/>
        </w:rPr>
        <w:t>亿元。根据市场情况择优确定融资币种和方式，融资方式限定于银行贷款、公司债券、中期票据、短期融资券、超短期融资券、可续期债券、永续债券、永续中票、私募债券、经营租赁、融资租赁、资产证券化、资产支持票据、资产收益权转让融资、债转股基金、定向募集设立产业基金、接受保</w:t>
      </w:r>
      <w:r>
        <w:rPr>
          <w:rFonts w:hint="eastAsia"/>
          <w:sz w:val="28"/>
          <w:szCs w:val="28"/>
        </w:rPr>
        <w:t>险、信托及公募基金的子公司对控股子公司的股权及债权类投资等。</w:t>
      </w:r>
    </w:p>
    <w:p w:rsidR="00B45A9C" w:rsidRDefault="00ED4DEB">
      <w:pPr>
        <w:spacing w:line="520" w:lineRule="exact"/>
        <w:ind w:firstLineChars="200" w:firstLine="560"/>
        <w:rPr>
          <w:sz w:val="28"/>
          <w:szCs w:val="28"/>
        </w:rPr>
      </w:pPr>
      <w:r>
        <w:rPr>
          <w:rFonts w:hint="eastAsia"/>
          <w:sz w:val="28"/>
          <w:szCs w:val="28"/>
        </w:rPr>
        <w:t>待实施有关融资业务时</w:t>
      </w:r>
      <w:r>
        <w:rPr>
          <w:rFonts w:hint="eastAsia"/>
          <w:sz w:val="28"/>
          <w:szCs w:val="28"/>
        </w:rPr>
        <w:t>,</w:t>
      </w:r>
      <w:r>
        <w:rPr>
          <w:rFonts w:hint="eastAsia"/>
          <w:sz w:val="28"/>
          <w:szCs w:val="28"/>
        </w:rPr>
        <w:t>再根据上市地监管规定履行必要的审批程序和信息披露义务。</w:t>
      </w:r>
    </w:p>
    <w:p w:rsidR="00B45A9C" w:rsidRDefault="00ED4DEB">
      <w:pPr>
        <w:spacing w:line="520" w:lineRule="exact"/>
        <w:ind w:firstLineChars="200" w:firstLine="560"/>
        <w:rPr>
          <w:sz w:val="28"/>
          <w:szCs w:val="28"/>
        </w:rPr>
      </w:pPr>
      <w:r>
        <w:rPr>
          <w:rFonts w:ascii="宋体" w:hAnsi="宋体" w:hint="eastAsia"/>
          <w:sz w:val="28"/>
          <w:szCs w:val="28"/>
        </w:rPr>
        <w:t>2.</w:t>
      </w:r>
      <w:r>
        <w:rPr>
          <w:rFonts w:hint="eastAsia"/>
          <w:sz w:val="28"/>
          <w:szCs w:val="28"/>
        </w:rPr>
        <w:t>批准授权公司董事长根据有关规定，全权处理与上述融资业务相关的全部事项，包括但不限于：</w:t>
      </w:r>
    </w:p>
    <w:p w:rsidR="00B45A9C" w:rsidRDefault="00ED4DEB">
      <w:pPr>
        <w:spacing w:line="520" w:lineRule="exact"/>
        <w:ind w:firstLineChars="200" w:firstLine="560"/>
        <w:rPr>
          <w:sz w:val="28"/>
          <w:szCs w:val="28"/>
        </w:rPr>
      </w:pPr>
      <w:r>
        <w:rPr>
          <w:rFonts w:hint="eastAsia"/>
          <w:sz w:val="28"/>
          <w:szCs w:val="28"/>
        </w:rPr>
        <w:t>（</w:t>
      </w:r>
      <w:r>
        <w:rPr>
          <w:rFonts w:hint="eastAsia"/>
          <w:sz w:val="28"/>
          <w:szCs w:val="28"/>
        </w:rPr>
        <w:t>1</w:t>
      </w:r>
      <w:r>
        <w:rPr>
          <w:rFonts w:hint="eastAsia"/>
          <w:sz w:val="28"/>
          <w:szCs w:val="28"/>
        </w:rPr>
        <w:t>）结合公司和市场具体情况，根据有关法律、规则及监管部门规定，制定及调整融资业务的具体方案，包括但不限于确定合适的</w:t>
      </w:r>
      <w:r>
        <w:rPr>
          <w:rFonts w:hint="eastAsia"/>
          <w:sz w:val="28"/>
          <w:szCs w:val="28"/>
        </w:rPr>
        <w:lastRenderedPageBreak/>
        <w:t>融资主体、融资金额和方式、期限等与融资业务有关事宜；</w:t>
      </w:r>
    </w:p>
    <w:p w:rsidR="00B45A9C" w:rsidRDefault="00ED4DEB">
      <w:pPr>
        <w:spacing w:line="520" w:lineRule="exact"/>
        <w:ind w:firstLineChars="200" w:firstLine="560"/>
        <w:rPr>
          <w:sz w:val="28"/>
          <w:szCs w:val="28"/>
        </w:rPr>
      </w:pPr>
      <w:r>
        <w:rPr>
          <w:rFonts w:hint="eastAsia"/>
          <w:sz w:val="28"/>
          <w:szCs w:val="28"/>
        </w:rPr>
        <w:t>（</w:t>
      </w:r>
      <w:r>
        <w:rPr>
          <w:rFonts w:hint="eastAsia"/>
          <w:sz w:val="28"/>
          <w:szCs w:val="28"/>
        </w:rPr>
        <w:t>2</w:t>
      </w:r>
      <w:r>
        <w:rPr>
          <w:rFonts w:hint="eastAsia"/>
          <w:sz w:val="28"/>
          <w:szCs w:val="28"/>
        </w:rPr>
        <w:t>）决定聘请中介机构，签署、执行与本次融资相关的所有协议和文件，并进行相关的信息披露；</w:t>
      </w:r>
    </w:p>
    <w:p w:rsidR="00B45A9C" w:rsidRDefault="00ED4DEB">
      <w:pPr>
        <w:spacing w:line="520" w:lineRule="exact"/>
        <w:ind w:firstLineChars="200" w:firstLine="560"/>
        <w:rPr>
          <w:sz w:val="28"/>
          <w:szCs w:val="28"/>
        </w:rPr>
      </w:pPr>
      <w:r>
        <w:rPr>
          <w:rFonts w:hint="eastAsia"/>
          <w:sz w:val="28"/>
          <w:szCs w:val="28"/>
        </w:rPr>
        <w:t>（</w:t>
      </w:r>
      <w:r>
        <w:rPr>
          <w:rFonts w:hint="eastAsia"/>
          <w:sz w:val="28"/>
          <w:szCs w:val="28"/>
        </w:rPr>
        <w:t>3</w:t>
      </w:r>
      <w:r>
        <w:rPr>
          <w:rFonts w:hint="eastAsia"/>
          <w:sz w:val="28"/>
          <w:szCs w:val="28"/>
        </w:rPr>
        <w:t>）办理融资业务所需</w:t>
      </w:r>
      <w:r>
        <w:rPr>
          <w:rFonts w:hint="eastAsia"/>
          <w:sz w:val="28"/>
          <w:szCs w:val="28"/>
        </w:rPr>
        <w:t>向境内外监管部门及其他有关部门的材料申报、登记、审批及其他相关事宜；</w:t>
      </w:r>
    </w:p>
    <w:p w:rsidR="00B45A9C" w:rsidRDefault="00ED4DEB">
      <w:pPr>
        <w:spacing w:line="520" w:lineRule="exact"/>
        <w:ind w:firstLineChars="200" w:firstLine="560"/>
        <w:rPr>
          <w:sz w:val="28"/>
          <w:szCs w:val="28"/>
        </w:rPr>
      </w:pPr>
      <w:r>
        <w:rPr>
          <w:rFonts w:ascii="宋体" w:hAnsi="宋体" w:hint="eastAsia"/>
          <w:sz w:val="28"/>
          <w:szCs w:val="28"/>
        </w:rPr>
        <w:t>3.</w:t>
      </w:r>
      <w:r>
        <w:rPr>
          <w:rFonts w:ascii="宋体" w:hAnsi="宋体" w:hint="eastAsia"/>
          <w:sz w:val="28"/>
          <w:szCs w:val="28"/>
        </w:rPr>
        <w:t>本</w:t>
      </w:r>
      <w:r>
        <w:rPr>
          <w:rFonts w:hint="eastAsia"/>
          <w:sz w:val="28"/>
          <w:szCs w:val="28"/>
        </w:rPr>
        <w:t>次授权期限为自审议本议案的年度股东周年大会结束之日起至下一年度股东周年大会结束之日止。但上述授权人士可于授权期限内作出或授予与融资业务有关的任何要约、协议或决议，而可能需要在授权期限结束后行使有关权力者除外。</w:t>
      </w:r>
    </w:p>
    <w:p w:rsidR="00B45A9C" w:rsidRDefault="00ED4DEB">
      <w:pPr>
        <w:spacing w:line="520" w:lineRule="exact"/>
        <w:ind w:firstLineChars="200" w:firstLine="562"/>
        <w:rPr>
          <w:b/>
          <w:sz w:val="28"/>
          <w:szCs w:val="28"/>
        </w:rPr>
      </w:pPr>
      <w:r>
        <w:rPr>
          <w:rFonts w:hint="eastAsia"/>
          <w:b/>
          <w:sz w:val="28"/>
          <w:szCs w:val="28"/>
        </w:rPr>
        <w:t>（十九）通过《关于给予公司董事会增发</w:t>
      </w:r>
      <w:r>
        <w:rPr>
          <w:rFonts w:hint="eastAsia"/>
          <w:b/>
          <w:sz w:val="28"/>
          <w:szCs w:val="28"/>
        </w:rPr>
        <w:t>H</w:t>
      </w:r>
      <w:r>
        <w:rPr>
          <w:rFonts w:hint="eastAsia"/>
          <w:b/>
          <w:sz w:val="28"/>
          <w:szCs w:val="28"/>
        </w:rPr>
        <w:t>股股份一般性授权的议案》，提交公司</w:t>
      </w:r>
      <w:r>
        <w:rPr>
          <w:rFonts w:hint="eastAsia"/>
          <w:b/>
          <w:sz w:val="28"/>
          <w:szCs w:val="28"/>
        </w:rPr>
        <w:t>2018</w:t>
      </w:r>
      <w:r>
        <w:rPr>
          <w:rFonts w:hint="eastAsia"/>
          <w:b/>
          <w:sz w:val="28"/>
          <w:szCs w:val="28"/>
        </w:rPr>
        <w:t>年年度股东周年大会讨论审议。</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spacing w:line="520" w:lineRule="exact"/>
        <w:ind w:firstLineChars="200" w:firstLine="560"/>
        <w:rPr>
          <w:rFonts w:asciiTheme="minorEastAsia" w:eastAsiaTheme="minorEastAsia" w:hAnsiTheme="minorEastAsia"/>
          <w:sz w:val="28"/>
          <w:szCs w:val="28"/>
        </w:rPr>
      </w:pPr>
      <w:r>
        <w:rPr>
          <w:rFonts w:hint="eastAsia"/>
          <w:sz w:val="28"/>
          <w:szCs w:val="28"/>
        </w:rPr>
        <w:t>提请股东大会</w:t>
      </w:r>
      <w:r>
        <w:rPr>
          <w:rFonts w:asciiTheme="minorEastAsia" w:eastAsiaTheme="minorEastAsia" w:hAnsiTheme="minorEastAsia" w:hint="eastAsia"/>
          <w:sz w:val="28"/>
          <w:szCs w:val="28"/>
        </w:rPr>
        <w:t>授权公司董事会根据市场情况，适机决定是否增发不超过已发行</w:t>
      </w:r>
      <w:r>
        <w:rPr>
          <w:rFonts w:asciiTheme="minorEastAsia" w:eastAsiaTheme="minorEastAsia" w:hAnsiTheme="minorEastAsia" w:hint="eastAsia"/>
          <w:sz w:val="28"/>
          <w:szCs w:val="28"/>
        </w:rPr>
        <w:t>H</w:t>
      </w:r>
      <w:r>
        <w:rPr>
          <w:rFonts w:asciiTheme="minorEastAsia" w:eastAsiaTheme="minorEastAsia" w:hAnsiTheme="minorEastAsia" w:hint="eastAsia"/>
          <w:sz w:val="28"/>
          <w:szCs w:val="28"/>
        </w:rPr>
        <w:t>股总额</w:t>
      </w:r>
      <w:r>
        <w:rPr>
          <w:rFonts w:asciiTheme="minorEastAsia" w:eastAsiaTheme="minorEastAsia" w:hAnsiTheme="minorEastAsia" w:hint="eastAsia"/>
          <w:sz w:val="28"/>
          <w:szCs w:val="28"/>
        </w:rPr>
        <w:t>20</w:t>
      </w: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的</w:t>
      </w:r>
      <w:r>
        <w:rPr>
          <w:rFonts w:asciiTheme="minorEastAsia" w:eastAsiaTheme="minorEastAsia" w:hAnsiTheme="minorEastAsia" w:hint="eastAsia"/>
          <w:sz w:val="28"/>
          <w:szCs w:val="28"/>
        </w:rPr>
        <w:t>H</w:t>
      </w:r>
      <w:r>
        <w:rPr>
          <w:rFonts w:asciiTheme="minorEastAsia" w:eastAsiaTheme="minorEastAsia" w:hAnsiTheme="minorEastAsia" w:hint="eastAsia"/>
          <w:sz w:val="28"/>
          <w:szCs w:val="28"/>
        </w:rPr>
        <w:t>股股份。</w:t>
      </w:r>
    </w:p>
    <w:p w:rsidR="00B45A9C" w:rsidRDefault="00ED4DE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相关期间是指股东周年大会通过本提案起至下列三者最早的日期为止的期间：</w:t>
      </w:r>
    </w:p>
    <w:p w:rsidR="00B45A9C" w:rsidRDefault="00ED4DE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在本提案通过后，至公司</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年年度股东周年大会结束时；</w:t>
      </w:r>
    </w:p>
    <w:p w:rsidR="00B45A9C" w:rsidRDefault="00ED4DE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在本提案通过后</w:t>
      </w:r>
      <w:r>
        <w:rPr>
          <w:rFonts w:asciiTheme="minorEastAsia" w:eastAsiaTheme="minorEastAsia" w:hAnsiTheme="minorEastAsia"/>
          <w:sz w:val="28"/>
          <w:szCs w:val="28"/>
        </w:rPr>
        <w:t>12</w:t>
      </w:r>
      <w:r>
        <w:rPr>
          <w:rFonts w:asciiTheme="minorEastAsia" w:eastAsiaTheme="minorEastAsia" w:hAnsiTheme="minorEastAsia" w:hint="eastAsia"/>
          <w:sz w:val="28"/>
          <w:szCs w:val="28"/>
        </w:rPr>
        <w:t>个月届满之日；</w:t>
      </w:r>
    </w:p>
    <w:p w:rsidR="00B45A9C" w:rsidRDefault="00ED4DE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本公司股东于任何股东大会上通过特别决议案撤销或更改本提案授权之日。</w:t>
      </w:r>
    </w:p>
    <w:p w:rsidR="00B45A9C" w:rsidRDefault="00ED4DEB">
      <w:pPr>
        <w:spacing w:line="520" w:lineRule="exact"/>
        <w:ind w:firstLineChars="200" w:firstLine="562"/>
        <w:rPr>
          <w:b/>
          <w:sz w:val="28"/>
          <w:szCs w:val="28"/>
        </w:rPr>
      </w:pPr>
      <w:r>
        <w:rPr>
          <w:rFonts w:hint="eastAsia"/>
          <w:b/>
          <w:sz w:val="28"/>
          <w:szCs w:val="28"/>
        </w:rPr>
        <w:t>（二十）通过《关于给予公司董事会回购</w:t>
      </w:r>
      <w:r>
        <w:rPr>
          <w:rFonts w:hint="eastAsia"/>
          <w:b/>
          <w:sz w:val="28"/>
          <w:szCs w:val="28"/>
        </w:rPr>
        <w:t>H</w:t>
      </w:r>
      <w:r>
        <w:rPr>
          <w:rFonts w:hint="eastAsia"/>
          <w:b/>
          <w:sz w:val="28"/>
          <w:szCs w:val="28"/>
        </w:rPr>
        <w:t>股股份一般性授权的议案》，提交公司</w:t>
      </w:r>
      <w:r>
        <w:rPr>
          <w:rFonts w:hint="eastAsia"/>
          <w:b/>
          <w:sz w:val="28"/>
          <w:szCs w:val="28"/>
        </w:rPr>
        <w:t>2018</w:t>
      </w:r>
      <w:r>
        <w:rPr>
          <w:rFonts w:hint="eastAsia"/>
          <w:b/>
          <w:sz w:val="28"/>
          <w:szCs w:val="28"/>
        </w:rPr>
        <w:t>年年度股东周年大会、</w:t>
      </w:r>
      <w:r>
        <w:rPr>
          <w:rFonts w:hint="eastAsia"/>
          <w:b/>
          <w:sz w:val="28"/>
          <w:szCs w:val="28"/>
        </w:rPr>
        <w:t>2019</w:t>
      </w:r>
      <w:r>
        <w:rPr>
          <w:rFonts w:hint="eastAsia"/>
          <w:b/>
          <w:sz w:val="28"/>
          <w:szCs w:val="28"/>
        </w:rPr>
        <w:t>年度第二次</w:t>
      </w:r>
      <w:r>
        <w:rPr>
          <w:rFonts w:hint="eastAsia"/>
          <w:b/>
          <w:sz w:val="28"/>
          <w:szCs w:val="28"/>
        </w:rPr>
        <w:t>A</w:t>
      </w:r>
      <w:r>
        <w:rPr>
          <w:rFonts w:hint="eastAsia"/>
          <w:b/>
          <w:sz w:val="28"/>
          <w:szCs w:val="28"/>
        </w:rPr>
        <w:t>股类别股东大会及</w:t>
      </w:r>
      <w:r>
        <w:rPr>
          <w:rFonts w:hint="eastAsia"/>
          <w:b/>
          <w:sz w:val="28"/>
          <w:szCs w:val="28"/>
        </w:rPr>
        <w:t>2019</w:t>
      </w:r>
      <w:r>
        <w:rPr>
          <w:rFonts w:hint="eastAsia"/>
          <w:b/>
          <w:sz w:val="28"/>
          <w:szCs w:val="28"/>
        </w:rPr>
        <w:t>年度第二次</w:t>
      </w:r>
      <w:r>
        <w:rPr>
          <w:rFonts w:hint="eastAsia"/>
          <w:b/>
          <w:sz w:val="28"/>
          <w:szCs w:val="28"/>
        </w:rPr>
        <w:t>H</w:t>
      </w:r>
      <w:r>
        <w:rPr>
          <w:rFonts w:hint="eastAsia"/>
          <w:b/>
          <w:sz w:val="28"/>
          <w:szCs w:val="28"/>
        </w:rPr>
        <w:t>股类别股东大会讨论审议。</w:t>
      </w:r>
    </w:p>
    <w:p w:rsidR="00B45A9C" w:rsidRDefault="00ED4DEB">
      <w:pPr>
        <w:spacing w:line="520" w:lineRule="exact"/>
        <w:ind w:firstLineChars="200" w:firstLine="560"/>
        <w:rPr>
          <w:rFonts w:ascii="楷体_GB2312" w:eastAsia="楷体_GB2312"/>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adjustRightInd w:val="0"/>
        <w:snapToGrid w:val="0"/>
        <w:spacing w:line="520" w:lineRule="exact"/>
        <w:ind w:firstLineChars="200" w:firstLine="560"/>
        <w:jc w:val="left"/>
        <w:rPr>
          <w:sz w:val="28"/>
          <w:szCs w:val="28"/>
        </w:rPr>
      </w:pPr>
      <w:r>
        <w:rPr>
          <w:rFonts w:hint="eastAsia"/>
          <w:sz w:val="28"/>
          <w:szCs w:val="28"/>
        </w:rPr>
        <w:t>提请股东大会批准：</w:t>
      </w:r>
    </w:p>
    <w:p w:rsidR="00B45A9C" w:rsidRDefault="00ED4DEB">
      <w:pPr>
        <w:adjustRightInd w:val="0"/>
        <w:snapToGrid w:val="0"/>
        <w:spacing w:line="52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授权公司董事会根据市场情况，在相关期间决定是否回购不超</w:t>
      </w:r>
      <w:r>
        <w:rPr>
          <w:rFonts w:asciiTheme="minorEastAsia" w:eastAsiaTheme="minorEastAsia" w:hAnsiTheme="minorEastAsia" w:hint="eastAsia"/>
          <w:sz w:val="28"/>
          <w:szCs w:val="28"/>
        </w:rPr>
        <w:lastRenderedPageBreak/>
        <w:t>过有关决议案通过之日已发行</w:t>
      </w:r>
      <w:r>
        <w:rPr>
          <w:rFonts w:asciiTheme="minorEastAsia" w:eastAsiaTheme="minorEastAsia" w:hAnsiTheme="minorEastAsia"/>
          <w:sz w:val="28"/>
          <w:szCs w:val="28"/>
        </w:rPr>
        <w:t>H</w:t>
      </w:r>
      <w:r>
        <w:rPr>
          <w:rFonts w:asciiTheme="minorEastAsia" w:eastAsiaTheme="minorEastAsia" w:hAnsiTheme="minorEastAsia" w:hint="eastAsia"/>
          <w:sz w:val="28"/>
          <w:szCs w:val="28"/>
        </w:rPr>
        <w:t>股股份总额</w:t>
      </w:r>
      <w:r>
        <w:rPr>
          <w:rFonts w:asciiTheme="minorEastAsia" w:eastAsiaTheme="minorEastAsia" w:hAnsiTheme="minorEastAsia"/>
          <w:sz w:val="28"/>
          <w:szCs w:val="28"/>
        </w:rPr>
        <w:t>10%</w:t>
      </w:r>
      <w:r>
        <w:rPr>
          <w:rFonts w:asciiTheme="minorEastAsia" w:eastAsiaTheme="minorEastAsia" w:hAnsiTheme="minorEastAsia"/>
          <w:sz w:val="28"/>
          <w:szCs w:val="28"/>
        </w:rPr>
        <w:t>的</w:t>
      </w:r>
      <w:r>
        <w:rPr>
          <w:rFonts w:asciiTheme="minorEastAsia" w:eastAsiaTheme="minorEastAsia" w:hAnsiTheme="minorEastAsia" w:hint="eastAsia"/>
          <w:sz w:val="28"/>
          <w:szCs w:val="28"/>
        </w:rPr>
        <w:t>H</w:t>
      </w:r>
      <w:r>
        <w:rPr>
          <w:rFonts w:asciiTheme="minorEastAsia" w:eastAsiaTheme="minorEastAsia" w:hAnsiTheme="minorEastAsia" w:hint="eastAsia"/>
          <w:sz w:val="28"/>
          <w:szCs w:val="28"/>
        </w:rPr>
        <w:t>股股份；</w:t>
      </w:r>
    </w:p>
    <w:p w:rsidR="00B45A9C" w:rsidRDefault="00ED4DE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相关期间是指股东周年大会通过本提案起至下列三者最早的日期为止的期间：</w:t>
      </w:r>
    </w:p>
    <w:p w:rsidR="00B45A9C" w:rsidRDefault="00ED4DE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1</w:t>
      </w:r>
      <w:r>
        <w:rPr>
          <w:rFonts w:asciiTheme="minorEastAsia" w:eastAsiaTheme="minorEastAsia" w:hAnsiTheme="minorEastAsia" w:hint="eastAsia"/>
          <w:sz w:val="28"/>
          <w:szCs w:val="28"/>
        </w:rPr>
        <w:t>）在本提案通过后，至公司</w:t>
      </w:r>
      <w:r>
        <w:rPr>
          <w:rFonts w:asciiTheme="minorEastAsia" w:eastAsiaTheme="minorEastAsia" w:hAnsiTheme="minorEastAsia" w:hint="eastAsia"/>
          <w:sz w:val="28"/>
          <w:szCs w:val="28"/>
        </w:rPr>
        <w:t>2019</w:t>
      </w:r>
      <w:r>
        <w:rPr>
          <w:rFonts w:asciiTheme="minorEastAsia" w:eastAsiaTheme="minorEastAsia" w:hAnsiTheme="minorEastAsia" w:hint="eastAsia"/>
          <w:sz w:val="28"/>
          <w:szCs w:val="28"/>
        </w:rPr>
        <w:t>年年度股东周年大会结束时；</w:t>
      </w:r>
    </w:p>
    <w:p w:rsidR="00B45A9C" w:rsidRDefault="00ED4DEB">
      <w:pPr>
        <w:spacing w:line="520" w:lineRule="exact"/>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）在本提案通过后</w:t>
      </w:r>
      <w:r>
        <w:rPr>
          <w:rFonts w:asciiTheme="minorEastAsia" w:eastAsiaTheme="minorEastAsia" w:hAnsiTheme="minorEastAsia"/>
          <w:sz w:val="28"/>
          <w:szCs w:val="28"/>
        </w:rPr>
        <w:t>12</w:t>
      </w:r>
      <w:r>
        <w:rPr>
          <w:rFonts w:asciiTheme="minorEastAsia" w:eastAsiaTheme="minorEastAsia" w:hAnsiTheme="minorEastAsia" w:hint="eastAsia"/>
          <w:sz w:val="28"/>
          <w:szCs w:val="28"/>
        </w:rPr>
        <w:t>个月届满之日；</w:t>
      </w:r>
    </w:p>
    <w:p w:rsidR="00B45A9C" w:rsidRDefault="00ED4DEB">
      <w:pPr>
        <w:adjustRightInd w:val="0"/>
        <w:snapToGrid w:val="0"/>
        <w:spacing w:line="52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w:t>
      </w:r>
      <w:r>
        <w:rPr>
          <w:rFonts w:asciiTheme="minorEastAsia" w:eastAsiaTheme="minorEastAsia" w:hAnsiTheme="minorEastAsia" w:hint="eastAsia"/>
          <w:sz w:val="28"/>
          <w:szCs w:val="28"/>
        </w:rPr>
        <w:t>3</w:t>
      </w:r>
      <w:r>
        <w:rPr>
          <w:rFonts w:asciiTheme="minorEastAsia" w:eastAsiaTheme="minorEastAsia" w:hAnsiTheme="minorEastAsia" w:hint="eastAsia"/>
          <w:sz w:val="28"/>
          <w:szCs w:val="28"/>
        </w:rPr>
        <w:t>）本公司股东于任何股东大会上，或本公司</w:t>
      </w:r>
      <w:r>
        <w:rPr>
          <w:rFonts w:asciiTheme="minorEastAsia" w:eastAsiaTheme="minorEastAsia" w:hAnsiTheme="minorEastAsia"/>
          <w:sz w:val="28"/>
          <w:szCs w:val="28"/>
        </w:rPr>
        <w:t>H</w:t>
      </w:r>
      <w:r>
        <w:rPr>
          <w:rFonts w:asciiTheme="minorEastAsia" w:eastAsiaTheme="minorEastAsia" w:hAnsiTheme="minorEastAsia" w:hint="eastAsia"/>
          <w:sz w:val="28"/>
          <w:szCs w:val="28"/>
        </w:rPr>
        <w:t>股股东或</w:t>
      </w:r>
      <w:r>
        <w:rPr>
          <w:rFonts w:asciiTheme="minorEastAsia" w:eastAsiaTheme="minorEastAsia" w:hAnsiTheme="minorEastAsia"/>
          <w:sz w:val="28"/>
          <w:szCs w:val="28"/>
        </w:rPr>
        <w:t>A</w:t>
      </w:r>
      <w:r>
        <w:rPr>
          <w:rFonts w:asciiTheme="minorEastAsia" w:eastAsiaTheme="minorEastAsia" w:hAnsiTheme="minorEastAsia" w:hint="eastAsia"/>
          <w:sz w:val="28"/>
          <w:szCs w:val="28"/>
        </w:rPr>
        <w:t>股股东于各自的类别股东大会上通过特别决议案撤销或更改本提案授权之日。</w:t>
      </w:r>
    </w:p>
    <w:p w:rsidR="00B45A9C" w:rsidRDefault="00ED4DEB">
      <w:pPr>
        <w:adjustRightInd w:val="0"/>
        <w:snapToGrid w:val="0"/>
        <w:spacing w:line="520" w:lineRule="exact"/>
        <w:ind w:firstLineChars="200" w:firstLine="560"/>
        <w:jc w:val="left"/>
        <w:rPr>
          <w:rFonts w:asciiTheme="minorEastAsia" w:eastAsiaTheme="minorEastAsia" w:hAnsiTheme="minorEastAsia"/>
          <w:sz w:val="28"/>
          <w:szCs w:val="28"/>
        </w:rPr>
      </w:pPr>
      <w:r>
        <w:rPr>
          <w:rFonts w:asciiTheme="minorEastAsia" w:eastAsiaTheme="minorEastAsia" w:hAnsiTheme="minorEastAsia" w:hint="eastAsia"/>
          <w:sz w:val="28"/>
          <w:szCs w:val="28"/>
        </w:rPr>
        <w:t>2.</w:t>
      </w:r>
      <w:r>
        <w:rPr>
          <w:rFonts w:asciiTheme="minorEastAsia" w:eastAsiaTheme="minorEastAsia" w:hAnsiTheme="minorEastAsia" w:hint="eastAsia"/>
          <w:sz w:val="28"/>
          <w:szCs w:val="28"/>
        </w:rPr>
        <w:t>授权任一名董事代表董事会，在公司董事会获得回购</w:t>
      </w:r>
      <w:r>
        <w:rPr>
          <w:rFonts w:asciiTheme="minorEastAsia" w:eastAsiaTheme="minorEastAsia" w:hAnsiTheme="minorEastAsia" w:hint="eastAsia"/>
          <w:sz w:val="28"/>
          <w:szCs w:val="28"/>
        </w:rPr>
        <w:t>H</w:t>
      </w:r>
      <w:r>
        <w:rPr>
          <w:rFonts w:asciiTheme="minorEastAsia" w:eastAsiaTheme="minorEastAsia" w:hAnsiTheme="minorEastAsia" w:hint="eastAsia"/>
          <w:sz w:val="28"/>
          <w:szCs w:val="28"/>
        </w:rPr>
        <w:t>股总额</w:t>
      </w:r>
      <w:r>
        <w:rPr>
          <w:rFonts w:asciiTheme="minorEastAsia" w:eastAsiaTheme="minorEastAsia" w:hAnsiTheme="minorEastAsia" w:hint="eastAsia"/>
          <w:sz w:val="28"/>
          <w:szCs w:val="28"/>
        </w:rPr>
        <w:t>10%</w:t>
      </w:r>
      <w:r>
        <w:rPr>
          <w:rFonts w:asciiTheme="minorEastAsia" w:eastAsiaTheme="minorEastAsia" w:hAnsiTheme="minorEastAsia" w:hint="eastAsia"/>
          <w:sz w:val="28"/>
          <w:szCs w:val="28"/>
        </w:rPr>
        <w:t>的一般性授权、并履行相关审批、披露</w:t>
      </w:r>
      <w:r>
        <w:rPr>
          <w:rFonts w:asciiTheme="minorEastAsia" w:eastAsiaTheme="minorEastAsia" w:hAnsiTheme="minorEastAsia" w:hint="eastAsia"/>
          <w:sz w:val="28"/>
          <w:szCs w:val="28"/>
        </w:rPr>
        <w:t>程序后，适时决定回购</w:t>
      </w:r>
      <w:r>
        <w:rPr>
          <w:rFonts w:asciiTheme="minorEastAsia" w:eastAsiaTheme="minorEastAsia" w:hAnsiTheme="minorEastAsia" w:hint="eastAsia"/>
          <w:sz w:val="28"/>
          <w:szCs w:val="28"/>
        </w:rPr>
        <w:t>H</w:t>
      </w:r>
      <w:r>
        <w:rPr>
          <w:rFonts w:asciiTheme="minorEastAsia" w:eastAsiaTheme="minorEastAsia" w:hAnsiTheme="minorEastAsia" w:hint="eastAsia"/>
          <w:sz w:val="28"/>
          <w:szCs w:val="28"/>
        </w:rPr>
        <w:t>股的具体事项，包括但不限于：决定回购股份的时间、数量、价格，开立境外股票账户并办理相应外汇变更登记手续，通知债权人并进行公告，向中国证券监督管理委员会备案，注销回购股份，减少注册资本，修订《公司章程》并办理变更登记手续以及签署及办理其他与回购股份相关的文件及事宜。</w:t>
      </w:r>
    </w:p>
    <w:p w:rsidR="00B45A9C" w:rsidRDefault="00ED4DEB">
      <w:pPr>
        <w:spacing w:line="540" w:lineRule="exact"/>
        <w:ind w:firstLineChars="200" w:firstLine="562"/>
        <w:rPr>
          <w:b/>
          <w:sz w:val="28"/>
          <w:szCs w:val="28"/>
        </w:rPr>
      </w:pPr>
      <w:r>
        <w:rPr>
          <w:rFonts w:hint="eastAsia"/>
          <w:b/>
          <w:sz w:val="28"/>
          <w:szCs w:val="28"/>
        </w:rPr>
        <w:t>（二十一）决定召开兖州煤业股份有限公司</w:t>
      </w:r>
      <w:r>
        <w:rPr>
          <w:b/>
          <w:sz w:val="28"/>
          <w:szCs w:val="28"/>
        </w:rPr>
        <w:t>201</w:t>
      </w:r>
      <w:r>
        <w:rPr>
          <w:rFonts w:hint="eastAsia"/>
          <w:b/>
          <w:sz w:val="28"/>
          <w:szCs w:val="28"/>
        </w:rPr>
        <w:t>8</w:t>
      </w:r>
      <w:r>
        <w:rPr>
          <w:rFonts w:hint="eastAsia"/>
          <w:b/>
          <w:sz w:val="28"/>
          <w:szCs w:val="28"/>
        </w:rPr>
        <w:t>年年度股东周年大会。</w:t>
      </w:r>
    </w:p>
    <w:p w:rsidR="00B45A9C" w:rsidRDefault="00ED4DEB">
      <w:pPr>
        <w:spacing w:line="540" w:lineRule="exact"/>
        <w:ind w:firstLineChars="200" w:firstLine="560"/>
        <w:rPr>
          <w:b/>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adjustRightInd w:val="0"/>
        <w:snapToGrid w:val="0"/>
        <w:spacing w:line="520" w:lineRule="exact"/>
        <w:ind w:firstLineChars="200" w:firstLine="600"/>
        <w:jc w:val="left"/>
        <w:rPr>
          <w:rFonts w:asciiTheme="minorEastAsia" w:eastAsiaTheme="minorEastAsia" w:hAnsiTheme="minorEastAsia"/>
          <w:sz w:val="30"/>
          <w:szCs w:val="30"/>
        </w:rPr>
      </w:pPr>
      <w:r>
        <w:rPr>
          <w:rFonts w:ascii="宋体" w:hAnsi="宋体" w:hint="eastAsia"/>
          <w:color w:val="000000"/>
          <w:sz w:val="30"/>
          <w:szCs w:val="30"/>
        </w:rPr>
        <w:t>授权任一名董事，</w:t>
      </w:r>
      <w:r>
        <w:rPr>
          <w:rFonts w:ascii="宋体" w:hAnsi="宋体" w:hint="eastAsia"/>
          <w:spacing w:val="-6"/>
          <w:sz w:val="30"/>
          <w:szCs w:val="30"/>
        </w:rPr>
        <w:t>确定公司股东周年大会的</w:t>
      </w:r>
      <w:r>
        <w:rPr>
          <w:rFonts w:ascii="宋体" w:hAnsi="宋体" w:hint="eastAsia"/>
          <w:spacing w:val="-6"/>
          <w:sz w:val="30"/>
          <w:szCs w:val="30"/>
        </w:rPr>
        <w:t>会议通知发布时间、</w:t>
      </w:r>
      <w:r>
        <w:rPr>
          <w:rFonts w:ascii="宋体" w:hAnsi="宋体" w:hint="eastAsia"/>
          <w:spacing w:val="-6"/>
          <w:sz w:val="30"/>
          <w:szCs w:val="30"/>
        </w:rPr>
        <w:t>有关会议资料及文件，并确定或修改须向监管机构和股东提供的相关资料及文件等。</w:t>
      </w:r>
    </w:p>
    <w:p w:rsidR="00B45A9C" w:rsidRDefault="00ED4DEB">
      <w:pPr>
        <w:spacing w:line="540" w:lineRule="exact"/>
        <w:ind w:firstLineChars="200" w:firstLine="562"/>
        <w:rPr>
          <w:b/>
          <w:sz w:val="28"/>
          <w:szCs w:val="28"/>
        </w:rPr>
      </w:pPr>
      <w:r>
        <w:rPr>
          <w:rFonts w:hint="eastAsia"/>
          <w:b/>
          <w:sz w:val="28"/>
          <w:szCs w:val="28"/>
        </w:rPr>
        <w:t>（二十二）决定召开兖州煤业股份有限公司</w:t>
      </w:r>
      <w:r>
        <w:rPr>
          <w:b/>
          <w:sz w:val="28"/>
          <w:szCs w:val="28"/>
        </w:rPr>
        <w:t>201</w:t>
      </w:r>
      <w:r>
        <w:rPr>
          <w:rFonts w:hint="eastAsia"/>
          <w:b/>
          <w:sz w:val="28"/>
          <w:szCs w:val="28"/>
        </w:rPr>
        <w:t>9</w:t>
      </w:r>
      <w:r>
        <w:rPr>
          <w:rFonts w:hint="eastAsia"/>
          <w:b/>
          <w:sz w:val="28"/>
          <w:szCs w:val="28"/>
        </w:rPr>
        <w:t>年度第二次</w:t>
      </w:r>
      <w:r>
        <w:rPr>
          <w:b/>
          <w:sz w:val="28"/>
          <w:szCs w:val="28"/>
        </w:rPr>
        <w:t>A</w:t>
      </w:r>
      <w:r>
        <w:rPr>
          <w:rFonts w:hint="eastAsia"/>
          <w:b/>
          <w:sz w:val="28"/>
          <w:szCs w:val="28"/>
        </w:rPr>
        <w:t>股类别股东大会和</w:t>
      </w:r>
      <w:r>
        <w:rPr>
          <w:b/>
          <w:sz w:val="28"/>
          <w:szCs w:val="28"/>
        </w:rPr>
        <w:t>201</w:t>
      </w:r>
      <w:r>
        <w:rPr>
          <w:rFonts w:hint="eastAsia"/>
          <w:b/>
          <w:sz w:val="28"/>
          <w:szCs w:val="28"/>
        </w:rPr>
        <w:t>9</w:t>
      </w:r>
      <w:r>
        <w:rPr>
          <w:rFonts w:hint="eastAsia"/>
          <w:b/>
          <w:sz w:val="28"/>
          <w:szCs w:val="28"/>
        </w:rPr>
        <w:t>年度第二次</w:t>
      </w:r>
      <w:r>
        <w:rPr>
          <w:b/>
          <w:sz w:val="28"/>
          <w:szCs w:val="28"/>
        </w:rPr>
        <w:t>H</w:t>
      </w:r>
      <w:r>
        <w:rPr>
          <w:rFonts w:hint="eastAsia"/>
          <w:b/>
          <w:sz w:val="28"/>
          <w:szCs w:val="28"/>
        </w:rPr>
        <w:t>股类别股东大会。</w:t>
      </w:r>
    </w:p>
    <w:p w:rsidR="00B45A9C" w:rsidRDefault="00ED4DEB">
      <w:pPr>
        <w:spacing w:line="540" w:lineRule="exact"/>
        <w:ind w:firstLineChars="200" w:firstLine="560"/>
        <w:rPr>
          <w:b/>
          <w:sz w:val="28"/>
          <w:szCs w:val="28"/>
        </w:rPr>
      </w:pPr>
      <w:r>
        <w:rPr>
          <w:rFonts w:ascii="楷体_GB2312" w:eastAsia="楷体_GB2312" w:hint="eastAsia"/>
          <w:sz w:val="28"/>
          <w:szCs w:val="28"/>
        </w:rPr>
        <w:t>（同意</w:t>
      </w:r>
      <w:r>
        <w:rPr>
          <w:rFonts w:ascii="楷体_GB2312" w:eastAsia="楷体_GB2312" w:hint="eastAsia"/>
          <w:sz w:val="28"/>
          <w:szCs w:val="28"/>
        </w:rPr>
        <w:t>11</w:t>
      </w:r>
      <w:r>
        <w:rPr>
          <w:rFonts w:ascii="楷体_GB2312" w:eastAsia="楷体_GB2312" w:hint="eastAsia"/>
          <w:sz w:val="28"/>
          <w:szCs w:val="28"/>
        </w:rPr>
        <w:t>票、反对</w:t>
      </w:r>
      <w:r>
        <w:rPr>
          <w:rFonts w:ascii="楷体_GB2312" w:eastAsia="楷体_GB2312" w:hint="eastAsia"/>
          <w:sz w:val="28"/>
          <w:szCs w:val="28"/>
        </w:rPr>
        <w:t>0</w:t>
      </w:r>
      <w:r>
        <w:rPr>
          <w:rFonts w:ascii="楷体_GB2312" w:eastAsia="楷体_GB2312" w:hint="eastAsia"/>
          <w:sz w:val="28"/>
          <w:szCs w:val="28"/>
        </w:rPr>
        <w:t>票、弃权</w:t>
      </w:r>
      <w:r>
        <w:rPr>
          <w:rFonts w:ascii="楷体_GB2312" w:eastAsia="楷体_GB2312" w:hint="eastAsia"/>
          <w:sz w:val="28"/>
          <w:szCs w:val="28"/>
        </w:rPr>
        <w:t>0</w:t>
      </w:r>
      <w:r>
        <w:rPr>
          <w:rFonts w:ascii="楷体_GB2312" w:eastAsia="楷体_GB2312" w:hint="eastAsia"/>
          <w:sz w:val="28"/>
          <w:szCs w:val="28"/>
        </w:rPr>
        <w:t>票）</w:t>
      </w:r>
    </w:p>
    <w:p w:rsidR="00B45A9C" w:rsidRDefault="00ED4DEB">
      <w:pPr>
        <w:adjustRightInd w:val="0"/>
        <w:snapToGrid w:val="0"/>
        <w:spacing w:line="520" w:lineRule="exact"/>
        <w:ind w:firstLineChars="200" w:firstLine="600"/>
        <w:jc w:val="left"/>
        <w:rPr>
          <w:rFonts w:asciiTheme="minorEastAsia" w:eastAsiaTheme="minorEastAsia" w:hAnsiTheme="minorEastAsia"/>
          <w:sz w:val="28"/>
          <w:szCs w:val="28"/>
        </w:rPr>
      </w:pPr>
      <w:r>
        <w:rPr>
          <w:rFonts w:ascii="宋体" w:hAnsi="宋体" w:hint="eastAsia"/>
          <w:color w:val="000000"/>
          <w:sz w:val="30"/>
          <w:szCs w:val="30"/>
        </w:rPr>
        <w:t>授权任一名董事，</w:t>
      </w:r>
      <w:r>
        <w:rPr>
          <w:rFonts w:ascii="宋体" w:hAnsi="宋体" w:hint="eastAsia"/>
          <w:spacing w:val="-6"/>
          <w:sz w:val="30"/>
          <w:szCs w:val="30"/>
        </w:rPr>
        <w:t>确定公司</w:t>
      </w:r>
      <w:r>
        <w:rPr>
          <w:rFonts w:ascii="宋体" w:hAnsi="宋体" w:hint="eastAsia"/>
          <w:color w:val="000000"/>
          <w:sz w:val="30"/>
          <w:szCs w:val="30"/>
        </w:rPr>
        <w:t>2019</w:t>
      </w:r>
      <w:r>
        <w:rPr>
          <w:rFonts w:ascii="宋体" w:hAnsi="宋体" w:hint="eastAsia"/>
          <w:color w:val="000000"/>
          <w:sz w:val="30"/>
          <w:szCs w:val="30"/>
        </w:rPr>
        <w:t>年度第二次</w:t>
      </w:r>
      <w:r>
        <w:rPr>
          <w:rFonts w:ascii="宋体" w:hAnsi="宋体" w:hint="eastAsia"/>
          <w:color w:val="000000"/>
          <w:sz w:val="30"/>
          <w:szCs w:val="30"/>
        </w:rPr>
        <w:t>A</w:t>
      </w:r>
      <w:r>
        <w:rPr>
          <w:rFonts w:ascii="宋体" w:hAnsi="宋体" w:hint="eastAsia"/>
          <w:color w:val="000000"/>
          <w:sz w:val="30"/>
          <w:szCs w:val="30"/>
        </w:rPr>
        <w:t>股类别股东大会及</w:t>
      </w:r>
      <w:r>
        <w:rPr>
          <w:rFonts w:ascii="宋体" w:hAnsi="宋体" w:hint="eastAsia"/>
          <w:color w:val="000000"/>
          <w:sz w:val="30"/>
          <w:szCs w:val="30"/>
        </w:rPr>
        <w:t>2019</w:t>
      </w:r>
      <w:r>
        <w:rPr>
          <w:rFonts w:ascii="宋体" w:hAnsi="宋体" w:hint="eastAsia"/>
          <w:color w:val="000000"/>
          <w:sz w:val="30"/>
          <w:szCs w:val="30"/>
        </w:rPr>
        <w:t>年度第二次</w:t>
      </w:r>
      <w:r>
        <w:rPr>
          <w:rFonts w:ascii="宋体" w:hAnsi="宋体" w:hint="eastAsia"/>
          <w:color w:val="000000"/>
          <w:sz w:val="30"/>
          <w:szCs w:val="30"/>
        </w:rPr>
        <w:t>H</w:t>
      </w:r>
      <w:r>
        <w:rPr>
          <w:rFonts w:ascii="宋体" w:hAnsi="宋体" w:hint="eastAsia"/>
          <w:color w:val="000000"/>
          <w:sz w:val="30"/>
          <w:szCs w:val="30"/>
        </w:rPr>
        <w:t>股类别股东大会</w:t>
      </w:r>
      <w:r>
        <w:rPr>
          <w:rFonts w:ascii="宋体" w:hAnsi="宋体" w:hint="eastAsia"/>
          <w:spacing w:val="-6"/>
          <w:sz w:val="30"/>
          <w:szCs w:val="30"/>
        </w:rPr>
        <w:t>的</w:t>
      </w:r>
      <w:r>
        <w:rPr>
          <w:rFonts w:ascii="宋体" w:hAnsi="宋体" w:hint="eastAsia"/>
          <w:spacing w:val="-6"/>
          <w:sz w:val="30"/>
          <w:szCs w:val="30"/>
        </w:rPr>
        <w:t>会议通知发布时间、</w:t>
      </w:r>
      <w:r>
        <w:rPr>
          <w:rFonts w:ascii="宋体" w:hAnsi="宋体" w:hint="eastAsia"/>
          <w:spacing w:val="-6"/>
          <w:sz w:val="30"/>
          <w:szCs w:val="30"/>
        </w:rPr>
        <w:lastRenderedPageBreak/>
        <w:t>有关会议资料及文件，并确定或修改向监管机构和股东提供的资料及文件等。</w:t>
      </w:r>
    </w:p>
    <w:p w:rsidR="00B45A9C" w:rsidRDefault="00B45A9C">
      <w:pPr>
        <w:adjustRightInd w:val="0"/>
        <w:snapToGrid w:val="0"/>
        <w:spacing w:line="520" w:lineRule="exact"/>
        <w:ind w:firstLineChars="200" w:firstLine="560"/>
        <w:jc w:val="left"/>
        <w:rPr>
          <w:rFonts w:asciiTheme="minorEastAsia" w:eastAsiaTheme="minorEastAsia" w:hAnsiTheme="minorEastAsia"/>
          <w:sz w:val="28"/>
          <w:szCs w:val="28"/>
        </w:rPr>
      </w:pPr>
    </w:p>
    <w:p w:rsidR="00B45A9C" w:rsidRDefault="00B45A9C">
      <w:pPr>
        <w:adjustRightInd w:val="0"/>
        <w:snapToGrid w:val="0"/>
        <w:spacing w:line="500" w:lineRule="exact"/>
        <w:jc w:val="left"/>
        <w:rPr>
          <w:color w:val="000000"/>
          <w:sz w:val="28"/>
          <w:szCs w:val="28"/>
        </w:rPr>
      </w:pPr>
    </w:p>
    <w:p w:rsidR="00B45A9C" w:rsidRDefault="00ED4DEB">
      <w:pPr>
        <w:adjustRightInd w:val="0"/>
        <w:snapToGrid w:val="0"/>
        <w:spacing w:line="500" w:lineRule="exact"/>
        <w:ind w:firstLineChars="1500" w:firstLine="4200"/>
        <w:rPr>
          <w:color w:val="000000"/>
          <w:sz w:val="28"/>
          <w:szCs w:val="28"/>
        </w:rPr>
      </w:pPr>
      <w:r>
        <w:rPr>
          <w:rFonts w:hint="eastAsia"/>
          <w:color w:val="000000"/>
          <w:sz w:val="28"/>
          <w:szCs w:val="28"/>
        </w:rPr>
        <w:t>兖州煤业股份有限公司董事会</w:t>
      </w:r>
    </w:p>
    <w:p w:rsidR="00B45A9C" w:rsidRDefault="00ED4DEB">
      <w:pPr>
        <w:adjustRightInd w:val="0"/>
        <w:snapToGrid w:val="0"/>
        <w:spacing w:line="500" w:lineRule="exact"/>
        <w:rPr>
          <w:color w:val="000000"/>
          <w:sz w:val="28"/>
          <w:szCs w:val="28"/>
        </w:rPr>
      </w:pPr>
      <w:r>
        <w:rPr>
          <w:rFonts w:hint="eastAsia"/>
          <w:color w:val="000000"/>
          <w:sz w:val="28"/>
          <w:szCs w:val="28"/>
        </w:rPr>
        <w:t xml:space="preserve">                                   2</w:t>
      </w:r>
      <w:r>
        <w:rPr>
          <w:rFonts w:hint="eastAsia"/>
          <w:color w:val="000000"/>
          <w:sz w:val="28"/>
          <w:szCs w:val="28"/>
        </w:rPr>
        <w:t>019</w:t>
      </w:r>
      <w:r>
        <w:rPr>
          <w:rFonts w:hint="eastAsia"/>
          <w:color w:val="000000"/>
          <w:sz w:val="28"/>
          <w:szCs w:val="28"/>
        </w:rPr>
        <w:t>年</w:t>
      </w:r>
      <w:r>
        <w:rPr>
          <w:rFonts w:hint="eastAsia"/>
          <w:color w:val="000000"/>
          <w:sz w:val="28"/>
          <w:szCs w:val="28"/>
        </w:rPr>
        <w:t>3</w:t>
      </w:r>
      <w:r>
        <w:rPr>
          <w:rFonts w:hint="eastAsia"/>
          <w:color w:val="000000"/>
          <w:sz w:val="28"/>
          <w:szCs w:val="28"/>
        </w:rPr>
        <w:t>月</w:t>
      </w:r>
      <w:r>
        <w:rPr>
          <w:rFonts w:hint="eastAsia"/>
          <w:sz w:val="28"/>
          <w:szCs w:val="28"/>
        </w:rPr>
        <w:t>29</w:t>
      </w:r>
      <w:r>
        <w:rPr>
          <w:rFonts w:hint="eastAsia"/>
          <w:color w:val="000000"/>
          <w:sz w:val="28"/>
          <w:szCs w:val="28"/>
        </w:rPr>
        <w:t>日</w:t>
      </w: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B45A9C" w:rsidP="00185707">
      <w:pPr>
        <w:spacing w:beforeLines="50" w:line="480" w:lineRule="exact"/>
        <w:rPr>
          <w:rFonts w:ascii="楷体" w:eastAsia="楷体" w:hAnsi="楷体" w:cs="楷体"/>
          <w:sz w:val="28"/>
          <w:szCs w:val="28"/>
        </w:rPr>
      </w:pPr>
    </w:p>
    <w:p w:rsidR="00B45A9C" w:rsidRDefault="00ED4DEB" w:rsidP="00185707">
      <w:pPr>
        <w:spacing w:beforeLines="50" w:line="480" w:lineRule="exact"/>
        <w:rPr>
          <w:rFonts w:ascii="黑体" w:eastAsia="黑体" w:hAnsi="黑体" w:cs="黑体"/>
          <w:sz w:val="28"/>
          <w:szCs w:val="28"/>
        </w:rPr>
      </w:pPr>
      <w:r>
        <w:rPr>
          <w:rFonts w:ascii="黑体" w:eastAsia="黑体" w:hAnsi="黑体" w:cs="黑体" w:hint="eastAsia"/>
          <w:sz w:val="28"/>
          <w:szCs w:val="28"/>
        </w:rPr>
        <w:lastRenderedPageBreak/>
        <w:t>附件</w:t>
      </w:r>
    </w:p>
    <w:p w:rsidR="00B45A9C" w:rsidRDefault="00ED4DEB">
      <w:pPr>
        <w:spacing w:line="480" w:lineRule="exact"/>
        <w:jc w:val="center"/>
        <w:rPr>
          <w:rFonts w:ascii="宋体" w:hAnsi="宋体"/>
          <w:b/>
          <w:sz w:val="36"/>
          <w:szCs w:val="36"/>
        </w:rPr>
      </w:pPr>
      <w:r>
        <w:rPr>
          <w:rFonts w:ascii="宋体" w:hAnsi="宋体" w:hint="eastAsia"/>
          <w:b/>
          <w:sz w:val="36"/>
          <w:szCs w:val="36"/>
        </w:rPr>
        <w:t>董事候选人简历</w:t>
      </w:r>
    </w:p>
    <w:p w:rsidR="00B45A9C" w:rsidRDefault="00B45A9C">
      <w:pPr>
        <w:spacing w:line="480" w:lineRule="exact"/>
        <w:jc w:val="center"/>
        <w:rPr>
          <w:rFonts w:ascii="宋体" w:hAnsi="宋体"/>
          <w:sz w:val="36"/>
          <w:szCs w:val="36"/>
        </w:rPr>
      </w:pPr>
    </w:p>
    <w:p w:rsidR="00B45A9C" w:rsidRDefault="00ED4DEB">
      <w:pPr>
        <w:spacing w:line="480" w:lineRule="exact"/>
        <w:ind w:firstLineChars="200" w:firstLine="560"/>
        <w:rPr>
          <w:rFonts w:ascii="宋体" w:hAnsi="宋体"/>
          <w:sz w:val="28"/>
          <w:szCs w:val="28"/>
        </w:rPr>
      </w:pPr>
      <w:r>
        <w:rPr>
          <w:rFonts w:ascii="宋体" w:hAnsi="宋体" w:hint="eastAsia"/>
          <w:sz w:val="28"/>
          <w:szCs w:val="28"/>
        </w:rPr>
        <w:t>刘健，出生于</w:t>
      </w:r>
      <w:r>
        <w:rPr>
          <w:rFonts w:ascii="宋体" w:hAnsi="宋体" w:hint="eastAsia"/>
          <w:sz w:val="28"/>
          <w:szCs w:val="28"/>
        </w:rPr>
        <w:t>1969</w:t>
      </w:r>
      <w:r>
        <w:rPr>
          <w:rFonts w:ascii="宋体" w:hAnsi="宋体" w:hint="eastAsia"/>
          <w:sz w:val="28"/>
          <w:szCs w:val="28"/>
        </w:rPr>
        <w:t>年</w:t>
      </w:r>
      <w:r>
        <w:rPr>
          <w:rFonts w:ascii="宋体" w:hAnsi="宋体" w:hint="eastAsia"/>
          <w:sz w:val="28"/>
          <w:szCs w:val="28"/>
        </w:rPr>
        <w:t>2</w:t>
      </w:r>
      <w:r>
        <w:rPr>
          <w:rFonts w:ascii="宋体" w:hAnsi="宋体" w:hint="eastAsia"/>
          <w:sz w:val="28"/>
          <w:szCs w:val="28"/>
        </w:rPr>
        <w:t>月，工程技术应用研究员，工程硕士，本公司副总经理。刘先生于</w:t>
      </w:r>
      <w:r>
        <w:rPr>
          <w:rFonts w:ascii="宋体" w:hAnsi="宋体" w:hint="eastAsia"/>
          <w:sz w:val="28"/>
          <w:szCs w:val="28"/>
        </w:rPr>
        <w:t>1992</w:t>
      </w:r>
      <w:r>
        <w:rPr>
          <w:rFonts w:ascii="宋体" w:hAnsi="宋体" w:hint="eastAsia"/>
          <w:sz w:val="28"/>
          <w:szCs w:val="28"/>
        </w:rPr>
        <w:t>年加入前身公司，</w:t>
      </w:r>
      <w:r>
        <w:rPr>
          <w:rFonts w:ascii="宋体" w:hAnsi="宋体" w:hint="eastAsia"/>
          <w:sz w:val="28"/>
          <w:szCs w:val="28"/>
        </w:rPr>
        <w:t>2009</w:t>
      </w:r>
      <w:r>
        <w:rPr>
          <w:rFonts w:ascii="宋体" w:hAnsi="宋体" w:hint="eastAsia"/>
          <w:sz w:val="28"/>
          <w:szCs w:val="28"/>
        </w:rPr>
        <w:t>年任本公司东滩煤矿副矿长，</w:t>
      </w:r>
      <w:r>
        <w:rPr>
          <w:rFonts w:ascii="宋体" w:hAnsi="宋体" w:hint="eastAsia"/>
          <w:sz w:val="28"/>
          <w:szCs w:val="28"/>
        </w:rPr>
        <w:t>2014</w:t>
      </w:r>
      <w:r>
        <w:rPr>
          <w:rFonts w:ascii="宋体" w:hAnsi="宋体" w:hint="eastAsia"/>
          <w:sz w:val="28"/>
          <w:szCs w:val="28"/>
        </w:rPr>
        <w:t>年任本公司济宁三号煤矿矿长，</w:t>
      </w: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w:t>
      </w:r>
      <w:r>
        <w:rPr>
          <w:rFonts w:ascii="宋体" w:hAnsi="宋体" w:hint="eastAsia"/>
          <w:sz w:val="28"/>
          <w:szCs w:val="28"/>
        </w:rPr>
        <w:t>月任本公司东滩煤矿矿长，</w:t>
      </w:r>
      <w:r>
        <w:rPr>
          <w:rFonts w:ascii="宋体" w:hAnsi="宋体" w:hint="eastAsia"/>
          <w:sz w:val="28"/>
          <w:szCs w:val="28"/>
        </w:rPr>
        <w:t>2016</w:t>
      </w:r>
      <w:r>
        <w:rPr>
          <w:rFonts w:ascii="宋体" w:hAnsi="宋体" w:hint="eastAsia"/>
          <w:sz w:val="28"/>
          <w:szCs w:val="28"/>
        </w:rPr>
        <w:t>年</w:t>
      </w:r>
      <w:r>
        <w:rPr>
          <w:rFonts w:ascii="宋体" w:hAnsi="宋体" w:hint="eastAsia"/>
          <w:sz w:val="28"/>
          <w:szCs w:val="28"/>
        </w:rPr>
        <w:t>12</w:t>
      </w:r>
      <w:r>
        <w:rPr>
          <w:rFonts w:ascii="宋体" w:hAnsi="宋体" w:hint="eastAsia"/>
          <w:sz w:val="28"/>
          <w:szCs w:val="28"/>
        </w:rPr>
        <w:t>月任本公司副总经理。刘先生毕业于山东科技大学。</w:t>
      </w:r>
    </w:p>
    <w:p w:rsidR="00B45A9C" w:rsidRDefault="00B45A9C">
      <w:pPr>
        <w:adjustRightInd w:val="0"/>
        <w:snapToGrid w:val="0"/>
        <w:spacing w:line="500" w:lineRule="exact"/>
        <w:rPr>
          <w:color w:val="000000"/>
          <w:sz w:val="28"/>
          <w:szCs w:val="28"/>
        </w:rPr>
      </w:pPr>
    </w:p>
    <w:sectPr w:rsidR="00B45A9C" w:rsidSect="00B45A9C">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4DEB" w:rsidRDefault="00ED4DEB" w:rsidP="00B45A9C">
      <w:r>
        <w:separator/>
      </w:r>
    </w:p>
  </w:endnote>
  <w:endnote w:type="continuationSeparator" w:id="1">
    <w:p w:rsidR="00ED4DEB" w:rsidRDefault="00ED4DEB" w:rsidP="00B45A9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
    <w:altName w:val="黑体"/>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A9C" w:rsidRDefault="00B45A9C">
    <w:pPr>
      <w:pStyle w:val="a9"/>
      <w:framePr w:wrap="around" w:vAnchor="text" w:hAnchor="margin" w:xAlign="center" w:y="1"/>
      <w:rPr>
        <w:rStyle w:val="ad"/>
      </w:rPr>
    </w:pPr>
    <w:r>
      <w:rPr>
        <w:rStyle w:val="ad"/>
      </w:rPr>
      <w:fldChar w:fldCharType="begin"/>
    </w:r>
    <w:r w:rsidR="00ED4DEB">
      <w:rPr>
        <w:rStyle w:val="ad"/>
      </w:rPr>
      <w:instrText xml:space="preserve">PAGE  </w:instrText>
    </w:r>
    <w:r>
      <w:rPr>
        <w:rStyle w:val="ad"/>
      </w:rPr>
      <w:fldChar w:fldCharType="separate"/>
    </w:r>
    <w:r w:rsidR="00ED4DEB">
      <w:rPr>
        <w:rStyle w:val="ad"/>
      </w:rPr>
      <w:t>1</w:t>
    </w:r>
    <w:r>
      <w:rPr>
        <w:rStyle w:val="ad"/>
      </w:rPr>
      <w:fldChar w:fldCharType="end"/>
    </w:r>
  </w:p>
  <w:p w:rsidR="00B45A9C" w:rsidRDefault="00B45A9C">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5A9C" w:rsidRDefault="00B45A9C">
    <w:pPr>
      <w:pStyle w:val="a9"/>
      <w:framePr w:wrap="around" w:vAnchor="text" w:hAnchor="margin" w:xAlign="center" w:y="1"/>
      <w:rPr>
        <w:rStyle w:val="ad"/>
      </w:rPr>
    </w:pPr>
    <w:r>
      <w:rPr>
        <w:rStyle w:val="ad"/>
      </w:rPr>
      <w:fldChar w:fldCharType="begin"/>
    </w:r>
    <w:r w:rsidR="00ED4DEB">
      <w:rPr>
        <w:rStyle w:val="ad"/>
      </w:rPr>
      <w:instrText xml:space="preserve">PAGE  </w:instrText>
    </w:r>
    <w:r>
      <w:rPr>
        <w:rStyle w:val="ad"/>
      </w:rPr>
      <w:fldChar w:fldCharType="separate"/>
    </w:r>
    <w:r w:rsidR="00185707">
      <w:rPr>
        <w:rStyle w:val="ad"/>
        <w:noProof/>
      </w:rPr>
      <w:t>11</w:t>
    </w:r>
    <w:r>
      <w:rPr>
        <w:rStyle w:val="ad"/>
      </w:rPr>
      <w:fldChar w:fldCharType="end"/>
    </w:r>
  </w:p>
  <w:p w:rsidR="00B45A9C" w:rsidRDefault="00B45A9C">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4DEB" w:rsidRDefault="00ED4DEB" w:rsidP="00B45A9C">
      <w:r>
        <w:separator/>
      </w:r>
    </w:p>
  </w:footnote>
  <w:footnote w:type="continuationSeparator" w:id="1">
    <w:p w:rsidR="00ED4DEB" w:rsidRDefault="00ED4DEB" w:rsidP="00B45A9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Formatting/>
  <w:defaultTabStop w:val="42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useFELayout/>
  </w:compat>
  <w:rsids>
    <w:rsidRoot w:val="00B1166A"/>
    <w:rsid w:val="00003B29"/>
    <w:rsid w:val="000040EC"/>
    <w:rsid w:val="00004217"/>
    <w:rsid w:val="00004F54"/>
    <w:rsid w:val="000067E3"/>
    <w:rsid w:val="00006AC9"/>
    <w:rsid w:val="00013D2E"/>
    <w:rsid w:val="00014E26"/>
    <w:rsid w:val="00015208"/>
    <w:rsid w:val="000233E3"/>
    <w:rsid w:val="00023632"/>
    <w:rsid w:val="00024C21"/>
    <w:rsid w:val="0002731B"/>
    <w:rsid w:val="000318C8"/>
    <w:rsid w:val="000352B0"/>
    <w:rsid w:val="00035D35"/>
    <w:rsid w:val="000370A7"/>
    <w:rsid w:val="00041D5D"/>
    <w:rsid w:val="000442B7"/>
    <w:rsid w:val="00044496"/>
    <w:rsid w:val="0004760E"/>
    <w:rsid w:val="000476C8"/>
    <w:rsid w:val="00050B16"/>
    <w:rsid w:val="000528FA"/>
    <w:rsid w:val="00056E40"/>
    <w:rsid w:val="000604B8"/>
    <w:rsid w:val="0006269A"/>
    <w:rsid w:val="00062B71"/>
    <w:rsid w:val="00067992"/>
    <w:rsid w:val="000709FF"/>
    <w:rsid w:val="00073AC5"/>
    <w:rsid w:val="00074C1A"/>
    <w:rsid w:val="00074DD6"/>
    <w:rsid w:val="000763A7"/>
    <w:rsid w:val="0007754A"/>
    <w:rsid w:val="0008169E"/>
    <w:rsid w:val="0008173A"/>
    <w:rsid w:val="00082F14"/>
    <w:rsid w:val="00082F21"/>
    <w:rsid w:val="000849DE"/>
    <w:rsid w:val="00086404"/>
    <w:rsid w:val="00086ED8"/>
    <w:rsid w:val="000913FB"/>
    <w:rsid w:val="00093159"/>
    <w:rsid w:val="0009498B"/>
    <w:rsid w:val="00096DBA"/>
    <w:rsid w:val="000971F6"/>
    <w:rsid w:val="00097BE1"/>
    <w:rsid w:val="000A1816"/>
    <w:rsid w:val="000A1C4C"/>
    <w:rsid w:val="000A2DA2"/>
    <w:rsid w:val="000A329B"/>
    <w:rsid w:val="000A40ED"/>
    <w:rsid w:val="000A4314"/>
    <w:rsid w:val="000A6C3D"/>
    <w:rsid w:val="000A7697"/>
    <w:rsid w:val="000B06D0"/>
    <w:rsid w:val="000B50E0"/>
    <w:rsid w:val="000B5AB4"/>
    <w:rsid w:val="000C27F6"/>
    <w:rsid w:val="000C33B8"/>
    <w:rsid w:val="000C5674"/>
    <w:rsid w:val="000C6CB3"/>
    <w:rsid w:val="000C7908"/>
    <w:rsid w:val="000D1B21"/>
    <w:rsid w:val="000D3703"/>
    <w:rsid w:val="000D68A3"/>
    <w:rsid w:val="000E0FDC"/>
    <w:rsid w:val="000E1498"/>
    <w:rsid w:val="000E3F42"/>
    <w:rsid w:val="000E4194"/>
    <w:rsid w:val="000E49C4"/>
    <w:rsid w:val="000E58DF"/>
    <w:rsid w:val="000E601C"/>
    <w:rsid w:val="000F1DC2"/>
    <w:rsid w:val="000F1F4E"/>
    <w:rsid w:val="000F2E60"/>
    <w:rsid w:val="000F664B"/>
    <w:rsid w:val="000F7F63"/>
    <w:rsid w:val="001003FC"/>
    <w:rsid w:val="001026EB"/>
    <w:rsid w:val="0010275A"/>
    <w:rsid w:val="00102BC6"/>
    <w:rsid w:val="00103F09"/>
    <w:rsid w:val="001040E2"/>
    <w:rsid w:val="001049AD"/>
    <w:rsid w:val="00104E8C"/>
    <w:rsid w:val="001074A9"/>
    <w:rsid w:val="001075E8"/>
    <w:rsid w:val="001102A7"/>
    <w:rsid w:val="00111778"/>
    <w:rsid w:val="00112FFC"/>
    <w:rsid w:val="001146A9"/>
    <w:rsid w:val="00120906"/>
    <w:rsid w:val="001234D8"/>
    <w:rsid w:val="00133FF0"/>
    <w:rsid w:val="00135F54"/>
    <w:rsid w:val="00136497"/>
    <w:rsid w:val="001368D7"/>
    <w:rsid w:val="00140CC3"/>
    <w:rsid w:val="00140ECB"/>
    <w:rsid w:val="00141104"/>
    <w:rsid w:val="001424F3"/>
    <w:rsid w:val="00142BEC"/>
    <w:rsid w:val="00143B5D"/>
    <w:rsid w:val="00145AE1"/>
    <w:rsid w:val="0014652B"/>
    <w:rsid w:val="00151936"/>
    <w:rsid w:val="001519AF"/>
    <w:rsid w:val="001524AC"/>
    <w:rsid w:val="00152D7B"/>
    <w:rsid w:val="00153427"/>
    <w:rsid w:val="00156669"/>
    <w:rsid w:val="001609CE"/>
    <w:rsid w:val="00161327"/>
    <w:rsid w:val="0016324C"/>
    <w:rsid w:val="001636B2"/>
    <w:rsid w:val="00163872"/>
    <w:rsid w:val="00164D6D"/>
    <w:rsid w:val="001660E6"/>
    <w:rsid w:val="00167509"/>
    <w:rsid w:val="001702E8"/>
    <w:rsid w:val="001710E6"/>
    <w:rsid w:val="001723C6"/>
    <w:rsid w:val="00172B92"/>
    <w:rsid w:val="001735AA"/>
    <w:rsid w:val="001747CB"/>
    <w:rsid w:val="00175126"/>
    <w:rsid w:val="001776C3"/>
    <w:rsid w:val="00177770"/>
    <w:rsid w:val="00177B5A"/>
    <w:rsid w:val="001826AE"/>
    <w:rsid w:val="001827F4"/>
    <w:rsid w:val="0018495C"/>
    <w:rsid w:val="00185707"/>
    <w:rsid w:val="00186A21"/>
    <w:rsid w:val="001971D6"/>
    <w:rsid w:val="001A455B"/>
    <w:rsid w:val="001A4E5D"/>
    <w:rsid w:val="001A68AF"/>
    <w:rsid w:val="001B03E7"/>
    <w:rsid w:val="001B0DA7"/>
    <w:rsid w:val="001B2911"/>
    <w:rsid w:val="001B3E07"/>
    <w:rsid w:val="001B3E16"/>
    <w:rsid w:val="001B4CF6"/>
    <w:rsid w:val="001B56F8"/>
    <w:rsid w:val="001B5C99"/>
    <w:rsid w:val="001B6773"/>
    <w:rsid w:val="001B798D"/>
    <w:rsid w:val="001C4C53"/>
    <w:rsid w:val="001D095A"/>
    <w:rsid w:val="001D1D3C"/>
    <w:rsid w:val="001D1FD8"/>
    <w:rsid w:val="001D28DA"/>
    <w:rsid w:val="001D2A47"/>
    <w:rsid w:val="001D333A"/>
    <w:rsid w:val="001D3936"/>
    <w:rsid w:val="001D4E3E"/>
    <w:rsid w:val="001E04EB"/>
    <w:rsid w:val="001E140B"/>
    <w:rsid w:val="001E2763"/>
    <w:rsid w:val="001E35A5"/>
    <w:rsid w:val="001E4014"/>
    <w:rsid w:val="001E4B66"/>
    <w:rsid w:val="001E4D1B"/>
    <w:rsid w:val="001E5E66"/>
    <w:rsid w:val="001F5AB0"/>
    <w:rsid w:val="001F6693"/>
    <w:rsid w:val="00200E55"/>
    <w:rsid w:val="00203F87"/>
    <w:rsid w:val="00204870"/>
    <w:rsid w:val="0021073B"/>
    <w:rsid w:val="00210863"/>
    <w:rsid w:val="00213408"/>
    <w:rsid w:val="00216202"/>
    <w:rsid w:val="00216E6C"/>
    <w:rsid w:val="00222834"/>
    <w:rsid w:val="00224F9C"/>
    <w:rsid w:val="002270CB"/>
    <w:rsid w:val="0022720D"/>
    <w:rsid w:val="00231A7C"/>
    <w:rsid w:val="00232ADD"/>
    <w:rsid w:val="00233847"/>
    <w:rsid w:val="0023384E"/>
    <w:rsid w:val="002357E4"/>
    <w:rsid w:val="00237DA8"/>
    <w:rsid w:val="002412D2"/>
    <w:rsid w:val="00243079"/>
    <w:rsid w:val="00243D16"/>
    <w:rsid w:val="0025011E"/>
    <w:rsid w:val="00251DE8"/>
    <w:rsid w:val="00252321"/>
    <w:rsid w:val="002523EB"/>
    <w:rsid w:val="002537E7"/>
    <w:rsid w:val="002539C2"/>
    <w:rsid w:val="002613A7"/>
    <w:rsid w:val="002641FC"/>
    <w:rsid w:val="00264439"/>
    <w:rsid w:val="002655DE"/>
    <w:rsid w:val="00265761"/>
    <w:rsid w:val="00270B3B"/>
    <w:rsid w:val="00273A15"/>
    <w:rsid w:val="00276420"/>
    <w:rsid w:val="00277115"/>
    <w:rsid w:val="002805AD"/>
    <w:rsid w:val="0028109E"/>
    <w:rsid w:val="002832A0"/>
    <w:rsid w:val="002861A8"/>
    <w:rsid w:val="00294439"/>
    <w:rsid w:val="002965E2"/>
    <w:rsid w:val="0029667A"/>
    <w:rsid w:val="002A06FF"/>
    <w:rsid w:val="002A158A"/>
    <w:rsid w:val="002A49BC"/>
    <w:rsid w:val="002A6867"/>
    <w:rsid w:val="002B0BDE"/>
    <w:rsid w:val="002B28D2"/>
    <w:rsid w:val="002C138C"/>
    <w:rsid w:val="002C2B5C"/>
    <w:rsid w:val="002C37AB"/>
    <w:rsid w:val="002D0095"/>
    <w:rsid w:val="002D1687"/>
    <w:rsid w:val="002D1CDB"/>
    <w:rsid w:val="002D331B"/>
    <w:rsid w:val="002D738C"/>
    <w:rsid w:val="002E23A4"/>
    <w:rsid w:val="002E279B"/>
    <w:rsid w:val="002F038D"/>
    <w:rsid w:val="002F08CB"/>
    <w:rsid w:val="002F0CE6"/>
    <w:rsid w:val="002F13A1"/>
    <w:rsid w:val="002F1FEC"/>
    <w:rsid w:val="002F3767"/>
    <w:rsid w:val="002F540F"/>
    <w:rsid w:val="002F61B8"/>
    <w:rsid w:val="003002F6"/>
    <w:rsid w:val="003023BD"/>
    <w:rsid w:val="00302BC8"/>
    <w:rsid w:val="0030466A"/>
    <w:rsid w:val="00304D9D"/>
    <w:rsid w:val="003053D8"/>
    <w:rsid w:val="0031073E"/>
    <w:rsid w:val="00310B65"/>
    <w:rsid w:val="00312651"/>
    <w:rsid w:val="00312FF2"/>
    <w:rsid w:val="003141DD"/>
    <w:rsid w:val="00315E7D"/>
    <w:rsid w:val="0031617A"/>
    <w:rsid w:val="00316283"/>
    <w:rsid w:val="00316B3F"/>
    <w:rsid w:val="00317B58"/>
    <w:rsid w:val="00321048"/>
    <w:rsid w:val="003242E7"/>
    <w:rsid w:val="00324490"/>
    <w:rsid w:val="00331B31"/>
    <w:rsid w:val="00342D56"/>
    <w:rsid w:val="00342EC4"/>
    <w:rsid w:val="003468C1"/>
    <w:rsid w:val="00350053"/>
    <w:rsid w:val="003504E3"/>
    <w:rsid w:val="003517CB"/>
    <w:rsid w:val="00352482"/>
    <w:rsid w:val="00352C92"/>
    <w:rsid w:val="00353B50"/>
    <w:rsid w:val="00354363"/>
    <w:rsid w:val="00360AB3"/>
    <w:rsid w:val="00360D6E"/>
    <w:rsid w:val="0036105B"/>
    <w:rsid w:val="00363E5D"/>
    <w:rsid w:val="00365905"/>
    <w:rsid w:val="0037389C"/>
    <w:rsid w:val="00380D8C"/>
    <w:rsid w:val="00380DD7"/>
    <w:rsid w:val="00380EA6"/>
    <w:rsid w:val="003842CE"/>
    <w:rsid w:val="003855A7"/>
    <w:rsid w:val="00386052"/>
    <w:rsid w:val="00386826"/>
    <w:rsid w:val="00390DB7"/>
    <w:rsid w:val="003A108C"/>
    <w:rsid w:val="003A4360"/>
    <w:rsid w:val="003A57D1"/>
    <w:rsid w:val="003B4E49"/>
    <w:rsid w:val="003B535D"/>
    <w:rsid w:val="003B59CF"/>
    <w:rsid w:val="003B6E18"/>
    <w:rsid w:val="003C3069"/>
    <w:rsid w:val="003C58E4"/>
    <w:rsid w:val="003C7D2A"/>
    <w:rsid w:val="003D26EC"/>
    <w:rsid w:val="003D4D35"/>
    <w:rsid w:val="003D73EA"/>
    <w:rsid w:val="003E2E2D"/>
    <w:rsid w:val="003E3D08"/>
    <w:rsid w:val="003E456C"/>
    <w:rsid w:val="003E4E21"/>
    <w:rsid w:val="003E4FF4"/>
    <w:rsid w:val="003E540E"/>
    <w:rsid w:val="003E56AB"/>
    <w:rsid w:val="003E60F3"/>
    <w:rsid w:val="003E6469"/>
    <w:rsid w:val="003E73D3"/>
    <w:rsid w:val="003E7428"/>
    <w:rsid w:val="003F0624"/>
    <w:rsid w:val="003F16C9"/>
    <w:rsid w:val="003F2454"/>
    <w:rsid w:val="003F7D27"/>
    <w:rsid w:val="00400593"/>
    <w:rsid w:val="00400EF7"/>
    <w:rsid w:val="004056B8"/>
    <w:rsid w:val="00410104"/>
    <w:rsid w:val="004105B7"/>
    <w:rsid w:val="00411B85"/>
    <w:rsid w:val="00411BC0"/>
    <w:rsid w:val="00413325"/>
    <w:rsid w:val="00414278"/>
    <w:rsid w:val="004152DF"/>
    <w:rsid w:val="00416E45"/>
    <w:rsid w:val="0042031E"/>
    <w:rsid w:val="00421A81"/>
    <w:rsid w:val="00424117"/>
    <w:rsid w:val="00430734"/>
    <w:rsid w:val="00431198"/>
    <w:rsid w:val="00433AF9"/>
    <w:rsid w:val="00434784"/>
    <w:rsid w:val="00434E05"/>
    <w:rsid w:val="00435781"/>
    <w:rsid w:val="004374BE"/>
    <w:rsid w:val="004401B8"/>
    <w:rsid w:val="00450817"/>
    <w:rsid w:val="00450DA1"/>
    <w:rsid w:val="0045247F"/>
    <w:rsid w:val="004529DF"/>
    <w:rsid w:val="004547D2"/>
    <w:rsid w:val="004561C7"/>
    <w:rsid w:val="00461A88"/>
    <w:rsid w:val="00464520"/>
    <w:rsid w:val="0046629C"/>
    <w:rsid w:val="00470CA9"/>
    <w:rsid w:val="004714D4"/>
    <w:rsid w:val="00471C27"/>
    <w:rsid w:val="00472610"/>
    <w:rsid w:val="00472A24"/>
    <w:rsid w:val="0047354B"/>
    <w:rsid w:val="00480D49"/>
    <w:rsid w:val="00482903"/>
    <w:rsid w:val="00483DEE"/>
    <w:rsid w:val="00485459"/>
    <w:rsid w:val="00491929"/>
    <w:rsid w:val="00494568"/>
    <w:rsid w:val="004976BE"/>
    <w:rsid w:val="004A1A9D"/>
    <w:rsid w:val="004A343E"/>
    <w:rsid w:val="004B1FFA"/>
    <w:rsid w:val="004B70DF"/>
    <w:rsid w:val="004C0DBF"/>
    <w:rsid w:val="004C0FC7"/>
    <w:rsid w:val="004C2F57"/>
    <w:rsid w:val="004C51A3"/>
    <w:rsid w:val="004C5846"/>
    <w:rsid w:val="004D2C88"/>
    <w:rsid w:val="004D663B"/>
    <w:rsid w:val="004D7074"/>
    <w:rsid w:val="004D739C"/>
    <w:rsid w:val="004E4202"/>
    <w:rsid w:val="004E5416"/>
    <w:rsid w:val="004E66DB"/>
    <w:rsid w:val="004E7356"/>
    <w:rsid w:val="004F17FB"/>
    <w:rsid w:val="004F1A69"/>
    <w:rsid w:val="004F3800"/>
    <w:rsid w:val="004F5CBA"/>
    <w:rsid w:val="004F7017"/>
    <w:rsid w:val="00502CFD"/>
    <w:rsid w:val="00506E57"/>
    <w:rsid w:val="005133E0"/>
    <w:rsid w:val="0051345D"/>
    <w:rsid w:val="00514A04"/>
    <w:rsid w:val="00516A69"/>
    <w:rsid w:val="00517019"/>
    <w:rsid w:val="00520220"/>
    <w:rsid w:val="00523F7D"/>
    <w:rsid w:val="00525793"/>
    <w:rsid w:val="00525D0D"/>
    <w:rsid w:val="00526683"/>
    <w:rsid w:val="005271B0"/>
    <w:rsid w:val="00527D17"/>
    <w:rsid w:val="005321DA"/>
    <w:rsid w:val="00532A80"/>
    <w:rsid w:val="005342F1"/>
    <w:rsid w:val="00534537"/>
    <w:rsid w:val="00537657"/>
    <w:rsid w:val="005379B1"/>
    <w:rsid w:val="0054020E"/>
    <w:rsid w:val="00541232"/>
    <w:rsid w:val="005447B1"/>
    <w:rsid w:val="00545903"/>
    <w:rsid w:val="005470AF"/>
    <w:rsid w:val="00547117"/>
    <w:rsid w:val="00552727"/>
    <w:rsid w:val="00554752"/>
    <w:rsid w:val="005567F4"/>
    <w:rsid w:val="005600E0"/>
    <w:rsid w:val="00561F76"/>
    <w:rsid w:val="005631D4"/>
    <w:rsid w:val="00563524"/>
    <w:rsid w:val="00563FD0"/>
    <w:rsid w:val="005649E0"/>
    <w:rsid w:val="0056557E"/>
    <w:rsid w:val="005677C8"/>
    <w:rsid w:val="00567AB8"/>
    <w:rsid w:val="005708E3"/>
    <w:rsid w:val="00571FD8"/>
    <w:rsid w:val="005737D4"/>
    <w:rsid w:val="00573AD2"/>
    <w:rsid w:val="00574F1D"/>
    <w:rsid w:val="00577366"/>
    <w:rsid w:val="0057774B"/>
    <w:rsid w:val="00577DF3"/>
    <w:rsid w:val="00581BAC"/>
    <w:rsid w:val="00582424"/>
    <w:rsid w:val="00582B21"/>
    <w:rsid w:val="0058649F"/>
    <w:rsid w:val="00587515"/>
    <w:rsid w:val="005904E9"/>
    <w:rsid w:val="0059076C"/>
    <w:rsid w:val="0059127B"/>
    <w:rsid w:val="0059280E"/>
    <w:rsid w:val="00596E5D"/>
    <w:rsid w:val="0059715F"/>
    <w:rsid w:val="005A0FE1"/>
    <w:rsid w:val="005A274A"/>
    <w:rsid w:val="005A34EE"/>
    <w:rsid w:val="005A3F9A"/>
    <w:rsid w:val="005A4A63"/>
    <w:rsid w:val="005A6875"/>
    <w:rsid w:val="005B5482"/>
    <w:rsid w:val="005B743E"/>
    <w:rsid w:val="005B7EC3"/>
    <w:rsid w:val="005C2F10"/>
    <w:rsid w:val="005C4795"/>
    <w:rsid w:val="005C67E9"/>
    <w:rsid w:val="005C6C6B"/>
    <w:rsid w:val="005D00C1"/>
    <w:rsid w:val="005D0662"/>
    <w:rsid w:val="005D138E"/>
    <w:rsid w:val="005D26EE"/>
    <w:rsid w:val="005D5294"/>
    <w:rsid w:val="005D769E"/>
    <w:rsid w:val="005D783B"/>
    <w:rsid w:val="005E0764"/>
    <w:rsid w:val="005E1E1D"/>
    <w:rsid w:val="005E2687"/>
    <w:rsid w:val="005E3011"/>
    <w:rsid w:val="005E3857"/>
    <w:rsid w:val="005E7BCD"/>
    <w:rsid w:val="005F1443"/>
    <w:rsid w:val="005F2186"/>
    <w:rsid w:val="005F35ED"/>
    <w:rsid w:val="005F43C9"/>
    <w:rsid w:val="005F6548"/>
    <w:rsid w:val="006069B7"/>
    <w:rsid w:val="00606D40"/>
    <w:rsid w:val="006115C8"/>
    <w:rsid w:val="0061464C"/>
    <w:rsid w:val="006147C6"/>
    <w:rsid w:val="0061615A"/>
    <w:rsid w:val="006242F4"/>
    <w:rsid w:val="0062459F"/>
    <w:rsid w:val="00625414"/>
    <w:rsid w:val="006263FF"/>
    <w:rsid w:val="006264A2"/>
    <w:rsid w:val="006308BF"/>
    <w:rsid w:val="00630CA2"/>
    <w:rsid w:val="006315AB"/>
    <w:rsid w:val="00633119"/>
    <w:rsid w:val="00633574"/>
    <w:rsid w:val="006342C4"/>
    <w:rsid w:val="00635DC6"/>
    <w:rsid w:val="00636F85"/>
    <w:rsid w:val="0064117B"/>
    <w:rsid w:val="00642E56"/>
    <w:rsid w:val="0064327D"/>
    <w:rsid w:val="00644315"/>
    <w:rsid w:val="006509C3"/>
    <w:rsid w:val="006512DA"/>
    <w:rsid w:val="006513EB"/>
    <w:rsid w:val="006517FD"/>
    <w:rsid w:val="006519FA"/>
    <w:rsid w:val="00654DD7"/>
    <w:rsid w:val="0066042B"/>
    <w:rsid w:val="00661699"/>
    <w:rsid w:val="00663D0F"/>
    <w:rsid w:val="00665804"/>
    <w:rsid w:val="00665CBC"/>
    <w:rsid w:val="00670363"/>
    <w:rsid w:val="00672264"/>
    <w:rsid w:val="00672E36"/>
    <w:rsid w:val="00682003"/>
    <w:rsid w:val="00682F53"/>
    <w:rsid w:val="006835FC"/>
    <w:rsid w:val="006851D7"/>
    <w:rsid w:val="00686805"/>
    <w:rsid w:val="0069159A"/>
    <w:rsid w:val="0069456B"/>
    <w:rsid w:val="00695389"/>
    <w:rsid w:val="006960B7"/>
    <w:rsid w:val="00696912"/>
    <w:rsid w:val="00696DD5"/>
    <w:rsid w:val="006A1145"/>
    <w:rsid w:val="006A1E7E"/>
    <w:rsid w:val="006A2439"/>
    <w:rsid w:val="006A3B24"/>
    <w:rsid w:val="006A46E3"/>
    <w:rsid w:val="006A6084"/>
    <w:rsid w:val="006A6435"/>
    <w:rsid w:val="006B219C"/>
    <w:rsid w:val="006B3D2A"/>
    <w:rsid w:val="006B4BC2"/>
    <w:rsid w:val="006B6C02"/>
    <w:rsid w:val="006C28E7"/>
    <w:rsid w:val="006C3E8C"/>
    <w:rsid w:val="006C45DD"/>
    <w:rsid w:val="006C6DB6"/>
    <w:rsid w:val="006D05DA"/>
    <w:rsid w:val="006D097B"/>
    <w:rsid w:val="006D2564"/>
    <w:rsid w:val="006D294F"/>
    <w:rsid w:val="006D4F42"/>
    <w:rsid w:val="006E5421"/>
    <w:rsid w:val="006E5548"/>
    <w:rsid w:val="006E656B"/>
    <w:rsid w:val="006E691E"/>
    <w:rsid w:val="006F0C18"/>
    <w:rsid w:val="006F5EBD"/>
    <w:rsid w:val="007027FF"/>
    <w:rsid w:val="00702EE8"/>
    <w:rsid w:val="00704DBE"/>
    <w:rsid w:val="00706A57"/>
    <w:rsid w:val="007108C5"/>
    <w:rsid w:val="00710F14"/>
    <w:rsid w:val="00711C0F"/>
    <w:rsid w:val="00716575"/>
    <w:rsid w:val="007220C2"/>
    <w:rsid w:val="00723BA1"/>
    <w:rsid w:val="00733147"/>
    <w:rsid w:val="00734DB0"/>
    <w:rsid w:val="00734EE1"/>
    <w:rsid w:val="00747152"/>
    <w:rsid w:val="00755C9D"/>
    <w:rsid w:val="00761081"/>
    <w:rsid w:val="00761726"/>
    <w:rsid w:val="00763737"/>
    <w:rsid w:val="00764713"/>
    <w:rsid w:val="00764BE2"/>
    <w:rsid w:val="00765FE5"/>
    <w:rsid w:val="007666B4"/>
    <w:rsid w:val="007715D1"/>
    <w:rsid w:val="00771DA4"/>
    <w:rsid w:val="00774382"/>
    <w:rsid w:val="0077592E"/>
    <w:rsid w:val="00775C55"/>
    <w:rsid w:val="007766FD"/>
    <w:rsid w:val="00777BD6"/>
    <w:rsid w:val="00784C1F"/>
    <w:rsid w:val="0078750B"/>
    <w:rsid w:val="00790716"/>
    <w:rsid w:val="00793E91"/>
    <w:rsid w:val="007944F2"/>
    <w:rsid w:val="00794620"/>
    <w:rsid w:val="00795BF6"/>
    <w:rsid w:val="007A1165"/>
    <w:rsid w:val="007A7264"/>
    <w:rsid w:val="007B09DC"/>
    <w:rsid w:val="007B10D1"/>
    <w:rsid w:val="007B3315"/>
    <w:rsid w:val="007B42A1"/>
    <w:rsid w:val="007B4552"/>
    <w:rsid w:val="007B53B3"/>
    <w:rsid w:val="007B58F8"/>
    <w:rsid w:val="007C13FA"/>
    <w:rsid w:val="007C4131"/>
    <w:rsid w:val="007C78FA"/>
    <w:rsid w:val="007C7CE6"/>
    <w:rsid w:val="007D12E9"/>
    <w:rsid w:val="007D1DA2"/>
    <w:rsid w:val="007D4568"/>
    <w:rsid w:val="007D4798"/>
    <w:rsid w:val="007D562B"/>
    <w:rsid w:val="007E0C66"/>
    <w:rsid w:val="007E0FEF"/>
    <w:rsid w:val="007E261D"/>
    <w:rsid w:val="007E5616"/>
    <w:rsid w:val="007E6AA1"/>
    <w:rsid w:val="007F137F"/>
    <w:rsid w:val="007F13B7"/>
    <w:rsid w:val="007F1984"/>
    <w:rsid w:val="007F611C"/>
    <w:rsid w:val="007F64BB"/>
    <w:rsid w:val="007F737E"/>
    <w:rsid w:val="007F7CE0"/>
    <w:rsid w:val="00803C7A"/>
    <w:rsid w:val="00810FAA"/>
    <w:rsid w:val="00811CEA"/>
    <w:rsid w:val="0081255B"/>
    <w:rsid w:val="00816EA3"/>
    <w:rsid w:val="00820233"/>
    <w:rsid w:val="00823BBE"/>
    <w:rsid w:val="00823CEB"/>
    <w:rsid w:val="008260E2"/>
    <w:rsid w:val="00826BCA"/>
    <w:rsid w:val="00827EC9"/>
    <w:rsid w:val="0083162E"/>
    <w:rsid w:val="00841FA7"/>
    <w:rsid w:val="008421E4"/>
    <w:rsid w:val="0084328D"/>
    <w:rsid w:val="00844E22"/>
    <w:rsid w:val="008451C0"/>
    <w:rsid w:val="00845CC3"/>
    <w:rsid w:val="008461F6"/>
    <w:rsid w:val="00850596"/>
    <w:rsid w:val="008515BA"/>
    <w:rsid w:val="00851ECF"/>
    <w:rsid w:val="00852132"/>
    <w:rsid w:val="00852468"/>
    <w:rsid w:val="0085266A"/>
    <w:rsid w:val="00853274"/>
    <w:rsid w:val="00853ECD"/>
    <w:rsid w:val="00854468"/>
    <w:rsid w:val="00854DB3"/>
    <w:rsid w:val="0085666E"/>
    <w:rsid w:val="0086025D"/>
    <w:rsid w:val="00860DF9"/>
    <w:rsid w:val="0086318B"/>
    <w:rsid w:val="00865AED"/>
    <w:rsid w:val="00867617"/>
    <w:rsid w:val="00873477"/>
    <w:rsid w:val="00873501"/>
    <w:rsid w:val="00873F53"/>
    <w:rsid w:val="00877C86"/>
    <w:rsid w:val="00884756"/>
    <w:rsid w:val="00884B8F"/>
    <w:rsid w:val="00885B99"/>
    <w:rsid w:val="008864A2"/>
    <w:rsid w:val="00890012"/>
    <w:rsid w:val="0089070F"/>
    <w:rsid w:val="00891F55"/>
    <w:rsid w:val="008947F9"/>
    <w:rsid w:val="00894BC9"/>
    <w:rsid w:val="00895870"/>
    <w:rsid w:val="00896AD5"/>
    <w:rsid w:val="0089748B"/>
    <w:rsid w:val="008A12D5"/>
    <w:rsid w:val="008A1956"/>
    <w:rsid w:val="008A35B0"/>
    <w:rsid w:val="008A5EF0"/>
    <w:rsid w:val="008A6AD9"/>
    <w:rsid w:val="008B4400"/>
    <w:rsid w:val="008B4954"/>
    <w:rsid w:val="008B4B52"/>
    <w:rsid w:val="008B5D31"/>
    <w:rsid w:val="008B6464"/>
    <w:rsid w:val="008C04EB"/>
    <w:rsid w:val="008C07AE"/>
    <w:rsid w:val="008C0D2C"/>
    <w:rsid w:val="008C1DA8"/>
    <w:rsid w:val="008C3203"/>
    <w:rsid w:val="008C3858"/>
    <w:rsid w:val="008C4024"/>
    <w:rsid w:val="008C4B6D"/>
    <w:rsid w:val="008C5934"/>
    <w:rsid w:val="008D704D"/>
    <w:rsid w:val="008D709C"/>
    <w:rsid w:val="008E0420"/>
    <w:rsid w:val="008E05A5"/>
    <w:rsid w:val="008E1E43"/>
    <w:rsid w:val="008E343D"/>
    <w:rsid w:val="008E3D99"/>
    <w:rsid w:val="008E567F"/>
    <w:rsid w:val="008E5A9F"/>
    <w:rsid w:val="008E62D0"/>
    <w:rsid w:val="008F235D"/>
    <w:rsid w:val="008F3C49"/>
    <w:rsid w:val="008F3EB2"/>
    <w:rsid w:val="008F4B01"/>
    <w:rsid w:val="008F5434"/>
    <w:rsid w:val="00912D63"/>
    <w:rsid w:val="00913BDF"/>
    <w:rsid w:val="0091682E"/>
    <w:rsid w:val="009171C2"/>
    <w:rsid w:val="009210CF"/>
    <w:rsid w:val="00921597"/>
    <w:rsid w:val="009227C7"/>
    <w:rsid w:val="00923ED4"/>
    <w:rsid w:val="00924A74"/>
    <w:rsid w:val="00924C09"/>
    <w:rsid w:val="00925183"/>
    <w:rsid w:val="0092597E"/>
    <w:rsid w:val="0092705D"/>
    <w:rsid w:val="00927BA1"/>
    <w:rsid w:val="0093009D"/>
    <w:rsid w:val="00935D2B"/>
    <w:rsid w:val="0093627E"/>
    <w:rsid w:val="009364EC"/>
    <w:rsid w:val="00936793"/>
    <w:rsid w:val="00937780"/>
    <w:rsid w:val="00937976"/>
    <w:rsid w:val="00941E60"/>
    <w:rsid w:val="009421F6"/>
    <w:rsid w:val="0094257D"/>
    <w:rsid w:val="00944873"/>
    <w:rsid w:val="00952E18"/>
    <w:rsid w:val="00954332"/>
    <w:rsid w:val="009550BD"/>
    <w:rsid w:val="009561E4"/>
    <w:rsid w:val="00956541"/>
    <w:rsid w:val="00956618"/>
    <w:rsid w:val="00956820"/>
    <w:rsid w:val="00960C41"/>
    <w:rsid w:val="00962805"/>
    <w:rsid w:val="00962B95"/>
    <w:rsid w:val="009633CC"/>
    <w:rsid w:val="0096674D"/>
    <w:rsid w:val="009714DE"/>
    <w:rsid w:val="00972928"/>
    <w:rsid w:val="00972B7B"/>
    <w:rsid w:val="00975694"/>
    <w:rsid w:val="0097584D"/>
    <w:rsid w:val="009801AF"/>
    <w:rsid w:val="00981373"/>
    <w:rsid w:val="00982221"/>
    <w:rsid w:val="00983538"/>
    <w:rsid w:val="00986BD3"/>
    <w:rsid w:val="009911D1"/>
    <w:rsid w:val="009919A9"/>
    <w:rsid w:val="00992E10"/>
    <w:rsid w:val="009941A4"/>
    <w:rsid w:val="00995522"/>
    <w:rsid w:val="009959E6"/>
    <w:rsid w:val="009A32DC"/>
    <w:rsid w:val="009A3588"/>
    <w:rsid w:val="009A555D"/>
    <w:rsid w:val="009A7F37"/>
    <w:rsid w:val="009B23FA"/>
    <w:rsid w:val="009B245C"/>
    <w:rsid w:val="009B2A55"/>
    <w:rsid w:val="009B4601"/>
    <w:rsid w:val="009B4C26"/>
    <w:rsid w:val="009B78C5"/>
    <w:rsid w:val="009C005F"/>
    <w:rsid w:val="009C0AE3"/>
    <w:rsid w:val="009C5E87"/>
    <w:rsid w:val="009D2EF6"/>
    <w:rsid w:val="009D7EA2"/>
    <w:rsid w:val="009E42CB"/>
    <w:rsid w:val="009F0871"/>
    <w:rsid w:val="009F27E5"/>
    <w:rsid w:val="009F2CE8"/>
    <w:rsid w:val="009F2EC0"/>
    <w:rsid w:val="009F3DEE"/>
    <w:rsid w:val="009F553D"/>
    <w:rsid w:val="009F6E60"/>
    <w:rsid w:val="00A04388"/>
    <w:rsid w:val="00A0628B"/>
    <w:rsid w:val="00A06566"/>
    <w:rsid w:val="00A06F0A"/>
    <w:rsid w:val="00A12EC8"/>
    <w:rsid w:val="00A130C3"/>
    <w:rsid w:val="00A15339"/>
    <w:rsid w:val="00A1722E"/>
    <w:rsid w:val="00A17C8D"/>
    <w:rsid w:val="00A21321"/>
    <w:rsid w:val="00A213F4"/>
    <w:rsid w:val="00A2445F"/>
    <w:rsid w:val="00A2450B"/>
    <w:rsid w:val="00A25E35"/>
    <w:rsid w:val="00A27E45"/>
    <w:rsid w:val="00A3055E"/>
    <w:rsid w:val="00A32796"/>
    <w:rsid w:val="00A330AF"/>
    <w:rsid w:val="00A3341D"/>
    <w:rsid w:val="00A335A7"/>
    <w:rsid w:val="00A33830"/>
    <w:rsid w:val="00A33DB6"/>
    <w:rsid w:val="00A35B7A"/>
    <w:rsid w:val="00A35F0D"/>
    <w:rsid w:val="00A41B1C"/>
    <w:rsid w:val="00A42181"/>
    <w:rsid w:val="00A43081"/>
    <w:rsid w:val="00A43BA1"/>
    <w:rsid w:val="00A441A6"/>
    <w:rsid w:val="00A519E4"/>
    <w:rsid w:val="00A523A6"/>
    <w:rsid w:val="00A5351A"/>
    <w:rsid w:val="00A53E12"/>
    <w:rsid w:val="00A54F7B"/>
    <w:rsid w:val="00A551F2"/>
    <w:rsid w:val="00A5723C"/>
    <w:rsid w:val="00A64911"/>
    <w:rsid w:val="00A70288"/>
    <w:rsid w:val="00A735B9"/>
    <w:rsid w:val="00A7415A"/>
    <w:rsid w:val="00A7517C"/>
    <w:rsid w:val="00A77E6D"/>
    <w:rsid w:val="00A803CB"/>
    <w:rsid w:val="00A81197"/>
    <w:rsid w:val="00A82D40"/>
    <w:rsid w:val="00A85D4D"/>
    <w:rsid w:val="00A8618B"/>
    <w:rsid w:val="00A86A82"/>
    <w:rsid w:val="00A91CD5"/>
    <w:rsid w:val="00A93452"/>
    <w:rsid w:val="00A94FEB"/>
    <w:rsid w:val="00A95D10"/>
    <w:rsid w:val="00A96480"/>
    <w:rsid w:val="00A96BC9"/>
    <w:rsid w:val="00A97630"/>
    <w:rsid w:val="00AA0A24"/>
    <w:rsid w:val="00AA24FC"/>
    <w:rsid w:val="00AA3C58"/>
    <w:rsid w:val="00AA3E36"/>
    <w:rsid w:val="00AA43E6"/>
    <w:rsid w:val="00AA567C"/>
    <w:rsid w:val="00AA5FE7"/>
    <w:rsid w:val="00AA6D31"/>
    <w:rsid w:val="00AB005D"/>
    <w:rsid w:val="00AB1073"/>
    <w:rsid w:val="00AB2777"/>
    <w:rsid w:val="00AC00A3"/>
    <w:rsid w:val="00AC4C07"/>
    <w:rsid w:val="00AC7CAA"/>
    <w:rsid w:val="00AD2CA6"/>
    <w:rsid w:val="00AD2E1A"/>
    <w:rsid w:val="00AD47CD"/>
    <w:rsid w:val="00AD7AAB"/>
    <w:rsid w:val="00AE5EF6"/>
    <w:rsid w:val="00AE6F54"/>
    <w:rsid w:val="00AE7598"/>
    <w:rsid w:val="00AF1117"/>
    <w:rsid w:val="00AF1450"/>
    <w:rsid w:val="00AF277A"/>
    <w:rsid w:val="00AF2C03"/>
    <w:rsid w:val="00AF3CC9"/>
    <w:rsid w:val="00AF41A1"/>
    <w:rsid w:val="00AF7672"/>
    <w:rsid w:val="00AF7B47"/>
    <w:rsid w:val="00B00BE1"/>
    <w:rsid w:val="00B01D34"/>
    <w:rsid w:val="00B01FD9"/>
    <w:rsid w:val="00B053E5"/>
    <w:rsid w:val="00B05FD1"/>
    <w:rsid w:val="00B1166A"/>
    <w:rsid w:val="00B11BA4"/>
    <w:rsid w:val="00B12EC4"/>
    <w:rsid w:val="00B1487C"/>
    <w:rsid w:val="00B17654"/>
    <w:rsid w:val="00B20093"/>
    <w:rsid w:val="00B219D9"/>
    <w:rsid w:val="00B24553"/>
    <w:rsid w:val="00B266B5"/>
    <w:rsid w:val="00B2703D"/>
    <w:rsid w:val="00B27E8B"/>
    <w:rsid w:val="00B30DF2"/>
    <w:rsid w:val="00B315F9"/>
    <w:rsid w:val="00B3286E"/>
    <w:rsid w:val="00B3324E"/>
    <w:rsid w:val="00B344FF"/>
    <w:rsid w:val="00B41A34"/>
    <w:rsid w:val="00B45A9C"/>
    <w:rsid w:val="00B476C3"/>
    <w:rsid w:val="00B47EC1"/>
    <w:rsid w:val="00B5014D"/>
    <w:rsid w:val="00B50813"/>
    <w:rsid w:val="00B60411"/>
    <w:rsid w:val="00B60E79"/>
    <w:rsid w:val="00B63297"/>
    <w:rsid w:val="00B63472"/>
    <w:rsid w:val="00B63777"/>
    <w:rsid w:val="00B66AE9"/>
    <w:rsid w:val="00B7141E"/>
    <w:rsid w:val="00B73E4D"/>
    <w:rsid w:val="00B742C4"/>
    <w:rsid w:val="00B76FDB"/>
    <w:rsid w:val="00B81957"/>
    <w:rsid w:val="00B865EE"/>
    <w:rsid w:val="00B86643"/>
    <w:rsid w:val="00B86954"/>
    <w:rsid w:val="00B94142"/>
    <w:rsid w:val="00B9462B"/>
    <w:rsid w:val="00B95AF3"/>
    <w:rsid w:val="00B96AE4"/>
    <w:rsid w:val="00B97154"/>
    <w:rsid w:val="00BA226C"/>
    <w:rsid w:val="00BA7144"/>
    <w:rsid w:val="00BB1444"/>
    <w:rsid w:val="00BB6A7D"/>
    <w:rsid w:val="00BB6B10"/>
    <w:rsid w:val="00BB72D1"/>
    <w:rsid w:val="00BC1AF5"/>
    <w:rsid w:val="00BC245E"/>
    <w:rsid w:val="00BC43EC"/>
    <w:rsid w:val="00BC449F"/>
    <w:rsid w:val="00BC4566"/>
    <w:rsid w:val="00BC4FED"/>
    <w:rsid w:val="00BC789E"/>
    <w:rsid w:val="00BD1562"/>
    <w:rsid w:val="00BD2533"/>
    <w:rsid w:val="00BD56D8"/>
    <w:rsid w:val="00BD66CA"/>
    <w:rsid w:val="00BD7328"/>
    <w:rsid w:val="00BD7A05"/>
    <w:rsid w:val="00BD7E01"/>
    <w:rsid w:val="00BE395C"/>
    <w:rsid w:val="00BE3F0F"/>
    <w:rsid w:val="00BE5D58"/>
    <w:rsid w:val="00BF1B29"/>
    <w:rsid w:val="00BF23A2"/>
    <w:rsid w:val="00BF3AD4"/>
    <w:rsid w:val="00BF5CF8"/>
    <w:rsid w:val="00BF6F49"/>
    <w:rsid w:val="00C0028A"/>
    <w:rsid w:val="00C00600"/>
    <w:rsid w:val="00C02A4B"/>
    <w:rsid w:val="00C036E3"/>
    <w:rsid w:val="00C05634"/>
    <w:rsid w:val="00C05DCE"/>
    <w:rsid w:val="00C05DEC"/>
    <w:rsid w:val="00C07C49"/>
    <w:rsid w:val="00C07CAB"/>
    <w:rsid w:val="00C2529D"/>
    <w:rsid w:val="00C262C3"/>
    <w:rsid w:val="00C268EA"/>
    <w:rsid w:val="00C33D1F"/>
    <w:rsid w:val="00C35C22"/>
    <w:rsid w:val="00C42DAC"/>
    <w:rsid w:val="00C43662"/>
    <w:rsid w:val="00C47252"/>
    <w:rsid w:val="00C50C5F"/>
    <w:rsid w:val="00C52660"/>
    <w:rsid w:val="00C562A9"/>
    <w:rsid w:val="00C60C54"/>
    <w:rsid w:val="00C629A4"/>
    <w:rsid w:val="00C641D3"/>
    <w:rsid w:val="00C64A8A"/>
    <w:rsid w:val="00C70A51"/>
    <w:rsid w:val="00C75B1C"/>
    <w:rsid w:val="00C77786"/>
    <w:rsid w:val="00C807C3"/>
    <w:rsid w:val="00C834A7"/>
    <w:rsid w:val="00C8385E"/>
    <w:rsid w:val="00C86766"/>
    <w:rsid w:val="00C870BD"/>
    <w:rsid w:val="00C90E2C"/>
    <w:rsid w:val="00C9105F"/>
    <w:rsid w:val="00C9113B"/>
    <w:rsid w:val="00C942FE"/>
    <w:rsid w:val="00C9600F"/>
    <w:rsid w:val="00CA15C7"/>
    <w:rsid w:val="00CA2911"/>
    <w:rsid w:val="00CA294D"/>
    <w:rsid w:val="00CA2ED3"/>
    <w:rsid w:val="00CA39F0"/>
    <w:rsid w:val="00CA50EA"/>
    <w:rsid w:val="00CA7B0C"/>
    <w:rsid w:val="00CB042D"/>
    <w:rsid w:val="00CB0BB3"/>
    <w:rsid w:val="00CB163E"/>
    <w:rsid w:val="00CB22C7"/>
    <w:rsid w:val="00CC2EA6"/>
    <w:rsid w:val="00CC556A"/>
    <w:rsid w:val="00CC55DF"/>
    <w:rsid w:val="00CC64C3"/>
    <w:rsid w:val="00CC7267"/>
    <w:rsid w:val="00CD0E54"/>
    <w:rsid w:val="00CD104B"/>
    <w:rsid w:val="00CD10FB"/>
    <w:rsid w:val="00CD316C"/>
    <w:rsid w:val="00CD485D"/>
    <w:rsid w:val="00CD5124"/>
    <w:rsid w:val="00CE0471"/>
    <w:rsid w:val="00CE0EF1"/>
    <w:rsid w:val="00CE1752"/>
    <w:rsid w:val="00CE2413"/>
    <w:rsid w:val="00CE3295"/>
    <w:rsid w:val="00CE472B"/>
    <w:rsid w:val="00CE4DA9"/>
    <w:rsid w:val="00CF004D"/>
    <w:rsid w:val="00CF0858"/>
    <w:rsid w:val="00CF1C5A"/>
    <w:rsid w:val="00CF31FF"/>
    <w:rsid w:val="00CF3F05"/>
    <w:rsid w:val="00CF594C"/>
    <w:rsid w:val="00CF770E"/>
    <w:rsid w:val="00D0491D"/>
    <w:rsid w:val="00D0544D"/>
    <w:rsid w:val="00D057DF"/>
    <w:rsid w:val="00D074CD"/>
    <w:rsid w:val="00D102CB"/>
    <w:rsid w:val="00D12AAD"/>
    <w:rsid w:val="00D1442D"/>
    <w:rsid w:val="00D14E7F"/>
    <w:rsid w:val="00D153A8"/>
    <w:rsid w:val="00D164A5"/>
    <w:rsid w:val="00D17A9D"/>
    <w:rsid w:val="00D21134"/>
    <w:rsid w:val="00D217E3"/>
    <w:rsid w:val="00D26860"/>
    <w:rsid w:val="00D26880"/>
    <w:rsid w:val="00D2745B"/>
    <w:rsid w:val="00D27A0E"/>
    <w:rsid w:val="00D302AD"/>
    <w:rsid w:val="00D3033E"/>
    <w:rsid w:val="00D31D4B"/>
    <w:rsid w:val="00D33FD4"/>
    <w:rsid w:val="00D34423"/>
    <w:rsid w:val="00D35D28"/>
    <w:rsid w:val="00D40121"/>
    <w:rsid w:val="00D43216"/>
    <w:rsid w:val="00D4406C"/>
    <w:rsid w:val="00D457B1"/>
    <w:rsid w:val="00D4746D"/>
    <w:rsid w:val="00D505A3"/>
    <w:rsid w:val="00D51B9E"/>
    <w:rsid w:val="00D53199"/>
    <w:rsid w:val="00D55D5C"/>
    <w:rsid w:val="00D567CA"/>
    <w:rsid w:val="00D606AE"/>
    <w:rsid w:val="00D60DCD"/>
    <w:rsid w:val="00D61118"/>
    <w:rsid w:val="00D707D4"/>
    <w:rsid w:val="00D74E43"/>
    <w:rsid w:val="00D811A2"/>
    <w:rsid w:val="00D8435D"/>
    <w:rsid w:val="00D844E0"/>
    <w:rsid w:val="00D901DC"/>
    <w:rsid w:val="00D9068F"/>
    <w:rsid w:val="00DA1565"/>
    <w:rsid w:val="00DA3CA1"/>
    <w:rsid w:val="00DA3F41"/>
    <w:rsid w:val="00DA41AC"/>
    <w:rsid w:val="00DA4F79"/>
    <w:rsid w:val="00DA5719"/>
    <w:rsid w:val="00DA64F3"/>
    <w:rsid w:val="00DA6A65"/>
    <w:rsid w:val="00DA7459"/>
    <w:rsid w:val="00DB3971"/>
    <w:rsid w:val="00DB51D5"/>
    <w:rsid w:val="00DC024C"/>
    <w:rsid w:val="00DC19C4"/>
    <w:rsid w:val="00DC3862"/>
    <w:rsid w:val="00DC3891"/>
    <w:rsid w:val="00DD212C"/>
    <w:rsid w:val="00DD2630"/>
    <w:rsid w:val="00DD26A3"/>
    <w:rsid w:val="00DD2819"/>
    <w:rsid w:val="00DD2F96"/>
    <w:rsid w:val="00DD38A2"/>
    <w:rsid w:val="00DD75CD"/>
    <w:rsid w:val="00DE17A1"/>
    <w:rsid w:val="00DE3990"/>
    <w:rsid w:val="00DE523A"/>
    <w:rsid w:val="00DE6B33"/>
    <w:rsid w:val="00DE79C1"/>
    <w:rsid w:val="00DF0F5A"/>
    <w:rsid w:val="00DF65CB"/>
    <w:rsid w:val="00E0067C"/>
    <w:rsid w:val="00E01800"/>
    <w:rsid w:val="00E028C4"/>
    <w:rsid w:val="00E05A01"/>
    <w:rsid w:val="00E07172"/>
    <w:rsid w:val="00E14FF7"/>
    <w:rsid w:val="00E17044"/>
    <w:rsid w:val="00E201A8"/>
    <w:rsid w:val="00E21FF7"/>
    <w:rsid w:val="00E223A7"/>
    <w:rsid w:val="00E25109"/>
    <w:rsid w:val="00E2709F"/>
    <w:rsid w:val="00E35A58"/>
    <w:rsid w:val="00E411CA"/>
    <w:rsid w:val="00E44DC0"/>
    <w:rsid w:val="00E50563"/>
    <w:rsid w:val="00E50E15"/>
    <w:rsid w:val="00E55285"/>
    <w:rsid w:val="00E55B20"/>
    <w:rsid w:val="00E56BA8"/>
    <w:rsid w:val="00E56D72"/>
    <w:rsid w:val="00E5771C"/>
    <w:rsid w:val="00E601C4"/>
    <w:rsid w:val="00E60FA9"/>
    <w:rsid w:val="00E6217F"/>
    <w:rsid w:val="00E63088"/>
    <w:rsid w:val="00E63D89"/>
    <w:rsid w:val="00E6462C"/>
    <w:rsid w:val="00E67E96"/>
    <w:rsid w:val="00E703BE"/>
    <w:rsid w:val="00E72AD7"/>
    <w:rsid w:val="00E731EB"/>
    <w:rsid w:val="00E74F12"/>
    <w:rsid w:val="00E756E2"/>
    <w:rsid w:val="00E75DC5"/>
    <w:rsid w:val="00E803C5"/>
    <w:rsid w:val="00E81072"/>
    <w:rsid w:val="00E81B4B"/>
    <w:rsid w:val="00E81C59"/>
    <w:rsid w:val="00E82D8D"/>
    <w:rsid w:val="00E82DC7"/>
    <w:rsid w:val="00E86BF9"/>
    <w:rsid w:val="00E87174"/>
    <w:rsid w:val="00E87660"/>
    <w:rsid w:val="00E879AF"/>
    <w:rsid w:val="00E87D8E"/>
    <w:rsid w:val="00E90E7B"/>
    <w:rsid w:val="00EA3FC5"/>
    <w:rsid w:val="00EA568D"/>
    <w:rsid w:val="00EA5DF4"/>
    <w:rsid w:val="00EB00B3"/>
    <w:rsid w:val="00EB1194"/>
    <w:rsid w:val="00EB2D08"/>
    <w:rsid w:val="00EB4407"/>
    <w:rsid w:val="00EB5882"/>
    <w:rsid w:val="00EC127C"/>
    <w:rsid w:val="00EC1356"/>
    <w:rsid w:val="00EC2350"/>
    <w:rsid w:val="00EC2E50"/>
    <w:rsid w:val="00EC5975"/>
    <w:rsid w:val="00ED09BD"/>
    <w:rsid w:val="00ED1340"/>
    <w:rsid w:val="00ED2E0B"/>
    <w:rsid w:val="00ED3790"/>
    <w:rsid w:val="00ED4917"/>
    <w:rsid w:val="00ED4978"/>
    <w:rsid w:val="00ED4DEB"/>
    <w:rsid w:val="00EE0D83"/>
    <w:rsid w:val="00EE2C9A"/>
    <w:rsid w:val="00EE360D"/>
    <w:rsid w:val="00EE4DEA"/>
    <w:rsid w:val="00EE643D"/>
    <w:rsid w:val="00EE76E1"/>
    <w:rsid w:val="00EF1991"/>
    <w:rsid w:val="00EF2488"/>
    <w:rsid w:val="00EF476F"/>
    <w:rsid w:val="00EF4869"/>
    <w:rsid w:val="00EF5786"/>
    <w:rsid w:val="00EF57F6"/>
    <w:rsid w:val="00F00EA9"/>
    <w:rsid w:val="00F01100"/>
    <w:rsid w:val="00F023C2"/>
    <w:rsid w:val="00F10A4D"/>
    <w:rsid w:val="00F1122F"/>
    <w:rsid w:val="00F11A8C"/>
    <w:rsid w:val="00F12F14"/>
    <w:rsid w:val="00F238A5"/>
    <w:rsid w:val="00F23BD8"/>
    <w:rsid w:val="00F23D1B"/>
    <w:rsid w:val="00F259FF"/>
    <w:rsid w:val="00F2675B"/>
    <w:rsid w:val="00F30EB8"/>
    <w:rsid w:val="00F33517"/>
    <w:rsid w:val="00F3646B"/>
    <w:rsid w:val="00F42221"/>
    <w:rsid w:val="00F45851"/>
    <w:rsid w:val="00F475F6"/>
    <w:rsid w:val="00F50752"/>
    <w:rsid w:val="00F50FEF"/>
    <w:rsid w:val="00F519E1"/>
    <w:rsid w:val="00F556FE"/>
    <w:rsid w:val="00F56B99"/>
    <w:rsid w:val="00F60AEB"/>
    <w:rsid w:val="00F64796"/>
    <w:rsid w:val="00F65050"/>
    <w:rsid w:val="00F65BD4"/>
    <w:rsid w:val="00F70F4E"/>
    <w:rsid w:val="00F73060"/>
    <w:rsid w:val="00F758AF"/>
    <w:rsid w:val="00F8097C"/>
    <w:rsid w:val="00F817AF"/>
    <w:rsid w:val="00F82F0D"/>
    <w:rsid w:val="00F8494D"/>
    <w:rsid w:val="00F84C0C"/>
    <w:rsid w:val="00F870FE"/>
    <w:rsid w:val="00F9109E"/>
    <w:rsid w:val="00F916DC"/>
    <w:rsid w:val="00F91F30"/>
    <w:rsid w:val="00F95156"/>
    <w:rsid w:val="00F95BCA"/>
    <w:rsid w:val="00FA10AA"/>
    <w:rsid w:val="00FA4099"/>
    <w:rsid w:val="00FA465F"/>
    <w:rsid w:val="00FA6514"/>
    <w:rsid w:val="00FA71B4"/>
    <w:rsid w:val="00FA7FA8"/>
    <w:rsid w:val="00FB1328"/>
    <w:rsid w:val="00FB2772"/>
    <w:rsid w:val="00FB2B44"/>
    <w:rsid w:val="00FB41E2"/>
    <w:rsid w:val="00FB4AEA"/>
    <w:rsid w:val="00FB56E8"/>
    <w:rsid w:val="00FB7A96"/>
    <w:rsid w:val="00FB7EEB"/>
    <w:rsid w:val="00FC23B2"/>
    <w:rsid w:val="00FC3E9F"/>
    <w:rsid w:val="00FC4DF5"/>
    <w:rsid w:val="00FC5017"/>
    <w:rsid w:val="00FC52CD"/>
    <w:rsid w:val="00FC7D4C"/>
    <w:rsid w:val="00FD3F89"/>
    <w:rsid w:val="00FD4BE5"/>
    <w:rsid w:val="00FD5105"/>
    <w:rsid w:val="00FD7B56"/>
    <w:rsid w:val="00FE2748"/>
    <w:rsid w:val="00FE3F87"/>
    <w:rsid w:val="00FE4CBF"/>
    <w:rsid w:val="00FE793B"/>
    <w:rsid w:val="00FE7CBC"/>
    <w:rsid w:val="00FF1C0E"/>
    <w:rsid w:val="00FF3389"/>
    <w:rsid w:val="00FF414C"/>
    <w:rsid w:val="00FF4FC4"/>
    <w:rsid w:val="00FF582D"/>
    <w:rsid w:val="0BAC1751"/>
    <w:rsid w:val="2C6C086E"/>
    <w:rsid w:val="3FA0572F"/>
    <w:rsid w:val="6E7026A1"/>
    <w:rsid w:val="73FE5B97"/>
    <w:rsid w:val="770574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Subtitle" w:qFormat="1"/>
    <w:lsdException w:name="Date" w:qFormat="1"/>
    <w:lsdException w:name="Body Text Indent 2" w:qFormat="1"/>
    <w:lsdException w:name="Hyperlink" w:qFormat="1"/>
    <w:lsdException w:name="FollowedHyperlink"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Colorful 2" w:qFormat="1"/>
    <w:lsdException w:name="Balloon Text" w:semiHidden="1"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5A9C"/>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45A9C"/>
    <w:pPr>
      <w:shd w:val="clear" w:color="auto" w:fill="000080"/>
    </w:pPr>
  </w:style>
  <w:style w:type="paragraph" w:styleId="a4">
    <w:name w:val="annotation text"/>
    <w:basedOn w:val="a"/>
    <w:link w:val="Char"/>
    <w:rsid w:val="00B45A9C"/>
    <w:pPr>
      <w:jc w:val="left"/>
    </w:pPr>
  </w:style>
  <w:style w:type="paragraph" w:styleId="a5">
    <w:name w:val="Body Text Indent"/>
    <w:basedOn w:val="a"/>
    <w:rsid w:val="00B45A9C"/>
    <w:pPr>
      <w:spacing w:line="480" w:lineRule="exact"/>
      <w:ind w:firstLine="560"/>
    </w:pPr>
    <w:rPr>
      <w:rFonts w:ascii="宋体" w:hAnsi="宋体"/>
    </w:rPr>
  </w:style>
  <w:style w:type="paragraph" w:styleId="a6">
    <w:name w:val="Plain Text"/>
    <w:basedOn w:val="a"/>
    <w:qFormat/>
    <w:rsid w:val="00B45A9C"/>
    <w:rPr>
      <w:rFonts w:ascii="宋体" w:hAnsi="Courier New"/>
    </w:rPr>
  </w:style>
  <w:style w:type="paragraph" w:styleId="a7">
    <w:name w:val="Date"/>
    <w:basedOn w:val="a"/>
    <w:next w:val="a"/>
    <w:link w:val="Char0"/>
    <w:qFormat/>
    <w:rsid w:val="00B45A9C"/>
    <w:rPr>
      <w:sz w:val="24"/>
    </w:rPr>
  </w:style>
  <w:style w:type="paragraph" w:styleId="2">
    <w:name w:val="Body Text Indent 2"/>
    <w:basedOn w:val="a"/>
    <w:qFormat/>
    <w:rsid w:val="00B45A9C"/>
    <w:pPr>
      <w:ind w:firstLine="539"/>
    </w:pPr>
    <w:rPr>
      <w:color w:val="FF0000"/>
    </w:rPr>
  </w:style>
  <w:style w:type="paragraph" w:styleId="a8">
    <w:name w:val="Balloon Text"/>
    <w:basedOn w:val="a"/>
    <w:semiHidden/>
    <w:qFormat/>
    <w:rsid w:val="00B45A9C"/>
    <w:rPr>
      <w:sz w:val="18"/>
      <w:szCs w:val="18"/>
    </w:rPr>
  </w:style>
  <w:style w:type="paragraph" w:styleId="a9">
    <w:name w:val="footer"/>
    <w:basedOn w:val="a"/>
    <w:qFormat/>
    <w:rsid w:val="00B45A9C"/>
    <w:pPr>
      <w:tabs>
        <w:tab w:val="center" w:pos="4153"/>
        <w:tab w:val="right" w:pos="8306"/>
      </w:tabs>
      <w:snapToGrid w:val="0"/>
      <w:jc w:val="left"/>
    </w:pPr>
    <w:rPr>
      <w:sz w:val="18"/>
    </w:rPr>
  </w:style>
  <w:style w:type="paragraph" w:styleId="aa">
    <w:name w:val="header"/>
    <w:basedOn w:val="a"/>
    <w:link w:val="Char1"/>
    <w:qFormat/>
    <w:rsid w:val="00B45A9C"/>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B45A9C"/>
    <w:pPr>
      <w:spacing w:line="440" w:lineRule="exact"/>
      <w:ind w:firstLine="480"/>
    </w:pPr>
    <w:rPr>
      <w:rFonts w:ascii="宋体" w:hAnsi="宋体"/>
      <w:sz w:val="24"/>
    </w:rPr>
  </w:style>
  <w:style w:type="paragraph" w:styleId="1">
    <w:name w:val="index 1"/>
    <w:basedOn w:val="a"/>
    <w:next w:val="a"/>
    <w:qFormat/>
    <w:rsid w:val="00B45A9C"/>
    <w:rPr>
      <w:rFonts w:eastAsia="楷体_GB2312"/>
      <w:sz w:val="28"/>
      <w:szCs w:val="24"/>
    </w:rPr>
  </w:style>
  <w:style w:type="paragraph" w:styleId="ab">
    <w:name w:val="annotation subject"/>
    <w:basedOn w:val="a4"/>
    <w:next w:val="a4"/>
    <w:semiHidden/>
    <w:qFormat/>
    <w:rsid w:val="00B45A9C"/>
    <w:rPr>
      <w:b/>
      <w:bCs/>
    </w:rPr>
  </w:style>
  <w:style w:type="table" w:styleId="ac">
    <w:name w:val="Table Grid"/>
    <w:basedOn w:val="a1"/>
    <w:qFormat/>
    <w:rsid w:val="00B45A9C"/>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20">
    <w:name w:val="Table Colorful 2"/>
    <w:basedOn w:val="a1"/>
    <w:qFormat/>
    <w:rsid w:val="00B45A9C"/>
    <w:pPr>
      <w:widowControl w:val="0"/>
      <w:jc w:val="both"/>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character" w:styleId="ad">
    <w:name w:val="page number"/>
    <w:basedOn w:val="a0"/>
    <w:qFormat/>
    <w:rsid w:val="00B45A9C"/>
  </w:style>
  <w:style w:type="character" w:styleId="ae">
    <w:name w:val="FollowedHyperlink"/>
    <w:basedOn w:val="a0"/>
    <w:qFormat/>
    <w:rsid w:val="00B45A9C"/>
    <w:rPr>
      <w:color w:val="800080"/>
      <w:u w:val="single"/>
    </w:rPr>
  </w:style>
  <w:style w:type="character" w:styleId="af">
    <w:name w:val="Hyperlink"/>
    <w:basedOn w:val="a0"/>
    <w:qFormat/>
    <w:rsid w:val="00B45A9C"/>
    <w:rPr>
      <w:color w:val="0000FF"/>
      <w:u w:val="single"/>
    </w:rPr>
  </w:style>
  <w:style w:type="character" w:styleId="af0">
    <w:name w:val="annotation reference"/>
    <w:basedOn w:val="a0"/>
    <w:qFormat/>
    <w:rsid w:val="00B45A9C"/>
    <w:rPr>
      <w:sz w:val="21"/>
      <w:szCs w:val="21"/>
    </w:rPr>
  </w:style>
  <w:style w:type="paragraph" w:customStyle="1" w:styleId="10">
    <w:name w:val="正文1"/>
    <w:qFormat/>
    <w:rsid w:val="00B45A9C"/>
    <w:pPr>
      <w:jc w:val="both"/>
    </w:pPr>
    <w:rPr>
      <w:rFonts w:eastAsia="PMingLiU"/>
      <w:kern w:val="2"/>
      <w:sz w:val="24"/>
      <w:lang w:eastAsia="zh-TW"/>
    </w:rPr>
  </w:style>
  <w:style w:type="paragraph" w:customStyle="1" w:styleId="ParaCharCharCharCharCharCharChar">
    <w:name w:val="默认段落字体 Para Char Char Char Char Char Char Char"/>
    <w:basedOn w:val="a"/>
    <w:qFormat/>
    <w:rsid w:val="00B45A9C"/>
    <w:rPr>
      <w:rFonts w:ascii="Tahoma" w:hAnsi="Tahoma"/>
      <w:sz w:val="24"/>
    </w:rPr>
  </w:style>
  <w:style w:type="paragraph" w:customStyle="1" w:styleId="CharCharCharCharCharChar">
    <w:name w:val="Char Char Char Char 字元 字元 Char Char 字元 字元"/>
    <w:basedOn w:val="a"/>
    <w:rsid w:val="00B45A9C"/>
    <w:pPr>
      <w:widowControl/>
      <w:adjustRightInd w:val="0"/>
      <w:spacing w:after="160" w:line="240" w:lineRule="exact"/>
      <w:jc w:val="left"/>
      <w:textAlignment w:val="baseline"/>
    </w:pPr>
    <w:rPr>
      <w:rFonts w:ascii="Verdana" w:eastAsia="Times New Roman" w:hAnsi="Verdana"/>
      <w:kern w:val="0"/>
      <w:sz w:val="20"/>
      <w:lang w:eastAsia="en-US"/>
    </w:rPr>
  </w:style>
  <w:style w:type="paragraph" w:customStyle="1" w:styleId="Default">
    <w:name w:val="Default"/>
    <w:qFormat/>
    <w:rsid w:val="00B45A9C"/>
    <w:pPr>
      <w:widowControl w:val="0"/>
      <w:autoSpaceDE w:val="0"/>
      <w:autoSpaceDN w:val="0"/>
      <w:adjustRightInd w:val="0"/>
    </w:pPr>
    <w:rPr>
      <w:rFonts w:ascii=".." w:eastAsia=".."/>
      <w:color w:val="000000"/>
      <w:sz w:val="24"/>
      <w:szCs w:val="24"/>
    </w:rPr>
  </w:style>
  <w:style w:type="paragraph" w:customStyle="1" w:styleId="CharCharChar1Char">
    <w:name w:val="Char Char Char1 Char"/>
    <w:basedOn w:val="a3"/>
    <w:rsid w:val="00B45A9C"/>
    <w:pPr>
      <w:adjustRightInd w:val="0"/>
      <w:spacing w:line="436" w:lineRule="exact"/>
      <w:ind w:left="357"/>
      <w:jc w:val="left"/>
      <w:outlineLvl w:val="3"/>
    </w:pPr>
    <w:rPr>
      <w:rFonts w:ascii="Tahoma" w:hAnsi="Tahoma"/>
      <w:b/>
      <w:sz w:val="24"/>
      <w:szCs w:val="28"/>
    </w:rPr>
  </w:style>
  <w:style w:type="character" w:customStyle="1" w:styleId="Char1">
    <w:name w:val="页眉 Char"/>
    <w:basedOn w:val="a0"/>
    <w:link w:val="aa"/>
    <w:rsid w:val="00B45A9C"/>
    <w:rPr>
      <w:kern w:val="2"/>
      <w:sz w:val="18"/>
      <w:szCs w:val="18"/>
    </w:rPr>
  </w:style>
  <w:style w:type="character" w:customStyle="1" w:styleId="Char">
    <w:name w:val="批注文字 Char"/>
    <w:link w:val="a4"/>
    <w:qFormat/>
    <w:rsid w:val="00B45A9C"/>
    <w:rPr>
      <w:kern w:val="2"/>
      <w:sz w:val="21"/>
    </w:rPr>
  </w:style>
  <w:style w:type="character" w:customStyle="1" w:styleId="Char0">
    <w:name w:val="日期 Char"/>
    <w:basedOn w:val="a0"/>
    <w:link w:val="a7"/>
    <w:qFormat/>
    <w:rsid w:val="00B45A9C"/>
    <w:rPr>
      <w:kern w:val="2"/>
      <w:sz w:val="24"/>
    </w:rPr>
  </w:style>
  <w:style w:type="paragraph" w:customStyle="1" w:styleId="11">
    <w:name w:val="修订1"/>
    <w:hidden/>
    <w:uiPriority w:val="99"/>
    <w:semiHidden/>
    <w:qFormat/>
    <w:rsid w:val="00B45A9C"/>
    <w:rPr>
      <w:kern w:val="2"/>
      <w:sz w:val="21"/>
    </w:rPr>
  </w:style>
  <w:style w:type="paragraph" w:styleId="af1">
    <w:name w:val="List Paragraph"/>
    <w:basedOn w:val="a"/>
    <w:uiPriority w:val="34"/>
    <w:qFormat/>
    <w:rsid w:val="00B45A9C"/>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D96D6FF1-F706-442C-A38C-919BA6BB2DE5}">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840</Words>
  <Characters>4793</Characters>
  <Application>Microsoft Office Word</Application>
  <DocSecurity>0</DocSecurity>
  <Lines>39</Lines>
  <Paragraphs>11</Paragraphs>
  <ScaleCrop>false</ScaleCrop>
  <Company>csc</Company>
  <LinksUpToDate>false</LinksUpToDate>
  <CharactersWithSpaces>5622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dc:creator>
  <cp:lastModifiedBy>金建德</cp:lastModifiedBy>
  <cp:revision>76</cp:revision>
  <cp:lastPrinted>2017-03-29T12:51:00Z</cp:lastPrinted>
  <dcterms:created xsi:type="dcterms:W3CDTF">2017-03-29T15:10:00Z</dcterms:created>
  <dcterms:modified xsi:type="dcterms:W3CDTF">2019-03-29T01:10:00Z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