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8D" w:rsidRPr="00FF41C3" w:rsidRDefault="0035177E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FF41C3">
        <w:rPr>
          <w:rFonts w:ascii="黑体" w:eastAsia="黑体" w:hAnsi="黑体"/>
          <w:color w:val="000000"/>
        </w:rPr>
        <w:t>股票代码：</w:t>
      </w:r>
      <w:r w:rsidRPr="00FF41C3">
        <w:rPr>
          <w:rFonts w:ascii="黑体" w:eastAsia="黑体" w:hAnsi="黑体"/>
          <w:color w:val="000000"/>
        </w:rPr>
        <w:t xml:space="preserve">600188            </w:t>
      </w:r>
      <w:r w:rsidRPr="00FF41C3">
        <w:rPr>
          <w:rFonts w:ascii="黑体" w:eastAsia="黑体" w:hAnsi="黑体"/>
          <w:color w:val="000000"/>
        </w:rPr>
        <w:t>股票简称：兖州煤业</w:t>
      </w:r>
      <w:r w:rsidRPr="00FF41C3">
        <w:rPr>
          <w:rFonts w:ascii="黑体" w:eastAsia="黑体" w:hAnsi="黑体"/>
          <w:color w:val="000000"/>
        </w:rPr>
        <w:t xml:space="preserve">            </w:t>
      </w:r>
      <w:r w:rsidRPr="00FF41C3">
        <w:rPr>
          <w:rFonts w:ascii="黑体" w:eastAsia="黑体" w:hAnsi="黑体"/>
          <w:color w:val="000000"/>
        </w:rPr>
        <w:t>编号：临</w:t>
      </w:r>
      <w:r w:rsidRPr="00FF41C3">
        <w:rPr>
          <w:rFonts w:ascii="黑体" w:eastAsia="黑体" w:hAnsi="黑体"/>
          <w:color w:val="000000"/>
        </w:rPr>
        <w:t>201</w:t>
      </w:r>
      <w:r w:rsidRPr="00FF41C3">
        <w:rPr>
          <w:rFonts w:ascii="黑体" w:eastAsia="黑体" w:hAnsi="黑体" w:hint="eastAsia"/>
          <w:color w:val="000000"/>
        </w:rPr>
        <w:t>9</w:t>
      </w:r>
      <w:r w:rsidRPr="00FF41C3">
        <w:rPr>
          <w:rFonts w:ascii="黑体" w:eastAsia="黑体" w:hAnsi="黑体"/>
          <w:color w:val="000000"/>
        </w:rPr>
        <w:t>-</w:t>
      </w:r>
      <w:r w:rsidR="00FF41C3" w:rsidRPr="00FF41C3">
        <w:rPr>
          <w:rFonts w:ascii="黑体" w:eastAsia="黑体" w:hAnsi="黑体" w:hint="eastAsia"/>
          <w:color w:val="000000"/>
        </w:rPr>
        <w:t>025</w:t>
      </w:r>
    </w:p>
    <w:p w:rsidR="000A1B8D" w:rsidRDefault="000A1B8D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:rsidR="000A1B8D" w:rsidRDefault="0035177E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:rsidR="000A1B8D" w:rsidRDefault="0035177E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关于计提资产减值准备的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:rsidR="000A1B8D" w:rsidRDefault="000A1B8D">
      <w:pPr>
        <w:spacing w:line="560" w:lineRule="exact"/>
        <w:jc w:val="center"/>
        <w:rPr>
          <w:b/>
          <w:bCs/>
          <w:color w:val="000000"/>
          <w:sz w:val="28"/>
        </w:rPr>
      </w:pPr>
      <w:bookmarkStart w:id="0" w:name="_GoBack"/>
      <w:bookmarkEnd w:id="0"/>
      <w:r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1.85pt;width:423pt;height:77.2pt;z-index:1">
            <v:textbox>
              <w:txbxContent>
                <w:p w:rsidR="000A1B8D" w:rsidRDefault="0035177E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0A1B8D" w:rsidRDefault="000A1B8D">
      <w:pPr>
        <w:adjustRightInd w:val="0"/>
        <w:snapToGrid w:val="0"/>
        <w:spacing w:line="500" w:lineRule="exact"/>
        <w:ind w:firstLineChars="200" w:firstLine="561"/>
        <w:outlineLvl w:val="0"/>
        <w:rPr>
          <w:b/>
          <w:bCs/>
          <w:color w:val="000000"/>
          <w:sz w:val="28"/>
        </w:rPr>
      </w:pPr>
    </w:p>
    <w:p w:rsidR="000A1B8D" w:rsidRDefault="000A1B8D">
      <w:pPr>
        <w:adjustRightInd w:val="0"/>
        <w:snapToGrid w:val="0"/>
        <w:spacing w:line="500" w:lineRule="exact"/>
        <w:ind w:firstLineChars="200" w:firstLine="561"/>
        <w:outlineLvl w:val="0"/>
        <w:rPr>
          <w:b/>
          <w:bCs/>
          <w:color w:val="000000"/>
          <w:sz w:val="28"/>
        </w:rPr>
      </w:pPr>
    </w:p>
    <w:p w:rsidR="000A1B8D" w:rsidRDefault="000A1B8D">
      <w:pPr>
        <w:adjustRightInd w:val="0"/>
        <w:snapToGrid w:val="0"/>
        <w:spacing w:line="500" w:lineRule="exact"/>
        <w:ind w:firstLineChars="200" w:firstLine="561"/>
        <w:outlineLvl w:val="0"/>
        <w:rPr>
          <w:b/>
          <w:bCs/>
          <w:color w:val="000000"/>
          <w:sz w:val="28"/>
        </w:rPr>
      </w:pPr>
    </w:p>
    <w:p w:rsidR="000A1B8D" w:rsidRDefault="0035177E" w:rsidP="00FF41C3">
      <w:pPr>
        <w:adjustRightInd w:val="0"/>
        <w:snapToGrid w:val="0"/>
        <w:spacing w:beforeLines="50" w:line="520" w:lineRule="exact"/>
        <w:ind w:firstLineChars="200" w:firstLine="560"/>
        <w:outlineLvl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兖州煤业股份有限公司（“公司”“本公司”）第七届董事会第二十四次会议审议</w:t>
      </w:r>
      <w:r>
        <w:rPr>
          <w:rFonts w:hint="eastAsia"/>
          <w:color w:val="000000"/>
          <w:sz w:val="28"/>
        </w:rPr>
        <w:t>批准</w:t>
      </w:r>
      <w:r>
        <w:rPr>
          <w:rFonts w:hint="eastAsia"/>
          <w:color w:val="000000"/>
          <w:sz w:val="28"/>
        </w:rPr>
        <w:t>了《关于讨论审议提取资产减值准备及核销坏账准备的议案》，公司对无形资产、应收账款等计提了资产减值准备（“本次计提</w:t>
      </w:r>
      <w:r>
        <w:rPr>
          <w:rFonts w:hint="eastAsia"/>
          <w:color w:val="000000"/>
          <w:sz w:val="28"/>
        </w:rPr>
        <w:t>资产</w:t>
      </w:r>
      <w:r>
        <w:rPr>
          <w:rFonts w:hint="eastAsia"/>
          <w:color w:val="000000"/>
          <w:sz w:val="28"/>
        </w:rPr>
        <w:t>减值准备”），现将具体情况公告如下：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一、本次计提资产减值准备情况概述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根据</w:t>
      </w:r>
      <w:r>
        <w:rPr>
          <w:rFonts w:ascii="宋体" w:hAnsi="宋体" w:hint="eastAsia"/>
          <w:color w:val="000000"/>
          <w:sz w:val="28"/>
        </w:rPr>
        <w:t>中国财政部颁发的</w:t>
      </w:r>
      <w:r>
        <w:rPr>
          <w:rFonts w:ascii="宋体" w:hAnsi="宋体" w:hint="eastAsia"/>
          <w:color w:val="000000"/>
          <w:sz w:val="28"/>
        </w:rPr>
        <w:t>《企业会计准则》和境内外上市监管要求，结合公司运营实际，</w:t>
      </w:r>
      <w:r>
        <w:rPr>
          <w:rFonts w:ascii="宋体" w:hAnsi="宋体" w:hint="eastAsia"/>
          <w:color w:val="000000"/>
          <w:sz w:val="28"/>
        </w:rPr>
        <w:t>2018</w:t>
      </w:r>
      <w:r>
        <w:rPr>
          <w:rFonts w:ascii="宋体" w:hAnsi="宋体" w:hint="eastAsia"/>
          <w:color w:val="000000"/>
          <w:sz w:val="28"/>
        </w:rPr>
        <w:t>年公司</w:t>
      </w:r>
      <w:r>
        <w:rPr>
          <w:rFonts w:ascii="宋体" w:hAnsi="宋体" w:hint="eastAsia"/>
          <w:color w:val="000000"/>
          <w:sz w:val="28"/>
        </w:rPr>
        <w:t>计提资产减值准备人民币</w:t>
      </w:r>
      <w:r>
        <w:rPr>
          <w:rFonts w:ascii="宋体" w:hAnsi="宋体" w:hint="eastAsia"/>
          <w:color w:val="000000"/>
          <w:sz w:val="28"/>
        </w:rPr>
        <w:t>58,956.02</w:t>
      </w:r>
      <w:r>
        <w:rPr>
          <w:rFonts w:ascii="宋体" w:hAnsi="宋体" w:hint="eastAsia"/>
          <w:color w:val="000000"/>
          <w:sz w:val="28"/>
        </w:rPr>
        <w:t>万元，其中：</w:t>
      </w:r>
      <w:r>
        <w:rPr>
          <w:rFonts w:ascii="宋体" w:hAnsi="宋体" w:hint="eastAsia"/>
          <w:color w:val="000000"/>
          <w:sz w:val="28"/>
        </w:rPr>
        <w:t>计提应收账款坏账准备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29,254.63</w:t>
      </w:r>
      <w:r>
        <w:rPr>
          <w:rFonts w:ascii="宋体" w:hAnsi="宋体" w:hint="eastAsia"/>
          <w:color w:val="000000"/>
          <w:sz w:val="28"/>
        </w:rPr>
        <w:t>万元，计提存货跌价准备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722.66</w:t>
      </w:r>
      <w:r>
        <w:rPr>
          <w:rFonts w:ascii="宋体" w:hAnsi="宋体" w:hint="eastAsia"/>
          <w:color w:val="000000"/>
          <w:sz w:val="28"/>
        </w:rPr>
        <w:t>万元，计提无形资产减值准备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28,978.73</w:t>
      </w:r>
      <w:r>
        <w:rPr>
          <w:rFonts w:ascii="宋体" w:hAnsi="宋体" w:hint="eastAsia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二、本次计提资产减值准备具体情况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（一）计提应收账款坏账准备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29,254.63</w:t>
      </w:r>
      <w:r>
        <w:rPr>
          <w:rFonts w:ascii="宋体" w:hAnsi="宋体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于资产负债表日，公司对应收款项账面价值进行检查，对可能发生的坏账</w:t>
      </w:r>
      <w:r>
        <w:rPr>
          <w:rFonts w:ascii="宋体" w:hAnsi="宋体" w:hint="eastAsia"/>
          <w:color w:val="000000"/>
          <w:sz w:val="28"/>
        </w:rPr>
        <w:t>损失采用备抵法核算，单独或按组合进行减值测试，计提坏账准备。根据减值测试结果，公司</w:t>
      </w:r>
      <w:r>
        <w:rPr>
          <w:rFonts w:ascii="宋体" w:hAnsi="宋体"/>
          <w:color w:val="000000"/>
          <w:sz w:val="28"/>
        </w:rPr>
        <w:t>201</w:t>
      </w:r>
      <w:r>
        <w:rPr>
          <w:rFonts w:ascii="宋体" w:hAnsi="宋体" w:hint="eastAsia"/>
          <w:color w:val="000000"/>
          <w:sz w:val="28"/>
        </w:rPr>
        <w:t>8</w:t>
      </w:r>
      <w:r>
        <w:rPr>
          <w:rFonts w:ascii="宋体" w:hAnsi="宋体"/>
          <w:color w:val="000000"/>
          <w:sz w:val="28"/>
        </w:rPr>
        <w:t>年计提应收款项坏账准备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29,254.63</w:t>
      </w:r>
      <w:r>
        <w:rPr>
          <w:rFonts w:ascii="宋体" w:hAnsi="宋体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（二）计提存货跌价准备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722.66</w:t>
      </w:r>
      <w:r>
        <w:rPr>
          <w:rFonts w:ascii="宋体" w:hAnsi="宋体" w:hint="eastAsia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于资产负债表日，存货采用成本与可变现净值孰低计量，按照存</w:t>
      </w:r>
      <w:r>
        <w:rPr>
          <w:rFonts w:ascii="宋体" w:hAnsi="宋体" w:hint="eastAsia"/>
          <w:color w:val="000000"/>
          <w:sz w:val="28"/>
        </w:rPr>
        <w:lastRenderedPageBreak/>
        <w:t>货成本高于可变现净值的差额计提存货跌价准备。</w:t>
      </w:r>
      <w:r>
        <w:rPr>
          <w:rFonts w:ascii="宋体" w:hAnsi="宋体"/>
          <w:color w:val="000000"/>
          <w:sz w:val="28"/>
        </w:rPr>
        <w:t>201</w:t>
      </w:r>
      <w:r>
        <w:rPr>
          <w:rFonts w:ascii="宋体" w:hAnsi="宋体" w:hint="eastAsia"/>
          <w:color w:val="000000"/>
          <w:sz w:val="28"/>
        </w:rPr>
        <w:t>8</w:t>
      </w:r>
      <w:r>
        <w:rPr>
          <w:rFonts w:ascii="宋体" w:hAnsi="宋体"/>
          <w:color w:val="000000"/>
          <w:sz w:val="28"/>
        </w:rPr>
        <w:t>年公司计提存货跌价准备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722.66</w:t>
      </w:r>
      <w:r>
        <w:rPr>
          <w:rFonts w:ascii="宋体" w:hAnsi="宋体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（三）计提无形资产减值准备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28,978.73</w:t>
      </w:r>
      <w:r>
        <w:rPr>
          <w:rFonts w:ascii="宋体" w:hAnsi="宋体" w:hint="eastAsia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于资产负债表日，对内蒙古鑫泰煤炭开采有限公司（“鑫泰公司”）资产进行了减值测试。根据减值测试结果，鑫泰公司</w:t>
      </w:r>
      <w:r>
        <w:rPr>
          <w:rFonts w:ascii="宋体" w:hAnsi="宋体"/>
          <w:color w:val="000000"/>
          <w:sz w:val="28"/>
        </w:rPr>
        <w:t>201</w:t>
      </w:r>
      <w:r>
        <w:rPr>
          <w:rFonts w:ascii="宋体" w:hAnsi="宋体" w:hint="eastAsia"/>
          <w:color w:val="000000"/>
          <w:sz w:val="28"/>
        </w:rPr>
        <w:t>8</w:t>
      </w:r>
      <w:r>
        <w:rPr>
          <w:rFonts w:ascii="宋体" w:hAnsi="宋体"/>
          <w:color w:val="000000"/>
          <w:sz w:val="28"/>
        </w:rPr>
        <w:t>年</w:t>
      </w:r>
      <w:r>
        <w:rPr>
          <w:rFonts w:ascii="宋体" w:hAnsi="宋体"/>
          <w:color w:val="000000"/>
          <w:sz w:val="28"/>
        </w:rPr>
        <w:t>12</w:t>
      </w:r>
      <w:r>
        <w:rPr>
          <w:rFonts w:ascii="宋体" w:hAnsi="宋体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>31</w:t>
      </w:r>
      <w:r>
        <w:rPr>
          <w:rFonts w:ascii="宋体" w:hAnsi="宋体"/>
          <w:color w:val="000000"/>
          <w:sz w:val="28"/>
        </w:rPr>
        <w:t>日应计提资产减值准备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28,978.73</w:t>
      </w:r>
      <w:r>
        <w:rPr>
          <w:rFonts w:ascii="宋体" w:hAnsi="宋体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三、本次计提资产减值准备对公司的影响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本次计提资产减值准备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58,956.02</w:t>
      </w:r>
      <w:r>
        <w:rPr>
          <w:rFonts w:ascii="宋体" w:hAnsi="宋体" w:hint="eastAsia"/>
          <w:color w:val="000000"/>
          <w:sz w:val="28"/>
        </w:rPr>
        <w:t>万元，影响公司</w:t>
      </w:r>
      <w:r>
        <w:rPr>
          <w:rFonts w:ascii="宋体" w:hAnsi="宋体" w:hint="eastAsia"/>
          <w:color w:val="000000"/>
          <w:sz w:val="28"/>
        </w:rPr>
        <w:t>2018</w:t>
      </w:r>
      <w:r>
        <w:rPr>
          <w:rFonts w:ascii="宋体" w:hAnsi="宋体" w:hint="eastAsia"/>
          <w:color w:val="000000"/>
          <w:sz w:val="28"/>
        </w:rPr>
        <w:t>年利润</w:t>
      </w:r>
      <w:r>
        <w:rPr>
          <w:rFonts w:ascii="宋体" w:hAnsi="宋体" w:hint="eastAsia"/>
          <w:color w:val="000000"/>
          <w:sz w:val="28"/>
        </w:rPr>
        <w:t>总额</w:t>
      </w:r>
      <w:r>
        <w:rPr>
          <w:rFonts w:ascii="宋体" w:hAnsi="宋体" w:hint="eastAsia"/>
          <w:color w:val="000000"/>
          <w:sz w:val="28"/>
        </w:rPr>
        <w:t>减少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58,956.02</w:t>
      </w:r>
      <w:r>
        <w:rPr>
          <w:rFonts w:ascii="宋体" w:hAnsi="宋体" w:hint="eastAsia"/>
          <w:color w:val="000000"/>
          <w:sz w:val="28"/>
        </w:rPr>
        <w:t>万元，影响归属于母公司股东的净利润减少</w:t>
      </w:r>
      <w:r>
        <w:rPr>
          <w:rFonts w:ascii="宋体" w:hAnsi="宋体" w:hint="eastAsia"/>
          <w:color w:val="000000"/>
          <w:sz w:val="28"/>
        </w:rPr>
        <w:t>人民币</w:t>
      </w:r>
      <w:r>
        <w:rPr>
          <w:rFonts w:ascii="宋体" w:hAnsi="宋体" w:hint="eastAsia"/>
          <w:color w:val="000000"/>
          <w:sz w:val="28"/>
        </w:rPr>
        <w:t>44,310.29</w:t>
      </w:r>
      <w:r>
        <w:rPr>
          <w:rFonts w:ascii="宋体" w:hAnsi="宋体" w:hint="eastAsia"/>
          <w:color w:val="000000"/>
          <w:sz w:val="28"/>
        </w:rPr>
        <w:t>万元。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四、董事会对本次计提资产减值准备的意见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2019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>3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>29</w:t>
      </w:r>
      <w:r>
        <w:rPr>
          <w:rFonts w:hint="eastAsia"/>
          <w:color w:val="000000"/>
          <w:sz w:val="28"/>
        </w:rPr>
        <w:t>日召开的第七届董事会第二十四次会议审议批准了《关于讨论审议提取资产减值准备及核销坏账准备的议案》。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董事会认为：本次计提</w:t>
      </w:r>
      <w:r>
        <w:rPr>
          <w:rFonts w:hint="eastAsia"/>
          <w:color w:val="000000"/>
          <w:sz w:val="28"/>
        </w:rPr>
        <w:t>资产</w:t>
      </w:r>
      <w:r>
        <w:rPr>
          <w:rFonts w:hint="eastAsia"/>
          <w:color w:val="000000"/>
          <w:sz w:val="28"/>
        </w:rPr>
        <w:t>减值准备基于谨慎性原则，符合会计准则等有关要求，有利于公允反映公司资产状况和整体经营情况，不存在损害公司和中小股东合法利益情况。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五、独立董事对本次计提</w:t>
      </w:r>
      <w:r>
        <w:rPr>
          <w:rFonts w:ascii="宋体" w:hAnsi="宋体" w:hint="eastAsia"/>
          <w:b/>
          <w:color w:val="000000"/>
          <w:sz w:val="28"/>
        </w:rPr>
        <w:t>资产</w:t>
      </w:r>
      <w:r>
        <w:rPr>
          <w:rFonts w:ascii="宋体" w:hAnsi="宋体" w:hint="eastAsia"/>
          <w:b/>
          <w:color w:val="000000"/>
          <w:sz w:val="28"/>
        </w:rPr>
        <w:t>减值准备的意见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hint="eastAsia"/>
          <w:color w:val="000000"/>
          <w:sz w:val="28"/>
        </w:rPr>
        <w:t>独立董事认为：本次计提资产减值准备事项依据充分，符合会计准则等有关要求，计提后能够更加真实公允地反映公司的财务状况，符合公司整体利益，有助于向投资者提供更加真实、可靠、准确的会计信息；决策程序符合有关法律、法规和《公司章程》的规定，不存在损害公司及全体股东特别是中小股东利益的情况。</w:t>
      </w:r>
      <w:r>
        <w:rPr>
          <w:rFonts w:hint="eastAsia"/>
          <w:color w:val="000000"/>
          <w:sz w:val="28"/>
        </w:rPr>
        <w:cr/>
      </w:r>
      <w:r>
        <w:rPr>
          <w:rFonts w:ascii="宋体" w:hAnsi="宋体" w:hint="eastAsia"/>
          <w:b/>
          <w:color w:val="000000"/>
          <w:sz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</w:rPr>
        <w:t>六、监事会对本次计提</w:t>
      </w:r>
      <w:r>
        <w:rPr>
          <w:rFonts w:ascii="宋体" w:hAnsi="宋体" w:hint="eastAsia"/>
          <w:b/>
          <w:color w:val="000000"/>
          <w:sz w:val="28"/>
        </w:rPr>
        <w:t>资产</w:t>
      </w:r>
      <w:r>
        <w:rPr>
          <w:rFonts w:ascii="宋体" w:hAnsi="宋体" w:hint="eastAsia"/>
          <w:b/>
          <w:color w:val="000000"/>
          <w:sz w:val="28"/>
        </w:rPr>
        <w:t>减值准备的意见</w:t>
      </w:r>
    </w:p>
    <w:p w:rsidR="000A1B8D" w:rsidRDefault="0035177E">
      <w:pPr>
        <w:adjustRightInd w:val="0"/>
        <w:snapToGrid w:val="0"/>
        <w:spacing w:line="520" w:lineRule="exact"/>
        <w:ind w:firstLine="539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2019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>3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>29</w:t>
      </w:r>
      <w:r>
        <w:rPr>
          <w:rFonts w:hint="eastAsia"/>
          <w:color w:val="000000"/>
          <w:sz w:val="28"/>
        </w:rPr>
        <w:t>日召开的第七届监事会第</w:t>
      </w:r>
      <w:r>
        <w:rPr>
          <w:rFonts w:ascii="宋体" w:hAnsi="宋体" w:hint="eastAsia"/>
          <w:color w:val="000000"/>
          <w:sz w:val="28"/>
        </w:rPr>
        <w:t>十三</w:t>
      </w:r>
      <w:r>
        <w:rPr>
          <w:rFonts w:hint="eastAsia"/>
          <w:color w:val="000000"/>
          <w:sz w:val="28"/>
        </w:rPr>
        <w:t>次会议审议通过了《关于讨论审议提取资产减值准备及核销坏账准备的议案》。</w:t>
      </w:r>
    </w:p>
    <w:p w:rsidR="000A1B8D" w:rsidRDefault="0035177E">
      <w:pPr>
        <w:adjustRightInd w:val="0"/>
        <w:snapToGrid w:val="0"/>
        <w:spacing w:line="520" w:lineRule="exact"/>
        <w:ind w:firstLine="560"/>
        <w:rPr>
          <w:rFonts w:ascii="宋体" w:hAnsi="宋体"/>
          <w:b/>
          <w:color w:val="000000"/>
          <w:sz w:val="28"/>
        </w:rPr>
      </w:pPr>
      <w:r>
        <w:rPr>
          <w:rFonts w:hint="eastAsia"/>
          <w:color w:val="000000"/>
          <w:sz w:val="28"/>
        </w:rPr>
        <w:t>监事会认为：本次计提资产减值准备符合会计准则以及公司会计</w:t>
      </w:r>
      <w:r>
        <w:rPr>
          <w:rFonts w:hint="eastAsia"/>
          <w:color w:val="000000"/>
          <w:sz w:val="28"/>
        </w:rPr>
        <w:lastRenderedPageBreak/>
        <w:t>制度的有关规定，依据充分，程序合法，有助于更加真实公允地反映公司财务状况，不存在损害公司及全体股东特别是中小股东利益的情况，同意本次计提资产减值准备事项。</w:t>
      </w:r>
      <w:r>
        <w:rPr>
          <w:rFonts w:hint="eastAsia"/>
          <w:color w:val="000000"/>
          <w:sz w:val="28"/>
        </w:rPr>
        <w:cr/>
      </w:r>
      <w:r>
        <w:rPr>
          <w:rFonts w:ascii="宋体" w:hAnsi="宋体" w:hint="eastAsia"/>
          <w:b/>
          <w:color w:val="000000"/>
          <w:sz w:val="28"/>
        </w:rPr>
        <w:t>七</w:t>
      </w:r>
      <w:r>
        <w:rPr>
          <w:rFonts w:ascii="宋体" w:hAnsi="宋体"/>
          <w:b/>
          <w:color w:val="000000"/>
          <w:sz w:val="28"/>
        </w:rPr>
        <w:t>、备查文件</w:t>
      </w:r>
    </w:p>
    <w:p w:rsidR="000A1B8D" w:rsidRDefault="0035177E">
      <w:pPr>
        <w:spacing w:line="480" w:lineRule="exact"/>
        <w:ind w:firstLineChars="200" w:firstLine="56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1</w:t>
      </w:r>
      <w:r>
        <w:rPr>
          <w:rFonts w:hint="eastAsia"/>
          <w:color w:val="000000"/>
          <w:sz w:val="28"/>
        </w:rPr>
        <w:t>．公司第七届董事会第二十四次会议决议；</w:t>
      </w:r>
    </w:p>
    <w:p w:rsidR="000A1B8D" w:rsidRDefault="0035177E">
      <w:pPr>
        <w:spacing w:line="480" w:lineRule="exact"/>
        <w:ind w:firstLineChars="200" w:firstLine="56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2</w:t>
      </w:r>
      <w:r>
        <w:rPr>
          <w:rFonts w:hint="eastAsia"/>
          <w:color w:val="000000"/>
          <w:sz w:val="28"/>
        </w:rPr>
        <w:t>．公司第七届监事会第</w:t>
      </w:r>
      <w:r>
        <w:rPr>
          <w:rFonts w:ascii="宋体" w:hAnsi="宋体" w:hint="eastAsia"/>
          <w:color w:val="000000"/>
          <w:sz w:val="28"/>
        </w:rPr>
        <w:t>十三</w:t>
      </w:r>
      <w:r>
        <w:rPr>
          <w:rFonts w:hint="eastAsia"/>
          <w:color w:val="000000"/>
          <w:sz w:val="28"/>
        </w:rPr>
        <w:t>次会议决议；</w:t>
      </w:r>
    </w:p>
    <w:p w:rsidR="000A1B8D" w:rsidRDefault="0035177E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hint="eastAsia"/>
          <w:color w:val="000000"/>
          <w:sz w:val="28"/>
        </w:rPr>
        <w:t>3</w:t>
      </w:r>
      <w:r>
        <w:rPr>
          <w:rFonts w:hint="eastAsia"/>
          <w:color w:val="000000"/>
          <w:sz w:val="28"/>
        </w:rPr>
        <w:t>．公司独立董事关于计提资产减值准备的独立意见。</w:t>
      </w:r>
    </w:p>
    <w:p w:rsidR="000A1B8D" w:rsidRDefault="000A1B8D"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</w:p>
    <w:p w:rsidR="000A1B8D" w:rsidRDefault="0035177E"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特此公告。</w:t>
      </w:r>
    </w:p>
    <w:p w:rsidR="000A1B8D" w:rsidRDefault="000A1B8D"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</w:p>
    <w:p w:rsidR="000A1B8D" w:rsidRDefault="000A1B8D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:rsidR="000A1B8D" w:rsidRDefault="0035177E">
      <w:pPr>
        <w:adjustRightInd w:val="0"/>
        <w:snapToGrid w:val="0"/>
        <w:spacing w:line="500" w:lineRule="exact"/>
        <w:ind w:firstLineChars="1650" w:firstLine="46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兖州煤业股份有限公司董事会</w:t>
      </w:r>
    </w:p>
    <w:p w:rsidR="000A1B8D" w:rsidRDefault="0035177E" w:rsidP="00FF41C3">
      <w:pPr>
        <w:adjustRightInd w:val="0"/>
        <w:snapToGrid w:val="0"/>
        <w:spacing w:line="500" w:lineRule="exact"/>
        <w:ind w:firstLineChars="1950" w:firstLine="54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29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0A1B8D" w:rsidRDefault="000A1B8D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color w:val="000000"/>
          <w:sz w:val="28"/>
        </w:rPr>
      </w:pPr>
    </w:p>
    <w:sectPr w:rsidR="000A1B8D" w:rsidSect="000A1B8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77E" w:rsidRDefault="0035177E" w:rsidP="000A1B8D">
      <w:r>
        <w:separator/>
      </w:r>
    </w:p>
  </w:endnote>
  <w:endnote w:type="continuationSeparator" w:id="1">
    <w:p w:rsidR="0035177E" w:rsidRDefault="0035177E" w:rsidP="000A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8D" w:rsidRDefault="000A1B8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5177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5177E">
      <w:rPr>
        <w:rStyle w:val="ad"/>
      </w:rPr>
      <w:t>1</w:t>
    </w:r>
    <w:r>
      <w:rPr>
        <w:rStyle w:val="ad"/>
      </w:rPr>
      <w:fldChar w:fldCharType="end"/>
    </w:r>
  </w:p>
  <w:p w:rsidR="000A1B8D" w:rsidRDefault="000A1B8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8D" w:rsidRDefault="000A1B8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5177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F41C3">
      <w:rPr>
        <w:rStyle w:val="ad"/>
        <w:noProof/>
      </w:rPr>
      <w:t>1</w:t>
    </w:r>
    <w:r>
      <w:rPr>
        <w:rStyle w:val="ad"/>
      </w:rPr>
      <w:fldChar w:fldCharType="end"/>
    </w:r>
  </w:p>
  <w:p w:rsidR="000A1B8D" w:rsidRDefault="000A1B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77E" w:rsidRDefault="0035177E" w:rsidP="000A1B8D">
      <w:r>
        <w:separator/>
      </w:r>
    </w:p>
  </w:footnote>
  <w:footnote w:type="continuationSeparator" w:id="1">
    <w:p w:rsidR="0035177E" w:rsidRDefault="0035177E" w:rsidP="000A1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66A"/>
    <w:rsid w:val="000040EC"/>
    <w:rsid w:val="00004217"/>
    <w:rsid w:val="00004F54"/>
    <w:rsid w:val="00014E26"/>
    <w:rsid w:val="000233E3"/>
    <w:rsid w:val="0002731B"/>
    <w:rsid w:val="000352B0"/>
    <w:rsid w:val="000370A7"/>
    <w:rsid w:val="00044496"/>
    <w:rsid w:val="000476C8"/>
    <w:rsid w:val="00050B16"/>
    <w:rsid w:val="000528FA"/>
    <w:rsid w:val="00056E40"/>
    <w:rsid w:val="0006269A"/>
    <w:rsid w:val="0006717B"/>
    <w:rsid w:val="00067992"/>
    <w:rsid w:val="00073AC5"/>
    <w:rsid w:val="0008169E"/>
    <w:rsid w:val="0008173A"/>
    <w:rsid w:val="00082F21"/>
    <w:rsid w:val="00086404"/>
    <w:rsid w:val="00093159"/>
    <w:rsid w:val="00097BE1"/>
    <w:rsid w:val="000A1B8D"/>
    <w:rsid w:val="000A2DA2"/>
    <w:rsid w:val="000A6C3D"/>
    <w:rsid w:val="000A7697"/>
    <w:rsid w:val="000B50E0"/>
    <w:rsid w:val="000B5AB4"/>
    <w:rsid w:val="000C27F6"/>
    <w:rsid w:val="000C5674"/>
    <w:rsid w:val="000C7908"/>
    <w:rsid w:val="000E601C"/>
    <w:rsid w:val="000F1F4E"/>
    <w:rsid w:val="000F664B"/>
    <w:rsid w:val="000F7F63"/>
    <w:rsid w:val="001003FC"/>
    <w:rsid w:val="00101043"/>
    <w:rsid w:val="001012E9"/>
    <w:rsid w:val="00101DA3"/>
    <w:rsid w:val="00102161"/>
    <w:rsid w:val="0010275A"/>
    <w:rsid w:val="00103F09"/>
    <w:rsid w:val="001040E2"/>
    <w:rsid w:val="001049AD"/>
    <w:rsid w:val="001074A9"/>
    <w:rsid w:val="001075E8"/>
    <w:rsid w:val="001102A7"/>
    <w:rsid w:val="00112FFC"/>
    <w:rsid w:val="0013075E"/>
    <w:rsid w:val="00133FF0"/>
    <w:rsid w:val="00136497"/>
    <w:rsid w:val="00140CC3"/>
    <w:rsid w:val="00140ECB"/>
    <w:rsid w:val="001424F3"/>
    <w:rsid w:val="00145AE1"/>
    <w:rsid w:val="00151936"/>
    <w:rsid w:val="001519AF"/>
    <w:rsid w:val="00152D7B"/>
    <w:rsid w:val="00156669"/>
    <w:rsid w:val="001609CE"/>
    <w:rsid w:val="00163872"/>
    <w:rsid w:val="001660E6"/>
    <w:rsid w:val="00167509"/>
    <w:rsid w:val="001702E8"/>
    <w:rsid w:val="001710E6"/>
    <w:rsid w:val="001723C6"/>
    <w:rsid w:val="00172B92"/>
    <w:rsid w:val="001735AA"/>
    <w:rsid w:val="00177770"/>
    <w:rsid w:val="00177B5A"/>
    <w:rsid w:val="001826AE"/>
    <w:rsid w:val="001827F4"/>
    <w:rsid w:val="0018495C"/>
    <w:rsid w:val="00186A21"/>
    <w:rsid w:val="001971D6"/>
    <w:rsid w:val="001A58AB"/>
    <w:rsid w:val="001B03E7"/>
    <w:rsid w:val="001B4CF6"/>
    <w:rsid w:val="001C4C53"/>
    <w:rsid w:val="001D095A"/>
    <w:rsid w:val="001D1FD8"/>
    <w:rsid w:val="001D4E3E"/>
    <w:rsid w:val="001D7E5D"/>
    <w:rsid w:val="001E04EB"/>
    <w:rsid w:val="001E140B"/>
    <w:rsid w:val="001E4B66"/>
    <w:rsid w:val="001F2E9A"/>
    <w:rsid w:val="001F5AB0"/>
    <w:rsid w:val="001F6693"/>
    <w:rsid w:val="001F67DB"/>
    <w:rsid w:val="00202419"/>
    <w:rsid w:val="002040E9"/>
    <w:rsid w:val="00207712"/>
    <w:rsid w:val="00207E41"/>
    <w:rsid w:val="0021073B"/>
    <w:rsid w:val="00212DAB"/>
    <w:rsid w:val="00216202"/>
    <w:rsid w:val="00216E6C"/>
    <w:rsid w:val="0022720D"/>
    <w:rsid w:val="0023384E"/>
    <w:rsid w:val="00236833"/>
    <w:rsid w:val="002412D2"/>
    <w:rsid w:val="00243079"/>
    <w:rsid w:val="00243D16"/>
    <w:rsid w:val="0025011E"/>
    <w:rsid w:val="002523EB"/>
    <w:rsid w:val="00264439"/>
    <w:rsid w:val="00265190"/>
    <w:rsid w:val="00270B3B"/>
    <w:rsid w:val="00271C0E"/>
    <w:rsid w:val="00273A15"/>
    <w:rsid w:val="00276420"/>
    <w:rsid w:val="00277115"/>
    <w:rsid w:val="0028109E"/>
    <w:rsid w:val="002832A0"/>
    <w:rsid w:val="002861A8"/>
    <w:rsid w:val="002919C3"/>
    <w:rsid w:val="002936EB"/>
    <w:rsid w:val="00295F53"/>
    <w:rsid w:val="002965E2"/>
    <w:rsid w:val="0029667A"/>
    <w:rsid w:val="002A06FF"/>
    <w:rsid w:val="002A09E5"/>
    <w:rsid w:val="002A1481"/>
    <w:rsid w:val="002A24A1"/>
    <w:rsid w:val="002A49BC"/>
    <w:rsid w:val="002A6867"/>
    <w:rsid w:val="002B0BDE"/>
    <w:rsid w:val="002C21C2"/>
    <w:rsid w:val="002C2B5C"/>
    <w:rsid w:val="002D0095"/>
    <w:rsid w:val="002D331B"/>
    <w:rsid w:val="002D738C"/>
    <w:rsid w:val="002E23A4"/>
    <w:rsid w:val="002F13A1"/>
    <w:rsid w:val="002F61B8"/>
    <w:rsid w:val="003002F6"/>
    <w:rsid w:val="00302A76"/>
    <w:rsid w:val="00302BC8"/>
    <w:rsid w:val="0030466A"/>
    <w:rsid w:val="00304D9D"/>
    <w:rsid w:val="003053D8"/>
    <w:rsid w:val="00312FF2"/>
    <w:rsid w:val="003141DD"/>
    <w:rsid w:val="00315E7D"/>
    <w:rsid w:val="0031617A"/>
    <w:rsid w:val="00317B58"/>
    <w:rsid w:val="00324490"/>
    <w:rsid w:val="00342D56"/>
    <w:rsid w:val="00342EC4"/>
    <w:rsid w:val="003468C1"/>
    <w:rsid w:val="003504E3"/>
    <w:rsid w:val="0035177E"/>
    <w:rsid w:val="003517CB"/>
    <w:rsid w:val="00353B50"/>
    <w:rsid w:val="00355FF9"/>
    <w:rsid w:val="0036105B"/>
    <w:rsid w:val="00363E5D"/>
    <w:rsid w:val="00365905"/>
    <w:rsid w:val="0037221B"/>
    <w:rsid w:val="003729BE"/>
    <w:rsid w:val="0037389C"/>
    <w:rsid w:val="00375B23"/>
    <w:rsid w:val="00386052"/>
    <w:rsid w:val="00390DB7"/>
    <w:rsid w:val="003A53ED"/>
    <w:rsid w:val="003B025A"/>
    <w:rsid w:val="003B0705"/>
    <w:rsid w:val="003B4E49"/>
    <w:rsid w:val="003B6E18"/>
    <w:rsid w:val="003C3069"/>
    <w:rsid w:val="003C4F01"/>
    <w:rsid w:val="003E2E2D"/>
    <w:rsid w:val="003E540E"/>
    <w:rsid w:val="003E60F3"/>
    <w:rsid w:val="003E73D3"/>
    <w:rsid w:val="003E7428"/>
    <w:rsid w:val="003F2454"/>
    <w:rsid w:val="00400593"/>
    <w:rsid w:val="00400EF7"/>
    <w:rsid w:val="004056B8"/>
    <w:rsid w:val="00410104"/>
    <w:rsid w:val="004105B7"/>
    <w:rsid w:val="00414278"/>
    <w:rsid w:val="00416E45"/>
    <w:rsid w:val="0042031E"/>
    <w:rsid w:val="00421A81"/>
    <w:rsid w:val="004251F7"/>
    <w:rsid w:val="0042561D"/>
    <w:rsid w:val="00430734"/>
    <w:rsid w:val="00431198"/>
    <w:rsid w:val="00435781"/>
    <w:rsid w:val="004374BE"/>
    <w:rsid w:val="00446CF4"/>
    <w:rsid w:val="00450DA1"/>
    <w:rsid w:val="00451BBA"/>
    <w:rsid w:val="00452C36"/>
    <w:rsid w:val="004547D2"/>
    <w:rsid w:val="00461A88"/>
    <w:rsid w:val="00462C5D"/>
    <w:rsid w:val="00464520"/>
    <w:rsid w:val="00466DF1"/>
    <w:rsid w:val="004703B8"/>
    <w:rsid w:val="00470CA9"/>
    <w:rsid w:val="004714D4"/>
    <w:rsid w:val="00471C27"/>
    <w:rsid w:val="00472951"/>
    <w:rsid w:val="00472A24"/>
    <w:rsid w:val="004733B8"/>
    <w:rsid w:val="0047354B"/>
    <w:rsid w:val="00482903"/>
    <w:rsid w:val="0048335D"/>
    <w:rsid w:val="00485459"/>
    <w:rsid w:val="004A343E"/>
    <w:rsid w:val="004A76FE"/>
    <w:rsid w:val="004C0FC7"/>
    <w:rsid w:val="004C2F57"/>
    <w:rsid w:val="004C5846"/>
    <w:rsid w:val="004C72CE"/>
    <w:rsid w:val="004D2C88"/>
    <w:rsid w:val="004D663B"/>
    <w:rsid w:val="004D739C"/>
    <w:rsid w:val="004E4202"/>
    <w:rsid w:val="004E66DB"/>
    <w:rsid w:val="004E7356"/>
    <w:rsid w:val="004F422A"/>
    <w:rsid w:val="004F7017"/>
    <w:rsid w:val="00502CFD"/>
    <w:rsid w:val="00506E57"/>
    <w:rsid w:val="0051345D"/>
    <w:rsid w:val="00514A04"/>
    <w:rsid w:val="00517019"/>
    <w:rsid w:val="00520220"/>
    <w:rsid w:val="00523F7D"/>
    <w:rsid w:val="00525D0D"/>
    <w:rsid w:val="00526C92"/>
    <w:rsid w:val="00527D17"/>
    <w:rsid w:val="005321DA"/>
    <w:rsid w:val="00534537"/>
    <w:rsid w:val="005353B0"/>
    <w:rsid w:val="005356C7"/>
    <w:rsid w:val="00537657"/>
    <w:rsid w:val="005379B1"/>
    <w:rsid w:val="0054020E"/>
    <w:rsid w:val="00541232"/>
    <w:rsid w:val="005435C9"/>
    <w:rsid w:val="00544EB6"/>
    <w:rsid w:val="00552727"/>
    <w:rsid w:val="005567F4"/>
    <w:rsid w:val="00563524"/>
    <w:rsid w:val="005649E0"/>
    <w:rsid w:val="005670C4"/>
    <w:rsid w:val="00567AB8"/>
    <w:rsid w:val="005708E3"/>
    <w:rsid w:val="00571FD8"/>
    <w:rsid w:val="00573AD2"/>
    <w:rsid w:val="00574F1D"/>
    <w:rsid w:val="00577366"/>
    <w:rsid w:val="0057774B"/>
    <w:rsid w:val="00577DF3"/>
    <w:rsid w:val="00582424"/>
    <w:rsid w:val="00582B21"/>
    <w:rsid w:val="0058649F"/>
    <w:rsid w:val="005904E9"/>
    <w:rsid w:val="005918E1"/>
    <w:rsid w:val="005A0FE1"/>
    <w:rsid w:val="005A274A"/>
    <w:rsid w:val="005B5482"/>
    <w:rsid w:val="005B7EC3"/>
    <w:rsid w:val="005C2436"/>
    <w:rsid w:val="005C2F10"/>
    <w:rsid w:val="005C4795"/>
    <w:rsid w:val="005C67E9"/>
    <w:rsid w:val="005C6C6B"/>
    <w:rsid w:val="005D138E"/>
    <w:rsid w:val="005D26EE"/>
    <w:rsid w:val="005D783B"/>
    <w:rsid w:val="005E0764"/>
    <w:rsid w:val="005E1E1D"/>
    <w:rsid w:val="005E2687"/>
    <w:rsid w:val="005E3011"/>
    <w:rsid w:val="005E7BCD"/>
    <w:rsid w:val="005F1443"/>
    <w:rsid w:val="005F43C9"/>
    <w:rsid w:val="005F6548"/>
    <w:rsid w:val="006069B7"/>
    <w:rsid w:val="00606D40"/>
    <w:rsid w:val="00606E51"/>
    <w:rsid w:val="00612A07"/>
    <w:rsid w:val="0062459F"/>
    <w:rsid w:val="006264A2"/>
    <w:rsid w:val="006308BF"/>
    <w:rsid w:val="00630CA2"/>
    <w:rsid w:val="00633574"/>
    <w:rsid w:val="006342C4"/>
    <w:rsid w:val="00635DC6"/>
    <w:rsid w:val="0064327D"/>
    <w:rsid w:val="006509C3"/>
    <w:rsid w:val="006512DA"/>
    <w:rsid w:val="006519FA"/>
    <w:rsid w:val="00654DD7"/>
    <w:rsid w:val="006571DC"/>
    <w:rsid w:val="0066091F"/>
    <w:rsid w:val="00661699"/>
    <w:rsid w:val="00665CBC"/>
    <w:rsid w:val="00670363"/>
    <w:rsid w:val="00682F53"/>
    <w:rsid w:val="006835FC"/>
    <w:rsid w:val="00685B37"/>
    <w:rsid w:val="0069159A"/>
    <w:rsid w:val="006A1145"/>
    <w:rsid w:val="006A3B24"/>
    <w:rsid w:val="006A46E3"/>
    <w:rsid w:val="006B4BC2"/>
    <w:rsid w:val="006C0BD1"/>
    <w:rsid w:val="006C117B"/>
    <w:rsid w:val="006C6DB6"/>
    <w:rsid w:val="006D05DA"/>
    <w:rsid w:val="006D097B"/>
    <w:rsid w:val="006D294F"/>
    <w:rsid w:val="006E5421"/>
    <w:rsid w:val="006E5548"/>
    <w:rsid w:val="006E61C4"/>
    <w:rsid w:val="006F5EBD"/>
    <w:rsid w:val="006F704F"/>
    <w:rsid w:val="00701BD6"/>
    <w:rsid w:val="00706A57"/>
    <w:rsid w:val="007108C5"/>
    <w:rsid w:val="00723BA1"/>
    <w:rsid w:val="00732ED5"/>
    <w:rsid w:val="00734DB0"/>
    <w:rsid w:val="00734EE1"/>
    <w:rsid w:val="007516E5"/>
    <w:rsid w:val="00755C9D"/>
    <w:rsid w:val="00763737"/>
    <w:rsid w:val="00764713"/>
    <w:rsid w:val="00764BE2"/>
    <w:rsid w:val="00765FE5"/>
    <w:rsid w:val="0077592E"/>
    <w:rsid w:val="007766FD"/>
    <w:rsid w:val="00777BD6"/>
    <w:rsid w:val="0078750B"/>
    <w:rsid w:val="007944F2"/>
    <w:rsid w:val="00794620"/>
    <w:rsid w:val="00795BF6"/>
    <w:rsid w:val="007A1165"/>
    <w:rsid w:val="007B10D1"/>
    <w:rsid w:val="007B42A1"/>
    <w:rsid w:val="007B4552"/>
    <w:rsid w:val="007D12E9"/>
    <w:rsid w:val="007D1EAF"/>
    <w:rsid w:val="007D4568"/>
    <w:rsid w:val="007D562B"/>
    <w:rsid w:val="007E0C66"/>
    <w:rsid w:val="007E261D"/>
    <w:rsid w:val="007E5616"/>
    <w:rsid w:val="007E6AA1"/>
    <w:rsid w:val="007F137F"/>
    <w:rsid w:val="007F611C"/>
    <w:rsid w:val="007F64BB"/>
    <w:rsid w:val="007F737E"/>
    <w:rsid w:val="007F7CE0"/>
    <w:rsid w:val="007F7FED"/>
    <w:rsid w:val="0080041F"/>
    <w:rsid w:val="00810FAA"/>
    <w:rsid w:val="00811CEA"/>
    <w:rsid w:val="00816EA3"/>
    <w:rsid w:val="00822706"/>
    <w:rsid w:val="00823BBE"/>
    <w:rsid w:val="00823CEB"/>
    <w:rsid w:val="00825D48"/>
    <w:rsid w:val="008260E2"/>
    <w:rsid w:val="00826BCA"/>
    <w:rsid w:val="00827EC9"/>
    <w:rsid w:val="0083162E"/>
    <w:rsid w:val="0084177C"/>
    <w:rsid w:val="00844E22"/>
    <w:rsid w:val="00845CC3"/>
    <w:rsid w:val="008515BA"/>
    <w:rsid w:val="00851ECF"/>
    <w:rsid w:val="00852468"/>
    <w:rsid w:val="0085266A"/>
    <w:rsid w:val="00853ECD"/>
    <w:rsid w:val="00854468"/>
    <w:rsid w:val="0085666E"/>
    <w:rsid w:val="00857701"/>
    <w:rsid w:val="00857BD7"/>
    <w:rsid w:val="0086318B"/>
    <w:rsid w:val="00867617"/>
    <w:rsid w:val="008715FA"/>
    <w:rsid w:val="00873477"/>
    <w:rsid w:val="00877C86"/>
    <w:rsid w:val="00884B8F"/>
    <w:rsid w:val="00885B99"/>
    <w:rsid w:val="008864A2"/>
    <w:rsid w:val="00890012"/>
    <w:rsid w:val="00894BC9"/>
    <w:rsid w:val="00896AD5"/>
    <w:rsid w:val="0089748B"/>
    <w:rsid w:val="008A1956"/>
    <w:rsid w:val="008A3F47"/>
    <w:rsid w:val="008A6AD9"/>
    <w:rsid w:val="008A7BB9"/>
    <w:rsid w:val="008B752D"/>
    <w:rsid w:val="008C04EB"/>
    <w:rsid w:val="008C07AE"/>
    <w:rsid w:val="008C0D2C"/>
    <w:rsid w:val="008C3203"/>
    <w:rsid w:val="008C3858"/>
    <w:rsid w:val="008C5934"/>
    <w:rsid w:val="008D1951"/>
    <w:rsid w:val="008D709C"/>
    <w:rsid w:val="008E05A5"/>
    <w:rsid w:val="008E1848"/>
    <w:rsid w:val="008E3D99"/>
    <w:rsid w:val="008E567F"/>
    <w:rsid w:val="008E5A9F"/>
    <w:rsid w:val="008F17A4"/>
    <w:rsid w:val="008F235D"/>
    <w:rsid w:val="008F4B01"/>
    <w:rsid w:val="0090450F"/>
    <w:rsid w:val="00910091"/>
    <w:rsid w:val="00910910"/>
    <w:rsid w:val="00913BDF"/>
    <w:rsid w:val="00914D72"/>
    <w:rsid w:val="009171C2"/>
    <w:rsid w:val="009210CF"/>
    <w:rsid w:val="00923ED4"/>
    <w:rsid w:val="00924A74"/>
    <w:rsid w:val="0092705D"/>
    <w:rsid w:val="0093627E"/>
    <w:rsid w:val="009364EC"/>
    <w:rsid w:val="00936793"/>
    <w:rsid w:val="00937780"/>
    <w:rsid w:val="0094257D"/>
    <w:rsid w:val="00952E18"/>
    <w:rsid w:val="00953888"/>
    <w:rsid w:val="009561E4"/>
    <w:rsid w:val="00956618"/>
    <w:rsid w:val="00956820"/>
    <w:rsid w:val="009633CC"/>
    <w:rsid w:val="0097584D"/>
    <w:rsid w:val="00977713"/>
    <w:rsid w:val="009801AF"/>
    <w:rsid w:val="00981373"/>
    <w:rsid w:val="00982221"/>
    <w:rsid w:val="009833A9"/>
    <w:rsid w:val="00983538"/>
    <w:rsid w:val="00986BD3"/>
    <w:rsid w:val="009941A4"/>
    <w:rsid w:val="00995522"/>
    <w:rsid w:val="009959E6"/>
    <w:rsid w:val="009A32DC"/>
    <w:rsid w:val="009A3588"/>
    <w:rsid w:val="009A7F37"/>
    <w:rsid w:val="009B4C26"/>
    <w:rsid w:val="009B78C5"/>
    <w:rsid w:val="009C005F"/>
    <w:rsid w:val="009C0AE3"/>
    <w:rsid w:val="009C5E87"/>
    <w:rsid w:val="009D2EF6"/>
    <w:rsid w:val="009D7EA2"/>
    <w:rsid w:val="009E42CB"/>
    <w:rsid w:val="009F2CE8"/>
    <w:rsid w:val="009F553D"/>
    <w:rsid w:val="009F6E60"/>
    <w:rsid w:val="00A0628B"/>
    <w:rsid w:val="00A06566"/>
    <w:rsid w:val="00A069F1"/>
    <w:rsid w:val="00A12EC8"/>
    <w:rsid w:val="00A15339"/>
    <w:rsid w:val="00A1722E"/>
    <w:rsid w:val="00A21321"/>
    <w:rsid w:val="00A213F4"/>
    <w:rsid w:val="00A2450B"/>
    <w:rsid w:val="00A330AF"/>
    <w:rsid w:val="00A33830"/>
    <w:rsid w:val="00A35F0D"/>
    <w:rsid w:val="00A41B1C"/>
    <w:rsid w:val="00A42181"/>
    <w:rsid w:val="00A441A6"/>
    <w:rsid w:val="00A50087"/>
    <w:rsid w:val="00A523A6"/>
    <w:rsid w:val="00A5435C"/>
    <w:rsid w:val="00A54F7B"/>
    <w:rsid w:val="00A5723C"/>
    <w:rsid w:val="00A6200C"/>
    <w:rsid w:val="00A70288"/>
    <w:rsid w:val="00A77E6D"/>
    <w:rsid w:val="00A80D72"/>
    <w:rsid w:val="00A81197"/>
    <w:rsid w:val="00A86A82"/>
    <w:rsid w:val="00A94FEB"/>
    <w:rsid w:val="00A95D10"/>
    <w:rsid w:val="00A95EF8"/>
    <w:rsid w:val="00A97630"/>
    <w:rsid w:val="00AA0A24"/>
    <w:rsid w:val="00AA24FC"/>
    <w:rsid w:val="00AA567C"/>
    <w:rsid w:val="00AA5FE7"/>
    <w:rsid w:val="00AB005D"/>
    <w:rsid w:val="00AB1073"/>
    <w:rsid w:val="00AB2777"/>
    <w:rsid w:val="00AC76DF"/>
    <w:rsid w:val="00AD25F0"/>
    <w:rsid w:val="00AD2E1A"/>
    <w:rsid w:val="00AD47CD"/>
    <w:rsid w:val="00AD6589"/>
    <w:rsid w:val="00AE5EF6"/>
    <w:rsid w:val="00AF1450"/>
    <w:rsid w:val="00AF277A"/>
    <w:rsid w:val="00AF425E"/>
    <w:rsid w:val="00AF7672"/>
    <w:rsid w:val="00AF7B47"/>
    <w:rsid w:val="00B01688"/>
    <w:rsid w:val="00B01D34"/>
    <w:rsid w:val="00B01FD9"/>
    <w:rsid w:val="00B053E5"/>
    <w:rsid w:val="00B05A34"/>
    <w:rsid w:val="00B05FD1"/>
    <w:rsid w:val="00B1166A"/>
    <w:rsid w:val="00B20093"/>
    <w:rsid w:val="00B2109A"/>
    <w:rsid w:val="00B219D9"/>
    <w:rsid w:val="00B24553"/>
    <w:rsid w:val="00B266B5"/>
    <w:rsid w:val="00B30DF2"/>
    <w:rsid w:val="00B31454"/>
    <w:rsid w:val="00B3286E"/>
    <w:rsid w:val="00B3324E"/>
    <w:rsid w:val="00B41A34"/>
    <w:rsid w:val="00B476C3"/>
    <w:rsid w:val="00B60411"/>
    <w:rsid w:val="00B63297"/>
    <w:rsid w:val="00B63472"/>
    <w:rsid w:val="00B66AE9"/>
    <w:rsid w:val="00B7141E"/>
    <w:rsid w:val="00B73E4D"/>
    <w:rsid w:val="00B742C4"/>
    <w:rsid w:val="00B76FDB"/>
    <w:rsid w:val="00B865EE"/>
    <w:rsid w:val="00B95AF3"/>
    <w:rsid w:val="00B96AE4"/>
    <w:rsid w:val="00B97154"/>
    <w:rsid w:val="00BB6A7D"/>
    <w:rsid w:val="00BB6B10"/>
    <w:rsid w:val="00BB72D1"/>
    <w:rsid w:val="00BC1AF5"/>
    <w:rsid w:val="00BC245E"/>
    <w:rsid w:val="00BC43EC"/>
    <w:rsid w:val="00BC4566"/>
    <w:rsid w:val="00BC4FED"/>
    <w:rsid w:val="00BD1562"/>
    <w:rsid w:val="00BD2533"/>
    <w:rsid w:val="00BD7328"/>
    <w:rsid w:val="00BE395C"/>
    <w:rsid w:val="00BE5D58"/>
    <w:rsid w:val="00BE7663"/>
    <w:rsid w:val="00BF1B29"/>
    <w:rsid w:val="00BF3AD4"/>
    <w:rsid w:val="00BF5CF8"/>
    <w:rsid w:val="00BF6F49"/>
    <w:rsid w:val="00C0028A"/>
    <w:rsid w:val="00C00600"/>
    <w:rsid w:val="00C02A4B"/>
    <w:rsid w:val="00C05634"/>
    <w:rsid w:val="00C05DEC"/>
    <w:rsid w:val="00C07CAB"/>
    <w:rsid w:val="00C268EA"/>
    <w:rsid w:val="00C414EC"/>
    <w:rsid w:val="00C42DAC"/>
    <w:rsid w:val="00C47DF4"/>
    <w:rsid w:val="00C50C5F"/>
    <w:rsid w:val="00C60C54"/>
    <w:rsid w:val="00C629A4"/>
    <w:rsid w:val="00C641D3"/>
    <w:rsid w:val="00C77786"/>
    <w:rsid w:val="00C86766"/>
    <w:rsid w:val="00C90E2C"/>
    <w:rsid w:val="00C9105F"/>
    <w:rsid w:val="00C942FE"/>
    <w:rsid w:val="00C9600F"/>
    <w:rsid w:val="00CA294D"/>
    <w:rsid w:val="00CA2ED3"/>
    <w:rsid w:val="00CA39F0"/>
    <w:rsid w:val="00CB042D"/>
    <w:rsid w:val="00CB0BB3"/>
    <w:rsid w:val="00CB163E"/>
    <w:rsid w:val="00CB22C7"/>
    <w:rsid w:val="00CC55DF"/>
    <w:rsid w:val="00CC7267"/>
    <w:rsid w:val="00CD0E54"/>
    <w:rsid w:val="00CD104B"/>
    <w:rsid w:val="00CD10FB"/>
    <w:rsid w:val="00CD3333"/>
    <w:rsid w:val="00CD485D"/>
    <w:rsid w:val="00CD5124"/>
    <w:rsid w:val="00CE0471"/>
    <w:rsid w:val="00CE1752"/>
    <w:rsid w:val="00CE1BCA"/>
    <w:rsid w:val="00CE472B"/>
    <w:rsid w:val="00CE4DA9"/>
    <w:rsid w:val="00CF0554"/>
    <w:rsid w:val="00CF0858"/>
    <w:rsid w:val="00CF31FF"/>
    <w:rsid w:val="00CF594C"/>
    <w:rsid w:val="00CF68F1"/>
    <w:rsid w:val="00CF770E"/>
    <w:rsid w:val="00D0544D"/>
    <w:rsid w:val="00D074CD"/>
    <w:rsid w:val="00D102CB"/>
    <w:rsid w:val="00D135F0"/>
    <w:rsid w:val="00D14E7F"/>
    <w:rsid w:val="00D164A5"/>
    <w:rsid w:val="00D217E3"/>
    <w:rsid w:val="00D26880"/>
    <w:rsid w:val="00D27190"/>
    <w:rsid w:val="00D27A0E"/>
    <w:rsid w:val="00D302AD"/>
    <w:rsid w:val="00D31D4B"/>
    <w:rsid w:val="00D33FD4"/>
    <w:rsid w:val="00D34423"/>
    <w:rsid w:val="00D4746D"/>
    <w:rsid w:val="00D51B9E"/>
    <w:rsid w:val="00D53199"/>
    <w:rsid w:val="00D55D5C"/>
    <w:rsid w:val="00D567CA"/>
    <w:rsid w:val="00D606AE"/>
    <w:rsid w:val="00D6188E"/>
    <w:rsid w:val="00D743D3"/>
    <w:rsid w:val="00D76DA1"/>
    <w:rsid w:val="00D814D6"/>
    <w:rsid w:val="00DA1565"/>
    <w:rsid w:val="00DA347D"/>
    <w:rsid w:val="00DA41AC"/>
    <w:rsid w:val="00DA4F79"/>
    <w:rsid w:val="00DA5719"/>
    <w:rsid w:val="00DA6A65"/>
    <w:rsid w:val="00DB3971"/>
    <w:rsid w:val="00DB74BA"/>
    <w:rsid w:val="00DC024C"/>
    <w:rsid w:val="00DC3862"/>
    <w:rsid w:val="00DD2630"/>
    <w:rsid w:val="00DD2F96"/>
    <w:rsid w:val="00DD38A2"/>
    <w:rsid w:val="00DE17A1"/>
    <w:rsid w:val="00DE523A"/>
    <w:rsid w:val="00DE6439"/>
    <w:rsid w:val="00DE79C1"/>
    <w:rsid w:val="00DF65CB"/>
    <w:rsid w:val="00E0067C"/>
    <w:rsid w:val="00E01800"/>
    <w:rsid w:val="00E07172"/>
    <w:rsid w:val="00E13673"/>
    <w:rsid w:val="00E14FF7"/>
    <w:rsid w:val="00E17044"/>
    <w:rsid w:val="00E201A8"/>
    <w:rsid w:val="00E223A7"/>
    <w:rsid w:val="00E24DA3"/>
    <w:rsid w:val="00E25109"/>
    <w:rsid w:val="00E2709F"/>
    <w:rsid w:val="00E35A58"/>
    <w:rsid w:val="00E50563"/>
    <w:rsid w:val="00E51AE4"/>
    <w:rsid w:val="00E56D72"/>
    <w:rsid w:val="00E5771C"/>
    <w:rsid w:val="00E601C4"/>
    <w:rsid w:val="00E6217F"/>
    <w:rsid w:val="00E63088"/>
    <w:rsid w:val="00E63D89"/>
    <w:rsid w:val="00E72AD7"/>
    <w:rsid w:val="00E74F12"/>
    <w:rsid w:val="00E75DC5"/>
    <w:rsid w:val="00E81B4B"/>
    <w:rsid w:val="00E81C59"/>
    <w:rsid w:val="00E82D8D"/>
    <w:rsid w:val="00E82DC7"/>
    <w:rsid w:val="00E86BF9"/>
    <w:rsid w:val="00E87660"/>
    <w:rsid w:val="00E87D8E"/>
    <w:rsid w:val="00E90E7B"/>
    <w:rsid w:val="00EA3FC5"/>
    <w:rsid w:val="00EA42D3"/>
    <w:rsid w:val="00EA568D"/>
    <w:rsid w:val="00EB00B3"/>
    <w:rsid w:val="00EB1194"/>
    <w:rsid w:val="00EB2D08"/>
    <w:rsid w:val="00ED1340"/>
    <w:rsid w:val="00ED2179"/>
    <w:rsid w:val="00ED2E0B"/>
    <w:rsid w:val="00ED3790"/>
    <w:rsid w:val="00ED4917"/>
    <w:rsid w:val="00EE4DEA"/>
    <w:rsid w:val="00EE76E1"/>
    <w:rsid w:val="00EE7B7E"/>
    <w:rsid w:val="00EF5786"/>
    <w:rsid w:val="00EF57F6"/>
    <w:rsid w:val="00F10A4D"/>
    <w:rsid w:val="00F1122F"/>
    <w:rsid w:val="00F11A8C"/>
    <w:rsid w:val="00F259FF"/>
    <w:rsid w:val="00F2675B"/>
    <w:rsid w:val="00F3646B"/>
    <w:rsid w:val="00F42221"/>
    <w:rsid w:val="00F50752"/>
    <w:rsid w:val="00F56B99"/>
    <w:rsid w:val="00F60AEB"/>
    <w:rsid w:val="00F64796"/>
    <w:rsid w:val="00F758AF"/>
    <w:rsid w:val="00F9109E"/>
    <w:rsid w:val="00F91F30"/>
    <w:rsid w:val="00F95156"/>
    <w:rsid w:val="00F95BCA"/>
    <w:rsid w:val="00FA4099"/>
    <w:rsid w:val="00FA45C7"/>
    <w:rsid w:val="00FA71B4"/>
    <w:rsid w:val="00FA7FA8"/>
    <w:rsid w:val="00FB2B44"/>
    <w:rsid w:val="00FB41E2"/>
    <w:rsid w:val="00FB4AEA"/>
    <w:rsid w:val="00FB56E8"/>
    <w:rsid w:val="00FB7A96"/>
    <w:rsid w:val="00FB7CB7"/>
    <w:rsid w:val="00FB7EEB"/>
    <w:rsid w:val="00FC52CD"/>
    <w:rsid w:val="00FD3F89"/>
    <w:rsid w:val="00FD4BE5"/>
    <w:rsid w:val="00FE3F87"/>
    <w:rsid w:val="00FE4CBF"/>
    <w:rsid w:val="00FE6710"/>
    <w:rsid w:val="00FE793B"/>
    <w:rsid w:val="00FE7CBC"/>
    <w:rsid w:val="00FF41C3"/>
    <w:rsid w:val="1D073F1D"/>
    <w:rsid w:val="1DA50A1B"/>
    <w:rsid w:val="23657BE7"/>
    <w:rsid w:val="273C7F86"/>
    <w:rsid w:val="36D15D03"/>
    <w:rsid w:val="50D9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semiHidden="1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olorful 2" w:qFormat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B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0A1B8D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qFormat/>
    <w:rsid w:val="000A1B8D"/>
    <w:pPr>
      <w:jc w:val="left"/>
    </w:pPr>
    <w:rPr>
      <w:lang/>
    </w:rPr>
  </w:style>
  <w:style w:type="paragraph" w:styleId="a5">
    <w:name w:val="Body Text Indent"/>
    <w:basedOn w:val="a"/>
    <w:qFormat/>
    <w:rsid w:val="000A1B8D"/>
    <w:pPr>
      <w:spacing w:line="480" w:lineRule="exact"/>
      <w:ind w:firstLine="560"/>
    </w:pPr>
    <w:rPr>
      <w:rFonts w:ascii="宋体" w:hAnsi="宋体"/>
    </w:rPr>
  </w:style>
  <w:style w:type="paragraph" w:styleId="a6">
    <w:name w:val="Plain Text"/>
    <w:basedOn w:val="a"/>
    <w:qFormat/>
    <w:rsid w:val="000A1B8D"/>
    <w:rPr>
      <w:rFonts w:ascii="宋体" w:hAnsi="Courier New"/>
    </w:rPr>
  </w:style>
  <w:style w:type="paragraph" w:styleId="a7">
    <w:name w:val="Date"/>
    <w:basedOn w:val="a"/>
    <w:next w:val="a"/>
    <w:link w:val="Char0"/>
    <w:qFormat/>
    <w:rsid w:val="000A1B8D"/>
    <w:rPr>
      <w:sz w:val="24"/>
    </w:rPr>
  </w:style>
  <w:style w:type="paragraph" w:styleId="2">
    <w:name w:val="Body Text Indent 2"/>
    <w:basedOn w:val="a"/>
    <w:qFormat/>
    <w:rsid w:val="000A1B8D"/>
    <w:pPr>
      <w:ind w:firstLine="539"/>
    </w:pPr>
    <w:rPr>
      <w:color w:val="FF0000"/>
    </w:rPr>
  </w:style>
  <w:style w:type="paragraph" w:styleId="a8">
    <w:name w:val="Balloon Text"/>
    <w:basedOn w:val="a"/>
    <w:semiHidden/>
    <w:qFormat/>
    <w:rsid w:val="000A1B8D"/>
    <w:rPr>
      <w:sz w:val="18"/>
      <w:szCs w:val="18"/>
    </w:rPr>
  </w:style>
  <w:style w:type="paragraph" w:styleId="a9">
    <w:name w:val="footer"/>
    <w:basedOn w:val="a"/>
    <w:qFormat/>
    <w:rsid w:val="000A1B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1"/>
    <w:qFormat/>
    <w:rsid w:val="000A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0A1B8D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0A1B8D"/>
    <w:rPr>
      <w:rFonts w:eastAsia="楷体_GB2312"/>
      <w:sz w:val="28"/>
      <w:szCs w:val="24"/>
    </w:rPr>
  </w:style>
  <w:style w:type="paragraph" w:styleId="ab">
    <w:name w:val="annotation subject"/>
    <w:basedOn w:val="a4"/>
    <w:next w:val="a4"/>
    <w:semiHidden/>
    <w:qFormat/>
    <w:rsid w:val="000A1B8D"/>
    <w:rPr>
      <w:b/>
      <w:bCs/>
    </w:rPr>
  </w:style>
  <w:style w:type="table" w:styleId="ac">
    <w:name w:val="Table Grid"/>
    <w:basedOn w:val="a1"/>
    <w:qFormat/>
    <w:rsid w:val="000A1B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olorful 2"/>
    <w:basedOn w:val="a1"/>
    <w:qFormat/>
    <w:rsid w:val="000A1B8D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d">
    <w:name w:val="page number"/>
    <w:basedOn w:val="a0"/>
    <w:qFormat/>
    <w:rsid w:val="000A1B8D"/>
  </w:style>
  <w:style w:type="character" w:styleId="ae">
    <w:name w:val="FollowedHyperlink"/>
    <w:basedOn w:val="a0"/>
    <w:qFormat/>
    <w:rsid w:val="000A1B8D"/>
    <w:rPr>
      <w:color w:val="800080"/>
      <w:u w:val="single"/>
    </w:rPr>
  </w:style>
  <w:style w:type="character" w:styleId="af">
    <w:name w:val="Hyperlink"/>
    <w:basedOn w:val="a0"/>
    <w:qFormat/>
    <w:rsid w:val="000A1B8D"/>
    <w:rPr>
      <w:color w:val="0000FF"/>
      <w:u w:val="single"/>
    </w:rPr>
  </w:style>
  <w:style w:type="character" w:styleId="af0">
    <w:name w:val="annotation reference"/>
    <w:basedOn w:val="a0"/>
    <w:semiHidden/>
    <w:qFormat/>
    <w:rsid w:val="000A1B8D"/>
    <w:rPr>
      <w:sz w:val="21"/>
      <w:szCs w:val="21"/>
    </w:rPr>
  </w:style>
  <w:style w:type="paragraph" w:customStyle="1" w:styleId="10">
    <w:name w:val="正文1"/>
    <w:qFormat/>
    <w:rsid w:val="000A1B8D"/>
    <w:pPr>
      <w:jc w:val="both"/>
    </w:pPr>
    <w:rPr>
      <w:rFonts w:eastAsia="PMingLiU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0A1B8D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0A1B8D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0A1B8D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0A1B8D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Char1">
    <w:name w:val="页眉 Char"/>
    <w:basedOn w:val="a0"/>
    <w:link w:val="aa"/>
    <w:qFormat/>
    <w:rsid w:val="000A1B8D"/>
    <w:rPr>
      <w:kern w:val="2"/>
      <w:sz w:val="18"/>
      <w:szCs w:val="18"/>
    </w:rPr>
  </w:style>
  <w:style w:type="character" w:customStyle="1" w:styleId="Char">
    <w:name w:val="批注文字 Char"/>
    <w:link w:val="a4"/>
    <w:uiPriority w:val="99"/>
    <w:semiHidden/>
    <w:qFormat/>
    <w:rsid w:val="000A1B8D"/>
    <w:rPr>
      <w:kern w:val="2"/>
      <w:sz w:val="21"/>
    </w:rPr>
  </w:style>
  <w:style w:type="character" w:customStyle="1" w:styleId="Char0">
    <w:name w:val="日期 Char"/>
    <w:basedOn w:val="a0"/>
    <w:link w:val="a7"/>
    <w:qFormat/>
    <w:rsid w:val="000A1B8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ED1356E-5F60-4A54-B4DA-FFF907868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1240</Characters>
  <Application>Microsoft Office Word</Application>
  <DocSecurity>0</DocSecurity>
  <Lines>10</Lines>
  <Paragraphs>2</Paragraphs>
  <ScaleCrop>false</ScaleCrop>
  <Company>csc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金建德</cp:lastModifiedBy>
  <cp:revision>36</cp:revision>
  <cp:lastPrinted>2013-08-15T12:43:00Z</cp:lastPrinted>
  <dcterms:created xsi:type="dcterms:W3CDTF">2017-03-20T14:36:00Z</dcterms:created>
  <dcterms:modified xsi:type="dcterms:W3CDTF">2019-03-29T01:28:00Z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