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rPr>
      </w:pPr>
      <w:r>
        <w:rPr>
          <w:rFonts w:ascii="黑体" w:hAnsi="黑体" w:eastAsia="黑体"/>
        </w:rPr>
        <w:t>股票代码：600188            股票简称：兖州煤业            编号：临2018-</w:t>
      </w:r>
      <w:r>
        <w:rPr>
          <w:rFonts w:hint="eastAsia" w:ascii="黑体" w:hAnsi="黑体" w:eastAsia="黑体"/>
        </w:rPr>
        <w:t>0</w:t>
      </w:r>
      <w:r>
        <w:rPr>
          <w:rFonts w:hint="eastAsia" w:ascii="黑体" w:hAnsi="黑体" w:eastAsia="黑体"/>
          <w:lang w:val="en-US" w:eastAsia="zh-CN"/>
        </w:rPr>
        <w:t>96</w:t>
      </w:r>
    </w:p>
    <w:p>
      <w:pPr>
        <w:spacing w:line="560" w:lineRule="exact"/>
        <w:jc w:val="center"/>
        <w:rPr>
          <w:rFonts w:ascii="黑体" w:hAnsi="黑体" w:eastAsia="黑体"/>
          <w:color w:val="000000"/>
        </w:rPr>
      </w:pPr>
    </w:p>
    <w:p>
      <w:pPr>
        <w:spacing w:line="560" w:lineRule="exact"/>
        <w:jc w:val="center"/>
        <w:rPr>
          <w:rFonts w:ascii="黑体" w:hAnsi="黑体" w:eastAsia="黑体"/>
          <w:b/>
          <w:bCs/>
          <w:color w:val="FF0000"/>
          <w:sz w:val="36"/>
          <w:szCs w:val="36"/>
        </w:rPr>
      </w:pPr>
      <w:r>
        <w:rPr>
          <w:rFonts w:ascii="黑体" w:hAnsi="黑体" w:eastAsia="黑体"/>
          <w:b/>
          <w:bCs/>
          <w:color w:val="FF0000"/>
          <w:sz w:val="36"/>
          <w:szCs w:val="36"/>
        </w:rPr>
        <w:t>兖州煤业股份有限公司</w:t>
      </w:r>
    </w:p>
    <w:p>
      <w:pPr>
        <w:spacing w:line="560" w:lineRule="exact"/>
        <w:jc w:val="center"/>
        <w:rPr>
          <w:rFonts w:ascii="黑体" w:hAnsi="黑体" w:eastAsia="黑体"/>
          <w:b/>
          <w:bCs/>
          <w:color w:val="FF0000"/>
          <w:sz w:val="36"/>
          <w:szCs w:val="36"/>
        </w:rPr>
      </w:pPr>
      <w:r>
        <w:rPr>
          <w:rFonts w:hint="eastAsia" w:ascii="黑体" w:hAnsi="黑体" w:eastAsia="黑体"/>
          <w:b/>
          <w:bCs/>
          <w:color w:val="FF0000"/>
          <w:sz w:val="36"/>
          <w:szCs w:val="36"/>
        </w:rPr>
        <w:t>第七届董事会第二十一次会议决议公告</w:t>
      </w:r>
    </w:p>
    <w:p>
      <w:pPr>
        <w:spacing w:line="560" w:lineRule="exact"/>
        <w:rPr>
          <w:b/>
          <w:bCs/>
          <w:color w:val="000000"/>
          <w:sz w:val="28"/>
        </w:rPr>
      </w:pPr>
      <w:r>
        <w:rPr>
          <w:b/>
          <w:bCs/>
          <w:color w:val="000000"/>
          <w:sz w:val="28"/>
        </w:rPr>
        <w:pict>
          <v:shape id="文本框 22" o:spid="_x0000_s1026" o:spt="202" type="#_x0000_t202" style="position:absolute;left:0pt;margin-left:-2.25pt;margin-top:26pt;height:77.2pt;width:423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path/>
            <v:fill focussize="0,0"/>
            <v:stroke joinstyle="miter"/>
            <v:imagedata o:title=""/>
            <o:lock v:ext="edit"/>
            <v:textbox>
              <w:txbxContent>
                <w:p>
                  <w:pPr>
                    <w:adjustRightInd w:val="0"/>
                    <w:snapToGrid w:val="0"/>
                    <w:spacing w:line="480" w:lineRule="exact"/>
                    <w:ind w:firstLine="560" w:firstLineChars="200"/>
                    <w:rPr>
                      <w:rFonts w:ascii="宋体" w:hAnsi="宋体" w:eastAsia="宋体"/>
                      <w:sz w:val="28"/>
                    </w:rPr>
                  </w:pPr>
                  <w:r>
                    <w:rPr>
                      <w:rFonts w:hint="eastAsia" w:ascii="宋体" w:hAnsi="宋体" w:eastAsia="宋体"/>
                      <w:sz w:val="28"/>
                    </w:rPr>
                    <w:t>本公司董事会及全体董事保证本公告内容不存在任何虚假记载、误导性陈述或者重大遗漏，并对其内容的真实性、准确性和完整性承担个别及连带责任。</w:t>
                  </w:r>
                </w:p>
              </w:txbxContent>
            </v:textbox>
          </v:shape>
        </w:pict>
      </w:r>
    </w:p>
    <w:p>
      <w:pPr>
        <w:pBdr>
          <w:top w:val="single" w:color="auto" w:sz="4" w:space="1"/>
          <w:left w:val="single" w:color="auto" w:sz="4" w:space="4"/>
          <w:bottom w:val="single" w:color="auto" w:sz="4" w:space="1"/>
          <w:right w:val="single" w:color="auto" w:sz="4" w:space="4"/>
        </w:pBdr>
        <w:adjustRightInd w:val="0"/>
        <w:spacing w:line="560" w:lineRule="exact"/>
        <w:ind w:left="359" w:leftChars="171"/>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pPr>
        <w:spacing w:line="560" w:lineRule="exact"/>
        <w:rPr>
          <w:b/>
          <w:bCs/>
          <w:sz w:val="24"/>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sz w:val="28"/>
        </w:rPr>
      </w:pPr>
      <w:bookmarkStart w:id="0" w:name="继续"/>
      <w:bookmarkEnd w:id="0"/>
      <w:r>
        <w:rPr>
          <w:rFonts w:ascii="宋体" w:hAnsi="宋体" w:eastAsia="宋体"/>
          <w:sz w:val="28"/>
        </w:rPr>
        <w:t>兖州煤业股份有限公司（“兖州煤业”、“</w:t>
      </w:r>
      <w:r>
        <w:rPr>
          <w:rFonts w:hint="eastAsia" w:ascii="宋体" w:hAnsi="宋体" w:eastAsia="宋体"/>
          <w:sz w:val="28"/>
        </w:rPr>
        <w:t>公司”</w:t>
      </w:r>
      <w:r>
        <w:rPr>
          <w:rFonts w:ascii="宋体" w:hAnsi="宋体" w:eastAsia="宋体"/>
          <w:sz w:val="28"/>
        </w:rPr>
        <w:t>）</w:t>
      </w:r>
      <w:r>
        <w:rPr>
          <w:rFonts w:hint="eastAsia" w:ascii="宋体" w:hAnsi="宋体" w:eastAsia="宋体"/>
          <w:sz w:val="28"/>
        </w:rPr>
        <w:t>第七届董事会（“董事会”）第二十一次会议通知于</w:t>
      </w:r>
      <w:r>
        <w:rPr>
          <w:rFonts w:ascii="宋体" w:hAnsi="宋体" w:eastAsia="宋体"/>
          <w:sz w:val="28"/>
        </w:rPr>
        <w:t>2018年12月</w:t>
      </w:r>
      <w:r>
        <w:rPr>
          <w:rFonts w:hint="eastAsia" w:ascii="宋体" w:hAnsi="宋体" w:eastAsia="宋体"/>
          <w:sz w:val="28"/>
        </w:rPr>
        <w:t>2</w:t>
      </w:r>
      <w:r>
        <w:rPr>
          <w:rFonts w:ascii="宋体" w:hAnsi="宋体" w:eastAsia="宋体"/>
          <w:sz w:val="28"/>
        </w:rPr>
        <w:t>4</w:t>
      </w:r>
      <w:r>
        <w:rPr>
          <w:rFonts w:hint="eastAsia" w:ascii="宋体" w:hAnsi="宋体" w:eastAsia="宋体"/>
          <w:sz w:val="28"/>
        </w:rPr>
        <w:t>日以书面送达或电子邮件形式发出，会议于</w:t>
      </w:r>
      <w:r>
        <w:rPr>
          <w:rFonts w:ascii="宋体" w:hAnsi="宋体" w:eastAsia="宋体"/>
          <w:sz w:val="28"/>
        </w:rPr>
        <w:t>2018年12月</w:t>
      </w:r>
      <w:r>
        <w:rPr>
          <w:rFonts w:hint="eastAsia" w:ascii="宋体" w:hAnsi="宋体" w:eastAsia="宋体"/>
          <w:sz w:val="28"/>
        </w:rPr>
        <w:t>27日在山东省邹城市公司总部以通讯方式召开。会议应出席董事11名，实际出席董事11名，符合有关法律、行政法规、部门规章、规范性文件和《兖州煤业股份有限公司章程》（“《公司章程》”）的规定。</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sz w:val="28"/>
        </w:rPr>
      </w:pPr>
      <w:r>
        <w:rPr>
          <w:rFonts w:hint="eastAsia" w:ascii="宋体" w:hAnsi="宋体" w:eastAsia="宋体"/>
          <w:sz w:val="28"/>
        </w:rPr>
        <w:t>经出席会议的董事一致赞成，会议形成决议如下：</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一、通过《关于修改</w:t>
      </w:r>
      <w:r>
        <w:rPr>
          <w:rFonts w:asciiTheme="minorEastAsia" w:hAnsiTheme="minorEastAsia" w:eastAsiaTheme="minorEastAsia"/>
          <w:b/>
          <w:bCs/>
          <w:sz w:val="28"/>
          <w:szCs w:val="28"/>
        </w:rPr>
        <w:t>&lt;兖州煤业股份有限公司章程&gt;及相关议事规则的议案》，提交公司2019年度第一次临时股东大会讨论审议</w:t>
      </w:r>
      <w:r>
        <w:rPr>
          <w:rFonts w:hint="eastAsia" w:asciiTheme="minorEastAsia" w:hAnsiTheme="minorEastAsia" w:eastAsiaTheme="minorEastAsia"/>
          <w:b/>
          <w:bCs/>
          <w:sz w:val="28"/>
          <w:szCs w:val="28"/>
        </w:rPr>
        <w:t>。</w:t>
      </w:r>
    </w:p>
    <w:p>
      <w:pPr>
        <w:keepNext w:val="0"/>
        <w:keepLines w:val="0"/>
        <w:pageBreakBefore w:val="0"/>
        <w:widowControl w:val="0"/>
        <w:kinsoku/>
        <w:wordWrap/>
        <w:overflowPunct/>
        <w:topLinePunct w:val="0"/>
        <w:autoSpaceDE/>
        <w:autoSpaceDN/>
        <w:bidi w:val="0"/>
        <w:adjustRightInd w:val="0"/>
        <w:snapToGrid w:val="0"/>
        <w:spacing w:beforeLines="50" w:line="520" w:lineRule="exact"/>
        <w:ind w:firstLine="560" w:firstLineChars="200"/>
        <w:textAlignment w:val="auto"/>
        <w:rPr>
          <w:rFonts w:ascii="宋体" w:hAnsi="宋体" w:eastAsia="宋体"/>
          <w:sz w:val="28"/>
        </w:rPr>
      </w:pPr>
      <w:r>
        <w:rPr>
          <w:rFonts w:hint="eastAsia" w:ascii="宋体" w:hAnsi="宋体" w:eastAsia="宋体"/>
          <w:sz w:val="28"/>
        </w:rPr>
        <w:t>（同意11票、反对0票、弃权0票）</w:t>
      </w:r>
    </w:p>
    <w:p>
      <w:pPr>
        <w:keepNext w:val="0"/>
        <w:keepLines w:val="0"/>
        <w:pageBreakBefore w:val="0"/>
        <w:widowControl w:val="0"/>
        <w:kinsoku/>
        <w:wordWrap/>
        <w:overflowPunct/>
        <w:topLinePunct w:val="0"/>
        <w:autoSpaceDE/>
        <w:autoSpaceDN/>
        <w:bidi w:val="0"/>
        <w:spacing w:before="0" w:line="520" w:lineRule="exact"/>
        <w:ind w:firstLine="560" w:firstLineChars="200"/>
        <w:textAlignment w:val="auto"/>
        <w:rPr>
          <w:rFonts w:ascii="楷体_GB2312" w:eastAsia="楷体_GB2312"/>
          <w:sz w:val="28"/>
          <w:szCs w:val="28"/>
        </w:rPr>
      </w:pPr>
      <w:r>
        <w:rPr>
          <w:rFonts w:hint="eastAsia" w:ascii="楷体_GB2312" w:eastAsia="楷体_GB2312"/>
          <w:sz w:val="28"/>
          <w:szCs w:val="28"/>
        </w:rPr>
        <w:t>有关详情请参见日期为</w:t>
      </w:r>
      <w:r>
        <w:rPr>
          <w:rFonts w:ascii="楷体_GB2312" w:eastAsia="楷体_GB2312"/>
          <w:sz w:val="28"/>
          <w:szCs w:val="28"/>
        </w:rPr>
        <w:t>2018年</w:t>
      </w:r>
      <w:r>
        <w:rPr>
          <w:rFonts w:ascii="楷体_GB2312" w:hAnsi="宋体" w:eastAsia="楷体_GB2312"/>
          <w:sz w:val="28"/>
          <w:szCs w:val="28"/>
        </w:rPr>
        <w:t>12</w:t>
      </w:r>
      <w:r>
        <w:rPr>
          <w:rFonts w:ascii="楷体_GB2312" w:eastAsia="楷体_GB2312"/>
          <w:sz w:val="28"/>
          <w:szCs w:val="28"/>
        </w:rPr>
        <w:t>月</w:t>
      </w:r>
      <w:r>
        <w:rPr>
          <w:rFonts w:ascii="楷体_GB2312" w:hAnsi="宋体" w:eastAsia="楷体_GB2312"/>
          <w:sz w:val="28"/>
          <w:szCs w:val="28"/>
        </w:rPr>
        <w:t>27</w:t>
      </w:r>
      <w:r>
        <w:rPr>
          <w:rFonts w:ascii="楷体_GB2312" w:eastAsia="楷体_GB2312"/>
          <w:sz w:val="28"/>
          <w:szCs w:val="28"/>
        </w:rPr>
        <w:t>日的兖州煤业股份有限公司</w:t>
      </w:r>
      <w:r>
        <w:rPr>
          <w:rFonts w:hint="eastAsia" w:ascii="楷体_GB2312" w:eastAsia="楷体_GB2312"/>
          <w:sz w:val="28"/>
          <w:szCs w:val="28"/>
        </w:rPr>
        <w:t>关于修改《公司章程》及相关议事规则的</w:t>
      </w:r>
      <w:r>
        <w:rPr>
          <w:rFonts w:ascii="楷体_GB2312" w:eastAsia="楷体_GB2312"/>
          <w:sz w:val="28"/>
          <w:szCs w:val="28"/>
        </w:rPr>
        <w:t>公告。该等资料刊载于上海证券交易所网站、香港联交所网站、公司网站及/或中国境内《中国证券报》、《上海证券报》、《证券时报》。</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二、批准《关于讨论审议</w:t>
      </w:r>
      <w:r>
        <w:rPr>
          <w:rFonts w:asciiTheme="minorEastAsia" w:hAnsiTheme="minorEastAsia" w:eastAsiaTheme="minorEastAsia"/>
          <w:b/>
          <w:bCs/>
          <w:sz w:val="28"/>
          <w:szCs w:val="28"/>
        </w:rPr>
        <w:t>&lt;兖州煤业股份有限公司董事会</w:t>
      </w:r>
      <w:r>
        <w:rPr>
          <w:rFonts w:hint="eastAsia" w:asciiTheme="minorEastAsia" w:hAnsiTheme="minorEastAsia" w:eastAsiaTheme="minorEastAsia"/>
          <w:b/>
          <w:bCs/>
          <w:sz w:val="28"/>
          <w:szCs w:val="28"/>
        </w:rPr>
        <w:t>决议</w:t>
      </w:r>
      <w:r>
        <w:rPr>
          <w:rFonts w:asciiTheme="minorEastAsia" w:hAnsiTheme="minorEastAsia" w:eastAsiaTheme="minorEastAsia"/>
          <w:b/>
          <w:bCs/>
          <w:sz w:val="28"/>
          <w:szCs w:val="28"/>
        </w:rPr>
        <w:t>落实情况监督和评价管理办法&gt;的议案》。</w:t>
      </w:r>
    </w:p>
    <w:p>
      <w:pPr>
        <w:keepNext w:val="0"/>
        <w:keepLines w:val="0"/>
        <w:pageBreakBefore w:val="0"/>
        <w:widowControl w:val="0"/>
        <w:kinsoku/>
        <w:wordWrap/>
        <w:overflowPunct/>
        <w:topLinePunct w:val="0"/>
        <w:autoSpaceDE/>
        <w:autoSpaceDN/>
        <w:bidi w:val="0"/>
        <w:adjustRightInd w:val="0"/>
        <w:snapToGrid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（同意11票、反对0票、弃权0票）</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Theme="minorEastAsia" w:hAnsiTheme="minorEastAsia" w:eastAsiaTheme="minorEastAsia"/>
          <w:b/>
          <w:bCs/>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bCs/>
          <w:sz w:val="28"/>
          <w:szCs w:val="28"/>
        </w:rPr>
        <w:t>批准《关于调整兖州煤业股份有限公司第七届董事会薪酬委员会成员的议案》。</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（同意11票、反对0票、弃权0票）</w:t>
      </w:r>
    </w:p>
    <w:p>
      <w:pPr>
        <w:keepNext w:val="0"/>
        <w:keepLines w:val="0"/>
        <w:pageBreakBefore w:val="0"/>
        <w:widowControl w:val="0"/>
        <w:kinsoku/>
        <w:wordWrap/>
        <w:overflowPunct/>
        <w:topLinePunct w:val="0"/>
        <w:autoSpaceDE/>
        <w:autoSpaceDN/>
        <w:bidi w:val="0"/>
        <w:adjustRightInd w:val="0"/>
        <w:snapToGrid w:val="0"/>
        <w:spacing w:before="0" w:line="520" w:lineRule="exact"/>
        <w:ind w:firstLine="565" w:firstLineChars="202"/>
        <w:jc w:val="left"/>
        <w:textAlignment w:val="auto"/>
        <w:rPr>
          <w:rFonts w:ascii="宋体" w:hAnsi="宋体" w:eastAsia="宋体"/>
          <w:sz w:val="28"/>
        </w:rPr>
      </w:pPr>
      <w:r>
        <w:rPr>
          <w:rFonts w:hint="eastAsia" w:ascii="宋体" w:hAnsi="宋体" w:eastAsia="宋体"/>
          <w:sz w:val="28"/>
        </w:rPr>
        <w:t>批准蔡昌先生为公司第七届董事会薪酬委员会委员，职工董事郭军先生不再担任公司第七届董事会薪酬委员会委员职务。</w:t>
      </w:r>
    </w:p>
    <w:p>
      <w:pPr>
        <w:keepNext w:val="0"/>
        <w:keepLines w:val="0"/>
        <w:pageBreakBefore w:val="0"/>
        <w:widowControl w:val="0"/>
        <w:kinsoku/>
        <w:wordWrap/>
        <w:overflowPunct/>
        <w:topLinePunct w:val="0"/>
        <w:autoSpaceDE/>
        <w:autoSpaceDN/>
        <w:bidi w:val="0"/>
        <w:adjustRightInd w:val="0"/>
        <w:snapToGrid w:val="0"/>
        <w:spacing w:line="520" w:lineRule="exact"/>
        <w:ind w:firstLine="568" w:firstLineChars="202"/>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四、批准《关于聘任公司副总经理的议案》</w:t>
      </w:r>
      <w:r>
        <w:rPr>
          <w:rFonts w:asciiTheme="minorEastAsia" w:hAnsiTheme="minorEastAsia" w:eastAsiaTheme="minorEastAsia"/>
          <w:b/>
          <w:bCs/>
          <w:sz w:val="28"/>
          <w:szCs w:val="28"/>
        </w:rPr>
        <w:t>。</w:t>
      </w:r>
    </w:p>
    <w:p>
      <w:pPr>
        <w:keepNext w:val="0"/>
        <w:keepLines w:val="0"/>
        <w:pageBreakBefore w:val="0"/>
        <w:widowControl w:val="0"/>
        <w:kinsoku/>
        <w:wordWrap/>
        <w:overflowPunct/>
        <w:topLinePunct w:val="0"/>
        <w:autoSpaceDE/>
        <w:autoSpaceDN/>
        <w:bidi w:val="0"/>
        <w:adjustRightInd w:val="0"/>
        <w:snapToGrid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（同意11票、反对0票、弃权0票）</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根据总经理的提名，聘任宫志杰先生为公司副总经理。</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公司独立董事发表了同意意见。</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有关宫志杰先生个人简历请见附件。</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Theme="minorEastAsia" w:hAnsiTheme="minorEastAsia" w:eastAsiaTheme="minorEastAsia"/>
          <w:b/>
          <w:bCs/>
          <w:sz w:val="28"/>
          <w:szCs w:val="28"/>
        </w:rPr>
      </w:pPr>
      <w:r>
        <w:rPr>
          <w:rFonts w:hint="eastAsia" w:asciiTheme="minorEastAsia" w:hAnsiTheme="minorEastAsia" w:eastAsiaTheme="minorEastAsia"/>
          <w:b/>
          <w:sz w:val="28"/>
          <w:szCs w:val="28"/>
        </w:rPr>
        <w:t>五、</w:t>
      </w:r>
      <w:r>
        <w:rPr>
          <w:rFonts w:hint="eastAsia" w:asciiTheme="minorEastAsia" w:hAnsiTheme="minorEastAsia" w:eastAsiaTheme="minorEastAsia"/>
          <w:b/>
          <w:bCs/>
          <w:sz w:val="28"/>
          <w:szCs w:val="28"/>
        </w:rPr>
        <w:t>通过《关于讨论审议</w:t>
      </w:r>
      <w:r>
        <w:rPr>
          <w:rFonts w:asciiTheme="minorEastAsia" w:hAnsiTheme="minorEastAsia" w:eastAsiaTheme="minorEastAsia"/>
          <w:b/>
          <w:bCs/>
          <w:sz w:val="28"/>
          <w:szCs w:val="28"/>
        </w:rPr>
        <w:t>&lt;兖州煤业股份有限公司2018年A股股票期权激励计划（草案）&gt;及其摘要的议案</w:t>
      </w:r>
      <w:r>
        <w:rPr>
          <w:rFonts w:hint="eastAsia" w:asciiTheme="minorEastAsia" w:hAnsiTheme="minorEastAsia" w:eastAsiaTheme="minorEastAsia"/>
          <w:b/>
          <w:bCs/>
          <w:sz w:val="28"/>
          <w:szCs w:val="28"/>
        </w:rPr>
        <w:t>》，提交公司</w:t>
      </w:r>
      <w:r>
        <w:rPr>
          <w:rFonts w:asciiTheme="minorEastAsia" w:hAnsiTheme="minorEastAsia" w:eastAsiaTheme="minorEastAsia"/>
          <w:b/>
          <w:bCs/>
          <w:sz w:val="28"/>
          <w:szCs w:val="28"/>
        </w:rPr>
        <w:t>2019年度第一次临时股东大会、2019年度第一次A股类别股东大会及2019年度第一次H股类别股东大会讨论审议</w:t>
      </w:r>
      <w:r>
        <w:rPr>
          <w:rFonts w:hint="eastAsia" w:asciiTheme="minorEastAsia" w:hAnsiTheme="minorEastAsia" w:eastAsiaTheme="minorEastAsia"/>
          <w:b/>
          <w:bCs/>
          <w:sz w:val="28"/>
          <w:szCs w:val="28"/>
        </w:rPr>
        <w:t>。</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（同意9票、反对0票、弃权0票）</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本议案涉及2018年A股股票期权激励计划事项（“激励计划事项”），两名拟作为激励对象的关联董事回避表决，其余9名非关联董事一致批准。</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lang w:val="en-US" w:eastAsia="zh-CN"/>
        </w:rPr>
        <w:t>公司</w:t>
      </w:r>
      <w:r>
        <w:rPr>
          <w:rFonts w:hint="eastAsia" w:ascii="宋体" w:hAnsi="宋体" w:eastAsia="宋体"/>
          <w:sz w:val="28"/>
          <w:szCs w:val="22"/>
        </w:rPr>
        <w:t>独立董事对激励计划事项发表了独立意见。</w:t>
      </w:r>
    </w:p>
    <w:p>
      <w:pPr>
        <w:keepNext w:val="0"/>
        <w:keepLines w:val="0"/>
        <w:pageBreakBefore w:val="0"/>
        <w:widowControl w:val="0"/>
        <w:kinsoku/>
        <w:wordWrap/>
        <w:overflowPunct/>
        <w:topLinePunct w:val="0"/>
        <w:autoSpaceDE/>
        <w:autoSpaceDN/>
        <w:bidi w:val="0"/>
        <w:spacing w:before="0" w:line="520" w:lineRule="exact"/>
        <w:ind w:firstLine="560" w:firstLineChars="200"/>
        <w:textAlignment w:val="auto"/>
        <w:rPr>
          <w:rFonts w:ascii="楷体_GB2312" w:eastAsia="楷体_GB2312"/>
          <w:sz w:val="28"/>
          <w:szCs w:val="28"/>
        </w:rPr>
      </w:pPr>
      <w:r>
        <w:rPr>
          <w:rFonts w:hint="eastAsia" w:ascii="楷体_GB2312" w:eastAsia="楷体_GB2312"/>
          <w:sz w:val="28"/>
          <w:szCs w:val="28"/>
        </w:rPr>
        <w:t>有关详情请参见日期为</w:t>
      </w:r>
      <w:r>
        <w:rPr>
          <w:rFonts w:ascii="楷体_GB2312" w:eastAsia="楷体_GB2312"/>
          <w:sz w:val="28"/>
          <w:szCs w:val="28"/>
        </w:rPr>
        <w:t>2018年</w:t>
      </w:r>
      <w:r>
        <w:rPr>
          <w:rFonts w:ascii="楷体_GB2312" w:hAnsi="宋体" w:eastAsia="楷体_GB2312"/>
          <w:sz w:val="28"/>
          <w:szCs w:val="28"/>
        </w:rPr>
        <w:t>12</w:t>
      </w:r>
      <w:r>
        <w:rPr>
          <w:rFonts w:ascii="楷体_GB2312" w:eastAsia="楷体_GB2312"/>
          <w:sz w:val="28"/>
          <w:szCs w:val="28"/>
        </w:rPr>
        <w:t>月</w:t>
      </w:r>
      <w:r>
        <w:rPr>
          <w:rFonts w:ascii="楷体_GB2312" w:hAnsi="宋体" w:eastAsia="楷体_GB2312"/>
          <w:sz w:val="28"/>
          <w:szCs w:val="28"/>
        </w:rPr>
        <w:t>27</w:t>
      </w:r>
      <w:r>
        <w:rPr>
          <w:rFonts w:ascii="楷体_GB2312" w:eastAsia="楷体_GB2312"/>
          <w:sz w:val="28"/>
          <w:szCs w:val="28"/>
        </w:rPr>
        <w:t>日的兖州煤业股份有限公司2018年A股股票期权激励计划</w:t>
      </w:r>
      <w:r>
        <w:rPr>
          <w:rFonts w:hint="eastAsia" w:ascii="楷体_GB2312" w:eastAsia="楷体_GB2312"/>
          <w:sz w:val="28"/>
          <w:szCs w:val="28"/>
        </w:rPr>
        <w:t>（</w:t>
      </w:r>
      <w:r>
        <w:rPr>
          <w:rFonts w:ascii="楷体_GB2312" w:eastAsia="楷体_GB2312"/>
          <w:sz w:val="28"/>
          <w:szCs w:val="28"/>
        </w:rPr>
        <w:t>草案</w:t>
      </w:r>
      <w:r>
        <w:rPr>
          <w:rFonts w:hint="eastAsia" w:ascii="楷体_GB2312" w:eastAsia="楷体_GB2312"/>
          <w:sz w:val="28"/>
          <w:szCs w:val="28"/>
        </w:rPr>
        <w:t>）</w:t>
      </w:r>
      <w:r>
        <w:rPr>
          <w:rFonts w:ascii="楷体_GB2312" w:eastAsia="楷体_GB2312"/>
          <w:sz w:val="28"/>
          <w:szCs w:val="28"/>
        </w:rPr>
        <w:t>。该等资料刊载于上海证券交易所网站、香港联交所网站</w:t>
      </w:r>
      <w:r>
        <w:rPr>
          <w:rFonts w:hint="eastAsia" w:ascii="楷体_GB2312" w:eastAsia="楷体_GB2312"/>
          <w:sz w:val="28"/>
          <w:szCs w:val="28"/>
        </w:rPr>
        <w:t>及</w:t>
      </w:r>
      <w:r>
        <w:rPr>
          <w:rFonts w:ascii="楷体_GB2312" w:eastAsia="楷体_GB2312"/>
          <w:sz w:val="28"/>
          <w:szCs w:val="28"/>
        </w:rPr>
        <w:t>公司网站。</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Theme="minorEastAsia" w:hAnsiTheme="minorEastAsia" w:eastAsiaTheme="minorEastAsia"/>
          <w:b/>
          <w:bCs/>
          <w:sz w:val="28"/>
          <w:szCs w:val="28"/>
        </w:rPr>
      </w:pPr>
      <w:r>
        <w:rPr>
          <w:rFonts w:hint="eastAsia" w:asciiTheme="minorEastAsia" w:hAnsiTheme="minorEastAsia" w:eastAsiaTheme="minorEastAsia"/>
          <w:b/>
          <w:sz w:val="28"/>
          <w:szCs w:val="28"/>
        </w:rPr>
        <w:t>六、</w:t>
      </w:r>
      <w:r>
        <w:rPr>
          <w:rFonts w:hint="eastAsia" w:asciiTheme="minorEastAsia" w:hAnsiTheme="minorEastAsia" w:eastAsiaTheme="minorEastAsia"/>
          <w:b/>
          <w:bCs/>
          <w:sz w:val="28"/>
          <w:szCs w:val="28"/>
        </w:rPr>
        <w:t>通过《关于讨论审议</w:t>
      </w:r>
      <w:r>
        <w:rPr>
          <w:rFonts w:asciiTheme="minorEastAsia" w:hAnsiTheme="minorEastAsia" w:eastAsiaTheme="minorEastAsia"/>
          <w:b/>
          <w:bCs/>
          <w:sz w:val="28"/>
          <w:szCs w:val="28"/>
        </w:rPr>
        <w:t>&lt;兖州煤业股份有限公司2018年A股股票期权激励计划实施考核管理办法&gt;的议案</w:t>
      </w:r>
      <w:r>
        <w:rPr>
          <w:rFonts w:hint="eastAsia" w:asciiTheme="minorEastAsia" w:hAnsiTheme="minorEastAsia" w:eastAsiaTheme="minorEastAsia"/>
          <w:b/>
          <w:bCs/>
          <w:sz w:val="28"/>
          <w:szCs w:val="28"/>
        </w:rPr>
        <w:t>》，提交公司</w:t>
      </w:r>
      <w:r>
        <w:rPr>
          <w:rFonts w:asciiTheme="minorEastAsia" w:hAnsiTheme="minorEastAsia" w:eastAsiaTheme="minorEastAsia"/>
          <w:b/>
          <w:bCs/>
          <w:sz w:val="28"/>
          <w:szCs w:val="28"/>
        </w:rPr>
        <w:t>2019年度第一次临时股东大会、2019年度第一次A股类别股东大会及2019年度第一次H股类别股东大会讨论审议</w:t>
      </w:r>
      <w:r>
        <w:rPr>
          <w:rFonts w:hint="eastAsia" w:asciiTheme="minorEastAsia" w:hAnsiTheme="minorEastAsia" w:eastAsiaTheme="minorEastAsia"/>
          <w:b/>
          <w:bCs/>
          <w:sz w:val="28"/>
          <w:szCs w:val="28"/>
        </w:rPr>
        <w:t>。</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（同意9票、反对0票、弃权0票）</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本议案涉及激励计划事项，两名拟作为激励对象的关联董事回避表决，其余9名非关联董事一致批准。</w:t>
      </w:r>
    </w:p>
    <w:p>
      <w:pPr>
        <w:keepNext w:val="0"/>
        <w:keepLines w:val="0"/>
        <w:pageBreakBefore w:val="0"/>
        <w:widowControl w:val="0"/>
        <w:kinsoku/>
        <w:wordWrap/>
        <w:overflowPunct/>
        <w:topLinePunct w:val="0"/>
        <w:autoSpaceDE/>
        <w:autoSpaceDN/>
        <w:bidi w:val="0"/>
        <w:spacing w:before="0" w:line="520" w:lineRule="exact"/>
        <w:ind w:firstLine="560" w:firstLineChars="200"/>
        <w:textAlignment w:val="auto"/>
        <w:rPr>
          <w:rFonts w:ascii="楷体_GB2312" w:eastAsia="楷体_GB2312"/>
          <w:sz w:val="28"/>
          <w:szCs w:val="28"/>
        </w:rPr>
      </w:pPr>
      <w:r>
        <w:rPr>
          <w:rFonts w:hint="eastAsia" w:ascii="楷体_GB2312" w:eastAsia="楷体_GB2312"/>
          <w:sz w:val="28"/>
          <w:szCs w:val="28"/>
        </w:rPr>
        <w:t>有关详情请参见日期为</w:t>
      </w:r>
      <w:r>
        <w:rPr>
          <w:rFonts w:ascii="楷体_GB2312" w:eastAsia="楷体_GB2312"/>
          <w:sz w:val="28"/>
          <w:szCs w:val="28"/>
        </w:rPr>
        <w:t>2018年</w:t>
      </w:r>
      <w:r>
        <w:rPr>
          <w:rFonts w:ascii="楷体_GB2312" w:hAnsi="宋体" w:eastAsia="楷体_GB2312"/>
          <w:sz w:val="28"/>
          <w:szCs w:val="28"/>
        </w:rPr>
        <w:t>12</w:t>
      </w:r>
      <w:r>
        <w:rPr>
          <w:rFonts w:ascii="楷体_GB2312" w:eastAsia="楷体_GB2312"/>
          <w:sz w:val="28"/>
          <w:szCs w:val="28"/>
        </w:rPr>
        <w:t>月</w:t>
      </w:r>
      <w:r>
        <w:rPr>
          <w:rFonts w:ascii="楷体_GB2312" w:hAnsi="宋体" w:eastAsia="楷体_GB2312"/>
          <w:sz w:val="28"/>
          <w:szCs w:val="28"/>
        </w:rPr>
        <w:t>27</w:t>
      </w:r>
      <w:r>
        <w:rPr>
          <w:rFonts w:ascii="楷体_GB2312" w:eastAsia="楷体_GB2312"/>
          <w:sz w:val="28"/>
          <w:szCs w:val="28"/>
        </w:rPr>
        <w:t>日的兖州煤业股份有限公司2018年A股股票期权激励计划实施考核管理办法。该等资料刊载于上海证券交易所网站、香港联交所网站</w:t>
      </w:r>
      <w:r>
        <w:rPr>
          <w:rFonts w:hint="eastAsia" w:ascii="楷体_GB2312" w:eastAsia="楷体_GB2312"/>
          <w:sz w:val="28"/>
          <w:szCs w:val="28"/>
        </w:rPr>
        <w:t>及</w:t>
      </w:r>
      <w:r>
        <w:rPr>
          <w:rFonts w:ascii="楷体_GB2312" w:eastAsia="楷体_GB2312"/>
          <w:sz w:val="28"/>
          <w:szCs w:val="28"/>
        </w:rPr>
        <w:t>公司网站。</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Theme="minorEastAsia" w:hAnsiTheme="minorEastAsia" w:eastAsiaTheme="minorEastAsia"/>
          <w:b/>
          <w:bCs/>
          <w:sz w:val="28"/>
          <w:szCs w:val="28"/>
        </w:rPr>
      </w:pPr>
      <w:r>
        <w:rPr>
          <w:rFonts w:hint="eastAsia" w:asciiTheme="minorEastAsia" w:hAnsiTheme="minorEastAsia" w:eastAsiaTheme="minorEastAsia"/>
          <w:b/>
          <w:sz w:val="28"/>
          <w:szCs w:val="28"/>
        </w:rPr>
        <w:t>七、</w:t>
      </w:r>
      <w:r>
        <w:rPr>
          <w:rFonts w:hint="eastAsia" w:asciiTheme="minorEastAsia" w:hAnsiTheme="minorEastAsia" w:eastAsiaTheme="minorEastAsia"/>
          <w:b/>
          <w:bCs/>
          <w:sz w:val="28"/>
          <w:szCs w:val="28"/>
        </w:rPr>
        <w:t>通过《关于讨论审议授权董事会办理</w:t>
      </w:r>
      <w:r>
        <w:rPr>
          <w:rFonts w:hint="eastAsia" w:asciiTheme="minorEastAsia" w:hAnsiTheme="minorEastAsia" w:eastAsiaTheme="minorEastAsia"/>
          <w:b/>
          <w:bCs/>
          <w:sz w:val="28"/>
          <w:szCs w:val="28"/>
          <w:lang w:val="en-US" w:eastAsia="zh-CN"/>
        </w:rPr>
        <w:t>公司2018年A股股票期权</w:t>
      </w:r>
      <w:r>
        <w:rPr>
          <w:rFonts w:hint="eastAsia" w:asciiTheme="minorEastAsia" w:hAnsiTheme="minorEastAsia" w:eastAsiaTheme="minorEastAsia"/>
          <w:b/>
          <w:bCs/>
          <w:sz w:val="28"/>
          <w:szCs w:val="28"/>
        </w:rPr>
        <w:t>激励计划相关事项的议案》，提交公司</w:t>
      </w:r>
      <w:r>
        <w:rPr>
          <w:rFonts w:asciiTheme="minorEastAsia" w:hAnsiTheme="minorEastAsia" w:eastAsiaTheme="minorEastAsia"/>
          <w:b/>
          <w:bCs/>
          <w:sz w:val="28"/>
          <w:szCs w:val="28"/>
        </w:rPr>
        <w:t>2019年度第一次临时股东大会、2019年度第一次A股类别股东大会及2019年度第一次H股类别</w:t>
      </w:r>
      <w:r>
        <w:rPr>
          <w:rFonts w:hint="eastAsia" w:asciiTheme="minorEastAsia" w:hAnsiTheme="minorEastAsia" w:eastAsiaTheme="minorEastAsia"/>
          <w:b/>
          <w:bCs/>
          <w:sz w:val="28"/>
          <w:szCs w:val="28"/>
        </w:rPr>
        <w:t>股东大会讨论审议。</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（同意9票、反对0票、弃权0票）</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本议案涉及激励计划事项，两名拟作为激励对象的关联董事回避表决，其余9名非关联董事一致批准。</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hint="eastAsia" w:ascii="宋体" w:hAnsi="宋体" w:eastAsia="宋体"/>
          <w:sz w:val="28"/>
          <w:szCs w:val="22"/>
        </w:rPr>
        <w:t>（一）提请公司股东大会授权董事会负责具体实施</w:t>
      </w:r>
      <w:r>
        <w:rPr>
          <w:rFonts w:ascii="宋体" w:hAnsi="宋体" w:eastAsia="宋体"/>
          <w:sz w:val="28"/>
          <w:szCs w:val="22"/>
        </w:rPr>
        <w:t>2018年A股股票期权激励计划（“激励计划”）的以下事项：</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1.授权董事会确定激励计划的授予日；</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2.授权董事会在公司出现资本公积转增股本、派送股票红利、股票拆细或缩股、配股等事宜时，按照激励计划规定的方法对股票期权数量进行相应的调整；</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3.授权董事会在公司出现资本公积转增股本、派送股票红利、股票拆细或缩股、配股、派息等事宜时，按照激励计划规定的方法对股票期权行权价格进行相应的调整；</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4.授权董事会在激励对象符合条件时向激励对象授予股票期权并办理授予股票期权所必需的全部事宜，包括与激励对象签署《股票期权授予协议书》等；</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5.授权董事会对激励对象的行权资格和行权条件进行审查确认，并同意董事会将该项权利授予董事会薪酬委员会行使；</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6.授权董事会决定激励对象是否可以行权；</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7.授权董事会办理激励对象行权所必需的全部事宜，包括但不限于向上海证券交易所提出行权申请、向中国证券登记结算有限责任公司申请办理有关登记结算业务；</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8.授权董事会办理</w:t>
      </w:r>
      <w:r>
        <w:rPr>
          <w:rFonts w:hint="eastAsia" w:ascii="宋体" w:hAnsi="宋体" w:eastAsia="宋体"/>
          <w:sz w:val="28"/>
          <w:szCs w:val="22"/>
          <w:lang w:val="en-US" w:eastAsia="zh-CN"/>
        </w:rPr>
        <w:t>获准</w:t>
      </w:r>
      <w:r>
        <w:rPr>
          <w:rFonts w:ascii="宋体" w:hAnsi="宋体" w:eastAsia="宋体"/>
          <w:sz w:val="28"/>
          <w:szCs w:val="22"/>
        </w:rPr>
        <w:t>行权的股票期权的行权事宜；</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9.授权董事会决定激励计划的变更与终止，包括但不限于取消激励对象的行权资格，注销激励对象尚未行权的股票期权，办理已身故的激励对象尚未行权股票期权的继承事宜，终止公司股票期权激励计划；</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10.授权董事会对激励计划进行管理和调整，在与激励计划的条款一致的前提下不定期制定或修改该计划的管理和实施规定。但如果法律、行政法规、部门规章及其他规范性文件（“法律法规”）或相关监管机构要求该等修改需得到股东大会或/和相关监管机构的批准，则董事会的该等修改必须得到相应的批准；</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11.授权董事会有权在权益授予前，按照既定的方法和程序，将股票期权激励总额度在各激励对象</w:t>
      </w:r>
      <w:r>
        <w:rPr>
          <w:rFonts w:hint="eastAsia" w:ascii="宋体" w:hAnsi="宋体" w:eastAsia="宋体"/>
          <w:sz w:val="28"/>
          <w:szCs w:val="22"/>
          <w:lang w:eastAsia="zh-CN"/>
        </w:rPr>
        <w:t>（</w:t>
      </w:r>
      <w:r>
        <w:rPr>
          <w:rFonts w:hint="eastAsia" w:ascii="宋体" w:hAnsi="宋体" w:eastAsia="宋体"/>
          <w:sz w:val="28"/>
          <w:szCs w:val="22"/>
          <w:lang w:val="en-US" w:eastAsia="zh-CN"/>
        </w:rPr>
        <w:t>除公司董事、高级管理人员外</w:t>
      </w:r>
      <w:r>
        <w:rPr>
          <w:rFonts w:hint="eastAsia" w:ascii="宋体" w:hAnsi="宋体" w:eastAsia="宋体"/>
          <w:sz w:val="28"/>
          <w:szCs w:val="22"/>
          <w:lang w:eastAsia="zh-CN"/>
        </w:rPr>
        <w:t>）</w:t>
      </w:r>
      <w:r>
        <w:rPr>
          <w:rFonts w:ascii="宋体" w:hAnsi="宋体" w:eastAsia="宋体"/>
          <w:sz w:val="28"/>
          <w:szCs w:val="22"/>
        </w:rPr>
        <w:t>之间进行分配和调整；</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12.如《中华人民共和国公司法》、《中华人民共和国证券法》、《上市公司股权激励管理办法》等法律法规发生修订的，授</w:t>
      </w:r>
      <w:r>
        <w:rPr>
          <w:rFonts w:hint="eastAsia" w:ascii="宋体" w:hAnsi="宋体" w:eastAsia="宋体"/>
          <w:sz w:val="28"/>
          <w:szCs w:val="22"/>
          <w:lang w:val="en-US" w:eastAsia="zh-CN"/>
        </w:rPr>
        <w:t>权</w:t>
      </w:r>
      <w:r>
        <w:rPr>
          <w:rFonts w:ascii="宋体" w:hAnsi="宋体" w:eastAsia="宋体"/>
          <w:sz w:val="28"/>
          <w:szCs w:val="22"/>
        </w:rPr>
        <w:t>董事会依据修订对激励计划相关内容进行调整；</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ascii="宋体" w:hAnsi="宋体" w:eastAsia="宋体"/>
          <w:sz w:val="28"/>
          <w:szCs w:val="22"/>
        </w:rPr>
        <w:t>13.授权董事会实施激励计划所需的其他必要事宜，但有关文件明确规定需由股东大会行使的权利除外。</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hint="eastAsia" w:ascii="宋体" w:hAnsi="宋体" w:eastAsia="宋体"/>
          <w:sz w:val="28"/>
          <w:szCs w:val="22"/>
        </w:rPr>
        <w:t>（二）提请公司股东大会授权董事会，就股权激励计划向有关政府、机构办理审批、登记、备案、核准、同意等手续；签署、执行、修改、完成、终止向有关政府、机构、组织、个人提交的协议、合同及文件；以及做出其认为与激励计划有关的必须、恰当或合适的所有行为。</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hint="eastAsia" w:ascii="宋体" w:hAnsi="宋体" w:eastAsia="宋体"/>
          <w:sz w:val="28"/>
          <w:szCs w:val="22"/>
        </w:rPr>
        <w:t>（三）提请公司股东大会同意，上述授权的期限与本激励计划的有效期一致。</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hint="eastAsia" w:ascii="宋体" w:hAnsi="宋体" w:eastAsia="宋体"/>
          <w:sz w:val="28"/>
          <w:szCs w:val="22"/>
        </w:rPr>
        <w:t>上述授权事项，除法律法规、激励计划或</w:t>
      </w:r>
      <w:r>
        <w:rPr>
          <w:rFonts w:hint="eastAsia" w:ascii="宋体" w:hAnsi="宋体" w:eastAsia="宋体"/>
          <w:sz w:val="28"/>
          <w:szCs w:val="22"/>
          <w:lang w:eastAsia="zh-CN"/>
        </w:rPr>
        <w:t>《</w:t>
      </w:r>
      <w:r>
        <w:rPr>
          <w:rFonts w:hint="eastAsia" w:ascii="宋体" w:hAnsi="宋体" w:eastAsia="宋体"/>
          <w:sz w:val="28"/>
          <w:szCs w:val="22"/>
        </w:rPr>
        <w:t>公司章程</w:t>
      </w:r>
      <w:r>
        <w:rPr>
          <w:rFonts w:hint="eastAsia" w:ascii="宋体" w:hAnsi="宋体" w:eastAsia="宋体"/>
          <w:sz w:val="28"/>
          <w:szCs w:val="22"/>
          <w:lang w:eastAsia="zh-CN"/>
        </w:rPr>
        <w:t>》</w:t>
      </w:r>
      <w:r>
        <w:rPr>
          <w:rFonts w:hint="eastAsia" w:ascii="宋体" w:hAnsi="宋体" w:eastAsia="宋体"/>
          <w:sz w:val="28"/>
          <w:szCs w:val="22"/>
        </w:rPr>
        <w:t>有明确规定需由董事会决议通过的事项外，其他事项可由董事长或其授权的适当人士代表董事会直接行使。</w:t>
      </w:r>
    </w:p>
    <w:p>
      <w:pPr>
        <w:keepNext w:val="0"/>
        <w:keepLines w:val="0"/>
        <w:pageBreakBefore w:val="0"/>
        <w:widowControl w:val="0"/>
        <w:kinsoku/>
        <w:wordWrap/>
        <w:overflowPunct/>
        <w:topLinePunct w:val="0"/>
        <w:autoSpaceDE/>
        <w:autoSpaceDN/>
        <w:bidi w:val="0"/>
        <w:adjustRightInd w:val="0"/>
        <w:snapToGrid w:val="0"/>
        <w:spacing w:line="520" w:lineRule="exact"/>
        <w:ind w:firstLine="568" w:firstLineChars="202"/>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八、批准《关于讨论审议</w:t>
      </w:r>
      <w:r>
        <w:rPr>
          <w:rFonts w:asciiTheme="minorEastAsia" w:hAnsiTheme="minorEastAsia" w:eastAsiaTheme="minorEastAsia"/>
          <w:b/>
          <w:bCs/>
          <w:sz w:val="28"/>
          <w:szCs w:val="28"/>
        </w:rPr>
        <w:t>&lt;兖州煤业澳大利亚有限公司实施长期股权激励计划的方案&gt;的议案</w:t>
      </w:r>
      <w:r>
        <w:rPr>
          <w:rFonts w:hint="eastAsia" w:asciiTheme="minorEastAsia" w:hAnsiTheme="minorEastAsia" w:eastAsiaTheme="minorEastAsia"/>
          <w:b/>
          <w:bCs/>
          <w:sz w:val="28"/>
          <w:szCs w:val="28"/>
        </w:rPr>
        <w:t>》</w:t>
      </w:r>
      <w:r>
        <w:rPr>
          <w:rFonts w:asciiTheme="minorEastAsia" w:hAnsiTheme="minorEastAsia" w:eastAsiaTheme="minorEastAsia"/>
          <w:b/>
          <w:bCs/>
          <w:sz w:val="28"/>
          <w:szCs w:val="28"/>
        </w:rPr>
        <w:t>。</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（同意11票、反对0票、弃权0票）</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一）批准公司控股子公司兖州煤业澳大利亚有限公司（“兖煤澳洲”）为促使兖煤澳洲管理层关注可持续发展的业务机会，从而为股东带来长远的收益而实施管理层长期激励，即以兖煤澳洲三年绩效期为考核指标，向包括兖煤澳洲首席执行官、汇报给首席执行官的核心高级管理人员、总经理以及其他由首席执行官推荐并由兖煤澳洲董事会批准邀请的员工在内的兖煤澳洲人员，分期授予、分期考核发放兖煤澳洲绩效股权。</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（二）授权任一名董事或其转授权人士具体办理兖煤澳洲管理层长期激励所涉及的相关事宜。</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待兖煤澳洲管理层长期激励具体实施时，公司将根据上市地监管规定履行必要的进一步审议和</w:t>
      </w:r>
      <w:r>
        <w:rPr>
          <w:rFonts w:ascii="宋体" w:hAnsi="宋体" w:eastAsia="宋体"/>
          <w:sz w:val="28"/>
          <w:szCs w:val="22"/>
        </w:rPr>
        <w:t>/或信息披露程序。</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Theme="minorEastAsia" w:hAnsiTheme="minorEastAsia" w:eastAsiaTheme="minorEastAsia"/>
          <w:b/>
          <w:bCs/>
          <w:sz w:val="28"/>
          <w:szCs w:val="28"/>
        </w:rPr>
      </w:pPr>
      <w:r>
        <w:rPr>
          <w:rFonts w:hint="eastAsia" w:asciiTheme="minorEastAsia" w:hAnsiTheme="minorEastAsia" w:eastAsiaTheme="minorEastAsia"/>
          <w:b/>
          <w:sz w:val="28"/>
          <w:szCs w:val="28"/>
        </w:rPr>
        <w:t>九、</w:t>
      </w:r>
      <w:r>
        <w:rPr>
          <w:rFonts w:hint="eastAsia" w:asciiTheme="minorEastAsia" w:hAnsiTheme="minorEastAsia" w:eastAsiaTheme="minorEastAsia"/>
          <w:b/>
          <w:bCs/>
          <w:sz w:val="28"/>
          <w:szCs w:val="28"/>
        </w:rPr>
        <w:t>决定召开兖州煤业股份有限公司</w:t>
      </w:r>
      <w:r>
        <w:rPr>
          <w:rFonts w:asciiTheme="minorEastAsia" w:hAnsiTheme="minorEastAsia" w:eastAsiaTheme="minorEastAsia"/>
          <w:b/>
          <w:bCs/>
          <w:sz w:val="28"/>
          <w:szCs w:val="28"/>
        </w:rPr>
        <w:t>2019年度第一次临时股东大会、2019年度第一次A股类别股东大会及2019年度第一次H股类别股东大会。</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（同意11票、反对0票、弃权0票）</w:t>
      </w:r>
    </w:p>
    <w:p>
      <w:pPr>
        <w:keepNext w:val="0"/>
        <w:keepLines w:val="0"/>
        <w:pageBreakBefore w:val="0"/>
        <w:widowControl w:val="0"/>
        <w:kinsoku/>
        <w:wordWrap/>
        <w:overflowPunct/>
        <w:topLinePunct w:val="0"/>
        <w:autoSpaceDE/>
        <w:autoSpaceDN/>
        <w:bidi w:val="0"/>
        <w:spacing w:beforeLines="50" w:line="520" w:lineRule="exact"/>
        <w:ind w:firstLine="560" w:firstLineChars="200"/>
        <w:textAlignment w:val="auto"/>
        <w:rPr>
          <w:rFonts w:ascii="宋体" w:hAnsi="宋体" w:eastAsia="宋体"/>
          <w:sz w:val="28"/>
          <w:szCs w:val="22"/>
        </w:rPr>
      </w:pPr>
      <w:r>
        <w:rPr>
          <w:rFonts w:hint="eastAsia" w:ascii="宋体" w:hAnsi="宋体" w:eastAsia="宋体"/>
          <w:sz w:val="28"/>
          <w:szCs w:val="22"/>
        </w:rPr>
        <w:t>授权任一名董事，适时确定临时股东大会及类别股东大会的有关会议资料、文件及发出股东大会通函，并确定或修改向监管机构和股东提供的资料及文件等。</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sz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楷体" w:hAnsi="楷体" w:eastAsia="楷体"/>
          <w:sz w:val="28"/>
        </w:rPr>
      </w:pPr>
      <w:r>
        <w:rPr>
          <w:rFonts w:hint="eastAsia" w:ascii="楷体" w:hAnsi="楷体" w:eastAsia="楷体"/>
          <w:sz w:val="28"/>
        </w:rPr>
        <w:t>附件：宫志杰先生简历</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eastAsia="宋体"/>
          <w:sz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eastAsia="宋体"/>
          <w:sz w:val="28"/>
        </w:rPr>
      </w:pPr>
    </w:p>
    <w:p>
      <w:pPr>
        <w:keepNext w:val="0"/>
        <w:keepLines w:val="0"/>
        <w:pageBreakBefore w:val="0"/>
        <w:widowControl w:val="0"/>
        <w:kinsoku/>
        <w:wordWrap/>
        <w:overflowPunct/>
        <w:topLinePunct w:val="0"/>
        <w:autoSpaceDE/>
        <w:autoSpaceDN/>
        <w:bidi w:val="0"/>
        <w:adjustRightInd w:val="0"/>
        <w:snapToGrid w:val="0"/>
        <w:spacing w:line="520" w:lineRule="exact"/>
        <w:ind w:right="280" w:firstLine="560" w:firstLineChars="200"/>
        <w:jc w:val="right"/>
        <w:textAlignment w:val="auto"/>
        <w:rPr>
          <w:rFonts w:ascii="宋体" w:hAnsi="宋体" w:eastAsia="宋体"/>
          <w:sz w:val="28"/>
        </w:rPr>
      </w:pPr>
      <w:r>
        <w:rPr>
          <w:rFonts w:ascii="宋体" w:hAnsi="宋体" w:eastAsia="宋体"/>
          <w:sz w:val="28"/>
        </w:rPr>
        <w:t>兖州煤业股份有限公司董事会</w:t>
      </w:r>
    </w:p>
    <w:p>
      <w:pPr>
        <w:keepNext w:val="0"/>
        <w:keepLines w:val="0"/>
        <w:pageBreakBefore w:val="0"/>
        <w:widowControl w:val="0"/>
        <w:kinsoku/>
        <w:wordWrap/>
        <w:overflowPunct/>
        <w:topLinePunct w:val="0"/>
        <w:autoSpaceDE/>
        <w:autoSpaceDN/>
        <w:bidi w:val="0"/>
        <w:adjustRightInd w:val="0"/>
        <w:snapToGrid w:val="0"/>
        <w:spacing w:line="520" w:lineRule="exact"/>
        <w:ind w:right="560" w:firstLine="5040" w:firstLineChars="1800"/>
        <w:textAlignment w:val="auto"/>
        <w:rPr>
          <w:rFonts w:ascii="宋体" w:hAnsi="宋体" w:eastAsia="宋体"/>
          <w:sz w:val="28"/>
        </w:rPr>
      </w:pPr>
      <w:r>
        <w:rPr>
          <w:rFonts w:hint="eastAsia" w:ascii="宋体" w:hAnsi="宋体" w:eastAsia="宋体"/>
          <w:sz w:val="28"/>
        </w:rPr>
        <w:t>2018</w:t>
      </w:r>
      <w:r>
        <w:rPr>
          <w:rFonts w:ascii="宋体" w:hAnsi="宋体" w:eastAsia="宋体"/>
          <w:sz w:val="28"/>
        </w:rPr>
        <w:t>年</w:t>
      </w:r>
      <w:r>
        <w:rPr>
          <w:rFonts w:hint="eastAsia" w:ascii="宋体" w:hAnsi="宋体" w:eastAsia="宋体"/>
          <w:sz w:val="28"/>
        </w:rPr>
        <w:t>12</w:t>
      </w:r>
      <w:r>
        <w:rPr>
          <w:rFonts w:ascii="宋体" w:hAnsi="宋体" w:eastAsia="宋体"/>
          <w:sz w:val="28"/>
        </w:rPr>
        <w:t>月</w:t>
      </w:r>
      <w:r>
        <w:rPr>
          <w:rFonts w:hint="eastAsia" w:ascii="宋体" w:hAnsi="宋体" w:eastAsia="宋体"/>
          <w:sz w:val="28"/>
        </w:rPr>
        <w:t>27</w:t>
      </w:r>
      <w:r>
        <w:rPr>
          <w:rFonts w:ascii="宋体" w:hAnsi="宋体" w:eastAsia="宋体"/>
          <w:sz w:val="28"/>
        </w:rPr>
        <w:t>日</w:t>
      </w: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rPr>
          <w:rFonts w:ascii="黑体" w:hAnsi="黑体" w:eastAsia="黑体" w:cs="黑体"/>
          <w:sz w:val="28"/>
        </w:rPr>
      </w:pPr>
      <w:bookmarkStart w:id="1" w:name="_GoBack"/>
      <w:bookmarkEnd w:id="1"/>
      <w:r>
        <w:rPr>
          <w:rFonts w:hint="eastAsia" w:ascii="黑体" w:hAnsi="黑体" w:eastAsia="黑体" w:cs="黑体"/>
          <w:sz w:val="28"/>
        </w:rPr>
        <w:t>附件：</w:t>
      </w:r>
    </w:p>
    <w:p>
      <w:pPr>
        <w:jc w:val="center"/>
        <w:rPr>
          <w:rFonts w:ascii="宋体" w:hAnsi="宋体" w:eastAsia="宋体" w:cs="宋体"/>
          <w:b/>
          <w:color w:val="000000"/>
          <w:sz w:val="36"/>
          <w:szCs w:val="36"/>
        </w:rPr>
      </w:pPr>
      <w:r>
        <w:rPr>
          <w:rFonts w:hint="eastAsia" w:ascii="宋体" w:hAnsi="宋体" w:eastAsia="宋体" w:cs="宋体"/>
          <w:b/>
          <w:color w:val="000000"/>
          <w:sz w:val="36"/>
          <w:szCs w:val="36"/>
        </w:rPr>
        <w:t>宫志杰先生简历</w:t>
      </w:r>
    </w:p>
    <w:p>
      <w:pPr>
        <w:spacing w:line="560" w:lineRule="exact"/>
        <w:ind w:firstLine="567" w:firstLineChars="189"/>
        <w:rPr>
          <w:rFonts w:ascii="宋体" w:hAnsi="宋体" w:eastAsia="宋体" w:cs="宋体"/>
          <w:color w:val="000000"/>
          <w:sz w:val="30"/>
        </w:rPr>
      </w:pPr>
    </w:p>
    <w:p>
      <w:pPr>
        <w:spacing w:before="50" w:line="520" w:lineRule="exact"/>
        <w:ind w:firstLine="606" w:firstLineChars="202"/>
        <w:jc w:val="left"/>
        <w:outlineLvl w:val="1"/>
        <w:rPr>
          <w:rFonts w:ascii="宋体" w:hAnsi="宋体" w:eastAsia="宋体" w:cs="宋体"/>
          <w:color w:val="000000"/>
          <w:sz w:val="30"/>
          <w:szCs w:val="30"/>
        </w:rPr>
      </w:pPr>
      <w:r>
        <w:rPr>
          <w:rFonts w:hint="eastAsia" w:ascii="宋体" w:hAnsi="宋体" w:eastAsia="宋体" w:cs="宋体"/>
          <w:color w:val="000000"/>
          <w:sz w:val="30"/>
          <w:szCs w:val="30"/>
        </w:rPr>
        <w:t>宫志杰，出生于1965年12月，工程技术应用研究员，工程硕士。宫先生于1985年加入前身公司，2003年任本公司兴隆庄煤矿副矿长，2014年任本公司兴隆庄煤矿矿长，2015年任本公司济宁三号煤矿矿长，2018年任本公司安全总监。宫先生毕业于中国矿业大学。</w:t>
      </w:r>
    </w:p>
    <w:p>
      <w:pPr>
        <w:adjustRightInd w:val="0"/>
        <w:snapToGrid w:val="0"/>
        <w:spacing w:line="500" w:lineRule="exact"/>
        <w:ind w:right="560" w:firstLine="5040" w:firstLineChars="1800"/>
        <w:rPr>
          <w:rFonts w:ascii="宋体" w:hAnsi="宋体" w:eastAsia="宋体"/>
          <w:sz w:val="28"/>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KaiTi_GB2312">
    <w:altName w:val="Segoe Print"/>
    <w:panose1 w:val="02010609060101010101"/>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166A"/>
    <w:rsid w:val="00000715"/>
    <w:rsid w:val="00000B42"/>
    <w:rsid w:val="00001AC7"/>
    <w:rsid w:val="0000204E"/>
    <w:rsid w:val="00004216"/>
    <w:rsid w:val="00004908"/>
    <w:rsid w:val="000057E3"/>
    <w:rsid w:val="00006D3A"/>
    <w:rsid w:val="00007210"/>
    <w:rsid w:val="00007365"/>
    <w:rsid w:val="00011945"/>
    <w:rsid w:val="00013379"/>
    <w:rsid w:val="00013823"/>
    <w:rsid w:val="000143F3"/>
    <w:rsid w:val="000164BC"/>
    <w:rsid w:val="0001749B"/>
    <w:rsid w:val="00020055"/>
    <w:rsid w:val="000233E3"/>
    <w:rsid w:val="000234CF"/>
    <w:rsid w:val="0002352C"/>
    <w:rsid w:val="00023BF1"/>
    <w:rsid w:val="000240B8"/>
    <w:rsid w:val="000247FE"/>
    <w:rsid w:val="00025BF2"/>
    <w:rsid w:val="00025C46"/>
    <w:rsid w:val="00025CFA"/>
    <w:rsid w:val="000261F9"/>
    <w:rsid w:val="000268C8"/>
    <w:rsid w:val="00026F98"/>
    <w:rsid w:val="00027A41"/>
    <w:rsid w:val="00031487"/>
    <w:rsid w:val="00031848"/>
    <w:rsid w:val="00031A4E"/>
    <w:rsid w:val="0003360C"/>
    <w:rsid w:val="000360C1"/>
    <w:rsid w:val="0003791B"/>
    <w:rsid w:val="00042AF1"/>
    <w:rsid w:val="00042BFF"/>
    <w:rsid w:val="0004331C"/>
    <w:rsid w:val="000443FD"/>
    <w:rsid w:val="000449D2"/>
    <w:rsid w:val="000476C8"/>
    <w:rsid w:val="00050142"/>
    <w:rsid w:val="00052A9C"/>
    <w:rsid w:val="00053403"/>
    <w:rsid w:val="00056392"/>
    <w:rsid w:val="00056861"/>
    <w:rsid w:val="00057365"/>
    <w:rsid w:val="00060BE8"/>
    <w:rsid w:val="0006156A"/>
    <w:rsid w:val="00062858"/>
    <w:rsid w:val="000636AD"/>
    <w:rsid w:val="000636F8"/>
    <w:rsid w:val="00063A81"/>
    <w:rsid w:val="00063EC8"/>
    <w:rsid w:val="000640B5"/>
    <w:rsid w:val="00067338"/>
    <w:rsid w:val="00067A2F"/>
    <w:rsid w:val="0007018E"/>
    <w:rsid w:val="00070967"/>
    <w:rsid w:val="00072A91"/>
    <w:rsid w:val="000738FB"/>
    <w:rsid w:val="000739EC"/>
    <w:rsid w:val="00073DA4"/>
    <w:rsid w:val="0007499A"/>
    <w:rsid w:val="0007598C"/>
    <w:rsid w:val="00075AD2"/>
    <w:rsid w:val="000767FF"/>
    <w:rsid w:val="00077669"/>
    <w:rsid w:val="000809E5"/>
    <w:rsid w:val="00080E5A"/>
    <w:rsid w:val="000835AC"/>
    <w:rsid w:val="00084734"/>
    <w:rsid w:val="0008594A"/>
    <w:rsid w:val="00087D6F"/>
    <w:rsid w:val="00091559"/>
    <w:rsid w:val="00091F3A"/>
    <w:rsid w:val="00092FD5"/>
    <w:rsid w:val="000931FA"/>
    <w:rsid w:val="000932C7"/>
    <w:rsid w:val="00094087"/>
    <w:rsid w:val="00095300"/>
    <w:rsid w:val="00095420"/>
    <w:rsid w:val="00096622"/>
    <w:rsid w:val="0009668B"/>
    <w:rsid w:val="00097B48"/>
    <w:rsid w:val="00097C3C"/>
    <w:rsid w:val="00097C44"/>
    <w:rsid w:val="000A2732"/>
    <w:rsid w:val="000A5143"/>
    <w:rsid w:val="000A5520"/>
    <w:rsid w:val="000A614C"/>
    <w:rsid w:val="000A7C04"/>
    <w:rsid w:val="000B051A"/>
    <w:rsid w:val="000B0BB3"/>
    <w:rsid w:val="000B1BC2"/>
    <w:rsid w:val="000B5598"/>
    <w:rsid w:val="000B69E2"/>
    <w:rsid w:val="000B7FA9"/>
    <w:rsid w:val="000C04F7"/>
    <w:rsid w:val="000C2181"/>
    <w:rsid w:val="000C27A9"/>
    <w:rsid w:val="000C4280"/>
    <w:rsid w:val="000C6A50"/>
    <w:rsid w:val="000C77D0"/>
    <w:rsid w:val="000D2211"/>
    <w:rsid w:val="000D2EA7"/>
    <w:rsid w:val="000D4786"/>
    <w:rsid w:val="000D484B"/>
    <w:rsid w:val="000D6828"/>
    <w:rsid w:val="000D6D7A"/>
    <w:rsid w:val="000E099A"/>
    <w:rsid w:val="000E0B9E"/>
    <w:rsid w:val="000E17F7"/>
    <w:rsid w:val="000E4714"/>
    <w:rsid w:val="000E572C"/>
    <w:rsid w:val="000E62AE"/>
    <w:rsid w:val="000E6E59"/>
    <w:rsid w:val="000E75B7"/>
    <w:rsid w:val="000F16F4"/>
    <w:rsid w:val="000F3D13"/>
    <w:rsid w:val="000F4153"/>
    <w:rsid w:val="000F4C33"/>
    <w:rsid w:val="000F72F4"/>
    <w:rsid w:val="00103590"/>
    <w:rsid w:val="00103BFC"/>
    <w:rsid w:val="00105D66"/>
    <w:rsid w:val="0010616B"/>
    <w:rsid w:val="0010667F"/>
    <w:rsid w:val="0010687B"/>
    <w:rsid w:val="0010701E"/>
    <w:rsid w:val="0010779E"/>
    <w:rsid w:val="00110496"/>
    <w:rsid w:val="0011168E"/>
    <w:rsid w:val="00112555"/>
    <w:rsid w:val="0011385B"/>
    <w:rsid w:val="00115054"/>
    <w:rsid w:val="00115DDA"/>
    <w:rsid w:val="00115E25"/>
    <w:rsid w:val="0011643D"/>
    <w:rsid w:val="001200DA"/>
    <w:rsid w:val="00122457"/>
    <w:rsid w:val="0012286D"/>
    <w:rsid w:val="00122E9B"/>
    <w:rsid w:val="0012380B"/>
    <w:rsid w:val="00124085"/>
    <w:rsid w:val="00124173"/>
    <w:rsid w:val="0012441D"/>
    <w:rsid w:val="001245DB"/>
    <w:rsid w:val="00127188"/>
    <w:rsid w:val="001273D6"/>
    <w:rsid w:val="00130306"/>
    <w:rsid w:val="0013080E"/>
    <w:rsid w:val="001310CD"/>
    <w:rsid w:val="001313E1"/>
    <w:rsid w:val="00131D58"/>
    <w:rsid w:val="00132D61"/>
    <w:rsid w:val="001330BE"/>
    <w:rsid w:val="00133938"/>
    <w:rsid w:val="00134F0D"/>
    <w:rsid w:val="00135BE1"/>
    <w:rsid w:val="001373D1"/>
    <w:rsid w:val="00137D1C"/>
    <w:rsid w:val="001412D2"/>
    <w:rsid w:val="00141759"/>
    <w:rsid w:val="00143322"/>
    <w:rsid w:val="0014699C"/>
    <w:rsid w:val="00147BC1"/>
    <w:rsid w:val="00147DF2"/>
    <w:rsid w:val="00151F2A"/>
    <w:rsid w:val="00153AE1"/>
    <w:rsid w:val="00154B6F"/>
    <w:rsid w:val="00155232"/>
    <w:rsid w:val="00155A66"/>
    <w:rsid w:val="00157E1D"/>
    <w:rsid w:val="00160845"/>
    <w:rsid w:val="00161C28"/>
    <w:rsid w:val="00161EE2"/>
    <w:rsid w:val="001657B7"/>
    <w:rsid w:val="00166D1A"/>
    <w:rsid w:val="0016774E"/>
    <w:rsid w:val="001706B6"/>
    <w:rsid w:val="0017115B"/>
    <w:rsid w:val="001723DF"/>
    <w:rsid w:val="0017299D"/>
    <w:rsid w:val="00172A95"/>
    <w:rsid w:val="00173038"/>
    <w:rsid w:val="00173070"/>
    <w:rsid w:val="00174CD4"/>
    <w:rsid w:val="00176D04"/>
    <w:rsid w:val="00177BBE"/>
    <w:rsid w:val="0018005B"/>
    <w:rsid w:val="00180681"/>
    <w:rsid w:val="001813E0"/>
    <w:rsid w:val="00181DCF"/>
    <w:rsid w:val="0018204A"/>
    <w:rsid w:val="0018331F"/>
    <w:rsid w:val="0018381C"/>
    <w:rsid w:val="001842E6"/>
    <w:rsid w:val="00191238"/>
    <w:rsid w:val="001919F9"/>
    <w:rsid w:val="00192065"/>
    <w:rsid w:val="0019226B"/>
    <w:rsid w:val="00192E4E"/>
    <w:rsid w:val="00193B88"/>
    <w:rsid w:val="00194671"/>
    <w:rsid w:val="0019478A"/>
    <w:rsid w:val="001A05D3"/>
    <w:rsid w:val="001A1074"/>
    <w:rsid w:val="001A1F89"/>
    <w:rsid w:val="001A2103"/>
    <w:rsid w:val="001A244F"/>
    <w:rsid w:val="001A284C"/>
    <w:rsid w:val="001A47EB"/>
    <w:rsid w:val="001A4E9C"/>
    <w:rsid w:val="001A63C7"/>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74E9"/>
    <w:rsid w:val="001D1035"/>
    <w:rsid w:val="001D1945"/>
    <w:rsid w:val="001D25D3"/>
    <w:rsid w:val="001D3A87"/>
    <w:rsid w:val="001D46DD"/>
    <w:rsid w:val="001D4E3E"/>
    <w:rsid w:val="001D585C"/>
    <w:rsid w:val="001D5BAC"/>
    <w:rsid w:val="001E1170"/>
    <w:rsid w:val="001E2244"/>
    <w:rsid w:val="001E2273"/>
    <w:rsid w:val="001E261E"/>
    <w:rsid w:val="001E27A9"/>
    <w:rsid w:val="001E2DAA"/>
    <w:rsid w:val="001E4249"/>
    <w:rsid w:val="001E5E63"/>
    <w:rsid w:val="001E6FE2"/>
    <w:rsid w:val="001F07B1"/>
    <w:rsid w:val="001F1D62"/>
    <w:rsid w:val="001F2D5D"/>
    <w:rsid w:val="001F3E55"/>
    <w:rsid w:val="001F44B7"/>
    <w:rsid w:val="001F61F0"/>
    <w:rsid w:val="001F6F71"/>
    <w:rsid w:val="002010F9"/>
    <w:rsid w:val="00201C81"/>
    <w:rsid w:val="002027FD"/>
    <w:rsid w:val="00202887"/>
    <w:rsid w:val="002039A6"/>
    <w:rsid w:val="00205E20"/>
    <w:rsid w:val="002065CD"/>
    <w:rsid w:val="0020736B"/>
    <w:rsid w:val="002136A8"/>
    <w:rsid w:val="00213971"/>
    <w:rsid w:val="0021548C"/>
    <w:rsid w:val="00215EBD"/>
    <w:rsid w:val="0021636F"/>
    <w:rsid w:val="00216654"/>
    <w:rsid w:val="002179A0"/>
    <w:rsid w:val="00217F30"/>
    <w:rsid w:val="00220A9B"/>
    <w:rsid w:val="00221DE7"/>
    <w:rsid w:val="00221F8C"/>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9F3"/>
    <w:rsid w:val="00237E45"/>
    <w:rsid w:val="00237F38"/>
    <w:rsid w:val="002401AF"/>
    <w:rsid w:val="00240B18"/>
    <w:rsid w:val="00240B3B"/>
    <w:rsid w:val="00240C66"/>
    <w:rsid w:val="00240DC5"/>
    <w:rsid w:val="002412A9"/>
    <w:rsid w:val="00241438"/>
    <w:rsid w:val="002425F4"/>
    <w:rsid w:val="00242915"/>
    <w:rsid w:val="00242929"/>
    <w:rsid w:val="0024328C"/>
    <w:rsid w:val="00243D6B"/>
    <w:rsid w:val="002447C3"/>
    <w:rsid w:val="0024482D"/>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2D7E"/>
    <w:rsid w:val="002742C8"/>
    <w:rsid w:val="002749BC"/>
    <w:rsid w:val="00275749"/>
    <w:rsid w:val="0028017E"/>
    <w:rsid w:val="00280927"/>
    <w:rsid w:val="00282BFA"/>
    <w:rsid w:val="00282FCE"/>
    <w:rsid w:val="00285656"/>
    <w:rsid w:val="00286ACE"/>
    <w:rsid w:val="00286FA2"/>
    <w:rsid w:val="00290B16"/>
    <w:rsid w:val="00290BE1"/>
    <w:rsid w:val="0029332B"/>
    <w:rsid w:val="00293BB2"/>
    <w:rsid w:val="00294A08"/>
    <w:rsid w:val="00294B25"/>
    <w:rsid w:val="002951FF"/>
    <w:rsid w:val="002967AA"/>
    <w:rsid w:val="002A0CD3"/>
    <w:rsid w:val="002A17DC"/>
    <w:rsid w:val="002A2999"/>
    <w:rsid w:val="002A4062"/>
    <w:rsid w:val="002A446C"/>
    <w:rsid w:val="002A4663"/>
    <w:rsid w:val="002A46C1"/>
    <w:rsid w:val="002A53DF"/>
    <w:rsid w:val="002A610A"/>
    <w:rsid w:val="002A62D2"/>
    <w:rsid w:val="002A65B8"/>
    <w:rsid w:val="002A6A61"/>
    <w:rsid w:val="002B1DFA"/>
    <w:rsid w:val="002B37E2"/>
    <w:rsid w:val="002B4F60"/>
    <w:rsid w:val="002B560E"/>
    <w:rsid w:val="002B59EF"/>
    <w:rsid w:val="002B5B1E"/>
    <w:rsid w:val="002B6991"/>
    <w:rsid w:val="002B6EB8"/>
    <w:rsid w:val="002B7B1F"/>
    <w:rsid w:val="002B7BF9"/>
    <w:rsid w:val="002C26EC"/>
    <w:rsid w:val="002C29CE"/>
    <w:rsid w:val="002C3D58"/>
    <w:rsid w:val="002C40C3"/>
    <w:rsid w:val="002C470C"/>
    <w:rsid w:val="002C4744"/>
    <w:rsid w:val="002C7048"/>
    <w:rsid w:val="002D0010"/>
    <w:rsid w:val="002D0F2B"/>
    <w:rsid w:val="002D1127"/>
    <w:rsid w:val="002D136C"/>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54B3"/>
    <w:rsid w:val="002F7136"/>
    <w:rsid w:val="002F79EF"/>
    <w:rsid w:val="002F7F1C"/>
    <w:rsid w:val="00301087"/>
    <w:rsid w:val="003010DE"/>
    <w:rsid w:val="0030124E"/>
    <w:rsid w:val="0030277E"/>
    <w:rsid w:val="003027F8"/>
    <w:rsid w:val="00302EB9"/>
    <w:rsid w:val="0030435B"/>
    <w:rsid w:val="00304ADD"/>
    <w:rsid w:val="00305376"/>
    <w:rsid w:val="00305397"/>
    <w:rsid w:val="00306C5F"/>
    <w:rsid w:val="0030722A"/>
    <w:rsid w:val="00307C3B"/>
    <w:rsid w:val="00310057"/>
    <w:rsid w:val="00310D5B"/>
    <w:rsid w:val="00312FBF"/>
    <w:rsid w:val="003139FB"/>
    <w:rsid w:val="00316D5E"/>
    <w:rsid w:val="00317669"/>
    <w:rsid w:val="00320DF0"/>
    <w:rsid w:val="00321B06"/>
    <w:rsid w:val="00323D78"/>
    <w:rsid w:val="00324CAE"/>
    <w:rsid w:val="003258DC"/>
    <w:rsid w:val="00325C88"/>
    <w:rsid w:val="003260C6"/>
    <w:rsid w:val="0032679A"/>
    <w:rsid w:val="00332608"/>
    <w:rsid w:val="0033548B"/>
    <w:rsid w:val="0034014D"/>
    <w:rsid w:val="003405CC"/>
    <w:rsid w:val="003407BF"/>
    <w:rsid w:val="00340AAA"/>
    <w:rsid w:val="00341868"/>
    <w:rsid w:val="0034238E"/>
    <w:rsid w:val="00342F47"/>
    <w:rsid w:val="0034324C"/>
    <w:rsid w:val="003435E1"/>
    <w:rsid w:val="0034384E"/>
    <w:rsid w:val="00343F70"/>
    <w:rsid w:val="0034405B"/>
    <w:rsid w:val="0034451C"/>
    <w:rsid w:val="003457BF"/>
    <w:rsid w:val="003461BD"/>
    <w:rsid w:val="00350006"/>
    <w:rsid w:val="003508CD"/>
    <w:rsid w:val="00351A7F"/>
    <w:rsid w:val="0035274F"/>
    <w:rsid w:val="00354B56"/>
    <w:rsid w:val="00355EB0"/>
    <w:rsid w:val="00357120"/>
    <w:rsid w:val="00357915"/>
    <w:rsid w:val="0036054E"/>
    <w:rsid w:val="00360E80"/>
    <w:rsid w:val="003616EE"/>
    <w:rsid w:val="00362079"/>
    <w:rsid w:val="00362FB5"/>
    <w:rsid w:val="0036308E"/>
    <w:rsid w:val="00363E17"/>
    <w:rsid w:val="003646DF"/>
    <w:rsid w:val="00365905"/>
    <w:rsid w:val="00365BEA"/>
    <w:rsid w:val="00367E9F"/>
    <w:rsid w:val="00370963"/>
    <w:rsid w:val="00370F50"/>
    <w:rsid w:val="00371718"/>
    <w:rsid w:val="0037454C"/>
    <w:rsid w:val="0037544B"/>
    <w:rsid w:val="003761DA"/>
    <w:rsid w:val="00376549"/>
    <w:rsid w:val="00376983"/>
    <w:rsid w:val="00380209"/>
    <w:rsid w:val="003809A6"/>
    <w:rsid w:val="003809BC"/>
    <w:rsid w:val="00380A57"/>
    <w:rsid w:val="00381E5B"/>
    <w:rsid w:val="00381E5F"/>
    <w:rsid w:val="00383231"/>
    <w:rsid w:val="00383C7E"/>
    <w:rsid w:val="003855C0"/>
    <w:rsid w:val="00385D51"/>
    <w:rsid w:val="00387083"/>
    <w:rsid w:val="00387690"/>
    <w:rsid w:val="00391932"/>
    <w:rsid w:val="00391B5E"/>
    <w:rsid w:val="003921B3"/>
    <w:rsid w:val="00392CE5"/>
    <w:rsid w:val="0039356C"/>
    <w:rsid w:val="00393FF0"/>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5F79"/>
    <w:rsid w:val="003C6034"/>
    <w:rsid w:val="003C6D7A"/>
    <w:rsid w:val="003D1FFF"/>
    <w:rsid w:val="003D22C5"/>
    <w:rsid w:val="003D23BC"/>
    <w:rsid w:val="003D2743"/>
    <w:rsid w:val="003D2A1E"/>
    <w:rsid w:val="003D3E81"/>
    <w:rsid w:val="003D47D5"/>
    <w:rsid w:val="003E061C"/>
    <w:rsid w:val="003E267B"/>
    <w:rsid w:val="003E3132"/>
    <w:rsid w:val="003E406D"/>
    <w:rsid w:val="003E6073"/>
    <w:rsid w:val="003E7007"/>
    <w:rsid w:val="003F019F"/>
    <w:rsid w:val="003F0B2D"/>
    <w:rsid w:val="003F0D85"/>
    <w:rsid w:val="003F172C"/>
    <w:rsid w:val="003F1D47"/>
    <w:rsid w:val="003F50EA"/>
    <w:rsid w:val="003F542D"/>
    <w:rsid w:val="003F5987"/>
    <w:rsid w:val="003F5E57"/>
    <w:rsid w:val="003F6709"/>
    <w:rsid w:val="003F6A64"/>
    <w:rsid w:val="00402E2A"/>
    <w:rsid w:val="0040352A"/>
    <w:rsid w:val="004043F3"/>
    <w:rsid w:val="004045E9"/>
    <w:rsid w:val="0040585B"/>
    <w:rsid w:val="0040740D"/>
    <w:rsid w:val="00411171"/>
    <w:rsid w:val="00411721"/>
    <w:rsid w:val="004125AD"/>
    <w:rsid w:val="00412605"/>
    <w:rsid w:val="0041321B"/>
    <w:rsid w:val="00413431"/>
    <w:rsid w:val="0041395E"/>
    <w:rsid w:val="00415627"/>
    <w:rsid w:val="004159AD"/>
    <w:rsid w:val="004159BB"/>
    <w:rsid w:val="00416184"/>
    <w:rsid w:val="00416613"/>
    <w:rsid w:val="00416E45"/>
    <w:rsid w:val="004174D9"/>
    <w:rsid w:val="00417938"/>
    <w:rsid w:val="004203FE"/>
    <w:rsid w:val="0042049C"/>
    <w:rsid w:val="00420657"/>
    <w:rsid w:val="00420AC8"/>
    <w:rsid w:val="00420BFE"/>
    <w:rsid w:val="00420CB0"/>
    <w:rsid w:val="00420FD1"/>
    <w:rsid w:val="00421385"/>
    <w:rsid w:val="00421BB0"/>
    <w:rsid w:val="00422259"/>
    <w:rsid w:val="00422F6E"/>
    <w:rsid w:val="00424B3C"/>
    <w:rsid w:val="004256B3"/>
    <w:rsid w:val="0042597F"/>
    <w:rsid w:val="00427433"/>
    <w:rsid w:val="004276F4"/>
    <w:rsid w:val="00430A4F"/>
    <w:rsid w:val="00430EFF"/>
    <w:rsid w:val="00431978"/>
    <w:rsid w:val="00432037"/>
    <w:rsid w:val="00433B4E"/>
    <w:rsid w:val="004347F4"/>
    <w:rsid w:val="00435733"/>
    <w:rsid w:val="004360DC"/>
    <w:rsid w:val="00444AC5"/>
    <w:rsid w:val="00444B7B"/>
    <w:rsid w:val="00447EB2"/>
    <w:rsid w:val="00450088"/>
    <w:rsid w:val="00451858"/>
    <w:rsid w:val="0045186B"/>
    <w:rsid w:val="00451A7D"/>
    <w:rsid w:val="00453E05"/>
    <w:rsid w:val="004540CC"/>
    <w:rsid w:val="004542EF"/>
    <w:rsid w:val="00454ADF"/>
    <w:rsid w:val="0045599D"/>
    <w:rsid w:val="00457366"/>
    <w:rsid w:val="004625F9"/>
    <w:rsid w:val="0046262D"/>
    <w:rsid w:val="00462946"/>
    <w:rsid w:val="00462DA6"/>
    <w:rsid w:val="00463C82"/>
    <w:rsid w:val="00464520"/>
    <w:rsid w:val="00464587"/>
    <w:rsid w:val="004653EE"/>
    <w:rsid w:val="004660D9"/>
    <w:rsid w:val="00466730"/>
    <w:rsid w:val="004715D1"/>
    <w:rsid w:val="004718E5"/>
    <w:rsid w:val="00474A83"/>
    <w:rsid w:val="00474D79"/>
    <w:rsid w:val="004764BF"/>
    <w:rsid w:val="0048121A"/>
    <w:rsid w:val="0048138C"/>
    <w:rsid w:val="00482A6A"/>
    <w:rsid w:val="00482EC1"/>
    <w:rsid w:val="00482FAC"/>
    <w:rsid w:val="00483A49"/>
    <w:rsid w:val="00483C70"/>
    <w:rsid w:val="004852F6"/>
    <w:rsid w:val="004859EA"/>
    <w:rsid w:val="004871F7"/>
    <w:rsid w:val="0048770A"/>
    <w:rsid w:val="00487AE4"/>
    <w:rsid w:val="00490867"/>
    <w:rsid w:val="00491024"/>
    <w:rsid w:val="00493D53"/>
    <w:rsid w:val="00493DAF"/>
    <w:rsid w:val="004945F0"/>
    <w:rsid w:val="00496E45"/>
    <w:rsid w:val="004A1952"/>
    <w:rsid w:val="004A3FDA"/>
    <w:rsid w:val="004A553A"/>
    <w:rsid w:val="004A5616"/>
    <w:rsid w:val="004A6D0A"/>
    <w:rsid w:val="004A6FB5"/>
    <w:rsid w:val="004B0AA2"/>
    <w:rsid w:val="004B0FDA"/>
    <w:rsid w:val="004B1316"/>
    <w:rsid w:val="004B1F1C"/>
    <w:rsid w:val="004B259D"/>
    <w:rsid w:val="004B26B4"/>
    <w:rsid w:val="004B2C51"/>
    <w:rsid w:val="004B38DD"/>
    <w:rsid w:val="004B3BEF"/>
    <w:rsid w:val="004B4B51"/>
    <w:rsid w:val="004B619C"/>
    <w:rsid w:val="004B6FC3"/>
    <w:rsid w:val="004B7830"/>
    <w:rsid w:val="004B78F8"/>
    <w:rsid w:val="004B7981"/>
    <w:rsid w:val="004C3824"/>
    <w:rsid w:val="004C4EA0"/>
    <w:rsid w:val="004C6154"/>
    <w:rsid w:val="004C7E1A"/>
    <w:rsid w:val="004D0333"/>
    <w:rsid w:val="004D2983"/>
    <w:rsid w:val="004D2B5D"/>
    <w:rsid w:val="004D30D4"/>
    <w:rsid w:val="004D4A11"/>
    <w:rsid w:val="004D693F"/>
    <w:rsid w:val="004D720B"/>
    <w:rsid w:val="004D7D4D"/>
    <w:rsid w:val="004E205E"/>
    <w:rsid w:val="004E2DC3"/>
    <w:rsid w:val="004E30FE"/>
    <w:rsid w:val="004E4575"/>
    <w:rsid w:val="004E4623"/>
    <w:rsid w:val="004E473E"/>
    <w:rsid w:val="004E4DBF"/>
    <w:rsid w:val="004E50B2"/>
    <w:rsid w:val="004E5372"/>
    <w:rsid w:val="004E537C"/>
    <w:rsid w:val="004E5528"/>
    <w:rsid w:val="004E66C5"/>
    <w:rsid w:val="004E66DB"/>
    <w:rsid w:val="004E7F89"/>
    <w:rsid w:val="004F1BAB"/>
    <w:rsid w:val="004F49DA"/>
    <w:rsid w:val="004F4C0A"/>
    <w:rsid w:val="004F504D"/>
    <w:rsid w:val="004F5CB1"/>
    <w:rsid w:val="004F6453"/>
    <w:rsid w:val="004F7ADE"/>
    <w:rsid w:val="00500EF6"/>
    <w:rsid w:val="00501C60"/>
    <w:rsid w:val="005029FE"/>
    <w:rsid w:val="005038F7"/>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F9E"/>
    <w:rsid w:val="005225F5"/>
    <w:rsid w:val="00522FBD"/>
    <w:rsid w:val="00523BF4"/>
    <w:rsid w:val="005243D8"/>
    <w:rsid w:val="00524801"/>
    <w:rsid w:val="00524CBF"/>
    <w:rsid w:val="00524D2A"/>
    <w:rsid w:val="00524F8D"/>
    <w:rsid w:val="0052598E"/>
    <w:rsid w:val="00525D62"/>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500B7"/>
    <w:rsid w:val="00550165"/>
    <w:rsid w:val="00550363"/>
    <w:rsid w:val="005508A3"/>
    <w:rsid w:val="00550FC4"/>
    <w:rsid w:val="0055392C"/>
    <w:rsid w:val="00553B4A"/>
    <w:rsid w:val="00554063"/>
    <w:rsid w:val="0055783D"/>
    <w:rsid w:val="00560DEB"/>
    <w:rsid w:val="0056333B"/>
    <w:rsid w:val="00563CED"/>
    <w:rsid w:val="005641AF"/>
    <w:rsid w:val="00564419"/>
    <w:rsid w:val="00564521"/>
    <w:rsid w:val="00564575"/>
    <w:rsid w:val="00564DC6"/>
    <w:rsid w:val="00564FE1"/>
    <w:rsid w:val="00566A12"/>
    <w:rsid w:val="00566DB1"/>
    <w:rsid w:val="00570357"/>
    <w:rsid w:val="00571FD8"/>
    <w:rsid w:val="005732C8"/>
    <w:rsid w:val="0057334A"/>
    <w:rsid w:val="0057359C"/>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91F15"/>
    <w:rsid w:val="00592575"/>
    <w:rsid w:val="00592FFA"/>
    <w:rsid w:val="00595797"/>
    <w:rsid w:val="005965BB"/>
    <w:rsid w:val="00597ED1"/>
    <w:rsid w:val="005A0FA8"/>
    <w:rsid w:val="005A2E14"/>
    <w:rsid w:val="005A3EBD"/>
    <w:rsid w:val="005A4B96"/>
    <w:rsid w:val="005A528B"/>
    <w:rsid w:val="005A5DEE"/>
    <w:rsid w:val="005A5FC4"/>
    <w:rsid w:val="005A6EEF"/>
    <w:rsid w:val="005A75B5"/>
    <w:rsid w:val="005A7B6D"/>
    <w:rsid w:val="005A7E72"/>
    <w:rsid w:val="005B30F6"/>
    <w:rsid w:val="005B66B9"/>
    <w:rsid w:val="005B6EE7"/>
    <w:rsid w:val="005B6FB1"/>
    <w:rsid w:val="005B7C9D"/>
    <w:rsid w:val="005B7EC3"/>
    <w:rsid w:val="005C0752"/>
    <w:rsid w:val="005C16D2"/>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70"/>
    <w:rsid w:val="005E1255"/>
    <w:rsid w:val="005E4612"/>
    <w:rsid w:val="005E6244"/>
    <w:rsid w:val="005E6AD2"/>
    <w:rsid w:val="005F0D67"/>
    <w:rsid w:val="005F147A"/>
    <w:rsid w:val="005F35BD"/>
    <w:rsid w:val="005F4EF4"/>
    <w:rsid w:val="005F5B2B"/>
    <w:rsid w:val="005F71DF"/>
    <w:rsid w:val="00600BD3"/>
    <w:rsid w:val="0061153B"/>
    <w:rsid w:val="00612CCD"/>
    <w:rsid w:val="0061408E"/>
    <w:rsid w:val="0061424B"/>
    <w:rsid w:val="006147F1"/>
    <w:rsid w:val="006151A0"/>
    <w:rsid w:val="00616A3D"/>
    <w:rsid w:val="00616FAB"/>
    <w:rsid w:val="0062076F"/>
    <w:rsid w:val="006211B5"/>
    <w:rsid w:val="006214A7"/>
    <w:rsid w:val="00621FF2"/>
    <w:rsid w:val="0062263C"/>
    <w:rsid w:val="006228C8"/>
    <w:rsid w:val="00622F21"/>
    <w:rsid w:val="00626417"/>
    <w:rsid w:val="00626851"/>
    <w:rsid w:val="00627021"/>
    <w:rsid w:val="006275C5"/>
    <w:rsid w:val="00627A3A"/>
    <w:rsid w:val="00630827"/>
    <w:rsid w:val="00631874"/>
    <w:rsid w:val="00632784"/>
    <w:rsid w:val="00633054"/>
    <w:rsid w:val="00633CED"/>
    <w:rsid w:val="0063538C"/>
    <w:rsid w:val="00636779"/>
    <w:rsid w:val="0063780C"/>
    <w:rsid w:val="00640E8C"/>
    <w:rsid w:val="006414CB"/>
    <w:rsid w:val="00641A18"/>
    <w:rsid w:val="00641D30"/>
    <w:rsid w:val="00641FA0"/>
    <w:rsid w:val="00642908"/>
    <w:rsid w:val="00643529"/>
    <w:rsid w:val="00643E35"/>
    <w:rsid w:val="00646197"/>
    <w:rsid w:val="00646996"/>
    <w:rsid w:val="006509C3"/>
    <w:rsid w:val="00651C43"/>
    <w:rsid w:val="006522E1"/>
    <w:rsid w:val="0065236D"/>
    <w:rsid w:val="00652835"/>
    <w:rsid w:val="006539BA"/>
    <w:rsid w:val="00654D03"/>
    <w:rsid w:val="006558DD"/>
    <w:rsid w:val="00656428"/>
    <w:rsid w:val="0065694F"/>
    <w:rsid w:val="006577FA"/>
    <w:rsid w:val="00657935"/>
    <w:rsid w:val="00657CD4"/>
    <w:rsid w:val="00661148"/>
    <w:rsid w:val="00661639"/>
    <w:rsid w:val="006648B9"/>
    <w:rsid w:val="00664C66"/>
    <w:rsid w:val="00665DE7"/>
    <w:rsid w:val="006702FC"/>
    <w:rsid w:val="00672FC7"/>
    <w:rsid w:val="00675786"/>
    <w:rsid w:val="00676792"/>
    <w:rsid w:val="00676B86"/>
    <w:rsid w:val="0067721B"/>
    <w:rsid w:val="00681789"/>
    <w:rsid w:val="00682F53"/>
    <w:rsid w:val="006837E0"/>
    <w:rsid w:val="0068632C"/>
    <w:rsid w:val="00687543"/>
    <w:rsid w:val="00690630"/>
    <w:rsid w:val="0069087D"/>
    <w:rsid w:val="00690B6B"/>
    <w:rsid w:val="006911EE"/>
    <w:rsid w:val="00691F71"/>
    <w:rsid w:val="00693D32"/>
    <w:rsid w:val="00694E1B"/>
    <w:rsid w:val="00695347"/>
    <w:rsid w:val="006A0EA9"/>
    <w:rsid w:val="006A2E3A"/>
    <w:rsid w:val="006A2EC2"/>
    <w:rsid w:val="006A32B7"/>
    <w:rsid w:val="006A3FD2"/>
    <w:rsid w:val="006A5416"/>
    <w:rsid w:val="006A7144"/>
    <w:rsid w:val="006A7605"/>
    <w:rsid w:val="006A7EF5"/>
    <w:rsid w:val="006B03FE"/>
    <w:rsid w:val="006B2728"/>
    <w:rsid w:val="006B2C70"/>
    <w:rsid w:val="006B3ACE"/>
    <w:rsid w:val="006B4B0F"/>
    <w:rsid w:val="006B6A06"/>
    <w:rsid w:val="006B6F80"/>
    <w:rsid w:val="006B7013"/>
    <w:rsid w:val="006C050E"/>
    <w:rsid w:val="006C0A87"/>
    <w:rsid w:val="006C0F4F"/>
    <w:rsid w:val="006C2B92"/>
    <w:rsid w:val="006C2F34"/>
    <w:rsid w:val="006C72E7"/>
    <w:rsid w:val="006C7A4C"/>
    <w:rsid w:val="006C7D86"/>
    <w:rsid w:val="006D082A"/>
    <w:rsid w:val="006D1EDF"/>
    <w:rsid w:val="006D2E4B"/>
    <w:rsid w:val="006D3517"/>
    <w:rsid w:val="006D3BF2"/>
    <w:rsid w:val="006D3F36"/>
    <w:rsid w:val="006D54AE"/>
    <w:rsid w:val="006D5597"/>
    <w:rsid w:val="006D57CD"/>
    <w:rsid w:val="006E1227"/>
    <w:rsid w:val="006E3649"/>
    <w:rsid w:val="006E445D"/>
    <w:rsid w:val="006E5B8D"/>
    <w:rsid w:val="006E61A5"/>
    <w:rsid w:val="006E7A05"/>
    <w:rsid w:val="006F1D83"/>
    <w:rsid w:val="006F2575"/>
    <w:rsid w:val="006F3C4C"/>
    <w:rsid w:val="006F3CD2"/>
    <w:rsid w:val="006F7508"/>
    <w:rsid w:val="006F7EA9"/>
    <w:rsid w:val="007004C2"/>
    <w:rsid w:val="00700651"/>
    <w:rsid w:val="0070071D"/>
    <w:rsid w:val="0070084E"/>
    <w:rsid w:val="00700F4F"/>
    <w:rsid w:val="0070317B"/>
    <w:rsid w:val="007041C8"/>
    <w:rsid w:val="007051A6"/>
    <w:rsid w:val="007105F2"/>
    <w:rsid w:val="00710DFC"/>
    <w:rsid w:val="00710F04"/>
    <w:rsid w:val="00711AE4"/>
    <w:rsid w:val="00711B05"/>
    <w:rsid w:val="00711F43"/>
    <w:rsid w:val="007127ED"/>
    <w:rsid w:val="007135EF"/>
    <w:rsid w:val="00714006"/>
    <w:rsid w:val="00716C53"/>
    <w:rsid w:val="0072078E"/>
    <w:rsid w:val="00721B14"/>
    <w:rsid w:val="00722F1C"/>
    <w:rsid w:val="0072427C"/>
    <w:rsid w:val="007258DF"/>
    <w:rsid w:val="00727455"/>
    <w:rsid w:val="007276F2"/>
    <w:rsid w:val="007277D0"/>
    <w:rsid w:val="00730976"/>
    <w:rsid w:val="00730A2C"/>
    <w:rsid w:val="007322A1"/>
    <w:rsid w:val="007322DA"/>
    <w:rsid w:val="00733FA5"/>
    <w:rsid w:val="00734914"/>
    <w:rsid w:val="00734D6F"/>
    <w:rsid w:val="007368EF"/>
    <w:rsid w:val="00740308"/>
    <w:rsid w:val="00740586"/>
    <w:rsid w:val="00741203"/>
    <w:rsid w:val="007425CE"/>
    <w:rsid w:val="00743867"/>
    <w:rsid w:val="00744574"/>
    <w:rsid w:val="00744873"/>
    <w:rsid w:val="007457E6"/>
    <w:rsid w:val="0074706E"/>
    <w:rsid w:val="00747640"/>
    <w:rsid w:val="007501CE"/>
    <w:rsid w:val="007509CD"/>
    <w:rsid w:val="00750F74"/>
    <w:rsid w:val="007511FF"/>
    <w:rsid w:val="00754D98"/>
    <w:rsid w:val="0076149C"/>
    <w:rsid w:val="00761BA7"/>
    <w:rsid w:val="0076249B"/>
    <w:rsid w:val="00763737"/>
    <w:rsid w:val="00763A48"/>
    <w:rsid w:val="00763C81"/>
    <w:rsid w:val="007646D9"/>
    <w:rsid w:val="00764DEB"/>
    <w:rsid w:val="00765AFC"/>
    <w:rsid w:val="00765EEC"/>
    <w:rsid w:val="00766C3D"/>
    <w:rsid w:val="00766C88"/>
    <w:rsid w:val="00767FD8"/>
    <w:rsid w:val="0077262E"/>
    <w:rsid w:val="007737B3"/>
    <w:rsid w:val="007749A7"/>
    <w:rsid w:val="007769DF"/>
    <w:rsid w:val="00780086"/>
    <w:rsid w:val="00780403"/>
    <w:rsid w:val="00780456"/>
    <w:rsid w:val="007805F4"/>
    <w:rsid w:val="00780FFD"/>
    <w:rsid w:val="007816D4"/>
    <w:rsid w:val="0078220E"/>
    <w:rsid w:val="007826B0"/>
    <w:rsid w:val="00784655"/>
    <w:rsid w:val="00785719"/>
    <w:rsid w:val="0078765F"/>
    <w:rsid w:val="0079013C"/>
    <w:rsid w:val="00790AC9"/>
    <w:rsid w:val="007919BF"/>
    <w:rsid w:val="007926DA"/>
    <w:rsid w:val="00792F5D"/>
    <w:rsid w:val="00793F54"/>
    <w:rsid w:val="007955CE"/>
    <w:rsid w:val="007A01D3"/>
    <w:rsid w:val="007A089B"/>
    <w:rsid w:val="007A17B5"/>
    <w:rsid w:val="007A27EB"/>
    <w:rsid w:val="007A2C39"/>
    <w:rsid w:val="007A34D9"/>
    <w:rsid w:val="007A38CD"/>
    <w:rsid w:val="007A40D7"/>
    <w:rsid w:val="007A5F21"/>
    <w:rsid w:val="007A5F7D"/>
    <w:rsid w:val="007A7339"/>
    <w:rsid w:val="007A76D3"/>
    <w:rsid w:val="007B08C8"/>
    <w:rsid w:val="007B0DA0"/>
    <w:rsid w:val="007B19D8"/>
    <w:rsid w:val="007B27F6"/>
    <w:rsid w:val="007B283A"/>
    <w:rsid w:val="007B3BED"/>
    <w:rsid w:val="007B50C8"/>
    <w:rsid w:val="007B744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1CF9"/>
    <w:rsid w:val="007E1EED"/>
    <w:rsid w:val="007E4A6A"/>
    <w:rsid w:val="007E4F34"/>
    <w:rsid w:val="007E5DA8"/>
    <w:rsid w:val="007E6F7D"/>
    <w:rsid w:val="007E78C1"/>
    <w:rsid w:val="007E7944"/>
    <w:rsid w:val="007E7EC5"/>
    <w:rsid w:val="007F251F"/>
    <w:rsid w:val="007F35CD"/>
    <w:rsid w:val="007F401E"/>
    <w:rsid w:val="007F4F66"/>
    <w:rsid w:val="007F536B"/>
    <w:rsid w:val="007F567A"/>
    <w:rsid w:val="007F5C6C"/>
    <w:rsid w:val="007F5F4D"/>
    <w:rsid w:val="007F6B58"/>
    <w:rsid w:val="007F7B04"/>
    <w:rsid w:val="00800A2B"/>
    <w:rsid w:val="00801BC4"/>
    <w:rsid w:val="00802780"/>
    <w:rsid w:val="00802CD7"/>
    <w:rsid w:val="008037AB"/>
    <w:rsid w:val="00803938"/>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C55"/>
    <w:rsid w:val="00831081"/>
    <w:rsid w:val="008314CE"/>
    <w:rsid w:val="00831F7B"/>
    <w:rsid w:val="00832917"/>
    <w:rsid w:val="00832B36"/>
    <w:rsid w:val="00833EF2"/>
    <w:rsid w:val="00836F68"/>
    <w:rsid w:val="00840B73"/>
    <w:rsid w:val="00842477"/>
    <w:rsid w:val="00842BA3"/>
    <w:rsid w:val="00843538"/>
    <w:rsid w:val="00843859"/>
    <w:rsid w:val="00843D58"/>
    <w:rsid w:val="00843E03"/>
    <w:rsid w:val="008459CE"/>
    <w:rsid w:val="00846313"/>
    <w:rsid w:val="008474D0"/>
    <w:rsid w:val="00847674"/>
    <w:rsid w:val="0085179D"/>
    <w:rsid w:val="00851925"/>
    <w:rsid w:val="00851ECF"/>
    <w:rsid w:val="00852C29"/>
    <w:rsid w:val="008536BA"/>
    <w:rsid w:val="00855275"/>
    <w:rsid w:val="00855AEF"/>
    <w:rsid w:val="00857651"/>
    <w:rsid w:val="00857959"/>
    <w:rsid w:val="00860332"/>
    <w:rsid w:val="008603EF"/>
    <w:rsid w:val="00861FEA"/>
    <w:rsid w:val="00862BCF"/>
    <w:rsid w:val="00863576"/>
    <w:rsid w:val="00864E66"/>
    <w:rsid w:val="00865E01"/>
    <w:rsid w:val="0086659F"/>
    <w:rsid w:val="00867685"/>
    <w:rsid w:val="00867752"/>
    <w:rsid w:val="00870945"/>
    <w:rsid w:val="00871353"/>
    <w:rsid w:val="00872480"/>
    <w:rsid w:val="00872EFB"/>
    <w:rsid w:val="008735A8"/>
    <w:rsid w:val="00873A13"/>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5643"/>
    <w:rsid w:val="008A6E0C"/>
    <w:rsid w:val="008B0782"/>
    <w:rsid w:val="008B0FC3"/>
    <w:rsid w:val="008B3989"/>
    <w:rsid w:val="008B465D"/>
    <w:rsid w:val="008B6DCB"/>
    <w:rsid w:val="008B7A32"/>
    <w:rsid w:val="008C11FA"/>
    <w:rsid w:val="008C33AD"/>
    <w:rsid w:val="008C3BE0"/>
    <w:rsid w:val="008C492F"/>
    <w:rsid w:val="008C51CE"/>
    <w:rsid w:val="008C57F5"/>
    <w:rsid w:val="008C60C3"/>
    <w:rsid w:val="008C6208"/>
    <w:rsid w:val="008C7D46"/>
    <w:rsid w:val="008D1638"/>
    <w:rsid w:val="008D51E5"/>
    <w:rsid w:val="008D6285"/>
    <w:rsid w:val="008D756B"/>
    <w:rsid w:val="008E2005"/>
    <w:rsid w:val="008E4816"/>
    <w:rsid w:val="008E6093"/>
    <w:rsid w:val="008F0310"/>
    <w:rsid w:val="008F16CF"/>
    <w:rsid w:val="008F277A"/>
    <w:rsid w:val="008F732C"/>
    <w:rsid w:val="009004DE"/>
    <w:rsid w:val="00900954"/>
    <w:rsid w:val="009013B9"/>
    <w:rsid w:val="00902317"/>
    <w:rsid w:val="009023CF"/>
    <w:rsid w:val="00902D4D"/>
    <w:rsid w:val="0090340A"/>
    <w:rsid w:val="00903921"/>
    <w:rsid w:val="009049E7"/>
    <w:rsid w:val="00905448"/>
    <w:rsid w:val="009064F5"/>
    <w:rsid w:val="00907B8D"/>
    <w:rsid w:val="00912127"/>
    <w:rsid w:val="00912384"/>
    <w:rsid w:val="00912739"/>
    <w:rsid w:val="00912B51"/>
    <w:rsid w:val="0091483A"/>
    <w:rsid w:val="00916557"/>
    <w:rsid w:val="00917147"/>
    <w:rsid w:val="009236EB"/>
    <w:rsid w:val="009240DB"/>
    <w:rsid w:val="00925D50"/>
    <w:rsid w:val="00926327"/>
    <w:rsid w:val="00926766"/>
    <w:rsid w:val="00926E32"/>
    <w:rsid w:val="00931710"/>
    <w:rsid w:val="00931B8C"/>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339"/>
    <w:rsid w:val="00943545"/>
    <w:rsid w:val="0094513A"/>
    <w:rsid w:val="00945BBC"/>
    <w:rsid w:val="00946146"/>
    <w:rsid w:val="00946EC5"/>
    <w:rsid w:val="00953852"/>
    <w:rsid w:val="00953861"/>
    <w:rsid w:val="00953914"/>
    <w:rsid w:val="0095438F"/>
    <w:rsid w:val="00954632"/>
    <w:rsid w:val="00954AF1"/>
    <w:rsid w:val="00955542"/>
    <w:rsid w:val="009569FB"/>
    <w:rsid w:val="00957381"/>
    <w:rsid w:val="00960849"/>
    <w:rsid w:val="00960995"/>
    <w:rsid w:val="00960B6D"/>
    <w:rsid w:val="0096100F"/>
    <w:rsid w:val="00961B89"/>
    <w:rsid w:val="00962036"/>
    <w:rsid w:val="00962479"/>
    <w:rsid w:val="009633CC"/>
    <w:rsid w:val="0096354B"/>
    <w:rsid w:val="00964DCD"/>
    <w:rsid w:val="00965C4C"/>
    <w:rsid w:val="00965F52"/>
    <w:rsid w:val="00966725"/>
    <w:rsid w:val="00966DF2"/>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9181B"/>
    <w:rsid w:val="00992437"/>
    <w:rsid w:val="00996B15"/>
    <w:rsid w:val="00996DC8"/>
    <w:rsid w:val="00997954"/>
    <w:rsid w:val="009A08DF"/>
    <w:rsid w:val="009A1EC9"/>
    <w:rsid w:val="009A2439"/>
    <w:rsid w:val="009A429E"/>
    <w:rsid w:val="009A61B5"/>
    <w:rsid w:val="009A6844"/>
    <w:rsid w:val="009A6F22"/>
    <w:rsid w:val="009B0173"/>
    <w:rsid w:val="009B0252"/>
    <w:rsid w:val="009B02D5"/>
    <w:rsid w:val="009B06AA"/>
    <w:rsid w:val="009B5D26"/>
    <w:rsid w:val="009B5E39"/>
    <w:rsid w:val="009B5FE3"/>
    <w:rsid w:val="009B6AC2"/>
    <w:rsid w:val="009B6B49"/>
    <w:rsid w:val="009B7E2C"/>
    <w:rsid w:val="009C0912"/>
    <w:rsid w:val="009C1C16"/>
    <w:rsid w:val="009C2029"/>
    <w:rsid w:val="009C27F0"/>
    <w:rsid w:val="009C2A2E"/>
    <w:rsid w:val="009C6186"/>
    <w:rsid w:val="009D09BF"/>
    <w:rsid w:val="009D1F9C"/>
    <w:rsid w:val="009D21D1"/>
    <w:rsid w:val="009D30A3"/>
    <w:rsid w:val="009D53C6"/>
    <w:rsid w:val="009E002A"/>
    <w:rsid w:val="009E026F"/>
    <w:rsid w:val="009E0D4F"/>
    <w:rsid w:val="009E274B"/>
    <w:rsid w:val="009E2D6D"/>
    <w:rsid w:val="009E2FFD"/>
    <w:rsid w:val="009E34FE"/>
    <w:rsid w:val="009E3FBC"/>
    <w:rsid w:val="009E431E"/>
    <w:rsid w:val="009E4B0B"/>
    <w:rsid w:val="009E4CB5"/>
    <w:rsid w:val="009E52EF"/>
    <w:rsid w:val="009E58B8"/>
    <w:rsid w:val="009E60DA"/>
    <w:rsid w:val="009E6D9E"/>
    <w:rsid w:val="009E7515"/>
    <w:rsid w:val="009F1043"/>
    <w:rsid w:val="009F12BC"/>
    <w:rsid w:val="009F2074"/>
    <w:rsid w:val="009F2C9A"/>
    <w:rsid w:val="009F312D"/>
    <w:rsid w:val="009F4515"/>
    <w:rsid w:val="009F6DCF"/>
    <w:rsid w:val="009F7346"/>
    <w:rsid w:val="00A01B63"/>
    <w:rsid w:val="00A034B4"/>
    <w:rsid w:val="00A048F8"/>
    <w:rsid w:val="00A059F5"/>
    <w:rsid w:val="00A065BF"/>
    <w:rsid w:val="00A066CB"/>
    <w:rsid w:val="00A0729D"/>
    <w:rsid w:val="00A117C8"/>
    <w:rsid w:val="00A12159"/>
    <w:rsid w:val="00A1290B"/>
    <w:rsid w:val="00A12A9D"/>
    <w:rsid w:val="00A13C9A"/>
    <w:rsid w:val="00A16BA1"/>
    <w:rsid w:val="00A171D0"/>
    <w:rsid w:val="00A21D55"/>
    <w:rsid w:val="00A220E2"/>
    <w:rsid w:val="00A23666"/>
    <w:rsid w:val="00A23701"/>
    <w:rsid w:val="00A23C1A"/>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E51"/>
    <w:rsid w:val="00A40F0D"/>
    <w:rsid w:val="00A411B2"/>
    <w:rsid w:val="00A42FF1"/>
    <w:rsid w:val="00A43978"/>
    <w:rsid w:val="00A45D45"/>
    <w:rsid w:val="00A46374"/>
    <w:rsid w:val="00A46DDA"/>
    <w:rsid w:val="00A475DA"/>
    <w:rsid w:val="00A53072"/>
    <w:rsid w:val="00A540FE"/>
    <w:rsid w:val="00A541EF"/>
    <w:rsid w:val="00A5430E"/>
    <w:rsid w:val="00A54426"/>
    <w:rsid w:val="00A54E1B"/>
    <w:rsid w:val="00A55D5E"/>
    <w:rsid w:val="00A57D2B"/>
    <w:rsid w:val="00A60F0F"/>
    <w:rsid w:val="00A61952"/>
    <w:rsid w:val="00A61D6C"/>
    <w:rsid w:val="00A61EDA"/>
    <w:rsid w:val="00A65357"/>
    <w:rsid w:val="00A66153"/>
    <w:rsid w:val="00A67158"/>
    <w:rsid w:val="00A67461"/>
    <w:rsid w:val="00A67B1C"/>
    <w:rsid w:val="00A67B90"/>
    <w:rsid w:val="00A67E63"/>
    <w:rsid w:val="00A72461"/>
    <w:rsid w:val="00A747E3"/>
    <w:rsid w:val="00A75A64"/>
    <w:rsid w:val="00A76200"/>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5730"/>
    <w:rsid w:val="00A96BC5"/>
    <w:rsid w:val="00A97FFE"/>
    <w:rsid w:val="00AA0739"/>
    <w:rsid w:val="00AA2B28"/>
    <w:rsid w:val="00AA2DF9"/>
    <w:rsid w:val="00AA310A"/>
    <w:rsid w:val="00AA311D"/>
    <w:rsid w:val="00AA5FE7"/>
    <w:rsid w:val="00AA61F4"/>
    <w:rsid w:val="00AB0FB6"/>
    <w:rsid w:val="00AB14DC"/>
    <w:rsid w:val="00AB1798"/>
    <w:rsid w:val="00AB2777"/>
    <w:rsid w:val="00AB3093"/>
    <w:rsid w:val="00AB3C89"/>
    <w:rsid w:val="00AB405B"/>
    <w:rsid w:val="00AB4FB2"/>
    <w:rsid w:val="00AB6ACA"/>
    <w:rsid w:val="00AC08FB"/>
    <w:rsid w:val="00AC0C6F"/>
    <w:rsid w:val="00AC0D14"/>
    <w:rsid w:val="00AC0D70"/>
    <w:rsid w:val="00AC0F25"/>
    <w:rsid w:val="00AC0F78"/>
    <w:rsid w:val="00AC1061"/>
    <w:rsid w:val="00AC69EC"/>
    <w:rsid w:val="00AD0F50"/>
    <w:rsid w:val="00AD1B91"/>
    <w:rsid w:val="00AD3D57"/>
    <w:rsid w:val="00AD4EB7"/>
    <w:rsid w:val="00AD540B"/>
    <w:rsid w:val="00AD5792"/>
    <w:rsid w:val="00AD5E7A"/>
    <w:rsid w:val="00AD6E5D"/>
    <w:rsid w:val="00AD7589"/>
    <w:rsid w:val="00AD7C31"/>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A54"/>
    <w:rsid w:val="00B04B2A"/>
    <w:rsid w:val="00B05FD1"/>
    <w:rsid w:val="00B079D0"/>
    <w:rsid w:val="00B10644"/>
    <w:rsid w:val="00B1166A"/>
    <w:rsid w:val="00B11923"/>
    <w:rsid w:val="00B11B50"/>
    <w:rsid w:val="00B1402C"/>
    <w:rsid w:val="00B14C0A"/>
    <w:rsid w:val="00B17703"/>
    <w:rsid w:val="00B2021B"/>
    <w:rsid w:val="00B2057F"/>
    <w:rsid w:val="00B220E1"/>
    <w:rsid w:val="00B22571"/>
    <w:rsid w:val="00B2370F"/>
    <w:rsid w:val="00B23747"/>
    <w:rsid w:val="00B23A1B"/>
    <w:rsid w:val="00B23BA3"/>
    <w:rsid w:val="00B25C0D"/>
    <w:rsid w:val="00B2795C"/>
    <w:rsid w:val="00B30185"/>
    <w:rsid w:val="00B32F56"/>
    <w:rsid w:val="00B337D4"/>
    <w:rsid w:val="00B37234"/>
    <w:rsid w:val="00B407AD"/>
    <w:rsid w:val="00B41115"/>
    <w:rsid w:val="00B42359"/>
    <w:rsid w:val="00B43A78"/>
    <w:rsid w:val="00B445E7"/>
    <w:rsid w:val="00B45C52"/>
    <w:rsid w:val="00B46A07"/>
    <w:rsid w:val="00B473CF"/>
    <w:rsid w:val="00B50D2C"/>
    <w:rsid w:val="00B527A9"/>
    <w:rsid w:val="00B5308A"/>
    <w:rsid w:val="00B5346A"/>
    <w:rsid w:val="00B53626"/>
    <w:rsid w:val="00B55A1F"/>
    <w:rsid w:val="00B606F2"/>
    <w:rsid w:val="00B629C2"/>
    <w:rsid w:val="00B62E37"/>
    <w:rsid w:val="00B63472"/>
    <w:rsid w:val="00B636DE"/>
    <w:rsid w:val="00B63F08"/>
    <w:rsid w:val="00B64472"/>
    <w:rsid w:val="00B6478B"/>
    <w:rsid w:val="00B65D05"/>
    <w:rsid w:val="00B67548"/>
    <w:rsid w:val="00B70461"/>
    <w:rsid w:val="00B70489"/>
    <w:rsid w:val="00B70679"/>
    <w:rsid w:val="00B71364"/>
    <w:rsid w:val="00B71783"/>
    <w:rsid w:val="00B73811"/>
    <w:rsid w:val="00B7554D"/>
    <w:rsid w:val="00B75E55"/>
    <w:rsid w:val="00B775EF"/>
    <w:rsid w:val="00B77BBA"/>
    <w:rsid w:val="00B77D4A"/>
    <w:rsid w:val="00B802E4"/>
    <w:rsid w:val="00B804EF"/>
    <w:rsid w:val="00B80BB5"/>
    <w:rsid w:val="00B80FD6"/>
    <w:rsid w:val="00B81947"/>
    <w:rsid w:val="00B81D24"/>
    <w:rsid w:val="00B82CE2"/>
    <w:rsid w:val="00B841B3"/>
    <w:rsid w:val="00B84571"/>
    <w:rsid w:val="00B85729"/>
    <w:rsid w:val="00B859D4"/>
    <w:rsid w:val="00B87E22"/>
    <w:rsid w:val="00B91875"/>
    <w:rsid w:val="00B91B46"/>
    <w:rsid w:val="00B9520C"/>
    <w:rsid w:val="00B95535"/>
    <w:rsid w:val="00B9574B"/>
    <w:rsid w:val="00B95E90"/>
    <w:rsid w:val="00B9651E"/>
    <w:rsid w:val="00B972B5"/>
    <w:rsid w:val="00B97E2A"/>
    <w:rsid w:val="00BA088C"/>
    <w:rsid w:val="00BA24FD"/>
    <w:rsid w:val="00BA26D3"/>
    <w:rsid w:val="00BA42FE"/>
    <w:rsid w:val="00BA5459"/>
    <w:rsid w:val="00BA7C4C"/>
    <w:rsid w:val="00BB0928"/>
    <w:rsid w:val="00BB1AAA"/>
    <w:rsid w:val="00BB1DA6"/>
    <w:rsid w:val="00BB24FC"/>
    <w:rsid w:val="00BB32F7"/>
    <w:rsid w:val="00BB417A"/>
    <w:rsid w:val="00BB417C"/>
    <w:rsid w:val="00BB4E0A"/>
    <w:rsid w:val="00BB5800"/>
    <w:rsid w:val="00BB5AF9"/>
    <w:rsid w:val="00BB6E13"/>
    <w:rsid w:val="00BB70FF"/>
    <w:rsid w:val="00BB7ECA"/>
    <w:rsid w:val="00BC0126"/>
    <w:rsid w:val="00BC05B0"/>
    <w:rsid w:val="00BC1928"/>
    <w:rsid w:val="00BC2463"/>
    <w:rsid w:val="00BC3121"/>
    <w:rsid w:val="00BC4439"/>
    <w:rsid w:val="00BC5286"/>
    <w:rsid w:val="00BC5EE0"/>
    <w:rsid w:val="00BC69CF"/>
    <w:rsid w:val="00BC6C08"/>
    <w:rsid w:val="00BC6DE0"/>
    <w:rsid w:val="00BC6E8A"/>
    <w:rsid w:val="00BD4178"/>
    <w:rsid w:val="00BD469B"/>
    <w:rsid w:val="00BD499A"/>
    <w:rsid w:val="00BD5594"/>
    <w:rsid w:val="00BD595F"/>
    <w:rsid w:val="00BD62EA"/>
    <w:rsid w:val="00BD7997"/>
    <w:rsid w:val="00BE0CD7"/>
    <w:rsid w:val="00BE1A2A"/>
    <w:rsid w:val="00BE1D2A"/>
    <w:rsid w:val="00BE328F"/>
    <w:rsid w:val="00BE43A1"/>
    <w:rsid w:val="00BE4517"/>
    <w:rsid w:val="00BE4EC5"/>
    <w:rsid w:val="00BE52F8"/>
    <w:rsid w:val="00BE5F45"/>
    <w:rsid w:val="00BE63A1"/>
    <w:rsid w:val="00BE66ED"/>
    <w:rsid w:val="00BF097D"/>
    <w:rsid w:val="00BF0F29"/>
    <w:rsid w:val="00BF18A3"/>
    <w:rsid w:val="00BF3781"/>
    <w:rsid w:val="00BF3863"/>
    <w:rsid w:val="00BF3EBB"/>
    <w:rsid w:val="00BF5C09"/>
    <w:rsid w:val="00BF5C28"/>
    <w:rsid w:val="00BF5FC7"/>
    <w:rsid w:val="00BF66F9"/>
    <w:rsid w:val="00BF6EA1"/>
    <w:rsid w:val="00BF7505"/>
    <w:rsid w:val="00C00378"/>
    <w:rsid w:val="00C004A4"/>
    <w:rsid w:val="00C005A0"/>
    <w:rsid w:val="00C0126A"/>
    <w:rsid w:val="00C01F83"/>
    <w:rsid w:val="00C021D7"/>
    <w:rsid w:val="00C03033"/>
    <w:rsid w:val="00C03D17"/>
    <w:rsid w:val="00C04915"/>
    <w:rsid w:val="00C05315"/>
    <w:rsid w:val="00C1081C"/>
    <w:rsid w:val="00C11C15"/>
    <w:rsid w:val="00C1366B"/>
    <w:rsid w:val="00C13688"/>
    <w:rsid w:val="00C1390B"/>
    <w:rsid w:val="00C16FD0"/>
    <w:rsid w:val="00C2015B"/>
    <w:rsid w:val="00C20988"/>
    <w:rsid w:val="00C20A26"/>
    <w:rsid w:val="00C20BA6"/>
    <w:rsid w:val="00C2121B"/>
    <w:rsid w:val="00C226E5"/>
    <w:rsid w:val="00C228CE"/>
    <w:rsid w:val="00C233A0"/>
    <w:rsid w:val="00C26D6F"/>
    <w:rsid w:val="00C2701F"/>
    <w:rsid w:val="00C27111"/>
    <w:rsid w:val="00C2795C"/>
    <w:rsid w:val="00C303A4"/>
    <w:rsid w:val="00C32811"/>
    <w:rsid w:val="00C3397D"/>
    <w:rsid w:val="00C33F7E"/>
    <w:rsid w:val="00C34205"/>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3CC4"/>
    <w:rsid w:val="00C54F22"/>
    <w:rsid w:val="00C55BB3"/>
    <w:rsid w:val="00C55F3C"/>
    <w:rsid w:val="00C57A45"/>
    <w:rsid w:val="00C57C7E"/>
    <w:rsid w:val="00C57F56"/>
    <w:rsid w:val="00C60902"/>
    <w:rsid w:val="00C610BB"/>
    <w:rsid w:val="00C62A0C"/>
    <w:rsid w:val="00C62AC9"/>
    <w:rsid w:val="00C64CA5"/>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24"/>
    <w:rsid w:val="00C951F9"/>
    <w:rsid w:val="00CA16DD"/>
    <w:rsid w:val="00CA3B7E"/>
    <w:rsid w:val="00CA3D13"/>
    <w:rsid w:val="00CA4D7C"/>
    <w:rsid w:val="00CA4FF8"/>
    <w:rsid w:val="00CA59E8"/>
    <w:rsid w:val="00CA6A66"/>
    <w:rsid w:val="00CA6F7B"/>
    <w:rsid w:val="00CA75A7"/>
    <w:rsid w:val="00CA7CC5"/>
    <w:rsid w:val="00CA7CCD"/>
    <w:rsid w:val="00CB0BD4"/>
    <w:rsid w:val="00CB1918"/>
    <w:rsid w:val="00CB1D5A"/>
    <w:rsid w:val="00CB240C"/>
    <w:rsid w:val="00CB2BC3"/>
    <w:rsid w:val="00CB4B57"/>
    <w:rsid w:val="00CB5A10"/>
    <w:rsid w:val="00CB725B"/>
    <w:rsid w:val="00CC125E"/>
    <w:rsid w:val="00CC17AA"/>
    <w:rsid w:val="00CC470B"/>
    <w:rsid w:val="00CC5325"/>
    <w:rsid w:val="00CC5C10"/>
    <w:rsid w:val="00CC5CFC"/>
    <w:rsid w:val="00CC6425"/>
    <w:rsid w:val="00CC667D"/>
    <w:rsid w:val="00CC6CA5"/>
    <w:rsid w:val="00CD104B"/>
    <w:rsid w:val="00CD1114"/>
    <w:rsid w:val="00CD14D8"/>
    <w:rsid w:val="00CD1C0E"/>
    <w:rsid w:val="00CD2315"/>
    <w:rsid w:val="00CD29AE"/>
    <w:rsid w:val="00CD396F"/>
    <w:rsid w:val="00CD39A2"/>
    <w:rsid w:val="00CD3F4F"/>
    <w:rsid w:val="00CD42C3"/>
    <w:rsid w:val="00CD4CE6"/>
    <w:rsid w:val="00CD508D"/>
    <w:rsid w:val="00CD5177"/>
    <w:rsid w:val="00CD59D8"/>
    <w:rsid w:val="00CD5A1C"/>
    <w:rsid w:val="00CD6513"/>
    <w:rsid w:val="00CD6BA2"/>
    <w:rsid w:val="00CD78FD"/>
    <w:rsid w:val="00CE0471"/>
    <w:rsid w:val="00CE1898"/>
    <w:rsid w:val="00CE1A9B"/>
    <w:rsid w:val="00CE380E"/>
    <w:rsid w:val="00CE38A9"/>
    <w:rsid w:val="00CE5535"/>
    <w:rsid w:val="00CE5761"/>
    <w:rsid w:val="00CE63C3"/>
    <w:rsid w:val="00CE6EAF"/>
    <w:rsid w:val="00CE7F34"/>
    <w:rsid w:val="00CF02C8"/>
    <w:rsid w:val="00CF139D"/>
    <w:rsid w:val="00CF153E"/>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1BFF"/>
    <w:rsid w:val="00D13784"/>
    <w:rsid w:val="00D147FF"/>
    <w:rsid w:val="00D158FD"/>
    <w:rsid w:val="00D2057F"/>
    <w:rsid w:val="00D2199A"/>
    <w:rsid w:val="00D21B59"/>
    <w:rsid w:val="00D22B04"/>
    <w:rsid w:val="00D22BAF"/>
    <w:rsid w:val="00D22FD8"/>
    <w:rsid w:val="00D240D9"/>
    <w:rsid w:val="00D26075"/>
    <w:rsid w:val="00D30544"/>
    <w:rsid w:val="00D318D4"/>
    <w:rsid w:val="00D32281"/>
    <w:rsid w:val="00D3247D"/>
    <w:rsid w:val="00D33C54"/>
    <w:rsid w:val="00D33EB5"/>
    <w:rsid w:val="00D34E4F"/>
    <w:rsid w:val="00D37D30"/>
    <w:rsid w:val="00D37ED0"/>
    <w:rsid w:val="00D37EDA"/>
    <w:rsid w:val="00D40A5A"/>
    <w:rsid w:val="00D413F0"/>
    <w:rsid w:val="00D44B75"/>
    <w:rsid w:val="00D45B86"/>
    <w:rsid w:val="00D45BEA"/>
    <w:rsid w:val="00D45C12"/>
    <w:rsid w:val="00D45F38"/>
    <w:rsid w:val="00D507D7"/>
    <w:rsid w:val="00D51296"/>
    <w:rsid w:val="00D512C9"/>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66B6"/>
    <w:rsid w:val="00D772B7"/>
    <w:rsid w:val="00D775C8"/>
    <w:rsid w:val="00D804CB"/>
    <w:rsid w:val="00D828BF"/>
    <w:rsid w:val="00D82E74"/>
    <w:rsid w:val="00D8388A"/>
    <w:rsid w:val="00D84AD9"/>
    <w:rsid w:val="00D85E86"/>
    <w:rsid w:val="00D871CA"/>
    <w:rsid w:val="00D87AAE"/>
    <w:rsid w:val="00D87FC6"/>
    <w:rsid w:val="00D90D25"/>
    <w:rsid w:val="00D9149A"/>
    <w:rsid w:val="00D916C6"/>
    <w:rsid w:val="00D91D54"/>
    <w:rsid w:val="00D929AB"/>
    <w:rsid w:val="00D92B66"/>
    <w:rsid w:val="00D93870"/>
    <w:rsid w:val="00D93B9C"/>
    <w:rsid w:val="00D940E9"/>
    <w:rsid w:val="00D96AFC"/>
    <w:rsid w:val="00D96F6A"/>
    <w:rsid w:val="00D974A1"/>
    <w:rsid w:val="00D97EF0"/>
    <w:rsid w:val="00DA0065"/>
    <w:rsid w:val="00DA1374"/>
    <w:rsid w:val="00DA1DA9"/>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C4A"/>
    <w:rsid w:val="00DD4949"/>
    <w:rsid w:val="00DD542F"/>
    <w:rsid w:val="00DD5CF2"/>
    <w:rsid w:val="00DD7B18"/>
    <w:rsid w:val="00DE3B5C"/>
    <w:rsid w:val="00DE42F2"/>
    <w:rsid w:val="00DE4AFD"/>
    <w:rsid w:val="00DE7988"/>
    <w:rsid w:val="00DE7C5D"/>
    <w:rsid w:val="00DF234F"/>
    <w:rsid w:val="00DF24E1"/>
    <w:rsid w:val="00DF33A9"/>
    <w:rsid w:val="00DF506E"/>
    <w:rsid w:val="00DF5957"/>
    <w:rsid w:val="00DF65CF"/>
    <w:rsid w:val="00E001C6"/>
    <w:rsid w:val="00E01081"/>
    <w:rsid w:val="00E0109B"/>
    <w:rsid w:val="00E01C80"/>
    <w:rsid w:val="00E02319"/>
    <w:rsid w:val="00E027F9"/>
    <w:rsid w:val="00E02C7F"/>
    <w:rsid w:val="00E02EFE"/>
    <w:rsid w:val="00E03D55"/>
    <w:rsid w:val="00E041C5"/>
    <w:rsid w:val="00E05A38"/>
    <w:rsid w:val="00E06461"/>
    <w:rsid w:val="00E07703"/>
    <w:rsid w:val="00E122E8"/>
    <w:rsid w:val="00E146EC"/>
    <w:rsid w:val="00E155A5"/>
    <w:rsid w:val="00E16236"/>
    <w:rsid w:val="00E16816"/>
    <w:rsid w:val="00E172EE"/>
    <w:rsid w:val="00E208C2"/>
    <w:rsid w:val="00E218A9"/>
    <w:rsid w:val="00E22217"/>
    <w:rsid w:val="00E2419B"/>
    <w:rsid w:val="00E2470E"/>
    <w:rsid w:val="00E24718"/>
    <w:rsid w:val="00E24887"/>
    <w:rsid w:val="00E24B5F"/>
    <w:rsid w:val="00E24F7B"/>
    <w:rsid w:val="00E257D2"/>
    <w:rsid w:val="00E25A52"/>
    <w:rsid w:val="00E25FB0"/>
    <w:rsid w:val="00E2680D"/>
    <w:rsid w:val="00E27E78"/>
    <w:rsid w:val="00E318C2"/>
    <w:rsid w:val="00E322E2"/>
    <w:rsid w:val="00E330C8"/>
    <w:rsid w:val="00E3435C"/>
    <w:rsid w:val="00E34DC2"/>
    <w:rsid w:val="00E36019"/>
    <w:rsid w:val="00E36C80"/>
    <w:rsid w:val="00E37EEF"/>
    <w:rsid w:val="00E4184D"/>
    <w:rsid w:val="00E423CA"/>
    <w:rsid w:val="00E433F8"/>
    <w:rsid w:val="00E434E8"/>
    <w:rsid w:val="00E43E90"/>
    <w:rsid w:val="00E44192"/>
    <w:rsid w:val="00E44226"/>
    <w:rsid w:val="00E4681A"/>
    <w:rsid w:val="00E476AE"/>
    <w:rsid w:val="00E5068E"/>
    <w:rsid w:val="00E518E5"/>
    <w:rsid w:val="00E526D9"/>
    <w:rsid w:val="00E53282"/>
    <w:rsid w:val="00E53E7F"/>
    <w:rsid w:val="00E54C63"/>
    <w:rsid w:val="00E55197"/>
    <w:rsid w:val="00E5519A"/>
    <w:rsid w:val="00E55CE1"/>
    <w:rsid w:val="00E57537"/>
    <w:rsid w:val="00E60837"/>
    <w:rsid w:val="00E6094A"/>
    <w:rsid w:val="00E60B29"/>
    <w:rsid w:val="00E60D3C"/>
    <w:rsid w:val="00E60FC7"/>
    <w:rsid w:val="00E61649"/>
    <w:rsid w:val="00E6185E"/>
    <w:rsid w:val="00E639B6"/>
    <w:rsid w:val="00E63FDD"/>
    <w:rsid w:val="00E648AF"/>
    <w:rsid w:val="00E6611A"/>
    <w:rsid w:val="00E66D1B"/>
    <w:rsid w:val="00E6704C"/>
    <w:rsid w:val="00E70410"/>
    <w:rsid w:val="00E72928"/>
    <w:rsid w:val="00E72E9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16A8"/>
    <w:rsid w:val="00EB16B0"/>
    <w:rsid w:val="00EB19F5"/>
    <w:rsid w:val="00EB1A8F"/>
    <w:rsid w:val="00EB229E"/>
    <w:rsid w:val="00EB2DAB"/>
    <w:rsid w:val="00EB3306"/>
    <w:rsid w:val="00EB40E4"/>
    <w:rsid w:val="00EB40F1"/>
    <w:rsid w:val="00EB65E9"/>
    <w:rsid w:val="00EB723C"/>
    <w:rsid w:val="00EB7969"/>
    <w:rsid w:val="00EB7EAB"/>
    <w:rsid w:val="00EC00B4"/>
    <w:rsid w:val="00EC0679"/>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563"/>
    <w:rsid w:val="00EE685E"/>
    <w:rsid w:val="00EE7480"/>
    <w:rsid w:val="00EF0590"/>
    <w:rsid w:val="00EF05F3"/>
    <w:rsid w:val="00EF06CD"/>
    <w:rsid w:val="00EF20BC"/>
    <w:rsid w:val="00EF2666"/>
    <w:rsid w:val="00EF2F8E"/>
    <w:rsid w:val="00EF3E71"/>
    <w:rsid w:val="00EF5355"/>
    <w:rsid w:val="00EF5EE4"/>
    <w:rsid w:val="00EF6B83"/>
    <w:rsid w:val="00EF6C5E"/>
    <w:rsid w:val="00EF7405"/>
    <w:rsid w:val="00EF7A9E"/>
    <w:rsid w:val="00F0021C"/>
    <w:rsid w:val="00F00478"/>
    <w:rsid w:val="00F00967"/>
    <w:rsid w:val="00F029AD"/>
    <w:rsid w:val="00F03831"/>
    <w:rsid w:val="00F03EA7"/>
    <w:rsid w:val="00F06F20"/>
    <w:rsid w:val="00F102BD"/>
    <w:rsid w:val="00F12479"/>
    <w:rsid w:val="00F12842"/>
    <w:rsid w:val="00F144E8"/>
    <w:rsid w:val="00F14B5E"/>
    <w:rsid w:val="00F151A1"/>
    <w:rsid w:val="00F15EFA"/>
    <w:rsid w:val="00F17739"/>
    <w:rsid w:val="00F20D45"/>
    <w:rsid w:val="00F229F1"/>
    <w:rsid w:val="00F22CA3"/>
    <w:rsid w:val="00F230A7"/>
    <w:rsid w:val="00F23EB4"/>
    <w:rsid w:val="00F246FB"/>
    <w:rsid w:val="00F265C4"/>
    <w:rsid w:val="00F2675B"/>
    <w:rsid w:val="00F30AE5"/>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3232"/>
    <w:rsid w:val="00F536B0"/>
    <w:rsid w:val="00F5416D"/>
    <w:rsid w:val="00F5478B"/>
    <w:rsid w:val="00F55C41"/>
    <w:rsid w:val="00F5624C"/>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3F8F"/>
    <w:rsid w:val="00F747B5"/>
    <w:rsid w:val="00F75108"/>
    <w:rsid w:val="00F75CFA"/>
    <w:rsid w:val="00F762C3"/>
    <w:rsid w:val="00F7778C"/>
    <w:rsid w:val="00F77D27"/>
    <w:rsid w:val="00F80205"/>
    <w:rsid w:val="00F806AE"/>
    <w:rsid w:val="00F82008"/>
    <w:rsid w:val="00F82452"/>
    <w:rsid w:val="00F82C36"/>
    <w:rsid w:val="00F83678"/>
    <w:rsid w:val="00F83874"/>
    <w:rsid w:val="00F842A4"/>
    <w:rsid w:val="00F84513"/>
    <w:rsid w:val="00F84ABB"/>
    <w:rsid w:val="00F866E5"/>
    <w:rsid w:val="00F86D2C"/>
    <w:rsid w:val="00F877EA"/>
    <w:rsid w:val="00F87E93"/>
    <w:rsid w:val="00F9087E"/>
    <w:rsid w:val="00F92E68"/>
    <w:rsid w:val="00F93B15"/>
    <w:rsid w:val="00F94B0A"/>
    <w:rsid w:val="00F957C1"/>
    <w:rsid w:val="00F972BE"/>
    <w:rsid w:val="00F97316"/>
    <w:rsid w:val="00F97676"/>
    <w:rsid w:val="00FA2B5F"/>
    <w:rsid w:val="00FA3865"/>
    <w:rsid w:val="00FA3EB3"/>
    <w:rsid w:val="00FA4D72"/>
    <w:rsid w:val="00FA611B"/>
    <w:rsid w:val="00FA62F0"/>
    <w:rsid w:val="00FA6845"/>
    <w:rsid w:val="00FA71B4"/>
    <w:rsid w:val="00FA7432"/>
    <w:rsid w:val="00FA77F9"/>
    <w:rsid w:val="00FB0553"/>
    <w:rsid w:val="00FB155A"/>
    <w:rsid w:val="00FB3237"/>
    <w:rsid w:val="00FB3A6B"/>
    <w:rsid w:val="00FB541B"/>
    <w:rsid w:val="00FB6D5D"/>
    <w:rsid w:val="00FB78C3"/>
    <w:rsid w:val="00FB7EAC"/>
    <w:rsid w:val="00FC2939"/>
    <w:rsid w:val="00FC2F8B"/>
    <w:rsid w:val="00FC41D9"/>
    <w:rsid w:val="00FC44CD"/>
    <w:rsid w:val="00FC4664"/>
    <w:rsid w:val="00FC477A"/>
    <w:rsid w:val="00FC6F01"/>
    <w:rsid w:val="00FC75B7"/>
    <w:rsid w:val="00FD0B87"/>
    <w:rsid w:val="00FD23CF"/>
    <w:rsid w:val="00FD2793"/>
    <w:rsid w:val="00FD2C28"/>
    <w:rsid w:val="00FD36F1"/>
    <w:rsid w:val="00FD384B"/>
    <w:rsid w:val="00FD7D51"/>
    <w:rsid w:val="00FE0BC8"/>
    <w:rsid w:val="00FE29B7"/>
    <w:rsid w:val="00FE31AE"/>
    <w:rsid w:val="00FE4630"/>
    <w:rsid w:val="00FE4844"/>
    <w:rsid w:val="00FE4B36"/>
    <w:rsid w:val="00FE4DA4"/>
    <w:rsid w:val="00FE652E"/>
    <w:rsid w:val="00FF0E9B"/>
    <w:rsid w:val="00FF1482"/>
    <w:rsid w:val="00FF22FF"/>
    <w:rsid w:val="00FF393D"/>
    <w:rsid w:val="00FF4A06"/>
    <w:rsid w:val="00FF557B"/>
    <w:rsid w:val="00FF5D07"/>
    <w:rsid w:val="00FF6C33"/>
    <w:rsid w:val="00FF6D6B"/>
    <w:rsid w:val="00FF7D43"/>
    <w:rsid w:val="00FF7F10"/>
    <w:rsid w:val="0A983347"/>
    <w:rsid w:val="0D9E1F9F"/>
    <w:rsid w:val="34354586"/>
    <w:rsid w:val="3E7971FC"/>
    <w:rsid w:val="4A5A02E2"/>
    <w:rsid w:val="53A312FA"/>
    <w:rsid w:val="60402AA2"/>
    <w:rsid w:val="68271394"/>
    <w:rsid w:val="6D4A385D"/>
    <w:rsid w:val="7E032CE9"/>
    <w:rsid w:val="7EA07F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lang w:val="en-US" w:eastAsia="zh-CN" w:bidi="ar-SA"/>
    </w:rPr>
  </w:style>
  <w:style w:type="character" w:default="1" w:styleId="14">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Document Map"/>
    <w:basedOn w:val="1"/>
    <w:semiHidden/>
    <w:uiPriority w:val="0"/>
    <w:pPr>
      <w:shd w:val="clear" w:color="auto" w:fill="000080"/>
    </w:pPr>
  </w:style>
  <w:style w:type="paragraph" w:styleId="5">
    <w:name w:val="Body Text Indent"/>
    <w:basedOn w:val="1"/>
    <w:link w:val="28"/>
    <w:qFormat/>
    <w:uiPriority w:val="0"/>
    <w:pPr>
      <w:spacing w:line="480" w:lineRule="exact"/>
      <w:ind w:firstLine="560"/>
    </w:pPr>
    <w:rPr>
      <w:rFonts w:ascii="宋体" w:hAnsi="宋体"/>
    </w:rPr>
  </w:style>
  <w:style w:type="paragraph" w:styleId="6">
    <w:name w:val="Plain Text"/>
    <w:basedOn w:val="1"/>
    <w:qFormat/>
    <w:uiPriority w:val="0"/>
    <w:rPr>
      <w:rFonts w:ascii="宋体" w:hAnsi="Courier New"/>
    </w:rPr>
  </w:style>
  <w:style w:type="paragraph" w:styleId="7">
    <w:name w:val="Date"/>
    <w:basedOn w:val="1"/>
    <w:next w:val="1"/>
    <w:link w:val="30"/>
    <w:qFormat/>
    <w:uiPriority w:val="0"/>
    <w:rPr>
      <w:sz w:val="24"/>
    </w:rPr>
  </w:style>
  <w:style w:type="paragraph" w:styleId="8">
    <w:name w:val="Body Text Indent 2"/>
    <w:basedOn w:val="1"/>
    <w:uiPriority w:val="0"/>
    <w:pPr>
      <w:ind w:firstLine="539"/>
    </w:pPr>
    <w:rPr>
      <w:color w:val="FF0000"/>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440" w:lineRule="exact"/>
      <w:ind w:firstLine="480"/>
    </w:pPr>
    <w:rPr>
      <w:rFonts w:ascii="宋体" w:hAnsi="宋体"/>
      <w:sz w:val="24"/>
    </w:rPr>
  </w:style>
  <w:style w:type="paragraph" w:styleId="13">
    <w:name w:val="index 1"/>
    <w:basedOn w:val="1"/>
    <w:next w:val="1"/>
    <w:qFormat/>
    <w:uiPriority w:val="0"/>
    <w:pPr>
      <w:jc w:val="right"/>
    </w:pPr>
    <w:rPr>
      <w:rFonts w:ascii="宋体" w:hAnsi="宋体" w:eastAsia="KaiTi_GB2312"/>
      <w:kern w:val="0"/>
      <w:szCs w:val="21"/>
    </w:rPr>
  </w:style>
  <w:style w:type="character" w:styleId="15">
    <w:name w:val="page number"/>
    <w:basedOn w:val="14"/>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Char Char Char1 Char"/>
    <w:basedOn w:val="4"/>
    <w:qFormat/>
    <w:uiPriority w:val="0"/>
    <w:pPr>
      <w:adjustRightInd w:val="0"/>
      <w:spacing w:line="436" w:lineRule="exact"/>
      <w:ind w:left="357"/>
      <w:jc w:val="left"/>
      <w:outlineLvl w:val="3"/>
    </w:pPr>
    <w:rPr>
      <w:rFonts w:ascii="Tahoma" w:hAnsi="Tahoma"/>
      <w:b/>
      <w:sz w:val="24"/>
      <w:szCs w:val="28"/>
    </w:rPr>
  </w:style>
  <w:style w:type="paragraph" w:customStyle="1" w:styleId="22">
    <w:name w:val="Char Char Char1 Char Char Char Char Char Char Char Char Char Char"/>
    <w:basedOn w:val="1"/>
    <w:qFormat/>
    <w:uiPriority w:val="0"/>
    <w:rPr>
      <w:rFonts w:ascii="Tahoma" w:hAnsi="Tahoma"/>
      <w:sz w:val="24"/>
    </w:rPr>
  </w:style>
  <w:style w:type="paragraph" w:customStyle="1" w:styleId="23">
    <w:name w:val="正文1"/>
    <w:qFormat/>
    <w:uiPriority w:val="0"/>
    <w:pPr>
      <w:jc w:val="both"/>
    </w:pPr>
    <w:rPr>
      <w:rFonts w:ascii="等线" w:hAnsi="等线" w:eastAsia="PMingLiU" w:cs="等线"/>
      <w:kern w:val="2"/>
      <w:sz w:val="24"/>
      <w:lang w:val="en-US" w:eastAsia="zh-TW" w:bidi="ar-SA"/>
    </w:rPr>
  </w:style>
  <w:style w:type="paragraph" w:customStyle="1" w:styleId="24">
    <w:name w:val="Char Char Char Char Char Char Char Char"/>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xl26"/>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kern w:val="0"/>
      <w:szCs w:val="21"/>
    </w:rPr>
  </w:style>
  <w:style w:type="paragraph" w:customStyle="1" w:styleId="26">
    <w:name w:val="默认段落字体 Para Char Char Char Char Char Char Char"/>
    <w:basedOn w:val="1"/>
    <w:qFormat/>
    <w:uiPriority w:val="0"/>
    <w:rPr>
      <w:rFonts w:ascii="Tahoma" w:hAnsi="Tahoma"/>
      <w:sz w:val="24"/>
    </w:rPr>
  </w:style>
  <w:style w:type="paragraph" w:customStyle="1" w:styleId="27">
    <w:name w:val="zw"/>
    <w:basedOn w:val="1"/>
    <w:qFormat/>
    <w:uiPriority w:val="0"/>
    <w:pPr>
      <w:autoSpaceDE w:val="0"/>
      <w:autoSpaceDN w:val="0"/>
      <w:adjustRightInd w:val="0"/>
      <w:spacing w:line="360" w:lineRule="auto"/>
      <w:ind w:firstLine="482"/>
      <w:textAlignment w:val="bottom"/>
    </w:pPr>
    <w:rPr>
      <w:rFonts w:ascii="Arial Narrow" w:hAnsi="Arial Narrow" w:eastAsia="幼圆" w:cs="Arial Narrow"/>
      <w:kern w:val="0"/>
      <w:sz w:val="24"/>
      <w:szCs w:val="24"/>
    </w:rPr>
  </w:style>
  <w:style w:type="character" w:customStyle="1" w:styleId="28">
    <w:name w:val="正文文本缩进 Char"/>
    <w:link w:val="5"/>
    <w:qFormat/>
    <w:uiPriority w:val="0"/>
    <w:rPr>
      <w:rFonts w:ascii="宋体" w:hAnsi="宋体"/>
      <w:kern w:val="2"/>
      <w:sz w:val="21"/>
    </w:rPr>
  </w:style>
  <w:style w:type="character" w:customStyle="1" w:styleId="29">
    <w:name w:val="页眉 Char"/>
    <w:link w:val="11"/>
    <w:qFormat/>
    <w:uiPriority w:val="0"/>
    <w:rPr>
      <w:kern w:val="2"/>
      <w:sz w:val="18"/>
      <w:szCs w:val="18"/>
    </w:rPr>
  </w:style>
  <w:style w:type="character" w:customStyle="1" w:styleId="30">
    <w:name w:val="日期 Char"/>
    <w:link w:val="7"/>
    <w:qFormat/>
    <w:uiPriority w:val="0"/>
    <w:rPr>
      <w:kern w:val="2"/>
      <w:sz w:val="24"/>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04153-CBA2-4B11-B680-366B7B93FDD3}">
  <ds:schemaRefs/>
</ds:datastoreItem>
</file>

<file path=docProps/app.xml><?xml version="1.0" encoding="utf-8"?>
<Properties xmlns="http://schemas.openxmlformats.org/officeDocument/2006/extended-properties" xmlns:vt="http://schemas.openxmlformats.org/officeDocument/2006/docPropsVTypes">
  <Template>Normal.dotm</Template>
  <Company>csc</Company>
  <Pages>7</Pages>
  <Words>502</Words>
  <Characters>2864</Characters>
  <Lines>23</Lines>
  <Paragraphs>6</Paragraphs>
  <TotalTime>10</TotalTime>
  <ScaleCrop>false</ScaleCrop>
  <LinksUpToDate>false</LinksUpToDate>
  <CharactersWithSpaces>3360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2018-06-15T03:39:00Z</dcterms:created>
  <dc:creator>lx</dc:creator>
  <cp:lastModifiedBy>张波</cp:lastModifiedBy>
  <cp:lastPrinted>2018-12-19T00:06:00Z</cp:lastPrinted>
  <dcterms:modified xsi:type="dcterms:W3CDTF">2018-12-27T07:21:45Z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