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444" w:rsidRDefault="00EE0D72" w:rsidP="00E4693D">
      <w:pPr>
        <w:spacing w:line="520" w:lineRule="exact"/>
        <w:ind w:firstLineChars="50" w:firstLine="105"/>
        <w:rPr>
          <w:rFonts w:eastAsia="黑体"/>
        </w:rPr>
      </w:pPr>
      <w:r>
        <w:rPr>
          <w:rFonts w:ascii="黑体" w:eastAsia="黑体" w:hAnsi="黑体"/>
        </w:rPr>
        <w:t xml:space="preserve">股票代码：600188    </w:t>
      </w:r>
      <w:r>
        <w:rPr>
          <w:rFonts w:eastAsia="黑体"/>
        </w:rPr>
        <w:t xml:space="preserve">  </w:t>
      </w:r>
      <w:r w:rsidR="00E4693D">
        <w:rPr>
          <w:rFonts w:eastAsia="黑体" w:hint="eastAsia"/>
        </w:rPr>
        <w:t xml:space="preserve">     </w:t>
      </w:r>
      <w:r w:rsidR="00D460FC">
        <w:rPr>
          <w:rFonts w:eastAsia="黑体" w:hint="eastAsia"/>
        </w:rPr>
        <w:t xml:space="preserve">  </w:t>
      </w:r>
      <w:r w:rsidR="00E4693D">
        <w:rPr>
          <w:rFonts w:eastAsia="黑体" w:hint="eastAsia"/>
        </w:rPr>
        <w:t xml:space="preserve"> </w:t>
      </w:r>
      <w:r>
        <w:rPr>
          <w:rFonts w:eastAsia="黑体"/>
        </w:rPr>
        <w:t>股票简称：兖州煤业</w:t>
      </w:r>
      <w:r w:rsidR="00D460FC">
        <w:rPr>
          <w:rFonts w:eastAsia="黑体" w:hint="eastAsia"/>
        </w:rPr>
        <w:t xml:space="preserve">           </w:t>
      </w:r>
      <w:r>
        <w:rPr>
          <w:rFonts w:ascii="黑体" w:eastAsia="黑体" w:hAnsi="黑体"/>
        </w:rPr>
        <w:t>编号：</w:t>
      </w:r>
      <w:r w:rsidR="00E4693D">
        <w:rPr>
          <w:rFonts w:ascii="黑体" w:eastAsia="黑体" w:hAnsi="黑体" w:hint="eastAsia"/>
        </w:rPr>
        <w:t xml:space="preserve"> </w:t>
      </w:r>
      <w:r>
        <w:rPr>
          <w:rFonts w:ascii="黑体" w:eastAsia="黑体" w:hAnsi="黑体"/>
        </w:rPr>
        <w:t>临20</w:t>
      </w:r>
      <w:r>
        <w:rPr>
          <w:rFonts w:ascii="黑体" w:eastAsia="黑体" w:hAnsi="黑体" w:hint="eastAsia"/>
        </w:rPr>
        <w:t>18</w:t>
      </w:r>
      <w:r>
        <w:rPr>
          <w:rFonts w:ascii="黑体" w:eastAsia="黑体" w:hAnsi="黑体"/>
        </w:rPr>
        <w:t>-</w:t>
      </w:r>
      <w:r w:rsidR="00E4693D">
        <w:rPr>
          <w:rFonts w:ascii="黑体" w:eastAsia="黑体" w:hAnsi="黑体" w:hint="eastAsia"/>
        </w:rPr>
        <w:t>093</w:t>
      </w:r>
    </w:p>
    <w:p w:rsidR="008A0444" w:rsidRDefault="008A0444">
      <w:pPr>
        <w:spacing w:line="520" w:lineRule="exact"/>
        <w:ind w:firstLineChars="200" w:firstLine="720"/>
        <w:rPr>
          <w:rFonts w:eastAsia="黑体"/>
          <w:sz w:val="36"/>
          <w:szCs w:val="36"/>
        </w:rPr>
      </w:pPr>
    </w:p>
    <w:p w:rsidR="008A0444" w:rsidRDefault="00EE0D72">
      <w:pPr>
        <w:spacing w:line="520" w:lineRule="exact"/>
        <w:jc w:val="center"/>
        <w:rPr>
          <w:rFonts w:ascii="黑体" w:eastAsia="黑体"/>
          <w:b/>
          <w:bCs/>
          <w:color w:val="FF0000"/>
          <w:sz w:val="36"/>
          <w:szCs w:val="36"/>
        </w:rPr>
      </w:pPr>
      <w:r>
        <w:rPr>
          <w:rFonts w:ascii="黑体" w:eastAsia="黑体" w:hint="eastAsia"/>
          <w:b/>
          <w:bCs/>
          <w:color w:val="FF0000"/>
          <w:sz w:val="36"/>
          <w:szCs w:val="36"/>
        </w:rPr>
        <w:t>兖州煤业股份有限公司</w:t>
      </w:r>
    </w:p>
    <w:p w:rsidR="008A0444" w:rsidRDefault="00EE0D72">
      <w:pPr>
        <w:spacing w:line="520" w:lineRule="exact"/>
        <w:jc w:val="center"/>
        <w:rPr>
          <w:rFonts w:ascii="黑体" w:eastAsia="黑体"/>
          <w:b/>
          <w:bCs/>
          <w:color w:val="FF0000"/>
          <w:sz w:val="36"/>
          <w:szCs w:val="36"/>
        </w:rPr>
      </w:pPr>
      <w:r>
        <w:rPr>
          <w:rFonts w:ascii="黑体" w:eastAsia="黑体" w:hint="eastAsia"/>
          <w:b/>
          <w:bCs/>
          <w:color w:val="FF0000"/>
          <w:sz w:val="36"/>
          <w:szCs w:val="36"/>
        </w:rPr>
        <w:t>关于“三供一业”、企业办市政及社区管理职能</w:t>
      </w:r>
    </w:p>
    <w:p w:rsidR="008A0444" w:rsidRDefault="00EE0D72">
      <w:pPr>
        <w:spacing w:line="520" w:lineRule="exact"/>
        <w:jc w:val="center"/>
        <w:rPr>
          <w:rFonts w:ascii="黑体" w:eastAsia="黑体"/>
          <w:b/>
          <w:bCs/>
          <w:color w:val="FF0000"/>
          <w:sz w:val="36"/>
          <w:szCs w:val="36"/>
        </w:rPr>
      </w:pPr>
      <w:r>
        <w:rPr>
          <w:rFonts w:ascii="黑体" w:eastAsia="黑体" w:hint="eastAsia"/>
          <w:b/>
          <w:bCs/>
          <w:color w:val="FF0000"/>
          <w:sz w:val="36"/>
          <w:szCs w:val="36"/>
        </w:rPr>
        <w:t>分离移交的公告</w:t>
      </w:r>
    </w:p>
    <w:p w:rsidR="008A0444" w:rsidRDefault="00023D39">
      <w:pPr>
        <w:spacing w:line="520" w:lineRule="exact"/>
        <w:ind w:firstLineChars="200" w:firstLine="400"/>
      </w:pPr>
      <w:r w:rsidRPr="00023D39">
        <w:rPr>
          <w:sz w:val="20"/>
        </w:rPr>
        <w:pict>
          <v:shapetype id="_x0000_t202" coordsize="21600,21600" o:spt="202" path="m,l,21600r21600,l21600,xe">
            <v:stroke joinstyle="miter"/>
            <v:path gradientshapeok="t" o:connecttype="rect"/>
          </v:shapetype>
          <v:shape id="Text Box 2" o:spid="_x0000_s1026" type="#_x0000_t202" style="position:absolute;left:0;text-align:left;margin-left:0;margin-top:4.9pt;width:423pt;height:77.2pt;z-index:25165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">
            <v:textbox>
              <w:txbxContent>
                <w:p w:rsidR="008A0444" w:rsidRDefault="00EE0D72">
                  <w:pPr>
                    <w:adjustRightInd w:val="0"/>
                    <w:snapToGrid w:val="0"/>
                    <w:spacing w:line="480" w:lineRule="exact"/>
                    <w:ind w:firstLineChars="200" w:firstLine="560"/>
                    <w:rPr>
                      <w:sz w:val="28"/>
                    </w:rPr>
                  </w:pPr>
                  <w:r>
                    <w:rPr>
                      <w:rFonts w:hint="eastAsia"/>
                      <w:sz w:val="28"/>
                    </w:rPr>
                    <w:t>本公司董事会及全体董事保证本公告内容不存在任何虚假记载、误导性陈述或者重大遗漏，并对其内容的真实性、准确性和完整性承担个别及连带责任。</w:t>
                  </w:r>
                </w:p>
              </w:txbxContent>
            </v:textbox>
          </v:shape>
        </w:pict>
      </w:r>
    </w:p>
    <w:p w:rsidR="008A0444" w:rsidRDefault="008A0444">
      <w:pPr>
        <w:spacing w:line="520" w:lineRule="exact"/>
        <w:ind w:firstLineChars="200" w:firstLine="420"/>
      </w:pPr>
    </w:p>
    <w:p w:rsidR="008A0444" w:rsidRDefault="008A0444">
      <w:pPr>
        <w:spacing w:line="520" w:lineRule="exact"/>
        <w:ind w:firstLineChars="200" w:firstLine="420"/>
      </w:pPr>
    </w:p>
    <w:p w:rsidR="008A0444" w:rsidRDefault="008A0444">
      <w:pPr>
        <w:spacing w:line="520" w:lineRule="exact"/>
        <w:ind w:firstLineChars="200" w:firstLine="560"/>
        <w:rPr>
          <w:rFonts w:asciiTheme="minorEastAsia" w:eastAsiaTheme="minorEastAsia" w:hAnsiTheme="minorEastAsia" w:cstheme="minorEastAsia"/>
          <w:sz w:val="28"/>
          <w:szCs w:val="28"/>
        </w:rPr>
      </w:pPr>
    </w:p>
    <w:p w:rsidR="008A0444" w:rsidRDefault="00EE0D72">
      <w:pPr>
        <w:spacing w:line="52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根据《财政部关于企业分离办社会职能有关财务管理问题的通知》（财企〔2005〕62号）、《国务院办公厅转发国务院国资委、财政部关于国有企业职工家属区“三供一业”分离移交工作指导意见的通知》（国办发〔2016〕45号）、《山东省人民政府办公厅转发省国资、省财政厅山东省国有企业职工家属区“三供一业”分离移交工作方案的通知》（鲁政办发〔2016〕76号）等文件精神，兖州煤业股份有限公司（“公司”）需按相关政策要求将目前承担的“三供一业”、企业办市政及社区管理职能实施分离移交(“本次分离移交”)。</w:t>
      </w:r>
    </w:p>
    <w:p w:rsidR="008A0444" w:rsidRDefault="00EE0D72" w:rsidP="006A150A">
      <w:pPr>
        <w:spacing w:beforeLines="50" w:line="520" w:lineRule="exact"/>
        <w:ind w:firstLineChars="200" w:firstLine="562"/>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一</w:t>
      </w:r>
      <w:r>
        <w:rPr>
          <w:rFonts w:asciiTheme="minorEastAsia" w:eastAsiaTheme="minorEastAsia" w:hAnsiTheme="minorEastAsia" w:cstheme="minorEastAsia"/>
          <w:b/>
          <w:bCs/>
          <w:sz w:val="28"/>
          <w:szCs w:val="28"/>
        </w:rPr>
        <w:t>、</w:t>
      </w:r>
      <w:r>
        <w:rPr>
          <w:rFonts w:asciiTheme="minorEastAsia" w:eastAsiaTheme="minorEastAsia" w:hAnsiTheme="minorEastAsia" w:cstheme="minorEastAsia" w:hint="eastAsia"/>
          <w:b/>
          <w:bCs/>
          <w:sz w:val="28"/>
          <w:szCs w:val="28"/>
        </w:rPr>
        <w:t>本次分离移交</w:t>
      </w:r>
      <w:r>
        <w:rPr>
          <w:rFonts w:asciiTheme="minorEastAsia" w:eastAsiaTheme="minorEastAsia" w:hAnsiTheme="minorEastAsia" w:cstheme="minorEastAsia"/>
          <w:b/>
          <w:bCs/>
          <w:sz w:val="28"/>
          <w:szCs w:val="28"/>
        </w:rPr>
        <w:t>的范围</w:t>
      </w:r>
    </w:p>
    <w:p w:rsidR="008A0444" w:rsidRDefault="00EE0D72" w:rsidP="006A150A">
      <w:pPr>
        <w:spacing w:beforeLines="50" w:line="52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本次分离移交主要范围包括将“三供一业”分离移交给相关国有企业，将企业办市政及社区管理职能和全资子公司山东兖煤物业管理有限公司65%股权分离移交给所在地政府。</w:t>
      </w:r>
    </w:p>
    <w:p w:rsidR="008A0444" w:rsidRDefault="00EE0D72" w:rsidP="006A150A">
      <w:pPr>
        <w:spacing w:beforeLines="50" w:line="52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截至2018年10月31日，本次分离移交涉及资产账面净值为人民币8</w:t>
      </w:r>
      <w:r w:rsidR="00D460FC">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402</w:t>
      </w:r>
      <w:r w:rsidR="00D460FC">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79</w:t>
      </w:r>
      <w:r w:rsidR="00D460FC">
        <w:rPr>
          <w:rFonts w:asciiTheme="minorEastAsia" w:eastAsiaTheme="minorEastAsia" w:hAnsiTheme="minorEastAsia" w:cstheme="minorEastAsia" w:hint="eastAsia"/>
          <w:sz w:val="28"/>
          <w:szCs w:val="28"/>
        </w:rPr>
        <w:t>万</w:t>
      </w:r>
      <w:r>
        <w:rPr>
          <w:rFonts w:asciiTheme="minorEastAsia" w:eastAsiaTheme="minorEastAsia" w:hAnsiTheme="minorEastAsia" w:cstheme="minorEastAsia" w:hint="eastAsia"/>
          <w:sz w:val="28"/>
          <w:szCs w:val="28"/>
        </w:rPr>
        <w:t>元；截至2017年12月31日，本次分离移交涉及股权账面净值为人民币1,229.94万元（100%口径）。实际移交资产、股权金额以审计结果为准。</w:t>
      </w:r>
    </w:p>
    <w:p w:rsidR="008A0444" w:rsidRDefault="00EE0D72" w:rsidP="006A150A">
      <w:pPr>
        <w:spacing w:beforeLines="50" w:line="52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本次分离移交需对相关设备设施进行必要的维修改造，维修改造费用按照国家和地方政府部门出台的分离移交改造标准和费用水平测算，中央财政补助50%，不足部分由公司承担，实际支出以审计结果为准。中央财政补助资金根据国家相关规定申请取得。公司将按照《企业会计准则》等财务会计有关规定进行相关账务处理。</w:t>
      </w:r>
    </w:p>
    <w:p w:rsidR="008A0444" w:rsidRDefault="00EE0D72" w:rsidP="006A150A">
      <w:pPr>
        <w:spacing w:beforeLines="50" w:line="520" w:lineRule="exact"/>
        <w:ind w:firstLineChars="200" w:firstLine="562"/>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二</w:t>
      </w:r>
      <w:r>
        <w:rPr>
          <w:rFonts w:asciiTheme="minorEastAsia" w:eastAsiaTheme="minorEastAsia" w:hAnsiTheme="minorEastAsia" w:cstheme="minorEastAsia"/>
          <w:b/>
          <w:bCs/>
          <w:sz w:val="28"/>
          <w:szCs w:val="28"/>
        </w:rPr>
        <w:t>、</w:t>
      </w:r>
      <w:r>
        <w:rPr>
          <w:rFonts w:asciiTheme="minorEastAsia" w:eastAsiaTheme="minorEastAsia" w:hAnsiTheme="minorEastAsia" w:cstheme="minorEastAsia" w:hint="eastAsia"/>
          <w:b/>
          <w:bCs/>
          <w:sz w:val="28"/>
          <w:szCs w:val="28"/>
        </w:rPr>
        <w:t>本次分离</w:t>
      </w:r>
      <w:r>
        <w:rPr>
          <w:rFonts w:asciiTheme="minorEastAsia" w:eastAsiaTheme="minorEastAsia" w:hAnsiTheme="minorEastAsia" w:cstheme="minorEastAsia"/>
          <w:b/>
          <w:bCs/>
          <w:sz w:val="28"/>
          <w:szCs w:val="28"/>
        </w:rPr>
        <w:t>移交的审批情况</w:t>
      </w:r>
    </w:p>
    <w:p w:rsidR="008A0444" w:rsidRDefault="00EE0D72" w:rsidP="006A150A">
      <w:pPr>
        <w:spacing w:beforeLines="50" w:line="52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本次</w:t>
      </w:r>
      <w:r>
        <w:rPr>
          <w:rFonts w:asciiTheme="minorEastAsia" w:eastAsiaTheme="minorEastAsia" w:hAnsiTheme="minorEastAsia" w:cstheme="minorEastAsia"/>
          <w:sz w:val="28"/>
          <w:szCs w:val="28"/>
        </w:rPr>
        <w:t>分离移交已经公司第七届董事会第二十次会议审议批准。</w:t>
      </w:r>
    </w:p>
    <w:p w:rsidR="008A0444" w:rsidRDefault="00EE0D72" w:rsidP="006A150A">
      <w:pPr>
        <w:spacing w:beforeLines="50" w:line="520" w:lineRule="exact"/>
        <w:ind w:firstLineChars="200" w:firstLine="562"/>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三</w:t>
      </w:r>
      <w:r>
        <w:rPr>
          <w:rFonts w:asciiTheme="minorEastAsia" w:eastAsiaTheme="minorEastAsia" w:hAnsiTheme="minorEastAsia" w:cstheme="minorEastAsia"/>
          <w:b/>
          <w:bCs/>
          <w:sz w:val="28"/>
          <w:szCs w:val="28"/>
        </w:rPr>
        <w:t>、</w:t>
      </w:r>
      <w:r>
        <w:rPr>
          <w:rFonts w:asciiTheme="minorEastAsia" w:eastAsiaTheme="minorEastAsia" w:hAnsiTheme="minorEastAsia" w:cstheme="minorEastAsia" w:hint="eastAsia"/>
          <w:b/>
          <w:bCs/>
          <w:sz w:val="28"/>
          <w:szCs w:val="28"/>
        </w:rPr>
        <w:t>本次分离</w:t>
      </w:r>
      <w:r>
        <w:rPr>
          <w:rFonts w:asciiTheme="minorEastAsia" w:eastAsiaTheme="minorEastAsia" w:hAnsiTheme="minorEastAsia" w:cstheme="minorEastAsia"/>
          <w:b/>
          <w:bCs/>
          <w:sz w:val="28"/>
          <w:szCs w:val="28"/>
        </w:rPr>
        <w:t>移交对</w:t>
      </w:r>
      <w:r>
        <w:rPr>
          <w:rFonts w:asciiTheme="minorEastAsia" w:eastAsiaTheme="minorEastAsia" w:hAnsiTheme="minorEastAsia" w:cstheme="minorEastAsia" w:hint="eastAsia"/>
          <w:b/>
          <w:bCs/>
          <w:sz w:val="28"/>
          <w:szCs w:val="28"/>
        </w:rPr>
        <w:t>公司</w:t>
      </w:r>
      <w:r>
        <w:rPr>
          <w:rFonts w:asciiTheme="minorEastAsia" w:eastAsiaTheme="minorEastAsia" w:hAnsiTheme="minorEastAsia" w:cstheme="minorEastAsia"/>
          <w:b/>
          <w:bCs/>
          <w:sz w:val="28"/>
          <w:szCs w:val="28"/>
        </w:rPr>
        <w:t>的影响</w:t>
      </w:r>
    </w:p>
    <w:p w:rsidR="008A0444" w:rsidRDefault="00EE0D72" w:rsidP="006A150A">
      <w:pPr>
        <w:spacing w:beforeLines="50" w:line="52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本次分离移交完成后，公司不再承担相关费用，有利于公司减轻负担，集中精力发展主营业务，提高公司的核心竞争力；</w:t>
      </w:r>
      <w:r>
        <w:rPr>
          <w:rFonts w:hint="eastAsia"/>
          <w:sz w:val="28"/>
          <w:szCs w:val="28"/>
        </w:rPr>
        <w:t>同时，相关物业</w:t>
      </w:r>
      <w:r>
        <w:rPr>
          <w:sz w:val="28"/>
          <w:szCs w:val="28"/>
        </w:rPr>
        <w:t>公司移交后，</w:t>
      </w:r>
      <w:r>
        <w:rPr>
          <w:rFonts w:hint="eastAsia"/>
          <w:sz w:val="28"/>
          <w:szCs w:val="28"/>
        </w:rPr>
        <w:t>公司</w:t>
      </w:r>
      <w:bookmarkStart w:id="0" w:name="_GoBack"/>
      <w:bookmarkEnd w:id="0"/>
      <w:r>
        <w:rPr>
          <w:rFonts w:hint="eastAsia"/>
          <w:sz w:val="28"/>
          <w:szCs w:val="28"/>
        </w:rPr>
        <w:t>相关职工家属区将</w:t>
      </w:r>
      <w:r>
        <w:rPr>
          <w:sz w:val="28"/>
          <w:szCs w:val="28"/>
        </w:rPr>
        <w:t>实施</w:t>
      </w:r>
      <w:r>
        <w:rPr>
          <w:rFonts w:hint="eastAsia"/>
          <w:sz w:val="28"/>
          <w:szCs w:val="28"/>
        </w:rPr>
        <w:t>社会化管理，有利于维护企业和社会稳定</w:t>
      </w:r>
      <w:r>
        <w:rPr>
          <w:rFonts w:asciiTheme="minorEastAsia" w:eastAsiaTheme="minorEastAsia" w:hAnsiTheme="minorEastAsia" w:cstheme="minorEastAsia" w:hint="eastAsia"/>
          <w:sz w:val="28"/>
          <w:szCs w:val="28"/>
        </w:rPr>
        <w:t>。</w:t>
      </w:r>
    </w:p>
    <w:p w:rsidR="008A0444" w:rsidRDefault="00EE0D72" w:rsidP="006A150A">
      <w:pPr>
        <w:spacing w:beforeLines="50" w:line="52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特此公告。</w:t>
      </w:r>
    </w:p>
    <w:p w:rsidR="008A0444" w:rsidRDefault="008A0444">
      <w:pPr>
        <w:spacing w:line="520" w:lineRule="exact"/>
        <w:ind w:firstLineChars="1450" w:firstLine="4060"/>
        <w:rPr>
          <w:rFonts w:asciiTheme="minorEastAsia" w:eastAsiaTheme="minorEastAsia" w:hAnsiTheme="minorEastAsia" w:cstheme="minorEastAsia"/>
          <w:sz w:val="28"/>
          <w:szCs w:val="28"/>
        </w:rPr>
      </w:pPr>
    </w:p>
    <w:p w:rsidR="008A0444" w:rsidRDefault="008A0444">
      <w:pPr>
        <w:spacing w:line="520" w:lineRule="exact"/>
        <w:ind w:firstLineChars="1450" w:firstLine="4060"/>
        <w:rPr>
          <w:rFonts w:asciiTheme="minorEastAsia" w:eastAsiaTheme="minorEastAsia" w:hAnsiTheme="minorEastAsia" w:cstheme="minorEastAsia"/>
          <w:sz w:val="28"/>
          <w:szCs w:val="28"/>
        </w:rPr>
      </w:pPr>
    </w:p>
    <w:p w:rsidR="008A0444" w:rsidRDefault="00EE0D72">
      <w:pPr>
        <w:spacing w:line="520" w:lineRule="exact"/>
        <w:ind w:firstLineChars="1450" w:firstLine="40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兖州煤业股份有限公司董事会</w:t>
      </w:r>
    </w:p>
    <w:p w:rsidR="007F75B7" w:rsidRDefault="00EE0D72">
      <w:pPr>
        <w:spacing w:line="520" w:lineRule="exact"/>
        <w:ind w:firstLineChars="1700" w:firstLine="47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2018年12月5日</w:t>
      </w:r>
    </w:p>
    <w:sectPr w:rsidR="007F75B7" w:rsidSect="008A0444">
      <w:footerReference w:type="even" r:id="rId8"/>
      <w:footerReference w:type="default" r:id="rId9"/>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7FCE" w:rsidRDefault="00D17FCE" w:rsidP="008A0444">
      <w:r>
        <w:separator/>
      </w:r>
    </w:p>
  </w:endnote>
  <w:endnote w:type="continuationSeparator" w:id="1">
    <w:p w:rsidR="00D17FCE" w:rsidRDefault="00D17FCE" w:rsidP="008A04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444" w:rsidRDefault="00023D39">
    <w:pPr>
      <w:pStyle w:val="a7"/>
      <w:framePr w:wrap="around" w:vAnchor="text" w:hAnchor="margin" w:xAlign="center" w:y="1"/>
      <w:rPr>
        <w:rStyle w:val="aa"/>
      </w:rPr>
    </w:pPr>
    <w:r>
      <w:rPr>
        <w:rStyle w:val="aa"/>
      </w:rPr>
      <w:fldChar w:fldCharType="begin"/>
    </w:r>
    <w:r w:rsidR="00EE0D72">
      <w:rPr>
        <w:rStyle w:val="aa"/>
      </w:rPr>
      <w:instrText xml:space="preserve">PAGE  </w:instrText>
    </w:r>
    <w:r>
      <w:rPr>
        <w:rStyle w:val="aa"/>
      </w:rPr>
      <w:fldChar w:fldCharType="separate"/>
    </w:r>
    <w:r w:rsidR="00EE0D72">
      <w:rPr>
        <w:rStyle w:val="aa"/>
      </w:rPr>
      <w:t>5</w:t>
    </w:r>
    <w:r>
      <w:rPr>
        <w:rStyle w:val="aa"/>
      </w:rPr>
      <w:fldChar w:fldCharType="end"/>
    </w:r>
  </w:p>
  <w:p w:rsidR="008A0444" w:rsidRDefault="008A044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444" w:rsidRDefault="00023D39">
    <w:pPr>
      <w:pStyle w:val="a7"/>
      <w:framePr w:wrap="around" w:vAnchor="text" w:hAnchor="margin" w:xAlign="center" w:y="1"/>
      <w:rPr>
        <w:rStyle w:val="aa"/>
      </w:rPr>
    </w:pPr>
    <w:r>
      <w:rPr>
        <w:rStyle w:val="aa"/>
      </w:rPr>
      <w:fldChar w:fldCharType="begin"/>
    </w:r>
    <w:r w:rsidR="00EE0D72">
      <w:rPr>
        <w:rStyle w:val="aa"/>
      </w:rPr>
      <w:instrText xml:space="preserve">PAGE  </w:instrText>
    </w:r>
    <w:r>
      <w:rPr>
        <w:rStyle w:val="aa"/>
      </w:rPr>
      <w:fldChar w:fldCharType="separate"/>
    </w:r>
    <w:r w:rsidR="006A150A">
      <w:rPr>
        <w:rStyle w:val="aa"/>
        <w:noProof/>
      </w:rPr>
      <w:t>2</w:t>
    </w:r>
    <w:r>
      <w:rPr>
        <w:rStyle w:val="aa"/>
      </w:rPr>
      <w:fldChar w:fldCharType="end"/>
    </w:r>
  </w:p>
  <w:p w:rsidR="008A0444" w:rsidRDefault="008A044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7FCE" w:rsidRDefault="00D17FCE" w:rsidP="008A0444">
      <w:r>
        <w:separator/>
      </w:r>
    </w:p>
  </w:footnote>
  <w:footnote w:type="continuationSeparator" w:id="1">
    <w:p w:rsidR="00D17FCE" w:rsidRDefault="00D17FCE" w:rsidP="008A04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D0F32"/>
    <w:rsid w:val="0000098C"/>
    <w:rsid w:val="00002124"/>
    <w:rsid w:val="00003FC3"/>
    <w:rsid w:val="00006F82"/>
    <w:rsid w:val="00011DF6"/>
    <w:rsid w:val="00013ABC"/>
    <w:rsid w:val="00023848"/>
    <w:rsid w:val="00023D39"/>
    <w:rsid w:val="00032852"/>
    <w:rsid w:val="0003403E"/>
    <w:rsid w:val="0003774C"/>
    <w:rsid w:val="00041D43"/>
    <w:rsid w:val="00045A12"/>
    <w:rsid w:val="00051D9A"/>
    <w:rsid w:val="0005458C"/>
    <w:rsid w:val="000576C2"/>
    <w:rsid w:val="00057FD1"/>
    <w:rsid w:val="00060479"/>
    <w:rsid w:val="00065CD8"/>
    <w:rsid w:val="00073F52"/>
    <w:rsid w:val="000824FB"/>
    <w:rsid w:val="00082D47"/>
    <w:rsid w:val="0008357A"/>
    <w:rsid w:val="0008789E"/>
    <w:rsid w:val="00090567"/>
    <w:rsid w:val="00093D27"/>
    <w:rsid w:val="00097E9F"/>
    <w:rsid w:val="000A1996"/>
    <w:rsid w:val="000A523A"/>
    <w:rsid w:val="000A77EB"/>
    <w:rsid w:val="000B1DA5"/>
    <w:rsid w:val="000B3922"/>
    <w:rsid w:val="000B3FA0"/>
    <w:rsid w:val="000C3049"/>
    <w:rsid w:val="000D15CA"/>
    <w:rsid w:val="000D210A"/>
    <w:rsid w:val="000D53EB"/>
    <w:rsid w:val="000D60F5"/>
    <w:rsid w:val="000E02DD"/>
    <w:rsid w:val="000E1DE4"/>
    <w:rsid w:val="000F0068"/>
    <w:rsid w:val="000F28F4"/>
    <w:rsid w:val="0010582E"/>
    <w:rsid w:val="001139C9"/>
    <w:rsid w:val="00116880"/>
    <w:rsid w:val="00121AAE"/>
    <w:rsid w:val="00125B6B"/>
    <w:rsid w:val="00127C11"/>
    <w:rsid w:val="001309BE"/>
    <w:rsid w:val="00133474"/>
    <w:rsid w:val="00143DC6"/>
    <w:rsid w:val="001519D9"/>
    <w:rsid w:val="00151E1C"/>
    <w:rsid w:val="00152FC7"/>
    <w:rsid w:val="00154F08"/>
    <w:rsid w:val="00160128"/>
    <w:rsid w:val="0016196C"/>
    <w:rsid w:val="00163D3E"/>
    <w:rsid w:val="00171F9D"/>
    <w:rsid w:val="00181C24"/>
    <w:rsid w:val="00181E96"/>
    <w:rsid w:val="00181FE3"/>
    <w:rsid w:val="00185DA1"/>
    <w:rsid w:val="00186122"/>
    <w:rsid w:val="00192E47"/>
    <w:rsid w:val="00197FBD"/>
    <w:rsid w:val="001A15BE"/>
    <w:rsid w:val="001A2845"/>
    <w:rsid w:val="001B694D"/>
    <w:rsid w:val="001C2288"/>
    <w:rsid w:val="001C5C05"/>
    <w:rsid w:val="001E2176"/>
    <w:rsid w:val="001E3289"/>
    <w:rsid w:val="001E38A3"/>
    <w:rsid w:val="001E3CD7"/>
    <w:rsid w:val="001E5674"/>
    <w:rsid w:val="001E6076"/>
    <w:rsid w:val="001E6654"/>
    <w:rsid w:val="001F0F1B"/>
    <w:rsid w:val="001F64BA"/>
    <w:rsid w:val="001F731E"/>
    <w:rsid w:val="0020058B"/>
    <w:rsid w:val="00201811"/>
    <w:rsid w:val="00204FA4"/>
    <w:rsid w:val="002067BA"/>
    <w:rsid w:val="00207A2D"/>
    <w:rsid w:val="00212CB9"/>
    <w:rsid w:val="00213A91"/>
    <w:rsid w:val="0021474B"/>
    <w:rsid w:val="002162EA"/>
    <w:rsid w:val="002200E3"/>
    <w:rsid w:val="0022558D"/>
    <w:rsid w:val="00226DC2"/>
    <w:rsid w:val="00230A7B"/>
    <w:rsid w:val="0023276B"/>
    <w:rsid w:val="00241296"/>
    <w:rsid w:val="0025618D"/>
    <w:rsid w:val="00256DEF"/>
    <w:rsid w:val="00261A67"/>
    <w:rsid w:val="002625B5"/>
    <w:rsid w:val="00265390"/>
    <w:rsid w:val="00271830"/>
    <w:rsid w:val="002741D9"/>
    <w:rsid w:val="00281C40"/>
    <w:rsid w:val="00283BDC"/>
    <w:rsid w:val="002860E0"/>
    <w:rsid w:val="002A1F12"/>
    <w:rsid w:val="002A3299"/>
    <w:rsid w:val="002A4703"/>
    <w:rsid w:val="002A514F"/>
    <w:rsid w:val="002B1338"/>
    <w:rsid w:val="002B2483"/>
    <w:rsid w:val="002B396F"/>
    <w:rsid w:val="002B466B"/>
    <w:rsid w:val="002C2E9F"/>
    <w:rsid w:val="002C3B7B"/>
    <w:rsid w:val="002C7C38"/>
    <w:rsid w:val="002D66DB"/>
    <w:rsid w:val="002F0A46"/>
    <w:rsid w:val="003027A1"/>
    <w:rsid w:val="003070E3"/>
    <w:rsid w:val="00314906"/>
    <w:rsid w:val="00320BCC"/>
    <w:rsid w:val="00330E71"/>
    <w:rsid w:val="0033114F"/>
    <w:rsid w:val="00337554"/>
    <w:rsid w:val="00341DDB"/>
    <w:rsid w:val="003444FF"/>
    <w:rsid w:val="003541AC"/>
    <w:rsid w:val="00355577"/>
    <w:rsid w:val="00355C35"/>
    <w:rsid w:val="00363D84"/>
    <w:rsid w:val="00366180"/>
    <w:rsid w:val="00367689"/>
    <w:rsid w:val="00373229"/>
    <w:rsid w:val="00377638"/>
    <w:rsid w:val="00380209"/>
    <w:rsid w:val="00380FEA"/>
    <w:rsid w:val="00381660"/>
    <w:rsid w:val="00382C08"/>
    <w:rsid w:val="00384824"/>
    <w:rsid w:val="00394C6E"/>
    <w:rsid w:val="00396775"/>
    <w:rsid w:val="003A2BF0"/>
    <w:rsid w:val="003B3C2F"/>
    <w:rsid w:val="003B3E03"/>
    <w:rsid w:val="003B4498"/>
    <w:rsid w:val="003C0591"/>
    <w:rsid w:val="003C2915"/>
    <w:rsid w:val="003C6877"/>
    <w:rsid w:val="003C7C7A"/>
    <w:rsid w:val="003D05F0"/>
    <w:rsid w:val="003D41FA"/>
    <w:rsid w:val="003E4BD3"/>
    <w:rsid w:val="003F2441"/>
    <w:rsid w:val="00403BAF"/>
    <w:rsid w:val="004070C2"/>
    <w:rsid w:val="004121A3"/>
    <w:rsid w:val="004171ED"/>
    <w:rsid w:val="004219CD"/>
    <w:rsid w:val="004230EF"/>
    <w:rsid w:val="0042536A"/>
    <w:rsid w:val="0043634A"/>
    <w:rsid w:val="00437D56"/>
    <w:rsid w:val="00443EBD"/>
    <w:rsid w:val="00444116"/>
    <w:rsid w:val="00444CEC"/>
    <w:rsid w:val="004525FE"/>
    <w:rsid w:val="0045714C"/>
    <w:rsid w:val="004576B9"/>
    <w:rsid w:val="004656A9"/>
    <w:rsid w:val="004658B9"/>
    <w:rsid w:val="004714A7"/>
    <w:rsid w:val="00475F12"/>
    <w:rsid w:val="00480E23"/>
    <w:rsid w:val="00484150"/>
    <w:rsid w:val="0048507B"/>
    <w:rsid w:val="0048588D"/>
    <w:rsid w:val="00487504"/>
    <w:rsid w:val="00490A1E"/>
    <w:rsid w:val="004947F9"/>
    <w:rsid w:val="00496147"/>
    <w:rsid w:val="00497471"/>
    <w:rsid w:val="00497DF5"/>
    <w:rsid w:val="004C3E56"/>
    <w:rsid w:val="004C683B"/>
    <w:rsid w:val="004D1A33"/>
    <w:rsid w:val="004D1D8F"/>
    <w:rsid w:val="004D277E"/>
    <w:rsid w:val="004E082D"/>
    <w:rsid w:val="004E0A2B"/>
    <w:rsid w:val="004E76AF"/>
    <w:rsid w:val="004F0476"/>
    <w:rsid w:val="004F1207"/>
    <w:rsid w:val="004F202B"/>
    <w:rsid w:val="004F2C81"/>
    <w:rsid w:val="004F3593"/>
    <w:rsid w:val="004F3843"/>
    <w:rsid w:val="004F5B93"/>
    <w:rsid w:val="004F6DDD"/>
    <w:rsid w:val="004F70AC"/>
    <w:rsid w:val="00505898"/>
    <w:rsid w:val="00514143"/>
    <w:rsid w:val="005145AA"/>
    <w:rsid w:val="00516D15"/>
    <w:rsid w:val="00520F98"/>
    <w:rsid w:val="00521896"/>
    <w:rsid w:val="00523918"/>
    <w:rsid w:val="00527182"/>
    <w:rsid w:val="00533DD7"/>
    <w:rsid w:val="00535E01"/>
    <w:rsid w:val="00545049"/>
    <w:rsid w:val="00545D0F"/>
    <w:rsid w:val="005542FE"/>
    <w:rsid w:val="00555150"/>
    <w:rsid w:val="005648AE"/>
    <w:rsid w:val="00565F4D"/>
    <w:rsid w:val="00566979"/>
    <w:rsid w:val="00572089"/>
    <w:rsid w:val="0057645C"/>
    <w:rsid w:val="0057760C"/>
    <w:rsid w:val="0058028A"/>
    <w:rsid w:val="00585E1D"/>
    <w:rsid w:val="00585FF1"/>
    <w:rsid w:val="005952C9"/>
    <w:rsid w:val="00595901"/>
    <w:rsid w:val="00596E86"/>
    <w:rsid w:val="005A08BE"/>
    <w:rsid w:val="005A11FC"/>
    <w:rsid w:val="005A2A01"/>
    <w:rsid w:val="005A434B"/>
    <w:rsid w:val="005A4D63"/>
    <w:rsid w:val="005B3FF6"/>
    <w:rsid w:val="005B41C7"/>
    <w:rsid w:val="005B4372"/>
    <w:rsid w:val="005B6099"/>
    <w:rsid w:val="005B619F"/>
    <w:rsid w:val="005C0102"/>
    <w:rsid w:val="005C6B3B"/>
    <w:rsid w:val="005C7CFB"/>
    <w:rsid w:val="005D6BAC"/>
    <w:rsid w:val="005E1902"/>
    <w:rsid w:val="005E6AFE"/>
    <w:rsid w:val="005E7B8E"/>
    <w:rsid w:val="005F6B18"/>
    <w:rsid w:val="00615104"/>
    <w:rsid w:val="00622FB4"/>
    <w:rsid w:val="00623DBC"/>
    <w:rsid w:val="0062469C"/>
    <w:rsid w:val="00636704"/>
    <w:rsid w:val="00646B59"/>
    <w:rsid w:val="006515D8"/>
    <w:rsid w:val="00651A4D"/>
    <w:rsid w:val="006561C0"/>
    <w:rsid w:val="00660FCF"/>
    <w:rsid w:val="0066230E"/>
    <w:rsid w:val="00667800"/>
    <w:rsid w:val="00667D10"/>
    <w:rsid w:val="006731B2"/>
    <w:rsid w:val="0068061E"/>
    <w:rsid w:val="00685E8E"/>
    <w:rsid w:val="006869A7"/>
    <w:rsid w:val="00686EFE"/>
    <w:rsid w:val="00687586"/>
    <w:rsid w:val="006A0D22"/>
    <w:rsid w:val="006A150A"/>
    <w:rsid w:val="006A2771"/>
    <w:rsid w:val="006A4810"/>
    <w:rsid w:val="006A4C92"/>
    <w:rsid w:val="006B0661"/>
    <w:rsid w:val="006B68CE"/>
    <w:rsid w:val="006C18D5"/>
    <w:rsid w:val="006C3F98"/>
    <w:rsid w:val="006D2EB6"/>
    <w:rsid w:val="006D44E3"/>
    <w:rsid w:val="006D5F23"/>
    <w:rsid w:val="006D7770"/>
    <w:rsid w:val="006E1269"/>
    <w:rsid w:val="006E6E82"/>
    <w:rsid w:val="006E6F28"/>
    <w:rsid w:val="006F1C95"/>
    <w:rsid w:val="0070163B"/>
    <w:rsid w:val="00703536"/>
    <w:rsid w:val="007305D9"/>
    <w:rsid w:val="0073075C"/>
    <w:rsid w:val="0073349C"/>
    <w:rsid w:val="00733D27"/>
    <w:rsid w:val="00737AB9"/>
    <w:rsid w:val="00744D3E"/>
    <w:rsid w:val="00746AE0"/>
    <w:rsid w:val="007517D6"/>
    <w:rsid w:val="00754872"/>
    <w:rsid w:val="007577DE"/>
    <w:rsid w:val="007579C5"/>
    <w:rsid w:val="00765927"/>
    <w:rsid w:val="00770BDE"/>
    <w:rsid w:val="00770C18"/>
    <w:rsid w:val="00771E94"/>
    <w:rsid w:val="007721DD"/>
    <w:rsid w:val="00782497"/>
    <w:rsid w:val="007832AB"/>
    <w:rsid w:val="00787A6C"/>
    <w:rsid w:val="007938CA"/>
    <w:rsid w:val="007A3721"/>
    <w:rsid w:val="007A543B"/>
    <w:rsid w:val="007A6EA5"/>
    <w:rsid w:val="007B17E8"/>
    <w:rsid w:val="007B1970"/>
    <w:rsid w:val="007B3DE7"/>
    <w:rsid w:val="007C0110"/>
    <w:rsid w:val="007C4F35"/>
    <w:rsid w:val="007C7EFE"/>
    <w:rsid w:val="007D3608"/>
    <w:rsid w:val="007D7B86"/>
    <w:rsid w:val="007E29C7"/>
    <w:rsid w:val="007E6D63"/>
    <w:rsid w:val="007F16D1"/>
    <w:rsid w:val="007F5F0C"/>
    <w:rsid w:val="007F6B1C"/>
    <w:rsid w:val="007F75B7"/>
    <w:rsid w:val="00800297"/>
    <w:rsid w:val="00800531"/>
    <w:rsid w:val="00801498"/>
    <w:rsid w:val="00802702"/>
    <w:rsid w:val="0081391E"/>
    <w:rsid w:val="00816091"/>
    <w:rsid w:val="00820A4F"/>
    <w:rsid w:val="00821B78"/>
    <w:rsid w:val="00821E7E"/>
    <w:rsid w:val="0082743F"/>
    <w:rsid w:val="00840EF2"/>
    <w:rsid w:val="0084234C"/>
    <w:rsid w:val="00850FED"/>
    <w:rsid w:val="00857275"/>
    <w:rsid w:val="00860AD4"/>
    <w:rsid w:val="00862C65"/>
    <w:rsid w:val="00863D73"/>
    <w:rsid w:val="0086556D"/>
    <w:rsid w:val="00865B5C"/>
    <w:rsid w:val="00865CBA"/>
    <w:rsid w:val="0087003F"/>
    <w:rsid w:val="00871634"/>
    <w:rsid w:val="008716FD"/>
    <w:rsid w:val="0087488B"/>
    <w:rsid w:val="008750B3"/>
    <w:rsid w:val="00875835"/>
    <w:rsid w:val="0088536F"/>
    <w:rsid w:val="008866E0"/>
    <w:rsid w:val="00887349"/>
    <w:rsid w:val="00891CA0"/>
    <w:rsid w:val="00892BDD"/>
    <w:rsid w:val="00894209"/>
    <w:rsid w:val="008A0444"/>
    <w:rsid w:val="008A3240"/>
    <w:rsid w:val="008A67C3"/>
    <w:rsid w:val="008B1856"/>
    <w:rsid w:val="008B626F"/>
    <w:rsid w:val="008C4594"/>
    <w:rsid w:val="008D21AF"/>
    <w:rsid w:val="008E00E5"/>
    <w:rsid w:val="008E2159"/>
    <w:rsid w:val="008F0BAC"/>
    <w:rsid w:val="008F2862"/>
    <w:rsid w:val="008F436D"/>
    <w:rsid w:val="008F4A8F"/>
    <w:rsid w:val="008F7E04"/>
    <w:rsid w:val="00901282"/>
    <w:rsid w:val="009055FE"/>
    <w:rsid w:val="00907628"/>
    <w:rsid w:val="00907F4C"/>
    <w:rsid w:val="009172FF"/>
    <w:rsid w:val="00930D47"/>
    <w:rsid w:val="009346BA"/>
    <w:rsid w:val="00935045"/>
    <w:rsid w:val="00940AF2"/>
    <w:rsid w:val="00940DA5"/>
    <w:rsid w:val="00944D8E"/>
    <w:rsid w:val="00945FCC"/>
    <w:rsid w:val="009535C4"/>
    <w:rsid w:val="0095687E"/>
    <w:rsid w:val="0096320C"/>
    <w:rsid w:val="00965060"/>
    <w:rsid w:val="009662E2"/>
    <w:rsid w:val="0097210C"/>
    <w:rsid w:val="00974EFA"/>
    <w:rsid w:val="00976FF9"/>
    <w:rsid w:val="009831E4"/>
    <w:rsid w:val="009833EE"/>
    <w:rsid w:val="00985213"/>
    <w:rsid w:val="00987317"/>
    <w:rsid w:val="009A54E9"/>
    <w:rsid w:val="009B25AE"/>
    <w:rsid w:val="009B28A6"/>
    <w:rsid w:val="009B4E63"/>
    <w:rsid w:val="009D0501"/>
    <w:rsid w:val="009E283B"/>
    <w:rsid w:val="009F29B2"/>
    <w:rsid w:val="009F5567"/>
    <w:rsid w:val="00A05357"/>
    <w:rsid w:val="00A0599F"/>
    <w:rsid w:val="00A10D27"/>
    <w:rsid w:val="00A15346"/>
    <w:rsid w:val="00A23634"/>
    <w:rsid w:val="00A276C4"/>
    <w:rsid w:val="00A30DA8"/>
    <w:rsid w:val="00A312E7"/>
    <w:rsid w:val="00A321B2"/>
    <w:rsid w:val="00A326D5"/>
    <w:rsid w:val="00A32C39"/>
    <w:rsid w:val="00A35429"/>
    <w:rsid w:val="00A37516"/>
    <w:rsid w:val="00A37A2A"/>
    <w:rsid w:val="00A41097"/>
    <w:rsid w:val="00A436B3"/>
    <w:rsid w:val="00A50E40"/>
    <w:rsid w:val="00A53BA8"/>
    <w:rsid w:val="00A5435C"/>
    <w:rsid w:val="00A5484B"/>
    <w:rsid w:val="00A55B77"/>
    <w:rsid w:val="00A607E1"/>
    <w:rsid w:val="00A6125B"/>
    <w:rsid w:val="00A643A5"/>
    <w:rsid w:val="00A66B8E"/>
    <w:rsid w:val="00A81241"/>
    <w:rsid w:val="00A82A57"/>
    <w:rsid w:val="00A83D8A"/>
    <w:rsid w:val="00A86A99"/>
    <w:rsid w:val="00A93791"/>
    <w:rsid w:val="00AA079B"/>
    <w:rsid w:val="00AA32B8"/>
    <w:rsid w:val="00AA369A"/>
    <w:rsid w:val="00AA3AEA"/>
    <w:rsid w:val="00AA5622"/>
    <w:rsid w:val="00AB6A28"/>
    <w:rsid w:val="00AC043E"/>
    <w:rsid w:val="00AC11B7"/>
    <w:rsid w:val="00AC137B"/>
    <w:rsid w:val="00AD1AC0"/>
    <w:rsid w:val="00AD2689"/>
    <w:rsid w:val="00AD37F1"/>
    <w:rsid w:val="00AD4D5C"/>
    <w:rsid w:val="00AD51C1"/>
    <w:rsid w:val="00AE0E2C"/>
    <w:rsid w:val="00AE31C5"/>
    <w:rsid w:val="00B003B8"/>
    <w:rsid w:val="00B00F67"/>
    <w:rsid w:val="00B062F5"/>
    <w:rsid w:val="00B0631A"/>
    <w:rsid w:val="00B1048D"/>
    <w:rsid w:val="00B1086C"/>
    <w:rsid w:val="00B1298D"/>
    <w:rsid w:val="00B13F83"/>
    <w:rsid w:val="00B16965"/>
    <w:rsid w:val="00B2510C"/>
    <w:rsid w:val="00B25A5A"/>
    <w:rsid w:val="00B27891"/>
    <w:rsid w:val="00B342E4"/>
    <w:rsid w:val="00B36781"/>
    <w:rsid w:val="00B45B98"/>
    <w:rsid w:val="00B523EA"/>
    <w:rsid w:val="00B52FBA"/>
    <w:rsid w:val="00B560A0"/>
    <w:rsid w:val="00B610CD"/>
    <w:rsid w:val="00B61D93"/>
    <w:rsid w:val="00B64183"/>
    <w:rsid w:val="00B717F9"/>
    <w:rsid w:val="00B74F7F"/>
    <w:rsid w:val="00B7681D"/>
    <w:rsid w:val="00B76E29"/>
    <w:rsid w:val="00B823AA"/>
    <w:rsid w:val="00B86E71"/>
    <w:rsid w:val="00B9508C"/>
    <w:rsid w:val="00B95953"/>
    <w:rsid w:val="00BA05CE"/>
    <w:rsid w:val="00BA09F6"/>
    <w:rsid w:val="00BA0EA1"/>
    <w:rsid w:val="00BA1D56"/>
    <w:rsid w:val="00BA1EC8"/>
    <w:rsid w:val="00BA2221"/>
    <w:rsid w:val="00BB6526"/>
    <w:rsid w:val="00BB66D9"/>
    <w:rsid w:val="00BC4123"/>
    <w:rsid w:val="00BD1902"/>
    <w:rsid w:val="00BD3E4A"/>
    <w:rsid w:val="00BD6A03"/>
    <w:rsid w:val="00BD7073"/>
    <w:rsid w:val="00BE1E9E"/>
    <w:rsid w:val="00BE5AFD"/>
    <w:rsid w:val="00BE78DB"/>
    <w:rsid w:val="00BF2395"/>
    <w:rsid w:val="00BF54EB"/>
    <w:rsid w:val="00BF7B1A"/>
    <w:rsid w:val="00C00A0B"/>
    <w:rsid w:val="00C01940"/>
    <w:rsid w:val="00C01C62"/>
    <w:rsid w:val="00C05612"/>
    <w:rsid w:val="00C11F92"/>
    <w:rsid w:val="00C12C98"/>
    <w:rsid w:val="00C15447"/>
    <w:rsid w:val="00C1779E"/>
    <w:rsid w:val="00C20E22"/>
    <w:rsid w:val="00C23A9D"/>
    <w:rsid w:val="00C23B4C"/>
    <w:rsid w:val="00C34E7C"/>
    <w:rsid w:val="00C35345"/>
    <w:rsid w:val="00C3703D"/>
    <w:rsid w:val="00C407ED"/>
    <w:rsid w:val="00C41832"/>
    <w:rsid w:val="00C47D10"/>
    <w:rsid w:val="00C55592"/>
    <w:rsid w:val="00C579AC"/>
    <w:rsid w:val="00C57F40"/>
    <w:rsid w:val="00C601DD"/>
    <w:rsid w:val="00C65CEC"/>
    <w:rsid w:val="00C66E97"/>
    <w:rsid w:val="00C70ACD"/>
    <w:rsid w:val="00C71D04"/>
    <w:rsid w:val="00C75722"/>
    <w:rsid w:val="00C766EC"/>
    <w:rsid w:val="00CA22F0"/>
    <w:rsid w:val="00CA2E52"/>
    <w:rsid w:val="00CA604B"/>
    <w:rsid w:val="00CB03B3"/>
    <w:rsid w:val="00CB2F8B"/>
    <w:rsid w:val="00CB4A5D"/>
    <w:rsid w:val="00CC0C5F"/>
    <w:rsid w:val="00CC222D"/>
    <w:rsid w:val="00CD02F6"/>
    <w:rsid w:val="00CD4B08"/>
    <w:rsid w:val="00CD74DC"/>
    <w:rsid w:val="00CE062A"/>
    <w:rsid w:val="00CE0950"/>
    <w:rsid w:val="00CE6524"/>
    <w:rsid w:val="00CF586A"/>
    <w:rsid w:val="00D03186"/>
    <w:rsid w:val="00D03700"/>
    <w:rsid w:val="00D04676"/>
    <w:rsid w:val="00D04996"/>
    <w:rsid w:val="00D17FCE"/>
    <w:rsid w:val="00D225BB"/>
    <w:rsid w:val="00D233B9"/>
    <w:rsid w:val="00D332C0"/>
    <w:rsid w:val="00D335A9"/>
    <w:rsid w:val="00D3689C"/>
    <w:rsid w:val="00D36D42"/>
    <w:rsid w:val="00D41C77"/>
    <w:rsid w:val="00D44E02"/>
    <w:rsid w:val="00D45C6C"/>
    <w:rsid w:val="00D460FC"/>
    <w:rsid w:val="00D57CBD"/>
    <w:rsid w:val="00D633FB"/>
    <w:rsid w:val="00D634C2"/>
    <w:rsid w:val="00D65AD3"/>
    <w:rsid w:val="00D66262"/>
    <w:rsid w:val="00D669F2"/>
    <w:rsid w:val="00D66FEB"/>
    <w:rsid w:val="00D6745B"/>
    <w:rsid w:val="00D701C4"/>
    <w:rsid w:val="00D73BB8"/>
    <w:rsid w:val="00D91BC1"/>
    <w:rsid w:val="00D94855"/>
    <w:rsid w:val="00DA1CB7"/>
    <w:rsid w:val="00DA20AE"/>
    <w:rsid w:val="00DA544D"/>
    <w:rsid w:val="00DA5AC8"/>
    <w:rsid w:val="00DA6FBA"/>
    <w:rsid w:val="00DA7CEC"/>
    <w:rsid w:val="00DB0F29"/>
    <w:rsid w:val="00DB2004"/>
    <w:rsid w:val="00DB4BDB"/>
    <w:rsid w:val="00DC0821"/>
    <w:rsid w:val="00DC3B31"/>
    <w:rsid w:val="00DC6687"/>
    <w:rsid w:val="00DD0F32"/>
    <w:rsid w:val="00DD20FF"/>
    <w:rsid w:val="00DD3999"/>
    <w:rsid w:val="00DD487A"/>
    <w:rsid w:val="00DD5D7D"/>
    <w:rsid w:val="00DD765B"/>
    <w:rsid w:val="00DE3959"/>
    <w:rsid w:val="00DE52AF"/>
    <w:rsid w:val="00DE714C"/>
    <w:rsid w:val="00DE797D"/>
    <w:rsid w:val="00DF0460"/>
    <w:rsid w:val="00DF148B"/>
    <w:rsid w:val="00E050D9"/>
    <w:rsid w:val="00E067EA"/>
    <w:rsid w:val="00E120FF"/>
    <w:rsid w:val="00E14FD2"/>
    <w:rsid w:val="00E23F32"/>
    <w:rsid w:val="00E25E09"/>
    <w:rsid w:val="00E30E2A"/>
    <w:rsid w:val="00E3129A"/>
    <w:rsid w:val="00E3295F"/>
    <w:rsid w:val="00E3362C"/>
    <w:rsid w:val="00E34BE9"/>
    <w:rsid w:val="00E4037C"/>
    <w:rsid w:val="00E4225F"/>
    <w:rsid w:val="00E43673"/>
    <w:rsid w:val="00E4564C"/>
    <w:rsid w:val="00E4693D"/>
    <w:rsid w:val="00E545E0"/>
    <w:rsid w:val="00E55AEB"/>
    <w:rsid w:val="00E57722"/>
    <w:rsid w:val="00E60843"/>
    <w:rsid w:val="00E623E5"/>
    <w:rsid w:val="00E63163"/>
    <w:rsid w:val="00E6445B"/>
    <w:rsid w:val="00E65C33"/>
    <w:rsid w:val="00E726CF"/>
    <w:rsid w:val="00E80454"/>
    <w:rsid w:val="00E80615"/>
    <w:rsid w:val="00E961E0"/>
    <w:rsid w:val="00EA16B1"/>
    <w:rsid w:val="00EA31D0"/>
    <w:rsid w:val="00EA43A9"/>
    <w:rsid w:val="00EB1424"/>
    <w:rsid w:val="00EB1C2E"/>
    <w:rsid w:val="00EB3363"/>
    <w:rsid w:val="00EC2250"/>
    <w:rsid w:val="00EC2EA3"/>
    <w:rsid w:val="00EC363B"/>
    <w:rsid w:val="00EC4A9C"/>
    <w:rsid w:val="00EC5F9A"/>
    <w:rsid w:val="00EC641A"/>
    <w:rsid w:val="00ED2F06"/>
    <w:rsid w:val="00ED38A1"/>
    <w:rsid w:val="00ED5862"/>
    <w:rsid w:val="00ED7E47"/>
    <w:rsid w:val="00EE0D72"/>
    <w:rsid w:val="00EE522E"/>
    <w:rsid w:val="00EF037B"/>
    <w:rsid w:val="00EF1E80"/>
    <w:rsid w:val="00F010DC"/>
    <w:rsid w:val="00F106D2"/>
    <w:rsid w:val="00F13681"/>
    <w:rsid w:val="00F1576E"/>
    <w:rsid w:val="00F164A1"/>
    <w:rsid w:val="00F16E76"/>
    <w:rsid w:val="00F23EF7"/>
    <w:rsid w:val="00F31EC3"/>
    <w:rsid w:val="00F32EF4"/>
    <w:rsid w:val="00F47E1F"/>
    <w:rsid w:val="00F50704"/>
    <w:rsid w:val="00F510AA"/>
    <w:rsid w:val="00F55262"/>
    <w:rsid w:val="00F55501"/>
    <w:rsid w:val="00F56758"/>
    <w:rsid w:val="00F6018A"/>
    <w:rsid w:val="00F620D2"/>
    <w:rsid w:val="00F672D1"/>
    <w:rsid w:val="00F85041"/>
    <w:rsid w:val="00F902C6"/>
    <w:rsid w:val="00F92473"/>
    <w:rsid w:val="00F94683"/>
    <w:rsid w:val="00F94CD8"/>
    <w:rsid w:val="00F97439"/>
    <w:rsid w:val="00F9765A"/>
    <w:rsid w:val="00FA0EB2"/>
    <w:rsid w:val="00FA5D9A"/>
    <w:rsid w:val="00FA77BE"/>
    <w:rsid w:val="00FB04B4"/>
    <w:rsid w:val="00FB13FA"/>
    <w:rsid w:val="00FB7690"/>
    <w:rsid w:val="00FC4DC0"/>
    <w:rsid w:val="00FC70BA"/>
    <w:rsid w:val="00FD159F"/>
    <w:rsid w:val="00FE36EB"/>
    <w:rsid w:val="00FE48F7"/>
    <w:rsid w:val="00FE6A6E"/>
    <w:rsid w:val="00FF2780"/>
    <w:rsid w:val="00FF2D66"/>
    <w:rsid w:val="00FF5981"/>
    <w:rsid w:val="00FF7CAE"/>
    <w:rsid w:val="03703443"/>
    <w:rsid w:val="090237F6"/>
    <w:rsid w:val="0E881108"/>
    <w:rsid w:val="0EBB33B7"/>
    <w:rsid w:val="106C5523"/>
    <w:rsid w:val="142B3E4C"/>
    <w:rsid w:val="16402727"/>
    <w:rsid w:val="17EC6CD7"/>
    <w:rsid w:val="1B2833A8"/>
    <w:rsid w:val="1D9717F3"/>
    <w:rsid w:val="1DC21016"/>
    <w:rsid w:val="24D3051C"/>
    <w:rsid w:val="30FB6388"/>
    <w:rsid w:val="335E0B95"/>
    <w:rsid w:val="35F2125D"/>
    <w:rsid w:val="3D741C4E"/>
    <w:rsid w:val="403C0BB1"/>
    <w:rsid w:val="40AD6654"/>
    <w:rsid w:val="4810753C"/>
    <w:rsid w:val="4FBF2576"/>
    <w:rsid w:val="626C0BB8"/>
    <w:rsid w:val="665E5854"/>
    <w:rsid w:val="6B845BAF"/>
    <w:rsid w:val="72A03022"/>
    <w:rsid w:val="76151E38"/>
    <w:rsid w:val="7A045D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444"/>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sid w:val="008A0444"/>
    <w:rPr>
      <w:b/>
      <w:bCs/>
    </w:rPr>
  </w:style>
  <w:style w:type="paragraph" w:styleId="a4">
    <w:name w:val="annotation text"/>
    <w:basedOn w:val="a"/>
    <w:link w:val="Char0"/>
    <w:qFormat/>
    <w:rsid w:val="008A0444"/>
    <w:pPr>
      <w:jc w:val="left"/>
    </w:pPr>
  </w:style>
  <w:style w:type="paragraph" w:styleId="a5">
    <w:name w:val="Body Text Indent"/>
    <w:basedOn w:val="a"/>
    <w:qFormat/>
    <w:rsid w:val="008A0444"/>
    <w:pPr>
      <w:spacing w:line="500" w:lineRule="exact"/>
      <w:ind w:firstLineChars="200" w:firstLine="560"/>
    </w:pPr>
    <w:rPr>
      <w:sz w:val="28"/>
    </w:rPr>
  </w:style>
  <w:style w:type="paragraph" w:styleId="a6">
    <w:name w:val="Balloon Text"/>
    <w:basedOn w:val="a"/>
    <w:link w:val="Char1"/>
    <w:qFormat/>
    <w:rsid w:val="008A0444"/>
    <w:rPr>
      <w:sz w:val="18"/>
      <w:szCs w:val="18"/>
    </w:rPr>
  </w:style>
  <w:style w:type="paragraph" w:styleId="a7">
    <w:name w:val="footer"/>
    <w:basedOn w:val="a"/>
    <w:qFormat/>
    <w:rsid w:val="008A0444"/>
    <w:pPr>
      <w:tabs>
        <w:tab w:val="center" w:pos="4153"/>
        <w:tab w:val="right" w:pos="8306"/>
      </w:tabs>
      <w:snapToGrid w:val="0"/>
      <w:jc w:val="left"/>
    </w:pPr>
    <w:rPr>
      <w:sz w:val="18"/>
      <w:szCs w:val="18"/>
    </w:rPr>
  </w:style>
  <w:style w:type="paragraph" w:styleId="a8">
    <w:name w:val="header"/>
    <w:basedOn w:val="a"/>
    <w:link w:val="Char2"/>
    <w:qFormat/>
    <w:rsid w:val="008A0444"/>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rsid w:val="008A0444"/>
    <w:pPr>
      <w:widowControl/>
      <w:spacing w:before="100" w:beforeAutospacing="1" w:after="100" w:afterAutospacing="1"/>
      <w:jc w:val="left"/>
    </w:pPr>
    <w:rPr>
      <w:rFonts w:ascii="宋体" w:hAnsi="宋体" w:cs="宋体"/>
      <w:kern w:val="0"/>
      <w:sz w:val="24"/>
    </w:rPr>
  </w:style>
  <w:style w:type="character" w:styleId="aa">
    <w:name w:val="page number"/>
    <w:basedOn w:val="a0"/>
    <w:qFormat/>
    <w:rsid w:val="008A0444"/>
  </w:style>
  <w:style w:type="character" w:styleId="ab">
    <w:name w:val="FollowedHyperlink"/>
    <w:basedOn w:val="a0"/>
    <w:qFormat/>
    <w:rsid w:val="008A0444"/>
    <w:rPr>
      <w:color w:val="800080"/>
      <w:u w:val="single"/>
    </w:rPr>
  </w:style>
  <w:style w:type="character" w:styleId="ac">
    <w:name w:val="Hyperlink"/>
    <w:basedOn w:val="a0"/>
    <w:qFormat/>
    <w:rsid w:val="008A0444"/>
    <w:rPr>
      <w:color w:val="0000FF"/>
      <w:u w:val="single"/>
    </w:rPr>
  </w:style>
  <w:style w:type="character" w:styleId="ad">
    <w:name w:val="annotation reference"/>
    <w:basedOn w:val="a0"/>
    <w:qFormat/>
    <w:rsid w:val="008A0444"/>
    <w:rPr>
      <w:sz w:val="21"/>
      <w:szCs w:val="21"/>
    </w:rPr>
  </w:style>
  <w:style w:type="table" w:styleId="ae">
    <w:name w:val="Table Grid"/>
    <w:basedOn w:val="a1"/>
    <w:qFormat/>
    <w:rsid w:val="008A044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CharCharCharCharCharCharChar">
    <w:name w:val="默认段落字体 Para Char Char Char Char Char Char Char"/>
    <w:basedOn w:val="a"/>
    <w:qFormat/>
    <w:rsid w:val="008A0444"/>
    <w:rPr>
      <w:rFonts w:ascii="Tahoma" w:hAnsi="Tahoma"/>
      <w:sz w:val="24"/>
      <w:szCs w:val="20"/>
    </w:rPr>
  </w:style>
  <w:style w:type="character" w:customStyle="1" w:styleId="Char2">
    <w:name w:val="页眉 Char"/>
    <w:basedOn w:val="a0"/>
    <w:link w:val="a8"/>
    <w:qFormat/>
    <w:rsid w:val="008A0444"/>
    <w:rPr>
      <w:kern w:val="2"/>
      <w:sz w:val="18"/>
      <w:szCs w:val="18"/>
    </w:rPr>
  </w:style>
  <w:style w:type="character" w:customStyle="1" w:styleId="Char1">
    <w:name w:val="批注框文本 Char"/>
    <w:basedOn w:val="a0"/>
    <w:link w:val="a6"/>
    <w:qFormat/>
    <w:rsid w:val="008A0444"/>
    <w:rPr>
      <w:kern w:val="2"/>
      <w:sz w:val="18"/>
      <w:szCs w:val="18"/>
    </w:rPr>
  </w:style>
  <w:style w:type="character" w:customStyle="1" w:styleId="Char0">
    <w:name w:val="批注文字 Char"/>
    <w:basedOn w:val="a0"/>
    <w:link w:val="a4"/>
    <w:qFormat/>
    <w:rsid w:val="008A0444"/>
    <w:rPr>
      <w:kern w:val="2"/>
      <w:sz w:val="21"/>
      <w:szCs w:val="24"/>
    </w:rPr>
  </w:style>
  <w:style w:type="character" w:customStyle="1" w:styleId="Char">
    <w:name w:val="批注主题 Char"/>
    <w:basedOn w:val="Char0"/>
    <w:link w:val="a3"/>
    <w:qFormat/>
    <w:rsid w:val="008A0444"/>
    <w:rPr>
      <w:b/>
      <w:bCs/>
      <w:kern w:val="2"/>
      <w:sz w:val="21"/>
      <w:szCs w:val="24"/>
    </w:rPr>
  </w:style>
  <w:style w:type="paragraph" w:styleId="af">
    <w:name w:val="List Paragraph"/>
    <w:basedOn w:val="a"/>
    <w:uiPriority w:val="34"/>
    <w:qFormat/>
    <w:rsid w:val="008A044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7F2A98-6B9D-4073-96A5-D8DD5125A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408</Words>
  <Characters>483</Characters>
  <Application>Microsoft Office Word</Application>
  <DocSecurity>0</DocSecurity>
  <Lines>37</Lines>
  <Paragraphs>28</Paragraphs>
  <ScaleCrop>false</ScaleCrop>
  <Company>Microsoft</Company>
  <LinksUpToDate>false</LinksUpToDate>
  <CharactersWithSpaces>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股票代码：600188             股票简称：兖州煤业             编号：临2008-0●</dc:title>
  <dc:creator>yzc_panst</dc:creator>
  <cp:lastModifiedBy>金建德</cp:lastModifiedBy>
  <cp:revision>7</cp:revision>
  <cp:lastPrinted>2018-11-28T10:12:00Z</cp:lastPrinted>
  <dcterms:created xsi:type="dcterms:W3CDTF">2018-11-29T04:36:00Z</dcterms:created>
  <dcterms:modified xsi:type="dcterms:W3CDTF">2018-12-05T05:27:00Z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