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]]></t:sse>
</t:template>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axisType="Column" optimized="false" originalVersion="0.1" taggingType="Axis" maxMonetaryIntLength="15" cryptoType="DES" columnType="true" siblingTextSaved="true">
    <m:item xlName="_GBC_575342ed83514e5faa89f023f1dd056c" concept="clcid-cgi:GongSiFaDingZhongWenMingCheng" label="公司法定中文名称" binding="true"/>
    <m:item xlName="_GBC_6d88426d7e994aa6a9c5cf842ccf9371" concept="clcid-gcd:GongSiDaiMa" label="公司代码" fixedType="EntityCode"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5年第一季度报告" concept="clcid-cgi:GongSiFaDingZhongWenMingCheng" label="公司法定中文名称" binding="true"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headerRef="-1"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04e71fb219fa4043983a3de6cc902094|_GBC_3baa7f6a8c674b48bd9d69c14fee01ad|_GBC_f44fe8da87d848b0b521d4466dc077b6" textAfter="董事" headerRef="-1"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PLD_2fa564c000e541f0b54d73ae95fcb075|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addr="T0R0C0S1_1" tagAction="1"/>
      </m:placeholder>
      <m:item xlName="_GBC_3baa7f6a8c674b48bd9d69c14fee01ad" cellTags="_PLD_2fa564c000e541f0b54d73ae95fcb075|_GBC_04e71fb219fa4043983a3de6cc902094|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04e71fb219fa4043983a3de6cc902094|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headerRef="2" textArea="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textArea="true" up="tag:_GBC_b4246df7d9d44f688cc7ca69ab9ce874" concept="clcid-mr:ShenJiShiFaBiaoFeiBiaoYiJianDeShiXiang" label="审计师发表非标意见的事项" appId="_GBC_b4246df7d9d44f688cc7ca69ab9ce874"/>
    </m:section>
    <m:placeholder xlName="_PLD_9009a39980a7434383b2888fe3c6632b" keyCode="PageId:ch01" keyAction="31"/>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SEC_e20c492764db48b9996d93dc62d8161a"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headerRef="8" wordText="项目" addr="T0R0C0S1_1"/>
      <m:placeholder xlName="_PLD_76a5ae8efb1140b1b3a1abd59422c595" wordText="本报告期" addr="T0R0C1S1_1"/>
      <m:placeholder xlName="_PLD_9050f58da640455bb3c3cfc1c3a50811" wordText="上年同期" addr="T0R0C2S1_1"/>
      <m:placeholder xlName="_PLD_15127c2fa7e8434f810a0f897590f615" wordText="本报告期比上年同期增减变动幅度(%)" addr="T0R0C3S1_1"/>
      <m:placeholder xlName="_PLD_dbc3209b020f44fbb3ce05e1f5d78b15" wordText="营业收入" addr="T0R1C0S1_1"/>
      <m:item xlName="_GBC_2d9efb039c66433ca43bce799012202f" concept="clcid-pte:YingYeShouRu" label="营业收入" mulRef="_GBC_8d45f8d47de14926a26dea0dd1659351" unitRef="_GBC_19a4eb199eee4520b1920d7d4b1b8a09" addr="T0R1C1S1_1" formatStyle="Comma"/>
      <m:item xlName="_GBC_827657c5c540404da8461047b0c32d24" concept="clcid-pte:YingYeShouRu" label="营业收入" periodRef="上年同期数" mulRef="_GBC_8d45f8d47de14926a26dea0dd1659351" unitRef="_GBC_19a4eb199eee4520b1920d7d4b1b8a09" addr="T0R1C2S1_1" formatStyle="Comma"/>
      <m:item xlName="_GBC_78d05cb977794352b3fd8de53df8042e" concept="clcid-pte:YingYeShouRuBenQiBiShangQiZengJian" label="营业收入本期比上期增减" addr="T0R1C3S1_1" baseScale="0.01" formatStyle="Comma">
        <m:complexRule comparator="Eq" title="营业收入本期比上期增减" test=" (  $_GBC_2d9efb039c66433ca43bce799012202f -  $_GBC_827657c5c540404da8461047b0c32d24 )  / abs (  $_GBC_827657c5c540404da8461047b0c32d24 ) " id="C_GBC_78d05cb977794352b3fd8de53df8042e" denoGt0="true"/>
      </m:item>
      <m:placeholder xlName="_PLD_d0997b29043a45879caa9366f44b4f7a" wordText="归属于上市公司股东的净利润" addr="T0R2C0S1_1"/>
      <m:item xlName="_GBC_b4b8837e9c724ad3950bd0be2f0990bd" concept="clcid-pte:GuiShuYuMuGongSiSuoYouZheDeJingLiRun" label="归属于母公司所有者的净利润" mulRef="_GBC_8d45f8d47de14926a26dea0dd1659351" unitRef="_GBC_19a4eb199eee4520b1920d7d4b1b8a09" addr="T0R2C1S1_1" formatStyle="Comma"/>
      <m:item xlName="_GBC_39956cddb18344c8ab75f62ac913ede6" concept="clcid-pte:GuiShuYuMuGongSiSuoYouZheDeJingLiRun" label="归属于母公司所有者的净利润" periodRef="上年同期数" mulRef="_GBC_8d45f8d47de14926a26dea0dd1659351" unitRef="_GBC_19a4eb199eee4520b1920d7d4b1b8a09" addr="T0R2C2S1_1" formatStyle="Comma"/>
      <m:item xlName="_GBC_259bc81d630143599cedd1a3ce49ba5a" concept="clcid-pte:JingLiRunBenQiBiShangQiZengJian" label="净利润本期比上期增减" addr="T0R2C3S1_1" baseScale="0.01" formatStyle="Comma">
        <m:complexRule comparator="Eq" title="净利润本期比上期增减" test=" (  $_GBC_b4b8837e9c724ad3950bd0be2f0990bd -  $_GBC_39956cddb18344c8ab75f62ac913ede6 )  / abs (  $_GBC_39956cddb18344c8ab75f62ac913ede6 ) " id="C_GBC_259bc81d630143599cedd1a3ce49ba5a" denoGt0="true"/>
      </m:item>
      <m:placeholder xlName="_PLD_d3ca792139b54a7d9504b57d4f618e74" wordText="归属于上市公司股东的扣除非经常性损益的净利润" addr="T0R3C0S1_1"/>
      <m:item xlName="_GBC_e04f709d9e4c4d7db4bd8e8601eb7069" concept="clcid-pte:KouChuFeiJingChangXingSunYiHouDeJingLiRun" label="扣除非经常性损益后的净利润" mulRef="_GBC_8d45f8d47de14926a26dea0dd1659351" unitRef="_GBC_19a4eb199eee4520b1920d7d4b1b8a09" addr="T0R3C1S1_1" formatStyle="Comma"/>
      <m:item xlName="_GBC_99f11feec4bb444398e6b884e6e3c9a1" concept="clcid-pte:KouChuFeiJingChangXingSunYiHouDeJingLiRun" label="扣除非经常性损益后的净利润" periodRef="上年同期数" mulRef="_GBC_8d45f8d47de14926a26dea0dd1659351" unitRef="_GBC_19a4eb199eee4520b1920d7d4b1b8a09" addr="T0R3C2S1_1" formatStyle="Comma"/>
      <m:item xlName="_GBC_68ad7095ad5c496b8c28ef035c507a06" concept="clcid-pte:KouChuFeiJingChangXingSunYiDeJingLiRunBenQiBiShangQiZengJian" label="扣除非经常性损益的净利润本期比上期增减" addr="T0R3C3S1_1" baseScale="0.01" formatStyle="Comma">
        <m:complexRule comparator="Eq" title="扣除非经常性损益的净利润本期比上期增减" test=" (  $_GBC_e04f709d9e4c4d7db4bd8e8601eb7069 -  $_GBC_99f11feec4bb444398e6b884e6e3c9a1 )  / abs (  $_GBC_99f11feec4bb444398e6b884e6e3c9a1 ) " id="C_GBC_68ad7095ad5c496b8c28ef035c507a06" denoGt0="true"/>
      </m:item>
      <m:placeholder xlName="_PLD_93aedaedd6cd469597ea312904d9996d" wordText="经营活动产生的现金流量净额" addr="T0R4C0S1_1"/>
      <m:item xlName="_GBC_63559d60c3a740cd9d681d8c9f24feb5" concept="clcid-pte:JingYingHuoDongXianJinLiuLiangJingE" label="经营活动现金流量净额" mulRef="_GBC_8d45f8d47de14926a26dea0dd1659351" unitRef="_GBC_19a4eb199eee4520b1920d7d4b1b8a09" addr="T0R4C1S1_1" formatStyle="Comma"/>
      <m:item xlName="_GBC_f7fc10a35ee5451a87af4103f40e42d6" concept="clcid-pte:JingYingHuoDongXianJinLiuLiangJingE" label="经营活动现金流量净额" periodRef="上年同期数" mulRef="_GBC_8d45f8d47de14926a26dea0dd1659351" unitRef="_GBC_19a4eb199eee4520b1920d7d4b1b8a09" addr="T0R4C2S1_1" formatStyle="Comma"/>
      <m:item xlName="_GBC_a949c5625fc340c593cf6885ad7eb280" concept="clcid-pte:JingYingHuoDongXianJinLiuLiangJingEBenQiBiShangQiZengJian" label="经营活动现金流量净额本期比上期增减" addr="T0R4C3S1_1" baseScale="0.01" formatStyle="Comma">
        <m:complexRule comparator="Eq" title="经营活动现金流量净额本期比上期增减" test=" (  $_GBC_63559d60c3a740cd9d681d8c9f24feb5 -  $_GBC_f7fc10a35ee5451a87af4103f40e42d6 )  / abs (  $_GBC_f7fc10a35ee5451a87af4103f40e42d6 ) " id="C_GBC_a949c5625fc340c593cf6885ad7eb280" denoGt0="true"/>
      </m:item>
      <m:placeholder xlName="_PLD_cdfecb8be1f34e7d9c82a3f0cbed0338" wordText="基本每股收益（元/股）" addr="T0R5C0S1_1"/>
      <m:item xlName="_GBC_b4cd02d222104967ac68513914d82fe5" concept="clcid-pte:JiBenMeiGuShouYi" label="基本每股收益" unitRef="_GBC_19a4eb199eee4520b1920d7d4b1b8a09" addr="T0R5C1S1_1" formatStyle="Comma" fixedType="EPS"/>
      <m:item xlName="_GBC_8265e3dbb7db4885ae78337ceaa9d847" concept="clcid-pte:JiBenMeiGuShouYi" label="基本每股收益" periodRef="上年同期数" unitRef="_GBC_19a4eb199eee4520b1920d7d4b1b8a09" addr="T0R5C2S1_1" formatStyle="Comma" fixedType="EPS"/>
      <m:item xlName="_GBC_6268650d751e4a03b4678c6f48c7eaa6" concept="clcid-pte:JiBenMeiGuShouYiBenQiBiShangQiZengJian" label="基本每股收益本期比上期增减" addr="T0R5C3S1_1" baseScale="0.01" formatStyle="Comma">
        <m:complexRule comparator="Eq" title="基本每股收益本期比上期增减" test=" (  $_GBC_b4cd02d222104967ac68513914d82fe5 -  $_GBC_8265e3dbb7db4885ae78337ceaa9d847 )  / abs (  $_GBC_8265e3dbb7db4885ae78337ceaa9d847 ) " id="C_GBC_6268650d751e4a03b4678c6f48c7eaa6" denoGt0="true"/>
      </m:item>
      <m:placeholder xlName="_PLD_9f90d697db9d4b98846a0eba695adc97" wordText="稀释每股收益（元/股）" addr="T0R6C0S1_1"/>
      <m:item xlName="_GBC_58424ea2724d4a04904372b425f1dfc6" concept="clcid-pte:XiShiMeiGuShouYi" label="稀释每股收益" unitRef="_GBC_19a4eb199eee4520b1920d7d4b1b8a09" addr="T0R6C1S1_1" formatStyle="Comma" fixedType="EPS"/>
      <m:item xlName="_GBC_2669d1ce93fd4d7cafb3f3102afd13d7" concept="clcid-pte:XiShiMeiGuShouYi" label="稀释每股收益" periodRef="上年同期数" unitRef="_GBC_19a4eb199eee4520b1920d7d4b1b8a09" addr="T0R6C2S1_1" formatStyle="Comma" fixedType="EPS"/>
      <m:item xlName="_GBC_958f552c9e38468992b67d9d3d609c91" concept="clcid-pte:XiShiMeiGuShouYiBenQiBiShangQiZengJian" label="稀释每股收益本期比上期增减" addr="T0R6C3S1_1" baseScale="0.01" formatStyle="Comma">
        <m:complexRule comparator="Eq" title="稀释每股收益本期比上期增减" test=" (  $_GBC_58424ea2724d4a04904372b425f1dfc6 -  $_GBC_2669d1ce93fd4d7cafb3f3102afd13d7 )  / abs (  $_GBC_2669d1ce93fd4d7cafb3f3102afd13d7 ) " id="C_GBC_958f552c9e38468992b67d9d3d609c91" denoGt0="true"/>
      </m:item>
      <m:placeholder xlName="_PLD_535a44a6547640ac89874189eb2a580a" wordText="加权平均净资产收益率（%）" addr="T0R7C0S1_1"/>
      <m:item xlName="_GBC_9530d3089f2840258e1f204cff37104e" concept="clcid-pte:JingLiRunJiaQuanPingJunJingZiChanShouYiLv" label="净利润_加权平均_净资产收益率" addr="T0R7C1S1_1" baseScale="0.01" formatStyle="Comma"/>
      <m:item xlName="_GBC_f4bd7376b12b4cfb9400f5c10b0d4286" concept="clcid-pte:JingLiRunJiaQuanPingJunJingZiChanShouYiLv" label="净利润_加权平均_净资产收益率" periodRef="上年同期数" addr="T0R7C2S1_1" baseScale="0.01" formatStyle="Comma"/>
      <m:item xlName="_GBC_cfb87ce1c78b4816af1c7d67ca1a38a0" concept="clcid-pte:JingZiChanShouYiLvJiaQuanPingJunBenQiBiShangQiZengJian" label="净资产收益率加权平均本期比上期增减" addr="T0R7C3S1_1" baseScale="0.01" formatStyle="PercentChange">
        <m:complexRule comparator="Eq" title="净资产收益率加权平均本期比上期增减" test=" $_GBC_9530d3089f2840258e1f204cff37104e -  $_GBC_f4bd7376b12b4cfb9400f5c10b0d4286" id="C_GBC_cfb87ce1c78b4816af1c7d67ca1a38a0"/>
      </m:item>
      <m:placeholder xlName="_PLD_cdc04872d98348a59d7bdef307867b96" wordText="本报告期末" addr="T0R8C1S1_1"/>
      <m:placeholder xlName="_PLD_5355d2f0fba54afdbe211605f23828c9" wordText="上年度末" addr="T0R8C2S1_1"/>
      <m:placeholder xlName="_PLD_75f2f8a328f74c2c93a4b20c3419de15" wordText="本报告期末比上年度末增减变动幅度(%)" addr="T0R8C3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1" formatStyle="Comma"/>
      <m:item xlName="_GBC_a54e879b7f04484ab84ed719cb87859f" concept="clcid-pte:ZiChanZongJi" label="资产总计" periodRef="上年年末数" mulRef="_GBC_8d45f8d47de14926a26dea0dd1659351" unitRef="_GBC_19a4eb199eee4520b1920d7d4b1b8a09" addr="T0R9C2S1_1" formatStyle="Comma"/>
      <m:item xlName="_GBC_304cf44a8fa04075ad6c07c8ecb0afd6" concept="clcid-pte:ZongZiChanBenQiBiShangQiZengJian" label="总资产本期比上期增减" addr="T0R9C3S1_1" baseScale="0.01" formatStyle="Comma">
        <m:complexRule comparator="Eq" title="总资产本期比上期增减" test=" (  $_GBC_682a15b9115341019cc05fb7ec448e97 -  $_GBC_a54e879b7f04484ab84ed719cb87859f )  / abs (  $_GBC_a54e879b7f04484ab84ed719cb87859f ) " id="C_GBC_304cf44a8fa04075ad6c07c8ecb0afd6" denoGt0="true"/>
      </m:item>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1"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2S1_1" formatStyle="Comma"/>
      <m:item xlName="_GBC_8b1530d7023946968259ef95872e3cf0" concept="clcid-pte:GuDongQuanYiBenQiBiShangQiZengJian" label="股东权益本期比上期增减" addr="T0R10C3S1_1" baseScale="0.01" formatStyle="Comma">
        <m:complexRule comparator="Eq" title="股东权益本期比上期增减" test=" (  $_GBC_055d84e9dd684d1598ac1fd5ddacf6a6 -  $_GBC_a98552a3d8ab402c9830c08c029a9cea )  / abs (  $_GBC_a98552a3d8ab402c9830c08c029a9cea ) " id="C_GBC_8b1530d7023946968259ef95872e3cf0" denoGt0="true"/>
      </m:item>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headerRef="8"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denoGt0="true">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denoGt0="true">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denoGt0="true">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denoGt0="true">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denoGt0="true">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denoGt0="true">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denoGt0="true">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denoGt0="true">
          <m:precondition id="CON_fb3e420fe13c41ce9edb0771cc75d433" desc="股东权益上年期末数大于0" test=" $_GBC_120917a0f8214585b9ddead56b481fcd &gt;  0 "/>
        </m:complexRule>
      </m:item>
      <m:item xlName="_GBC_e4f0669c61ba4d5aa50fd7e82b81a511" textBlock="true" textArea="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headerRef="9"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headerRef="9"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headerRef="10"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placeholder xlName="_PLD_dbf17ff1a77d46d1a9c0bef9c63e9441" keyCode="PageId:ch02" keyAction="31"/>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headerRef="12"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keyCode="CommonChildrenHeader" keyAction="31"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不含通过转融通出借股份）" keyCode="CommonChildrenHeader" keyAction="31"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headerRef="12"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helpText="（1）.本表仅填写转融通引起的变化，不填其他原因引起的变化。\n（2）.本表的变化指的是股东与上期相比的新进和退出，不是指股份数量与上期相比的增加和减少。"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headerRef="12"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n3.《前十名股东及前十名无限售流通股股东因转融通出借/归还原因导致较上期发生变化》表填写注意事项：\n（1）.本表仅填写转融通引起的变化，不填其他原因引起的变化。\n（2）.本表的变化指的是股东与上期相比的新进和退出，不是指股份数量与上期相比的增加和减少。\n4.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headerRef="13"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keyCode="CommonChildrenHeader" keyAction="31"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不含通过转融通出借股份）" keyCode="CommonChildrenHeader" keyAction="31"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headerRef="13"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headerRef="13"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headerRef="14"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keyCode="CommonChildrenHeader" keyAction="31"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keyCode="CommonChildrenHeader" keyAction="31"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textArea="true" up="tag:_GBC_87d416a0b2644885acf3acf7834e8ff4" concept="clcid-mr:QiTaTiXingShiXiang" label="其他提醒事项" appId="_GBC_87d416a0b2644885acf3acf7834e8ff4"/>
    </m:section>
    <m:placeholder xlName="_PLD_6e4552f274094deeaa33bad709cd6f5d" keyCode="PageId:ch0401" keyAction="31"/>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textArea="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otherKeyActions="{&quot;KeyCode&quot;:&quot;2&quot;,&quot;KeyAction&quot;:42,&quot;KeyActionTitle&quot;:null,&quot;OtherActions&quot;:null}">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headerRef="19" wordText="项目" addr="T0R0C0S1_1"/>
      <m:placeholder xlName="_PLD_d4a340d3e4144a74bea6d09d0b67d504" wordText="2025年3月31日" addr="T0R0C1S1_1"/>
      <m:placeholder xlName="_PLD_10169611fb69496c87a6c74d5c6109fc" wordText="2024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extended="true" helpId="104001001" primarySection="_GBC_4f4b3c74250843f9801b6e6f94908782" optionText="需要编制合并报表" optionGroupTitle="是否需要合并报表" optionTargetConcept="clcid-ci-qr:ShiFouXuYaoHeBingBaoBiao" optionTargetConceptValue="true" keyAction="4" keyCode="SF_BZ_HBBB" otherKeyActions="{&quot;KeyCode&quot;:&quot;2&quot;,&quot;KeyAction&quot;:42,&quot;KeyActionTitle&quot;:null,&quot;OtherActions&quot;:null}">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headerRef="20" wordText="项目" indent="19" addr="T0R0C0S1_1"/>
      <m:placeholder xlName="_PLD_2cf3bac945714bb297782b38930ce6cb" wordText="2025年第一季度" addr="T0R0C1S1_1"/>
      <m:placeholder xlName="_PLD_b6fdd03adcbf4136a9183d183bd9f3ca" wordText="2024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placeholder xlName="_PLD_9cc2ade3ab8e4f7eb3de5c16f2c1fa47" custom="1"/>
      <m:tuple xlName="_TUP_566dd40dfb654fffb5bfd6d2be4b2354" concept="" label="项目归属于母公司其他权益工具持有者的综合收益总额" xtype="item">
        <m:extendConcept standardLabel="项目归属于母公司其他权益工具持有者的综合收益总额" shortLabel="归属于母公司其他权益工具持有者的综合收益总额"/>
        <m:item xlName="_GBC_fc749f16d5b94a6fa00d010553794d57" concept="clcid-ci-qr:ZiDingYiKeMuMingCheng" label="自定义科目名称" isCaption="true"/>
        <m:item xlName="VIRTUAL_GBC_25c4c8187b054797b86d1d61bf1aa645" concept="clcid-ci-qr:ZiDingYiKeMuWeiZhi" label="自定义科目位置"/>
      </m:tupl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otherKeyActions="{&quot;KeyCode&quot;:&quot;2&quot;,&quot;KeyAction&quot;:42,&quot;KeyActionTitle&quot;:null,&quot;OtherActions&quot;:null}">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headerRef="21" wordText="项目" addr="T0R0C0S1_1"/>
      <m:placeholder xlName="_PLD_b2515bcf6eee4449a357df27c89fbdf5" wordText="2025年第一季度" addr="T0R0C1S1_1"/>
      <m:placeholder xlName="_PLD_b0e89e1075ab432fa6de44ebd2540d22" wordText="2024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extended="true"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keyCode="2" keyAction="42">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headerRef="22" wordText="项目" addr="T0R0C0S1_1"/>
        <m:placeholder xlName="_PLD_8353ee5d82dd49d3bff3ba3a3eecd107" wordText="2025年3月31日" addr="T0R0C1S1_1"/>
        <m:placeholder xlName="_PLD_913784b79b7e4ef69a9a2a285dacf05b" wordText="2024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keyCode="2" keyAction="42">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headerRef="23" wordText="项目" indent="19" addr="T1R0C0S1_1"/>
        <m:placeholder xlName="_PLD_fc9e3f3972414007a6cd858a333c60fb" wordText="2025年第一季度" addr="T1R0C1S1_1"/>
        <m:placeholder xlName="_PLD_446475e9a5f343ff8e8abaed7b088dac" wordText="2024年第一季度" addr="T1R0C2S1_1"/>
        <m:placeholder xlName="_PLD_bfd77c6fde91420cb2dfe060226476df" wordText="一、营业收入" indent="-9" addr="T1R1C0S1_1"/>
        <m:item xlName="_GBC_58c6639483124c65bb1fc35c5f334a27" aliasConcept="clcid-pte:YingYeZongShouRu" concept="clcid-pte:YingYeShouRu" label="营业收入" mulRef="_GBC_69e56bebef1c4d588db321e54e377be3" unitRef="_GBC_02cbb1d48aee4ffe8d0b86cd0f04156a" addr="T1R1C1S1_1" formatStyle="Comma" keyCode="PatchAlias" keyAction="31">
          <m:axisValue occRef="母公司"/>
        </m:item>
        <m:item xlName="_GBC_cfb4d03d94744dd093b37311a6d0247d" aliasConcept="clcid-pte:YingYeZongShouRu" concept="clcid-pte:YingYeShouRu" label="营业收入" periodRef="上年同期数" mulRef="_GBC_69e56bebef1c4d588db321e54e377be3" unitRef="_GBC_02cbb1d48aee4ffe8d0b86cd0f04156a" addr="T1R1C2S1_1" formatStyle="Comma" keyCode="PatchAlias" keyAction="31">
          <m:axisValue occRef="母公司"/>
        </m:item>
        <m:placeholder xlName="_PLD_d30f69aa69ac41948ef9eea642158d2e" wordText="减：营业成本" indent="100" addr="T1R2C0S1_1"/>
        <m:item xlName="_GBC_b69e02a88f29427399053a84a84d7071" aliasConcept="clcid-pte:YingYeZongChengBen" concept="clcid-pte:YingYeChengBen" label="营业成本" mulRef="_GBC_69e56bebef1c4d588db321e54e377be3" unitRef="_GBC_02cbb1d48aee4ffe8d0b86cd0f04156a" addr="T1R2C1S1_1" baseScale="-1" formatStyle="Comma" keyCode="PatchAlias" keyAction="31">
          <m:axisValue occRef="母公司"/>
        </m:item>
        <m:item xlName="_GBC_7ccf28110ae04c7bbca9d441452a9dc2" aliasConcept="clcid-pte:YingYeZongChengBen" concept="clcid-pte:YingYeChengBen" label="营业成本" periodRef="上年同期数" mulRef="_GBC_69e56bebef1c4d588db321e54e377be3" unitRef="_GBC_02cbb1d48aee4ffe8d0b86cd0f04156a" addr="T1R2C2S1_1" baseScale="-1" formatStyle="Comma" keyCode="PatchAlias" keyAction="31">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indent="-9"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indent="-9"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191"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indent="-9"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indent="-9"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191"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191"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tuple xlName="_TUP_f782e647b1744f05b64d126cdc52192b" concept="" label="项目(一)按经营持续性分类" xtype="item">
          <m:extendConcept standardLabel="项目(一)按经营持续性分类" shortLabel="（一）按经营持续性分类"/>
          <m:item xlName="_GBC_db503356c7a64a03acbedd799fe861f9" concept="clcid-ci-qr:ZiDingYiKeMuMingCheng" label="自定义科目名称" isCaption="true"/>
          <m:item xlName="VIRTUAL_GBC_02ff120a149a4e0da693bd610e610ba6" concept="clcid-ci-qr:ZiDingYiKeMuWeiZhi" label="自定义科目位置"/>
        </m:tuple>
        <m:tuple xlName="_TUP_666193b109c54d23963826066770a2f3" concept="" label="项目(一)按经营持续性分类" xtype="item">
          <m:extendConcept standardLabel="项目(一)按经营持续性分类" shortLabel="（一）按经营持续性分类"/>
          <m:item xlName="_GBC_c5775d66ed0a4c31b536b4dd0633f77b" concept="clcid-ci-qr:ZiDingYiKeMuMingCheng" label="自定义科目名称" isCaption="true"/>
          <m:item xlName="VIRTUAL_GBC_d3b2bb483ccd448dbb5aa05eaa70933a" concept="clcid-ci-qr:ZiDingYiKeMuWeiZhi" label="自定义科目位置"/>
        </m:tuple>
        <m:tuple xlName="_TUP_c532c6cc1c3c443998fa21c7c88bee38" concept="" label="项目(二)按所有权归属分类" xtype="item">
          <m:extendConcept standardLabel="项目(二)按所有权归属分类" shortLabel="（二）按所有权归属分类"/>
          <m:item xlName="_GBC_65307774e2bc4222bb8ae4c5e2d45a62" concept="clcid-ci-qr:ZiDingYiKeMuMingCheng" label="自定义科目名称" isCaption="true"/>
          <m:item xlName="VIRTUAL_GBC_38f7c997f0c5464ca9135770f73ef7ee" concept="clcid-ci-qr:ZiDingYiKeMuWeiZhi" label="自定义科目位置"/>
        </m:tuple>
        <m:placeholder xlName="_PLD_d62b2ed54c9a4034a0859c0f1ac76e12" custom="1"/>
        <m:item xlName="_GBC_5e05ff70a19f4631990f5cf628638eae" pickName="" custom="1" concept="clcid-pte:GuiShuYuMuGongSiSuoYouZheDeJingLiRun" label="1.归属于母公司所有者的净利润（净亏损以“-”号填列）" mulRef="_GBC_69e56bebef1c4d588db321e54e377be3" unitRef="_GBC_02cbb1d48aee4ffe8d0b86cd0f04156a" formatStyle="Comma">
          <m:axisValue occRef="母公司"/>
        </m:item>
        <m:item xlName="_GBC_35c854a18d1e41cca79729aa98c35bef" pickName="" custom="1" concept="clcid-pte:GuiShuYuMuGongSiSuoYouZheDeJingLiRun" label="1.归属于母公司所有者的净利润（净亏损以“-”号填列）" periodRef="上年同期数" mulRef="_GBC_69e56bebef1c4d588db321e54e377be3" unitRef="_GBC_02cbb1d48aee4ffe8d0b86cd0f04156a" formatStyle="Comma">
          <m:axisValue occRef="母公司"/>
        </m:item>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keyCode="2" keyAction="42">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headerRef="24" wordText="项目" addr="T2R0C0S1_1"/>
        <m:placeholder xlName="_PLD_bd7e6bdac1004d3ea30b1476965c871a" wordText="2025年第一季度" addr="T2R0C1S1_1"/>
        <m:placeholder xlName="_PLD_2db0a97472a04f9cad8ffd808417a7f3" wordText="2024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headerRef="25" wordText="项目" addr="T0R0C0S1_1"/>
      <m:placeholder xlName="_PLD_14880ffaba31451a9339b13fc1c8df46" wordText="2025年3月31日" addr="T0R0C1S1_1"/>
      <m:placeholder xlName="_PLD_97fdc65c88814459b157f63101a7ca06" wordText="2024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headerRef="26" wordText="项目" indent="19" addr="T0R0C0S1_1"/>
      <m:placeholder xlName="_PLD_6332c2164319471b845ccb27e3e8c059" wordText="2025年第一季度" addr="T0R0C1S1_1"/>
      <m:placeholder xlName="_PLD_53d8fe4863424c878170cfd2b8a3a0c0" wordText="2024年第一季度" addr="T0R0C2S1_1"/>
      <m:placeholder xlName="_PLD_9335b12dc70f47fb89a6c80365cbb357" wordText="一、营业收入" indent="-9" addr="T0R1C0S1_1"/>
      <m:item xlName="_GBC_6e69be57298242d6a000750169327abe" pickName="YingYeShouRuBenQi" aliasConcept="clcid-pte:YingYeZongShouRu" concept="clcid-pte:YingYeShouRu" label="营业收入" mulRef="_GBC_ef9928d5575d413c85906b991344ea64" unitRef="_GBC_edec8c0f6b654ebb8541e0f1183fa9f6" addr="T0R1C1S1_1" formatStyle="Comma"/>
      <m:item xlName="_GBC_1ac446e7992b4862b900031324ad2d92" aliasConcept="clcid-pte:YingYeZongShouRu"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92"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292"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indent="-9"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92"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92"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indent="-9"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92"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indent="-9"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191"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191"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191"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191"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191"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191"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191"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191"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191"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191"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191"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indent="-9"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headerRef="27" wordText="项目" addr="T0R0C0S1_1"/>
      <m:placeholder xlName="_PLD_f150eb98627c4fc7a0d92a3e9314c729" wordText="2025年第一季度" addr="T0R0C1S1_1"/>
      <m:placeholder xlName="_PLD_a8a82ec68a8e466eab1658e66195840a" wordText="2024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placeholder xlName="_PLD_de8378e3be6642efa2f3285cbf506384" keyCode="PageId:ch0402" keyAction="31"/>
    <m:item xlName="_GBC_9bcb80ff110046599a55534c95edbb64" headerRef="28" up="2025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optionGroupTitle="是否需要合并报表" optionTargetConcept="clcid-ci-qr:ShiFouXuYaoHeBingBaoBiao" optionTargetConceptValue="true" keyAction="4" keyCode="SF_BZ_HBBB" otherKeyActions="{&quot;KeyCode&quot;:null,&quot;KeyAction&quot;:56,&quot;KeyActionTitle&quot;:null,&quot;OtherActions&quot;:null}|{&quot;KeyCode&quot;:&quot;2&quot;,&quot;KeyAction&quot;:42,&quot;KeyActionTitle&quot;:null,&quot;OtherActions&quot;:null}">
      <m:item xlName="_GBC_e1a0cf4c94db4325ba3ed074d8cef56e" textBlock="true" textArea="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keyCode="2" keyAction="42"/>
      <m:region xlName="_SEC_95a4e344360b42fbb6c1ae52cd807958" title="合并资产负债表&#10;" keyCode="2" keyAction="42">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headerRef="28" wordText="项目" addr="T0R0C0S1_1"/>
        <m:placeholder xlName="_PLD_f4fd0f889968400dbecae8cf3bd7eb96" wordText="2024年12月31日" addr="T0R0C1S1_1"/>
        <m:placeholder xlName="_PLD_5223a52a30274d6288e60cd30a4b03bc" wordText="2025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23e54d23f7764bffa95767c6588f9327" wordText="其中：数据资源" indent="400" addr="T0R19C0S1_1"/>
        <m:item xlName="_GBC_62c865e1d95546f3baa24d2dc6202db8" concept="clcid-pte:QueRenWeiCunHuoDeShuJuZiYuan" label="确认为存货的数据资源" periodRef="上年年末数" mulRef="_GBC_c59361d15b3b4bf283836d5aa9168276" unitRef="_GBC_8231b85b9799420ea6303fd4aef9e882" addr="T0R19C1S1_1" appId="_GBC_9bcb80ff110046599a55534c95edbb64" formatStyle="Comma"/>
        <m:item xlName="_GBC_b5e7844f802c42a1bc95269b0cf74800" concept="clcid-pte:QueRenWeiCunHuoDeShuJuZiYuan" label="确认为存货的数据资源" periodRef="本期期初数" mulRef="_GBC_c59361d15b3b4bf283836d5aa9168276" unitRef="_GBC_8231b85b9799420ea6303fd4aef9e882" addr="T0R19C2S1_1" appId="_GBC_9bcb80ff110046599a55534c95edbb64" formatStyle="Comma"/>
        <m:item xlName="_GBC_7147d66823fe466a81c8f8c83f5bb910" concept="clcid-pte:QueRenWeiCunHuoDeShuJuZiYuan" label="确认为存货的数据资源" mulRef="_GBC_c59361d15b3b4bf283836d5aa9168276" unitRef="_GBC_8231b85b9799420ea6303fd4aef9e882" addr="T0R19C3S1_1" appId="_GBC_9bcb80ff110046599a55534c95edbb64" formatStyle="Comma">
          <m:axisValue occRef="调整数"/>
        </m:item>
        <m:placeholder xlName="_PLD_3ea580b43ba74b4aa8448ecbeec9d861" wordText="合同资产" indent="100" addr="T0R20C0S1_1"/>
        <m:item xlName="_GBC_79eeaa3e45584ed4bb1f5fe73d51f5ea" concept="clcid-pte:HeTongZiChan" label="合同资产" periodRef="上年年末数" mulRef="_GBC_c59361d15b3b4bf283836d5aa9168276" unitRef="_GBC_8231b85b9799420ea6303fd4aef9e882" addr="T0R20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20C2S1_1" appId="_GBC_9bcb80ff110046599a55534c95edbb64" formatStyle="Comma"/>
        <m:item xlName="_GBC_b33894f6f4b04ec78e453fa3b5057748" concept="clcid-pte:HeTongZiChan" label="合同资产" mulRef="_GBC_c59361d15b3b4bf283836d5aa9168276" unitRef="_GBC_8231b85b9799420ea6303fd4aef9e882" addr="T0R20C3S1_1" appId="_GBC_9bcb80ff110046599a55534c95edbb64" formatStyle="Comma">
          <m:axisValue occRef="调整数"/>
        </m:item>
        <m:placeholder xlName="_PLD_c6d70fa2c759499c8f8b9a804859114e" wordText="持有待售资产" indent="100" addr="T0R21C0S1_1"/>
        <m:item xlName="_GBC_51b511e2071f4d86b6f71682e9fbff8e" concept="clcid-pte:HuaFenWeiChiYouDaiShouDeZiChan" label="划分为持有待售的资产" periodRef="上年年末数" mulRef="_GBC_c59361d15b3b4bf283836d5aa9168276" unitRef="_GBC_8231b85b9799420ea6303fd4aef9e882" addr="T0R21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1C2S1_1" appId="_GBC_9bcb80ff110046599a55534c95edbb64" formatStyle="Comma"/>
        <m:item xlName="_GBC_f124f4be6f92403fae441a8641b7efb9" concept="clcid-pte:HuaFenWeiChiYouDaiShouDeZiChan" label="划分为持有待售的资产" mulRef="_GBC_c59361d15b3b4bf283836d5aa9168276" unitRef="_GBC_8231b85b9799420ea6303fd4aef9e882" addr="T0R21C3S1_1" appId="_GBC_9bcb80ff110046599a55534c95edbb64" formatStyle="Comma">
          <m:axisValue occRef="调整数"/>
        </m:item>
        <m:placeholder xlName="_PLD_e886c0f399ec44b2b2d94d062dbf146d" wordText="一年内到期的非流动资产" indent="100" addr="T0R22C0S1_1"/>
        <m:item xlName="_GBC_d74c28034d194d5c9029e5ab027be72f" concept="clcid-pte:YiNianNeiDaoQiDeFeiLiuDongZiChan" label="一年内到期的非流动资产" periodRef="上年年末数" mulRef="_GBC_c59361d15b3b4bf283836d5aa9168276" unitRef="_GBC_8231b85b9799420ea6303fd4aef9e882" addr="T0R22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2C2S1_1" appId="_GBC_9bcb80ff110046599a55534c95edbb64" formatStyle="Comma"/>
        <m:item xlName="_GBC_9a4d152526524611a8466feac824fd6a" concept="clcid-pte:YiNianNeiDaoQiDeFeiLiuDongZiChan" label="一年内到期的非流动资产" mulRef="_GBC_c59361d15b3b4bf283836d5aa9168276" unitRef="_GBC_8231b85b9799420ea6303fd4aef9e882" addr="T0R22C3S1_1" appId="_GBC_9bcb80ff110046599a55534c95edbb64" formatStyle="Comma">
          <m:axisValue occRef="调整数"/>
        </m:item>
        <m:placeholder xlName="_PLD_39b65acc12a4467383ae3495f0dc2851" wordText="其他流动资产" indent="100" addr="T0R23C0S1_1"/>
        <m:item xlName="_GBC_3cda95b676e349b4adce1360f2c5f60a" concept="clcid-pte:QiTaLiuDongZiChan" label="其他流动资产" periodRef="上年年末数" mulRef="_GBC_c59361d15b3b4bf283836d5aa9168276" unitRef="_GBC_8231b85b9799420ea6303fd4aef9e882" addr="T0R23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3C2S1_1" appId="_GBC_9bcb80ff110046599a55534c95edbb64" formatStyle="Comma"/>
        <m:item xlName="_GBC_ca7a8a51108c43d697a64009fe384fed" concept="clcid-pte:QiTaLiuDongZiChan" label="其他流动资产" mulRef="_GBC_c59361d15b3b4bf283836d5aa9168276" unitRef="_GBC_8231b85b9799420ea6303fd4aef9e882" addr="T0R23C3S1_1" appId="_GBC_9bcb80ff110046599a55534c95edbb64" formatStyle="Comma">
          <m:axisValue occRef="调整数"/>
        </m:item>
        <m:placeholder xlName="_PLD_a95fabfd5fb643d39caf074e7536ffcb" wordText="流动资产合计" indent="200" addr="T0R24C0S1_1"/>
        <m:item xlName="_GBC_b9454f1053434abeb0c544bc58935049" concept="clcid-pte:LiuDongZiChanHeJi" label="流动资产合计" periodRef="上年年末数" mulRef="_GBC_c59361d15b3b4bf283836d5aa9168276" unitRef="_GBC_8231b85b9799420ea6303fd4aef9e882" addr="T0R24C1S1_1" appId="_GBC_9bcb80ff110046599a55534c95edbb64" formatStyle="Comma"/>
        <m:item xlName="_GBC_402cc1d648d14ffdbea8965f121410d4" concept="clcid-pte:LiuDongZiChanHeJi" label="流动资产合计" periodRef="本期期初数" mulRef="_GBC_c59361d15b3b4bf283836d5aa9168276" unitRef="_GBC_8231b85b9799420ea6303fd4aef9e882" addr="T0R24C2S1_1" appId="_GBC_9bcb80ff110046599a55534c95edbb64" formatStyle="Comma"/>
        <m:item xlName="_GBC_75585a8e4a0648a59f98cb2bef9a8622" concept="clcid-pte:LiuDongZiChanHeJi" label="流动资产合计" mulRef="_GBC_c59361d15b3b4bf283836d5aa9168276" unitRef="_GBC_8231b85b9799420ea6303fd4aef9e882" addr="T0R24C3S1_1" appId="_GBC_9bcb80ff110046599a55534c95edbb64" formatStyle="Comma">
          <m:axisValue occRef="调整数"/>
        </m:item>
        <m:placeholder xlName="_PLD_11158260b459480d96cca841f2de9bf4" wordText="非流动资产：" addr="T0R25C0S1_4"/>
        <m:placeholder xlName="_PLD_2c3a91991f0f40fc9a6c2df90d464d9e" wordText="发放贷款和垫款" indent="100" addr="T0R26C0S1_1"/>
        <m:item xlName="_GBC_5a89b53b97724505ba25929422a78b48" concept="clcid-pte:FaFangDaiKuanHeDianKuan" label="发放贷款和垫款" periodRef="上年年末数" mulRef="_GBC_c59361d15b3b4bf283836d5aa9168276" unitRef="_GBC_8231b85b9799420ea6303fd4aef9e882" addr="T0R26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6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6C3S1_1" appId="_GBC_9bcb80ff110046599a55534c95edbb64" formatStyle="Comma">
          <m:axisValue occRef="调整数"/>
        </m:item>
        <m:placeholder xlName="_PLD_dd6daa7390684557af264d39d3695953" wordText="债权投资" indent="100" addr="T0R27C0S1_1"/>
        <m:item xlName="_GBC_7161987698cd44778ebe58ce0ad0d386" concept="clcid-pte:ZhaiQuanTouZi" label="债权投资" periodRef="上年年末数" mulRef="_GBC_c59361d15b3b4bf283836d5aa9168276" unitRef="_GBC_8231b85b9799420ea6303fd4aef9e882" addr="T0R27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7C2S1_1" appId="_GBC_9bcb80ff110046599a55534c95edbb64" formatStyle="Comma"/>
        <m:item xlName="_GBC_91b002fb4cdd4b10b8d20e462d7099f5" concept="clcid-pte:ZhaiQuanTouZi" label="债权投资" mulRef="_GBC_c59361d15b3b4bf283836d5aa9168276" unitRef="_GBC_8231b85b9799420ea6303fd4aef9e882" addr="T0R27C3S1_1" appId="_GBC_9bcb80ff110046599a55534c95edbb64" formatStyle="Comma">
          <m:axisValue occRef="调整数"/>
        </m:item>
        <m:placeholder xlName="_PLD_5895526088584313b3fd6a10a19fc423" wordText="其他债权投资" indent="100" addr="T0R28C0S1_1"/>
        <m:item xlName="_GBC_0fddf1af34c6406d815a974a865c080e" concept="clcid-pte:QiTaZhaiQuanTouZi" label="其他债权投资" periodRef="上年年末数" mulRef="_GBC_c59361d15b3b4bf283836d5aa9168276" unitRef="_GBC_8231b85b9799420ea6303fd4aef9e882" addr="T0R28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8C2S1_1" appId="_GBC_9bcb80ff110046599a55534c95edbb64" formatStyle="Comma"/>
        <m:item xlName="_GBC_e9991d9d53fe4a37865f938414071013" concept="clcid-pte:QiTaZhaiQuanTouZi" label="其他债权投资" mulRef="_GBC_c59361d15b3b4bf283836d5aa9168276" unitRef="_GBC_8231b85b9799420ea6303fd4aef9e882" addr="T0R28C3S1_1" appId="_GBC_9bcb80ff110046599a55534c95edbb64" formatStyle="Comma">
          <m:axisValue occRef="调整数"/>
        </m:item>
        <m:placeholder xlName="_PLD_a53920202ae944e3a9bd5c6f8f79c2ce" wordText="长期应收款" indent="100" addr="T0R29C0S1_1"/>
        <m:item xlName="_GBC_03488270e65743f6a602aca50616d84a" concept="clcid-pte:ChangQiYingShouKuan" label="长期应收款" periodRef="上年年末数" mulRef="_GBC_c59361d15b3b4bf283836d5aa9168276" unitRef="_GBC_8231b85b9799420ea6303fd4aef9e882" addr="T0R29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9C2S1_1" appId="_GBC_9bcb80ff110046599a55534c95edbb64" formatStyle="Comma"/>
        <m:item xlName="_GBC_eeda6263780b4bf197e3eed9b58a7f11" concept="clcid-pte:ChangQiYingShouKuan" label="长期应收款" mulRef="_GBC_c59361d15b3b4bf283836d5aa9168276" unitRef="_GBC_8231b85b9799420ea6303fd4aef9e882" addr="T0R29C3S1_1" appId="_GBC_9bcb80ff110046599a55534c95edbb64" formatStyle="Comma">
          <m:axisValue occRef="调整数"/>
        </m:item>
        <m:placeholder xlName="_PLD_02eda3cd246e4633b9cd1b5086dfd558" wordText="长期股权投资" indent="100" addr="T0R30C0S1_1"/>
        <m:item xlName="_GBC_b0b36a935ebd429fa1901902db7bc418" concept="clcid-pte:ChangQiGuQuanTouZi" label="长期股权投资" periodRef="上年年末数" mulRef="_GBC_c59361d15b3b4bf283836d5aa9168276" unitRef="_GBC_8231b85b9799420ea6303fd4aef9e882" addr="T0R30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30C2S1_1" appId="_GBC_9bcb80ff110046599a55534c95edbb64" formatStyle="Comma"/>
        <m:item xlName="_GBC_495cf21b7ae8491089a11494f93cde6c" concept="clcid-pte:ChangQiGuQuanTouZi" label="长期股权投资" mulRef="_GBC_c59361d15b3b4bf283836d5aa9168276" unitRef="_GBC_8231b85b9799420ea6303fd4aef9e882" addr="T0R30C3S1_1" appId="_GBC_9bcb80ff110046599a55534c95edbb64" formatStyle="Comma">
          <m:axisValue occRef="调整数"/>
        </m:item>
        <m:placeholder xlName="_PLD_a0f1dd8dc5214040ad6fa98d63b12d89" wordText="其他权益工具投资" indent="100" addr="T0R31C0S1_1"/>
        <m:item xlName="_GBC_7d2ab1201ef1414592acf42d1d2916e6" concept="clcid-pte:QiTaQuanYiGongJuTouZi" label="其他权益工具投资" periodRef="上年年末数" mulRef="_GBC_c59361d15b3b4bf283836d5aa9168276" unitRef="_GBC_8231b85b9799420ea6303fd4aef9e882" addr="T0R31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1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1C3S1_1" appId="_GBC_9bcb80ff110046599a55534c95edbb64" formatStyle="Comma">
          <m:axisValue occRef="调整数"/>
        </m:item>
        <m:placeholder xlName="_PLD_93c8d8cbed554f5194ebda7f829c0528" wordText="其他非流动金融资产" indent="100" addr="T0R32C0S1_1"/>
        <m:item xlName="_GBC_30b35299dbee4732b4361215744cfce1" concept="clcid-pte:QiTaFeiLiuDongJinRongZiChan" label="其他非流动金融资产" periodRef="上年年末数" mulRef="_GBC_c59361d15b3b4bf283836d5aa9168276" unitRef="_GBC_8231b85b9799420ea6303fd4aef9e882" addr="T0R32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2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2C3S1_1" appId="_GBC_9bcb80ff110046599a55534c95edbb64" formatStyle="Comma">
          <m:axisValue occRef="调整数"/>
        </m:item>
        <m:placeholder xlName="_PLD_9f10082a2fa74c80a9f8570728e077bc" wordText="投资性房地产" indent="100" addr="T0R33C0S1_1"/>
        <m:item xlName="_GBC_85316a16ea2444c288e0e25c0333374d" concept="clcid-pte:TouZiXingFangDiChan" label="投资性房地产" periodRef="上年年末数" mulRef="_GBC_c59361d15b3b4bf283836d5aa9168276" unitRef="_GBC_8231b85b9799420ea6303fd4aef9e882" addr="T0R33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3C2S1_1" appId="_GBC_9bcb80ff110046599a55534c95edbb64" formatStyle="Comma"/>
        <m:item xlName="_GBC_c857612194f04bd797263b27946b53a5" concept="clcid-pte:TouZiXingFangDiChan" label="投资性房地产" mulRef="_GBC_c59361d15b3b4bf283836d5aa9168276" unitRef="_GBC_8231b85b9799420ea6303fd4aef9e882" addr="T0R33C3S1_1" appId="_GBC_9bcb80ff110046599a55534c95edbb64" formatStyle="Comma">
          <m:axisValue occRef="调整数"/>
        </m:item>
        <m:placeholder xlName="_PLD_24857c8468344731b24f12e1ad87d256" wordText="固定资产" indent="100" addr="T0R34C0S1_1"/>
        <m:item xlName="_GBC_06c4d098d078479885541fea4fc14cd9" concept="clcid-pte:GuDingZiChanJingE" label="固定资产净额" periodRef="上年年末数" mulRef="_GBC_c59361d15b3b4bf283836d5aa9168276" unitRef="_GBC_8231b85b9799420ea6303fd4aef9e882" addr="T0R34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4C2S1_1" appId="_GBC_9bcb80ff110046599a55534c95edbb64" formatStyle="Comma"/>
        <m:item xlName="_GBC_731299460ff0445b8133586bb90ea6b6" concept="clcid-pte:GuDingZiChanJingE" label="固定资产净额" mulRef="_GBC_c59361d15b3b4bf283836d5aa9168276" unitRef="_GBC_8231b85b9799420ea6303fd4aef9e882" addr="T0R34C3S1_1" appId="_GBC_9bcb80ff110046599a55534c95edbb64" formatStyle="Comma">
          <m:axisValue occRef="调整数"/>
        </m:item>
        <m:placeholder xlName="_PLD_953c415bf52c432f8ba75ee0b554a690" wordText="在建工程" indent="100" addr="T0R35C0S1_1"/>
        <m:item xlName="_GBC_d384bdb5b6204988ad0ea9c1ca1e8b85" concept="clcid-pte:ZaiJianGongCheng" label="在建工程" periodRef="上年年末数" mulRef="_GBC_c59361d15b3b4bf283836d5aa9168276" unitRef="_GBC_8231b85b9799420ea6303fd4aef9e882" addr="T0R35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5C2S1_1" appId="_GBC_9bcb80ff110046599a55534c95edbb64" formatStyle="Comma"/>
        <m:item xlName="_GBC_67c1f5da03664d578af450f4e848dc7d" concept="clcid-pte:ZaiJianGongCheng" label="在建工程" mulRef="_GBC_c59361d15b3b4bf283836d5aa9168276" unitRef="_GBC_8231b85b9799420ea6303fd4aef9e882" addr="T0R35C3S1_1" appId="_GBC_9bcb80ff110046599a55534c95edbb64" formatStyle="Comma">
          <m:axisValue occRef="调整数"/>
        </m:item>
        <m:placeholder xlName="_PLD_33306b0111864a90a32fc0a2d9a9b53f" wordText="生产性生物资产" indent="100" addr="T0R36C0S1_1"/>
        <m:item xlName="_GBC_a591842e4c0c4526802021024564226c" concept="clcid-pte:ShengChanXingShengWuZiChan" label="生产性生物资产" periodRef="上年年末数" mulRef="_GBC_c59361d15b3b4bf283836d5aa9168276" unitRef="_GBC_8231b85b9799420ea6303fd4aef9e882" addr="T0R36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6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6C3S1_1" appId="_GBC_9bcb80ff110046599a55534c95edbb64" formatStyle="Comma">
          <m:axisValue occRef="调整数"/>
        </m:item>
        <m:placeholder xlName="_PLD_510976310d5b46dc99bd20c072756029" wordText="油气资产" indent="100" addr="T0R37C0S1_1"/>
        <m:item xlName="_GBC_5e8c74456cad4b2cb32c71cd74f12b19" concept="clcid-pte:YouQiZiChan" label="油气资产" periodRef="上年年末数" mulRef="_GBC_c59361d15b3b4bf283836d5aa9168276" unitRef="_GBC_8231b85b9799420ea6303fd4aef9e882" addr="T0R37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7C2S1_1" appId="_GBC_9bcb80ff110046599a55534c95edbb64" formatStyle="Comma"/>
        <m:item xlName="_GBC_b21e546fea7549b183423e098961235a" concept="clcid-pte:YouQiZiChan" label="油气资产" mulRef="_GBC_c59361d15b3b4bf283836d5aa9168276" unitRef="_GBC_8231b85b9799420ea6303fd4aef9e882" addr="T0R37C3S1_1" appId="_GBC_9bcb80ff110046599a55534c95edbb64" formatStyle="Comma">
          <m:axisValue occRef="调整数"/>
        </m:item>
        <m:placeholder xlName="_PLD_d8592741e18d495bb42b830c2fc6c3a9" wordText="使用权资产" indent="100" addr="T0R38C0S1_1"/>
        <m:item xlName="_GBC_7b6c9a0bb3fa45dd8dcb42fdfcc56569" concept="clcid-pte:ShiYongQuanZiChan" label="使用权资产" periodRef="上年年末数" mulRef="_GBC_c59361d15b3b4bf283836d5aa9168276" unitRef="_GBC_8231b85b9799420ea6303fd4aef9e882" addr="T0R38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8C2S1_1" appId="_GBC_9bcb80ff110046599a55534c95edbb64" formatStyle="Comma"/>
        <m:item xlName="_GBC_07863ff95af840168a561698ae2f6a9f" concept="clcid-pte:ShiYongQuanZiChan" label="使用权资产" mulRef="_GBC_c59361d15b3b4bf283836d5aa9168276" unitRef="_GBC_8231b85b9799420ea6303fd4aef9e882" addr="T0R38C3S1_1" appId="_GBC_9bcb80ff110046599a55534c95edbb64" formatStyle="Comma">
          <m:axisValue occRef="调整数"/>
        </m:item>
        <m:placeholder xlName="_PLD_2a2a15ba4b3e46fb9bed2fe4f42be2a2" wordText="无形资产" indent="100" addr="T0R39C0S1_1"/>
        <m:item xlName="_GBC_4a7162e84bf9481f9cb02a8b6e178320" concept="clcid-pte:WuXingZiChan" label="无形资产" periodRef="上年年末数" mulRef="_GBC_c59361d15b3b4bf283836d5aa9168276" unitRef="_GBC_8231b85b9799420ea6303fd4aef9e882" addr="T0R39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9C2S1_1" appId="_GBC_9bcb80ff110046599a55534c95edbb64" formatStyle="Comma"/>
        <m:item xlName="_GBC_23dd9825b58c4eb6958f9f7aa1873a4f" concept="clcid-pte:WuXingZiChan" label="无形资产" mulRef="_GBC_c59361d15b3b4bf283836d5aa9168276" unitRef="_GBC_8231b85b9799420ea6303fd4aef9e882" addr="T0R39C3S1_1" appId="_GBC_9bcb80ff110046599a55534c95edbb64" formatStyle="Comma">
          <m:axisValue occRef="调整数"/>
        </m:item>
        <m:placeholder xlName="_PLD_dc4bcb9f895c476da6b411feded78eeb" wordText="其中：数据资源" indent="400" addr="T0R40C0S1_1"/>
        <m:item xlName="_GBC_73af752779674e64909997d4fcc0442f" concept="clcid-pte:QueRenWeiWuXingZiChanDeShuJuZiYuan" label="确认为无形资产的数据资源" periodRef="上年年末数" mulRef="_GBC_c59361d15b3b4bf283836d5aa9168276" unitRef="_GBC_8231b85b9799420ea6303fd4aef9e882" addr="T0R40C1S1_1" appId="_GBC_9bcb80ff110046599a55534c95edbb64" formatStyle="Comma"/>
        <m:item xlName="_GBC_d14d2f1c648546cea0974409a93af8fc" concept="clcid-pte:QueRenWeiWuXingZiChanDeShuJuZiYuan" label="确认为无形资产的数据资源" periodRef="本期期初数" mulRef="_GBC_c59361d15b3b4bf283836d5aa9168276" unitRef="_GBC_8231b85b9799420ea6303fd4aef9e882" addr="T0R40C2S1_1" appId="_GBC_9bcb80ff110046599a55534c95edbb64" formatStyle="Comma"/>
        <m:item xlName="_GBC_ac5d21cf62b548f8b1a098674fb3bc1d" concept="clcid-pte:QueRenWeiWuXingZiChanDeShuJuZiYuan" label="确认为无形资产的数据资源" mulRef="_GBC_c59361d15b3b4bf283836d5aa9168276" unitRef="_GBC_8231b85b9799420ea6303fd4aef9e882" addr="T0R40C3S1_1" appId="_GBC_9bcb80ff110046599a55534c95edbb64" formatStyle="Comma">
          <m:axisValue occRef="调整数"/>
        </m:item>
        <m:placeholder xlName="_PLD_e6d1368c00b64b8dac05a0231d874f1b" wordText="开发支出" indent="100" addr="T0R41C0S1_1"/>
        <m:item xlName="_GBC_b2c434ae687b4dce9af8961671c036f2" concept="clcid-pte:KaiFaZhiChu" label="开发支出" periodRef="上年年末数" mulRef="_GBC_c59361d15b3b4bf283836d5aa9168276" unitRef="_GBC_8231b85b9799420ea6303fd4aef9e882" addr="T0R41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41C2S1_1" appId="_GBC_9bcb80ff110046599a55534c95edbb64" formatStyle="Comma"/>
        <m:item xlName="_GBC_9e3c986e309b4340b8a4622e8979c2bf" concept="clcid-pte:KaiFaZhiChu" label="开发支出" mulRef="_GBC_c59361d15b3b4bf283836d5aa9168276" unitRef="_GBC_8231b85b9799420ea6303fd4aef9e882" addr="T0R41C3S1_1" appId="_GBC_9bcb80ff110046599a55534c95edbb64" formatStyle="Comma">
          <m:axisValue occRef="调整数"/>
        </m:item>
        <m:placeholder xlName="_PLD_9a094b9740054a978feb55de3c255d85" wordText="其中：数据资源" indent="400" addr="T0R42C0S1_1"/>
        <m:item xlName="_GBC_ff474e27e0454a7396c99c4f6f65f9cc" concept="clcid-pte:KaiFaZhiChuShuJuZiYuan" label="开发支出_数据资源" periodRef="上年年末数" mulRef="_GBC_c59361d15b3b4bf283836d5aa9168276" unitRef="_GBC_8231b85b9799420ea6303fd4aef9e882" addr="T0R42C1S1_1" appId="_GBC_9bcb80ff110046599a55534c95edbb64" formatStyle="Comma"/>
        <m:item xlName="_GBC_f18d40edc31248bba04142f204b7692e" concept="clcid-pte:KaiFaZhiChuShuJuZiYuan" label="开发支出_数据资源" periodRef="本期期初数" mulRef="_GBC_c59361d15b3b4bf283836d5aa9168276" unitRef="_GBC_8231b85b9799420ea6303fd4aef9e882" addr="T0R42C2S1_1" appId="_GBC_9bcb80ff110046599a55534c95edbb64" formatStyle="Comma"/>
        <m:item xlName="_GBC_0476ee268abd44e59e77ceae936f700b" concept="clcid-pte:KaiFaZhiChuShuJuZiYuan" label="开发支出_数据资源" mulRef="_GBC_c59361d15b3b4bf283836d5aa9168276" unitRef="_GBC_8231b85b9799420ea6303fd4aef9e882" addr="T0R42C3S1_1" appId="_GBC_9bcb80ff110046599a55534c95edbb64" formatStyle="Comma">
          <m:axisValue occRef="调整数"/>
        </m:item>
        <m:placeholder xlName="_PLD_521c42a8762f4dbea5381b8dcfb7160f" wordText="商誉" indent="100" addr="T0R43C0S1_1"/>
        <m:item xlName="_GBC_3e711ef0d1744052ba5f280ef82f3a37" concept="clcid-pte:ShangYu" label="商誉" periodRef="上年年末数" mulRef="_GBC_c59361d15b3b4bf283836d5aa9168276" unitRef="_GBC_8231b85b9799420ea6303fd4aef9e882" addr="T0R43C1S1_1" appId="_GBC_9bcb80ff110046599a55534c95edbb64" formatStyle="Comma"/>
        <m:item xlName="_GBC_347b6b3028d7419ead57032ce6615fee" concept="clcid-pte:ShangYu" label="商誉" periodRef="本期期初数" mulRef="_GBC_c59361d15b3b4bf283836d5aa9168276" unitRef="_GBC_8231b85b9799420ea6303fd4aef9e882" addr="T0R43C2S1_1" appId="_GBC_9bcb80ff110046599a55534c95edbb64" formatStyle="Comma"/>
        <m:item xlName="_GBC_eea442745ff24fde8c7dd3faf64d006f" concept="clcid-pte:ShangYu" label="商誉" mulRef="_GBC_c59361d15b3b4bf283836d5aa9168276" unitRef="_GBC_8231b85b9799420ea6303fd4aef9e882" addr="T0R43C3S1_1" appId="_GBC_9bcb80ff110046599a55534c95edbb64" formatStyle="Comma">
          <m:axisValue occRef="调整数"/>
        </m:item>
        <m:placeholder xlName="_PLD_fd60f7e660894b54ad06507e69496fec" wordText="长期待摊费用" indent="100" addr="T0R44C0S1_1"/>
        <m:item xlName="_GBC_b9814e5e28cb4b9f9ef10d8d884b5ab1" concept="clcid-pte:ChangQiDaiTanFeiYong" label="长期待摊费用" periodRef="上年年末数" mulRef="_GBC_c59361d15b3b4bf283836d5aa9168276" unitRef="_GBC_8231b85b9799420ea6303fd4aef9e882" addr="T0R44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4C2S1_1" appId="_GBC_9bcb80ff110046599a55534c95edbb64" formatStyle="Comma"/>
        <m:item xlName="_GBC_72a52b60726b4d35bbcbd55c1ccce850" concept="clcid-pte:ChangQiDaiTanFeiYong" label="长期待摊费用" mulRef="_GBC_c59361d15b3b4bf283836d5aa9168276" unitRef="_GBC_8231b85b9799420ea6303fd4aef9e882" addr="T0R44C3S1_1" appId="_GBC_9bcb80ff110046599a55534c95edbb64" formatStyle="Comma">
          <m:axisValue occRef="调整数"/>
        </m:item>
        <m:placeholder xlName="_PLD_46d24d307b324ff89ee4dab3836deaf4" wordText="递延所得税资产" indent="100" addr="T0R45C0S1_1"/>
        <m:item xlName="_GBC_8874897cf8dd49a09ee54c2ea8ee915c" concept="clcid-pte:DiYanShuiKuanJieXiangHeJi" label="递延税款借项合计" periodRef="上年年末数" mulRef="_GBC_c59361d15b3b4bf283836d5aa9168276" unitRef="_GBC_8231b85b9799420ea6303fd4aef9e882" addr="T0R45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5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5C3S1_1" appId="_GBC_9bcb80ff110046599a55534c95edbb64" formatStyle="Comma">
          <m:axisValue occRef="调整数"/>
        </m:item>
        <m:placeholder xlName="_PLD_369c907e09c243eaa57fef147afe9aa8" wordText="其他非流动资产" indent="100" addr="T0R46C0S1_1"/>
        <m:item xlName="_GBC_9e99561f70724aef9765e697e808a6fb" concept="clcid-pte:QiTaChangQiZiChan" label="其他长期资产" periodRef="上年年末数" mulRef="_GBC_c59361d15b3b4bf283836d5aa9168276" unitRef="_GBC_8231b85b9799420ea6303fd4aef9e882" addr="T0R46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6C2S1_1" appId="_GBC_9bcb80ff110046599a55534c95edbb64" formatStyle="Comma"/>
        <m:item xlName="_GBC_736360fe61bf407d95f12aae9f43f946" concept="clcid-pte:QiTaChangQiZiChan" label="其他长期资产" mulRef="_GBC_c59361d15b3b4bf283836d5aa9168276" unitRef="_GBC_8231b85b9799420ea6303fd4aef9e882" addr="T0R46C3S1_1" appId="_GBC_9bcb80ff110046599a55534c95edbb64" formatStyle="Comma">
          <m:axisValue occRef="调整数"/>
        </m:item>
        <m:placeholder xlName="_PLD_e03396c6eb0948f8a0248ebce88f74ac" wordText="非流动资产合计" indent="200" addr="T0R47C0S1_1"/>
        <m:item xlName="_GBC_01ff9780e3e14bc98ed819024369c619" concept="clcid-pte:FeiLiuDongZiChanHeJi" label="非流动资产合计" periodRef="上年年末数" mulRef="_GBC_c59361d15b3b4bf283836d5aa9168276" unitRef="_GBC_8231b85b9799420ea6303fd4aef9e882" addr="T0R47C1S1_1" appId="_GBC_9bcb80ff110046599a55534c95edbb64" formatStyle="Comma"/>
        <m:item xlName="_GBC_ca5860c2c08949d883f46e731f1eea1c" concept="clcid-pte:FeiLiuDongZiChanHeJi" label="非流动资产合计" periodRef="本期期初数" mulRef="_GBC_c59361d15b3b4bf283836d5aa9168276" unitRef="_GBC_8231b85b9799420ea6303fd4aef9e882" addr="T0R47C2S1_1" appId="_GBC_9bcb80ff110046599a55534c95edbb64" formatStyle="Comma"/>
        <m:item xlName="_GBC_afc6ca8b931b4e10945e3908c7db6b9a" concept="clcid-pte:FeiLiuDongZiChanHeJi" label="非流动资产合计" mulRef="_GBC_c59361d15b3b4bf283836d5aa9168276" unitRef="_GBC_8231b85b9799420ea6303fd4aef9e882" addr="T0R47C3S1_1" appId="_GBC_9bcb80ff110046599a55534c95edbb64" formatStyle="Comma">
          <m:axisValue occRef="调整数"/>
        </m:item>
        <m:placeholder xlName="_PLD_2db6adfd7cea449388106862881be38c" wordText="资产总计" indent="300" addr="T0R48C0S1_1"/>
        <m:item xlName="_GBC_76da516be7ac460a9c38ad3fddf27fc6" concept="clcid-pte:ZiChanZongJi" label="资产总计" periodRef="上年年末数" mulRef="_GBC_c59361d15b3b4bf283836d5aa9168276" unitRef="_GBC_8231b85b9799420ea6303fd4aef9e882" addr="T0R48C1S1_1" appId="_GBC_9bcb80ff110046599a55534c95edbb64" formatStyle="Comma"/>
        <m:item xlName="_GBC_14aebc1c4d964069a10f86b4e0677615" concept="clcid-pte:ZiChanZongJi" label="资产总计" periodRef="本期期初数" mulRef="_GBC_c59361d15b3b4bf283836d5aa9168276" unitRef="_GBC_8231b85b9799420ea6303fd4aef9e882" addr="T0R48C2S1_1" appId="_GBC_9bcb80ff110046599a55534c95edbb64" formatStyle="Comma"/>
        <m:item xlName="_GBC_935e91a8c69b49c4892d94a9226c4b7b" concept="clcid-pte:ZiChanZongJi" label="资产总计" mulRef="_GBC_c59361d15b3b4bf283836d5aa9168276" unitRef="_GBC_8231b85b9799420ea6303fd4aef9e882" addr="T0R48C3S1_1" appId="_GBC_9bcb80ff110046599a55534c95edbb64" formatStyle="Comma">
          <m:axisValue occRef="调整数"/>
        </m:item>
        <m:placeholder xlName="_PLD_f8830ec153884ea697ee2497fab984fa" wordText="流动负债：" addr="T0R49C0S1_4"/>
        <m:placeholder xlName="_PLD_0ca92674ef904b298bc032bed04ae9e4" wordText="短期借款" indent="100" addr="T0R50C0S1_1"/>
        <m:item xlName="_GBC_d4623b68705c4ab3a29e691e51a7c458" concept="clcid-pte:DuanQiJieKuan" label="短期借款" periodRef="上年年末数" mulRef="_GBC_c59361d15b3b4bf283836d5aa9168276" unitRef="_GBC_8231b85b9799420ea6303fd4aef9e882" addr="T0R50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50C2S1_1" appId="_GBC_9bcb80ff110046599a55534c95edbb64" formatStyle="Comma"/>
        <m:item xlName="_GBC_e5e68b843f294249aadc1879728cb804" concept="clcid-pte:DuanQiJieKuan" label="短期借款" mulRef="_GBC_c59361d15b3b4bf283836d5aa9168276" unitRef="_GBC_8231b85b9799420ea6303fd4aef9e882" addr="T0R50C3S1_1" appId="_GBC_9bcb80ff110046599a55534c95edbb64" formatStyle="Comma">
          <m:axisValue occRef="调整数"/>
        </m:item>
        <m:placeholder xlName="_PLD_c0885b7fd27744dc86d36d89540f46c0" wordText="向中央银行借款" indent="100" addr="T0R51C0S1_1"/>
        <m:item xlName="_GBC_ba91678d5c484fa8aa0581f4a07098c4" concept="clcid-pte:XiangZhongYangYinHangJieKuan" label="向中央银行借款" periodRef="上年年末数" mulRef="_GBC_c59361d15b3b4bf283836d5aa9168276" unitRef="_GBC_8231b85b9799420ea6303fd4aef9e882" addr="T0R51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51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51C3S1_1" appId="_GBC_9bcb80ff110046599a55534c95edbb64" formatStyle="Comma">
          <m:axisValue occRef="调整数"/>
        </m:item>
        <m:placeholder xlName="_PLD_b0fc709025324e8485d9a757ddf168b1" wordText="拆入资金" indent="100" addr="T0R52C0S1_1"/>
        <m:item xlName="_GBC_ee092858abd04d0abc13072434fa5ad6" concept="clcid-pte:ChaiRuZiJin" label="拆入资金" periodRef="上年年末数" mulRef="_GBC_c59361d15b3b4bf283836d5aa9168276" unitRef="_GBC_8231b85b9799420ea6303fd4aef9e882" addr="T0R52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52C2S1_1" appId="_GBC_9bcb80ff110046599a55534c95edbb64" formatStyle="Comma"/>
        <m:item xlName="_GBC_559a70ccb159491fb318db7d62a5d255" concept="clcid-pte:ChaiRuZiJin" label="拆入资金" mulRef="_GBC_c59361d15b3b4bf283836d5aa9168276" unitRef="_GBC_8231b85b9799420ea6303fd4aef9e882" addr="T0R52C3S1_1" appId="_GBC_9bcb80ff110046599a55534c95edbb64" formatStyle="Comma">
          <m:axisValue occRef="调整数"/>
        </m:item>
        <m:placeholder xlName="_PLD_8beab30685a34a619fbecc7a5df44c2f" wordText="交易性金融负债" indent="100" addr="T0R53C0S1_1"/>
        <m:item xlName="_GBC_68641bd3a6bc495eadd7852ff7541721" concept="clcid-pte:JiaoYiXingJinRongFuZhai" label="交易性金融负债" periodRef="上年年末数" mulRef="_GBC_c59361d15b3b4bf283836d5aa9168276" unitRef="_GBC_8231b85b9799420ea6303fd4aef9e882" addr="T0R53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3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3C3S1_1" appId="_GBC_9bcb80ff110046599a55534c95edbb64" formatStyle="Comma">
          <m:axisValue occRef="调整数"/>
        </m:item>
        <m:placeholder xlName="_PLD_2e5f00eb593648f2bed7b06bddabe2b4" wordText="衍生金融负债" indent="100" addr="T0R54C0S1_1"/>
        <m:item xlName="_GBC_1807238038014d5e9db9e65b3518d61f" concept="clcid-pte:YanShengJinRongFuZhai" label="衍生金融负债" periodRef="上年年末数" mulRef="_GBC_c59361d15b3b4bf283836d5aa9168276" unitRef="_GBC_8231b85b9799420ea6303fd4aef9e882" addr="T0R54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4C2S1_1" appId="_GBC_9bcb80ff110046599a55534c95edbb64" formatStyle="Comma"/>
        <m:item xlName="_GBC_34b2d216239f467a9fdddf718d9e049f" concept="clcid-pte:YanShengJinRongFuZhai" label="衍生金融负债" mulRef="_GBC_c59361d15b3b4bf283836d5aa9168276" unitRef="_GBC_8231b85b9799420ea6303fd4aef9e882" addr="T0R54C3S1_1" appId="_GBC_9bcb80ff110046599a55534c95edbb64" formatStyle="Comma">
          <m:axisValue occRef="调整数"/>
        </m:item>
        <m:placeholder xlName="_PLD_226d23fbfd8b4b5c8eed9b88fdd47385" wordText="应付票据" indent="100" addr="T0R55C0S1_1"/>
        <m:item xlName="_GBC_c8ba8a328a7246dabde09243091565a9" concept="clcid-pte:YingFuPiaoJu" label="应付票据" periodRef="上年年末数" mulRef="_GBC_c59361d15b3b4bf283836d5aa9168276" unitRef="_GBC_8231b85b9799420ea6303fd4aef9e882" addr="T0R55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5C2S1_1" appId="_GBC_9bcb80ff110046599a55534c95edbb64" formatStyle="Comma"/>
        <m:item xlName="_GBC_e27c0a29e7a6453d9c0ad7463241ce06" concept="clcid-pte:YingFuPiaoJu" label="应付票据" mulRef="_GBC_c59361d15b3b4bf283836d5aa9168276" unitRef="_GBC_8231b85b9799420ea6303fd4aef9e882" addr="T0R55C3S1_1" appId="_GBC_9bcb80ff110046599a55534c95edbb64" formatStyle="Comma">
          <m:axisValue occRef="调整数"/>
        </m:item>
        <m:placeholder xlName="_PLD_363995b539f141ec9faa531f81143374" wordText="应付账款" indent="100" addr="T0R56C0S1_1"/>
        <m:item xlName="_GBC_25f79fd9f99749aa91b99ac8e656c11c" concept="clcid-pte:YingFuZhangKuan" label="应付帐款" periodRef="上年年末数" mulRef="_GBC_c59361d15b3b4bf283836d5aa9168276" unitRef="_GBC_8231b85b9799420ea6303fd4aef9e882" addr="T0R56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6C2S1_1" appId="_GBC_9bcb80ff110046599a55534c95edbb64" formatStyle="Comma"/>
        <m:item xlName="_GBC_85da0c0144a84a1fb4a337304413d57f" concept="clcid-pte:YingFuZhangKuan" label="应付帐款" mulRef="_GBC_c59361d15b3b4bf283836d5aa9168276" unitRef="_GBC_8231b85b9799420ea6303fd4aef9e882" addr="T0R56C3S1_1" appId="_GBC_9bcb80ff110046599a55534c95edbb64" formatStyle="Comma">
          <m:axisValue occRef="调整数"/>
        </m:item>
        <m:placeholder xlName="_PLD_b2a7a4d6ad4549109768c5c9f4f19e7d" wordText="预收款项" indent="100" addr="T0R57C0S1_1"/>
        <m:item xlName="_GBC_0720ec80b67442029b8411a91b82442b" concept="clcid-pte:YuShouZhangKuan" label="预收帐款" periodRef="上年年末数" mulRef="_GBC_c59361d15b3b4bf283836d5aa9168276" unitRef="_GBC_8231b85b9799420ea6303fd4aef9e882" addr="T0R57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7C2S1_1" appId="_GBC_9bcb80ff110046599a55534c95edbb64" formatStyle="Comma"/>
        <m:item xlName="_GBC_50b09daeac7446ed8fb0fec43682a926" concept="clcid-pte:YuShouZhangKuan" label="预收帐款" mulRef="_GBC_c59361d15b3b4bf283836d5aa9168276" unitRef="_GBC_8231b85b9799420ea6303fd4aef9e882" addr="T0R57C3S1_1" appId="_GBC_9bcb80ff110046599a55534c95edbb64" formatStyle="Comma">
          <m:axisValue occRef="调整数"/>
        </m:item>
        <m:placeholder xlName="_PLD_131d0c057a6249198ea006c5edd7ec84" wordText="合同负债" indent="100" addr="T0R58C0S1_1"/>
        <m:item xlName="_GBC_99db28d735f049c08e51a4802f1810de" concept="clcid-pte:HeTongFuZhai" label="合同负债" periodRef="上年年末数" mulRef="_GBC_c59361d15b3b4bf283836d5aa9168276" unitRef="_GBC_8231b85b9799420ea6303fd4aef9e882" addr="T0R58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8C2S1_1" appId="_GBC_9bcb80ff110046599a55534c95edbb64" formatStyle="Comma"/>
        <m:item xlName="_GBC_949a4e2a5e4f47cfa4b317c1a566d4ab" concept="clcid-pte:HeTongFuZhai" label="合同负债" mulRef="_GBC_c59361d15b3b4bf283836d5aa9168276" unitRef="_GBC_8231b85b9799420ea6303fd4aef9e882" addr="T0R58C3S1_1" appId="_GBC_9bcb80ff110046599a55534c95edbb64" formatStyle="Comma">
          <m:axisValue occRef="调整数"/>
        </m:item>
        <m:placeholder xlName="_PLD_e64c609b58ab446c9a7e1192b756165e" wordText="卖出回购金融资产款" indent="100" addr="T0R59C0S1_1"/>
        <m:item xlName="_GBC_496744a728c340b8b9a2d8687ec8d8f8" concept="clcid-pte:MaiChuHuiGouJinRongZiChanKuan" label="卖出回购金融资产款" periodRef="上年年末数" mulRef="_GBC_c59361d15b3b4bf283836d5aa9168276" unitRef="_GBC_8231b85b9799420ea6303fd4aef9e882" addr="T0R59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9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9C3S1_1" appId="_GBC_9bcb80ff110046599a55534c95edbb64" formatStyle="Comma">
          <m:axisValue occRef="调整数"/>
        </m:item>
        <m:placeholder xlName="_PLD_c67af56854494e629b653c173099cad1" wordText="吸收存款及同业存放" indent="100" addr="T0R60C0S1_1"/>
        <m:item xlName="_GBC_a2ae139d80c14ba9ae29ef25a6e614db" concept="clcid-pte:XiShouCunKuanJiTongYeCunFang" label="吸收存款及同业存放" periodRef="上年年末数" mulRef="_GBC_c59361d15b3b4bf283836d5aa9168276" unitRef="_GBC_8231b85b9799420ea6303fd4aef9e882" addr="T0R60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60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60C3S1_1" appId="_GBC_9bcb80ff110046599a55534c95edbb64" formatStyle="Comma">
          <m:axisValue occRef="调整数"/>
        </m:item>
        <m:placeholder xlName="_PLD_13a2bf4c897c4e7181df39b4ac666cb2" wordText="代理买卖证券款" indent="100" addr="T0R61C0S1_1"/>
        <m:item xlName="_GBC_b6ef3236c3bd4d1b8be6ca75a18ca241" concept="clcid-pte:DaiLiMaiMaiZhengQuanKuan" label="代理买卖证券款" periodRef="上年年末数" mulRef="_GBC_c59361d15b3b4bf283836d5aa9168276" unitRef="_GBC_8231b85b9799420ea6303fd4aef9e882" addr="T0R61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61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61C3S1_1" appId="_GBC_9bcb80ff110046599a55534c95edbb64" formatStyle="Comma">
          <m:axisValue occRef="调整数"/>
        </m:item>
        <m:placeholder xlName="_PLD_f7465cf2f23245cd9a82d6fabcee073c" wordText="代理承销证券款" indent="100" addr="T0R62C0S1_1"/>
        <m:item xlName="_GBC_7cc6c57dd72b4a4aba0e40fcfe55028f" concept="clcid-pte:DaiLiChengXiaoZhengQuanKuan" label="代理承销证券款" periodRef="上年年末数" mulRef="_GBC_c59361d15b3b4bf283836d5aa9168276" unitRef="_GBC_8231b85b9799420ea6303fd4aef9e882" addr="T0R62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62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62C3S1_1" appId="_GBC_9bcb80ff110046599a55534c95edbb64" formatStyle="Comma">
          <m:axisValue occRef="调整数"/>
        </m:item>
        <m:placeholder xlName="_PLD_cd211fe19e4844c5ab7a2dd6655c62b3" wordText="应付职工薪酬" indent="100" addr="T0R63C0S1_1"/>
        <m:item xlName="_GBC_777411f1acbb4e3199787475487b8cde" concept="clcid-pte:YingFuZhiGongXinChou" label="应付职工薪酬" periodRef="上年年末数" mulRef="_GBC_c59361d15b3b4bf283836d5aa9168276" unitRef="_GBC_8231b85b9799420ea6303fd4aef9e882" addr="T0R63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3C2S1_1" appId="_GBC_9bcb80ff110046599a55534c95edbb64" formatStyle="Comma"/>
        <m:item xlName="_GBC_8f77e6dc33d04509b9f35e7a21a07369" concept="clcid-pte:YingFuZhiGongXinChou" label="应付职工薪酬" mulRef="_GBC_c59361d15b3b4bf283836d5aa9168276" unitRef="_GBC_8231b85b9799420ea6303fd4aef9e882" addr="T0R63C3S1_1" appId="_GBC_9bcb80ff110046599a55534c95edbb64" formatStyle="Comma">
          <m:axisValue occRef="调整数"/>
        </m:item>
        <m:placeholder xlName="_PLD_5a37777da99b4b45b988df0c900cc408" wordText="应交税费" indent="100" addr="T0R64C0S1_1"/>
        <m:item xlName="_GBC_eaecc5a0657040bb9655a9a425d35851" concept="clcid-pte:YingJiaoShuiJin" label="应交税金" periodRef="上年年末数" mulRef="_GBC_c59361d15b3b4bf283836d5aa9168276" unitRef="_GBC_8231b85b9799420ea6303fd4aef9e882" addr="T0R64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4C2S1_1" appId="_GBC_9bcb80ff110046599a55534c95edbb64" formatStyle="Comma"/>
        <m:item xlName="_GBC_a89777bfed94499a95661850ca2c3ac0" concept="clcid-pte:YingJiaoShuiJin" label="应交税金" mulRef="_GBC_c59361d15b3b4bf283836d5aa9168276" unitRef="_GBC_8231b85b9799420ea6303fd4aef9e882" addr="T0R64C3S1_1" appId="_GBC_9bcb80ff110046599a55534c95edbb64" formatStyle="Comma">
          <m:axisValue occRef="调整数"/>
        </m:item>
        <m:placeholder xlName="_PLD_93eb098662194dfd81c609142dc3dca0" wordText="其他应付款" indent="100" addr="T0R65C0S1_1"/>
        <m:item xlName="_GBC_76edc16b2b8d4440aa46d7a10ac710f1" concept="clcid-pte:QiTaYingFuKuan" label="其他应付款" periodRef="上年年末数" mulRef="_GBC_c59361d15b3b4bf283836d5aa9168276" unitRef="_GBC_8231b85b9799420ea6303fd4aef9e882" addr="T0R65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5C2S1_1" appId="_GBC_9bcb80ff110046599a55534c95edbb64" formatStyle="Comma"/>
        <m:item xlName="_GBC_51145b78b8724fd991c181b1b0624809" concept="clcid-pte:QiTaYingFuKuan" label="其他应付款" mulRef="_GBC_c59361d15b3b4bf283836d5aa9168276" unitRef="_GBC_8231b85b9799420ea6303fd4aef9e882" addr="T0R65C3S1_1" appId="_GBC_9bcb80ff110046599a55534c95edbb64" formatStyle="Comma">
          <m:axisValue occRef="调整数"/>
        </m:item>
        <m:placeholder xlName="_PLD_8973cb2871a84c3691776d2249bd8b22" wordText="其中：应付利息" indent="400" addr="T0R66C0S1_1"/>
        <m:item xlName="_GBC_50e07e77873d4e79935c423b010f16b8" concept="clcid-pte:YingFuLiXi" label="应付利息" periodRef="上年年末数" mulRef="_GBC_c59361d15b3b4bf283836d5aa9168276" unitRef="_GBC_8231b85b9799420ea6303fd4aef9e882" addr="T0R66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6C2S1_1" appId="_GBC_9bcb80ff110046599a55534c95edbb64" formatStyle="Comma"/>
        <m:item xlName="_GBC_8c2d98a3e82a4d5e9acbf0095bd9aa38" concept="clcid-pte:YingFuLiXi" label="应付利息" mulRef="_GBC_c59361d15b3b4bf283836d5aa9168276" unitRef="_GBC_8231b85b9799420ea6303fd4aef9e882" addr="T0R66C3S1_1" appId="_GBC_9bcb80ff110046599a55534c95edbb64" formatStyle="Comma">
          <m:axisValue occRef="调整数"/>
        </m:item>
        <m:placeholder xlName="_PLD_4e7a4987d6704d459961d5857c867a4c" wordText="应付股利" indent="400" addr="T0R67C0S1_1"/>
        <m:item xlName="_GBC_7677f1ad6dc243fb9efb2012f89ba58c" concept="clcid-pte:YingFuGuLi" label="应付股利" periodRef="上年年末数" mulRef="_GBC_c59361d15b3b4bf283836d5aa9168276" unitRef="_GBC_8231b85b9799420ea6303fd4aef9e882" addr="T0R67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7C2S1_1" appId="_GBC_9bcb80ff110046599a55534c95edbb64" formatStyle="Comma"/>
        <m:item xlName="_GBC_5b82a69b1b524c7683fcb1fbcc5cf907" concept="clcid-pte:YingFuGuLi" label="应付股利" mulRef="_GBC_c59361d15b3b4bf283836d5aa9168276" unitRef="_GBC_8231b85b9799420ea6303fd4aef9e882" addr="T0R67C3S1_1" appId="_GBC_9bcb80ff110046599a55534c95edbb64" formatStyle="Comma">
          <m:axisValue occRef="调整数"/>
        </m:item>
        <m:placeholder xlName="_PLD_3b8089ea7b3a459da00de6f5d4e6e1d9" wordText="应付手续费及佣金" indent="100" addr="T0R68C0S1_1"/>
        <m:item xlName="_GBC_79014b67f0b04755839f537ef2a1d377" concept="clcid-pte:YingFuShouXuFeiJiYongJin" label="应付手续费及佣金" periodRef="上年年末数" mulRef="_GBC_c59361d15b3b4bf283836d5aa9168276" unitRef="_GBC_8231b85b9799420ea6303fd4aef9e882" addr="T0R68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8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8C3S1_1" appId="_GBC_9bcb80ff110046599a55534c95edbb64" formatStyle="Comma">
          <m:axisValue occRef="调整数"/>
        </m:item>
        <m:placeholder xlName="_PLD_593c146b72024c1390ea1d2297ac1ab0" wordText="应付分保账款" indent="100" addr="T0R69C0S1_1"/>
        <m:item xlName="_GBC_2eac5504f233400bbeb1f3f083aa22a3" concept="clcid-pte:YingFuFenBaoZhangKuan" label="应付分保账款" periodRef="上年年末数" mulRef="_GBC_c59361d15b3b4bf283836d5aa9168276" unitRef="_GBC_8231b85b9799420ea6303fd4aef9e882" addr="T0R69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9C2S1_1" appId="_GBC_9bcb80ff110046599a55534c95edbb64" formatStyle="Comma"/>
        <m:item xlName="_GBC_b6e6ca70e29240fd89de95416c6e3401" concept="clcid-pte:YingFuFenBaoZhangKuan" label="应付分保账款" mulRef="_GBC_c59361d15b3b4bf283836d5aa9168276" unitRef="_GBC_8231b85b9799420ea6303fd4aef9e882" addr="T0R69C3S1_1" appId="_GBC_9bcb80ff110046599a55534c95edbb64" formatStyle="Comma">
          <m:axisValue occRef="调整数"/>
        </m:item>
        <m:placeholder xlName="_PLD_3637ba2f32b74c87a804435cd0d7434e" wordText="持有待售负债" indent="100" addr="T0R70C0S1_1"/>
        <m:item xlName="_GBC_ddddde3704e54a1a919a5f1002e77432" concept="clcid-pte:HuaFenWeiChiYouDaiShouDeFuZhai" label="划分为持有待售的负债" periodRef="上年年末数" mulRef="_GBC_c59361d15b3b4bf283836d5aa9168276" unitRef="_GBC_8231b85b9799420ea6303fd4aef9e882" addr="T0R70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70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70C3S1_1" appId="_GBC_9bcb80ff110046599a55534c95edbb64" formatStyle="Comma">
          <m:axisValue occRef="调整数"/>
        </m:item>
        <m:placeholder xlName="_PLD_5c1c905ac5954878acca3be369b50173" wordText="一年内到期的非流动负债" indent="100" addr="T0R71C0S1_1"/>
        <m:item xlName="_GBC_2cb18372de5a4128bab2f3a6e48bb53f" concept="clcid-pte:YiNianNeiDaoQiDeChangQiFuZhai" label="一年内到期的长期负债" periodRef="上年年末数" mulRef="_GBC_c59361d15b3b4bf283836d5aa9168276" unitRef="_GBC_8231b85b9799420ea6303fd4aef9e882" addr="T0R71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71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71C3S1_1" appId="_GBC_9bcb80ff110046599a55534c95edbb64" formatStyle="Comma">
          <m:axisValue occRef="调整数"/>
        </m:item>
        <m:placeholder xlName="_PLD_7c35173371224c88a5c2b74207db691b" wordText="其他流动负债" indent="100" addr="T0R72C0S1_1"/>
        <m:item xlName="_GBC_2d205cd36e354af78d95b49533cf7482" concept="clcid-pte:QiTaLiuDongFuZhai" label="其他流动负债" periodRef="上年年末数" mulRef="_GBC_c59361d15b3b4bf283836d5aa9168276" unitRef="_GBC_8231b85b9799420ea6303fd4aef9e882" addr="T0R72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72C2S1_1" appId="_GBC_9bcb80ff110046599a55534c95edbb64" formatStyle="Comma"/>
        <m:item xlName="_GBC_02c69faa45124b4785f8a7a5bdca99c7" concept="clcid-pte:QiTaLiuDongFuZhai" label="其他流动负债" mulRef="_GBC_c59361d15b3b4bf283836d5aa9168276" unitRef="_GBC_8231b85b9799420ea6303fd4aef9e882" addr="T0R72C3S1_1" appId="_GBC_9bcb80ff110046599a55534c95edbb64" formatStyle="Comma">
          <m:axisValue occRef="调整数"/>
        </m:item>
        <m:placeholder xlName="_PLD_a9ac1e8e9ac146559dc059930ce0f1c7" wordText="流动负债合计" indent="200" addr="T0R73C0S1_1"/>
        <m:item xlName="_GBC_01d911c45f7e49cba8255324aaa1eb23" concept="clcid-pte:LiuDongFuZhaiHeJi" label="流动负债合计" periodRef="上年年末数" mulRef="_GBC_c59361d15b3b4bf283836d5aa9168276" unitRef="_GBC_8231b85b9799420ea6303fd4aef9e882" addr="T0R73C1S1_1" appId="_GBC_9bcb80ff110046599a55534c95edbb64" formatStyle="Comma"/>
        <m:item xlName="_GBC_193d22a60ee643eaa60685942daa5647" concept="clcid-pte:LiuDongFuZhaiHeJi" label="流动负债合计" periodRef="本期期初数" mulRef="_GBC_c59361d15b3b4bf283836d5aa9168276" unitRef="_GBC_8231b85b9799420ea6303fd4aef9e882" addr="T0R73C2S1_1" appId="_GBC_9bcb80ff110046599a55534c95edbb64" formatStyle="Comma"/>
        <m:item xlName="_GBC_3d4f53635d6e4103b88cfcdff4190b4b" concept="clcid-pte:LiuDongFuZhaiHeJi" label="流动负债合计" mulRef="_GBC_c59361d15b3b4bf283836d5aa9168276" unitRef="_GBC_8231b85b9799420ea6303fd4aef9e882" addr="T0R73C3S1_1" appId="_GBC_9bcb80ff110046599a55534c95edbb64" formatStyle="Comma">
          <m:axisValue occRef="调整数"/>
        </m:item>
        <m:placeholder xlName="_PLD_a9bd9c86e3e8489cb68ff0a5624704ea" wordText="非流动负债：" addr="T0R74C0S1_4"/>
        <m:placeholder xlName="_PLD_fd1703240e354b1faa13a42b3321b272" wordText="保险合同准备金" indent="100" addr="T0R75C0S1_1"/>
        <m:item xlName="_GBC_d0c4ce1803a74179a62be4756354ee00" concept="clcid-pte:BaoXianHeTongZhunBeiJin" label="保险合同准备金" periodRef="上年年末数" mulRef="_GBC_c59361d15b3b4bf283836d5aa9168276" unitRef="_GBC_8231b85b9799420ea6303fd4aef9e882" addr="T0R75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5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5C3S1_1" appId="_GBC_9bcb80ff110046599a55534c95edbb64" formatStyle="Comma">
          <m:axisValue occRef="调整数"/>
        </m:item>
        <m:placeholder xlName="_PLD_91898111a1c2487bad4f88abe6083740" wordText="长期借款" indent="100" addr="T0R76C0S1_1"/>
        <m:item xlName="_GBC_7591ee96c13a4e01b0fdd9716859bb5e" concept="clcid-pte:ChangQiJieKuan" label="长期借款" periodRef="上年年末数" mulRef="_GBC_c59361d15b3b4bf283836d5aa9168276" unitRef="_GBC_8231b85b9799420ea6303fd4aef9e882" addr="T0R76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6C2S1_1" appId="_GBC_9bcb80ff110046599a55534c95edbb64" formatStyle="Comma"/>
        <m:item xlName="_GBC_649e805868604d7d96342e8f9c00d69f" concept="clcid-pte:ChangQiJieKuan" label="长期借款" mulRef="_GBC_c59361d15b3b4bf283836d5aa9168276" unitRef="_GBC_8231b85b9799420ea6303fd4aef9e882" addr="T0R76C3S1_1" appId="_GBC_9bcb80ff110046599a55534c95edbb64" formatStyle="Comma">
          <m:axisValue occRef="调整数"/>
        </m:item>
        <m:placeholder xlName="_PLD_3896be50c431455fac27dd89c4471c95" wordText="应付债券" indent="100" addr="T0R77C0S1_1"/>
        <m:item xlName="_GBC_9b14e7b9f5a942f09908bd4a2ee35f5e" concept="clcid-pte:YingFuZhaiQuan" label="应付债券" periodRef="上年年末数" mulRef="_GBC_c59361d15b3b4bf283836d5aa9168276" unitRef="_GBC_8231b85b9799420ea6303fd4aef9e882" addr="T0R77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7C2S1_1" appId="_GBC_9bcb80ff110046599a55534c95edbb64" formatStyle="Comma"/>
        <m:item xlName="_GBC_10797bdf44754d38a0fe3b62134915ec" concept="clcid-pte:YingFuZhaiQuan" label="应付债券" mulRef="_GBC_c59361d15b3b4bf283836d5aa9168276" unitRef="_GBC_8231b85b9799420ea6303fd4aef9e882" addr="T0R77C3S1_1" appId="_GBC_9bcb80ff110046599a55534c95edbb64" formatStyle="Comma">
          <m:axisValue occRef="调整数"/>
        </m:item>
        <m:placeholder xlName="_PLD_9471c16d5ae94d40a2b42860bda1a269" wordText="其中：优先股" indent="400" addr="T0R78C0S1_1"/>
        <m:item xlName="_GBC_eacff7c9b2954b369d2bc541cad732a1" concept="clcid-pte:QiZhongYouXianGu" label="其中：优先股" periodRef="上年年末数" mulRef="_GBC_c59361d15b3b4bf283836d5aa9168276" unitRef="_GBC_8231b85b9799420ea6303fd4aef9e882" addr="T0R78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8C2S1_1" appId="_GBC_9bcb80ff110046599a55534c95edbb64" formatStyle="Comma"/>
        <m:item xlName="_GBC_b0a8b5eb5c8c4257954af8484aa1fbc2" concept="clcid-pte:QiZhongYouXianGu" label="其中：优先股" mulRef="_GBC_c59361d15b3b4bf283836d5aa9168276" unitRef="_GBC_8231b85b9799420ea6303fd4aef9e882" addr="T0R78C3S1_1" appId="_GBC_9bcb80ff110046599a55534c95edbb64" formatStyle="Comma">
          <m:axisValue occRef="调整数"/>
        </m:item>
        <m:placeholder xlName="_PLD_b5446aa08555410e994ee9569b8419d3" wordText="永续债" indent="400" addr="T0R79C0S1_1"/>
        <m:item xlName="_GBC_7b5f9105ce0946b2ba6ad181efb1e932" concept="clcid-pte:YongXuZhai" label="永续债" periodRef="上年年末数" mulRef="_GBC_c59361d15b3b4bf283836d5aa9168276" unitRef="_GBC_8231b85b9799420ea6303fd4aef9e882" addr="T0R79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9C2S1_1" appId="_GBC_9bcb80ff110046599a55534c95edbb64" formatStyle="Comma"/>
        <m:item xlName="_GBC_bd888c5d286a47eab6974d8ee74a2835" concept="clcid-pte:YongXuZhai" label="永续债" mulRef="_GBC_c59361d15b3b4bf283836d5aa9168276" unitRef="_GBC_8231b85b9799420ea6303fd4aef9e882" addr="T0R79C3S1_1" appId="_GBC_9bcb80ff110046599a55534c95edbb64" formatStyle="Comma">
          <m:axisValue occRef="调整数"/>
        </m:item>
        <m:placeholder xlName="_PLD_0c85b1d6b5744350bf903e93c537be5f" wordText="租赁负债" indent="100" addr="T0R80C0S1_1"/>
        <m:item xlName="_GBC_0a415b9a96224e88b610910ac5b53c19" concept="clcid-pte:ZuLinFuZhai" label="租赁负债" periodRef="上年年末数" mulRef="_GBC_c59361d15b3b4bf283836d5aa9168276" unitRef="_GBC_8231b85b9799420ea6303fd4aef9e882" addr="T0R80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80C2S1_1" appId="_GBC_9bcb80ff110046599a55534c95edbb64" formatStyle="Comma"/>
        <m:item xlName="_GBC_bded97e2fcd747f3b79061cda27f0ab5" concept="clcid-pte:ZuLinFuZhai" label="租赁负债" mulRef="_GBC_c59361d15b3b4bf283836d5aa9168276" unitRef="_GBC_8231b85b9799420ea6303fd4aef9e882" addr="T0R80C3S1_1" appId="_GBC_9bcb80ff110046599a55534c95edbb64" formatStyle="Comma">
          <m:axisValue occRef="调整数"/>
        </m:item>
        <m:placeholder xlName="_PLD_8f9a6b9458a1475197c0b3521109a7b3" wordText="长期应付款" indent="100" addr="T0R81C0S1_1"/>
        <m:item xlName="_GBC_59ca5d287caa44ce91bdb898074c1a5e" concept="clcid-pte:ChangQiYingFuKuan" label="长期应付款" periodRef="上年年末数" mulRef="_GBC_c59361d15b3b4bf283836d5aa9168276" unitRef="_GBC_8231b85b9799420ea6303fd4aef9e882" addr="T0R81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81C2S1_1" appId="_GBC_9bcb80ff110046599a55534c95edbb64" formatStyle="Comma"/>
        <m:item xlName="_GBC_5baa2a7bf22a46228447e2985ab05881" concept="clcid-pte:ChangQiYingFuKuan" label="长期应付款" mulRef="_GBC_c59361d15b3b4bf283836d5aa9168276" unitRef="_GBC_8231b85b9799420ea6303fd4aef9e882" addr="T0R81C3S1_1" appId="_GBC_9bcb80ff110046599a55534c95edbb64" formatStyle="Comma">
          <m:axisValue occRef="调整数"/>
        </m:item>
        <m:placeholder xlName="_PLD_a30463f30485406dbb35ef2ef779548b" wordText="长期应付职工薪酬" indent="100" addr="T0R82C0S1_1"/>
        <m:item xlName="_GBC_cbac1e020adc4bc093315355dcd5819b" concept="clcid-pte:ChangQiYingFuZhiGongXinChou" label="长期应付职工薪酬" periodRef="上年年末数" mulRef="_GBC_c59361d15b3b4bf283836d5aa9168276" unitRef="_GBC_8231b85b9799420ea6303fd4aef9e882" addr="T0R82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82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82C3S1_1" appId="_GBC_9bcb80ff110046599a55534c95edbb64" formatStyle="Comma">
          <m:axisValue occRef="调整数"/>
        </m:item>
        <m:placeholder xlName="_PLD_49e2f6572bd44ca7a990a41e818f9494" wordText="预计负债" indent="100" addr="T0R83C0S1_1"/>
        <m:item xlName="_GBC_2f926b1040c342fdbaeab364f0c0358a" concept="clcid-pte:YuJiFuZhai" label="预计负债" periodRef="上年年末数" mulRef="_GBC_c59361d15b3b4bf283836d5aa9168276" unitRef="_GBC_8231b85b9799420ea6303fd4aef9e882" addr="T0R83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3C2S1_1" appId="_GBC_9bcb80ff110046599a55534c95edbb64" formatStyle="Comma"/>
        <m:item xlName="_GBC_21ec21971ac945f79169a796207491f9" concept="clcid-pte:YuJiFuZhai" label="预计负债" mulRef="_GBC_c59361d15b3b4bf283836d5aa9168276" unitRef="_GBC_8231b85b9799420ea6303fd4aef9e882" addr="T0R83C3S1_1" appId="_GBC_9bcb80ff110046599a55534c95edbb64" formatStyle="Comma">
          <m:axisValue occRef="调整数"/>
        </m:item>
        <m:placeholder xlName="_PLD_4bf25d745a3344f790cfa739fad73c31" wordText="递延收益" indent="100" addr="T0R84C0S1_1"/>
        <m:item xlName="_GBC_2ca35329f884497fae9e46b9af6dea3d" concept="clcid-pte:DiYanShouYi" label="递延收益" periodRef="上年年末数" mulRef="_GBC_c59361d15b3b4bf283836d5aa9168276" unitRef="_GBC_8231b85b9799420ea6303fd4aef9e882" addr="T0R84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4C2S1_1" appId="_GBC_9bcb80ff110046599a55534c95edbb64" formatStyle="Comma"/>
        <m:item xlName="_GBC_5e498d9ed49d4709823ca2a3c5e64a09" concept="clcid-pte:DiYanShouYi" label="递延收益" mulRef="_GBC_c59361d15b3b4bf283836d5aa9168276" unitRef="_GBC_8231b85b9799420ea6303fd4aef9e882" addr="T0R84C3S1_1" appId="_GBC_9bcb80ff110046599a55534c95edbb64" formatStyle="Comma">
          <m:axisValue occRef="调整数"/>
        </m:item>
        <m:placeholder xlName="_PLD_e5165abc734e46a794202009d1abf0c8" wordText="递延所得税负债" indent="100" addr="T0R85C0S1_1"/>
        <m:item xlName="_GBC_c08c41d9d3054fa18958b28da026bea3" concept="clcid-pte:DiYanShuiKuanDaiXiangHeJi" label="递延税款贷项合计" periodRef="上年年末数" mulRef="_GBC_c59361d15b3b4bf283836d5aa9168276" unitRef="_GBC_8231b85b9799420ea6303fd4aef9e882" addr="T0R85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5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5C3S1_1" appId="_GBC_9bcb80ff110046599a55534c95edbb64" formatStyle="Comma">
          <m:axisValue occRef="调整数"/>
        </m:item>
        <m:placeholder xlName="_PLD_fc7d4b2b6e0c42948a7668863015fa96" wordText="其他非流动负债" indent="100" addr="T0R86C0S1_1"/>
        <m:item xlName="_GBC_54ead7e084064f8d97f3388ce9aa2c24" concept="clcid-pte:QiTaChangQiFuZhai" label="其他长期负债" periodRef="上年年末数" mulRef="_GBC_c59361d15b3b4bf283836d5aa9168276" unitRef="_GBC_8231b85b9799420ea6303fd4aef9e882" addr="T0R86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6C2S1_1" appId="_GBC_9bcb80ff110046599a55534c95edbb64" formatStyle="Comma"/>
        <m:item xlName="_GBC_d9a92722149e40f49a52c74b6ec0872f" concept="clcid-pte:QiTaChangQiFuZhai" label="其他长期负债" mulRef="_GBC_c59361d15b3b4bf283836d5aa9168276" unitRef="_GBC_8231b85b9799420ea6303fd4aef9e882" addr="T0R86C3S1_1" appId="_GBC_9bcb80ff110046599a55534c95edbb64" formatStyle="Comma">
          <m:axisValue occRef="调整数"/>
        </m:item>
        <m:placeholder xlName="_PLD_602792a967b548f28fc0c51586948e9e" wordText="非流动负债合计" indent="200" addr="T0R87C0S1_1"/>
        <m:item xlName="_GBC_8cde96e96bba424eb20ab261a641a3e1" concept="clcid-pte:ChangQiFuZhaiHeJi" label="长期负债合计" periodRef="上年年末数" mulRef="_GBC_c59361d15b3b4bf283836d5aa9168276" unitRef="_GBC_8231b85b9799420ea6303fd4aef9e882" addr="T0R87C1S1_1" appId="_GBC_9bcb80ff110046599a55534c95edbb64" formatStyle="Comma"/>
        <m:item xlName="_GBC_ae9c5db1abb64b1eaa0c0891475e276a" concept="clcid-pte:ChangQiFuZhaiHeJi" label="长期负债合计" periodRef="本期期初数" mulRef="_GBC_c59361d15b3b4bf283836d5aa9168276" unitRef="_GBC_8231b85b9799420ea6303fd4aef9e882" addr="T0R87C2S1_1" appId="_GBC_9bcb80ff110046599a55534c95edbb64" formatStyle="Comma"/>
        <m:item xlName="_GBC_f731e3abd9134d7296ede0d04d3d645a" concept="clcid-pte:ChangQiFuZhaiHeJi" label="长期负债合计" mulRef="_GBC_c59361d15b3b4bf283836d5aa9168276" unitRef="_GBC_8231b85b9799420ea6303fd4aef9e882" addr="T0R87C3S1_1" appId="_GBC_9bcb80ff110046599a55534c95edbb64" formatStyle="Comma">
          <m:axisValue occRef="调整数"/>
        </m:item>
        <m:placeholder xlName="_PLD_a45a76c2dbea44b497c025ef144f2b3b" wordText="负债合计" indent="300" addr="T0R88C0S1_1"/>
        <m:item xlName="_GBC_a3f7540e67db4814b22a1bee86590ba7" concept="clcid-pte:FuZhaiHeJi" label="负债合计" periodRef="上年年末数" mulRef="_GBC_c59361d15b3b4bf283836d5aa9168276" unitRef="_GBC_8231b85b9799420ea6303fd4aef9e882" addr="T0R88C1S1_1" appId="_GBC_9bcb80ff110046599a55534c95edbb64" formatStyle="Comma"/>
        <m:item xlName="_GBC_03372ab0d05a46049cc1da265e0e2d7f" concept="clcid-pte:FuZhaiHeJi" label="负债合计" periodRef="本期期初数" mulRef="_GBC_c59361d15b3b4bf283836d5aa9168276" unitRef="_GBC_8231b85b9799420ea6303fd4aef9e882" addr="T0R88C2S1_1" appId="_GBC_9bcb80ff110046599a55534c95edbb64" formatStyle="Comma"/>
        <m:item xlName="_GBC_88a5f77b4c724a1685f468a707473f30" concept="clcid-pte:FuZhaiHeJi" label="负债合计" mulRef="_GBC_c59361d15b3b4bf283836d5aa9168276" unitRef="_GBC_8231b85b9799420ea6303fd4aef9e882" addr="T0R88C3S1_1" appId="_GBC_9bcb80ff110046599a55534c95edbb64" formatStyle="Comma">
          <m:axisValue occRef="调整数"/>
        </m:item>
        <m:placeholder xlName="_PLD_b4e44f66a0424446be4643dd3ba7e033" wordText="所有者权益（或股东权益）：" addr="T0R89C0S1_4"/>
        <m:placeholder xlName="_PLD_de3ddffca1b24165845d52dbe9e72c58" wordText="实收资本（或股本）" indent="100" addr="T0R90C0S1_1"/>
        <m:item xlName="_GBC_9f4bf1d1e9b041289152112381173b1a" concept="clcid-pte:GuBen" label="股本" periodRef="上年年末数" mulRef="_GBC_c59361d15b3b4bf283836d5aa9168276" unitRef="_GBC_8231b85b9799420ea6303fd4aef9e882" addr="T0R90C1S1_1" appId="_GBC_9bcb80ff110046599a55534c95edbb64" formatStyle="Comma"/>
        <m:item xlName="_GBC_ec9c198356bb4bdf92c5080d48fa471b" concept="clcid-pte:GuBen" label="股本" periodRef="本期期初数" mulRef="_GBC_c59361d15b3b4bf283836d5aa9168276" unitRef="_GBC_8231b85b9799420ea6303fd4aef9e882" addr="T0R90C2S1_1" appId="_GBC_9bcb80ff110046599a55534c95edbb64" formatStyle="Comma"/>
        <m:item xlName="_GBC_a99d3037e1eb4ba097bcb53104ffbf1e" concept="clcid-pte:GuBen" label="股本" mulRef="_GBC_c59361d15b3b4bf283836d5aa9168276" unitRef="_GBC_8231b85b9799420ea6303fd4aef9e882" addr="T0R90C3S1_1" appId="_GBC_9bcb80ff110046599a55534c95edbb64" formatStyle="Comma">
          <m:axisValue occRef="调整数"/>
        </m:item>
        <m:placeholder xlName="_PLD_cabd3ad2514441e696b35807bec59523" wordText="其他权益工具" indent="100" addr="T0R91C0S1_1"/>
        <m:item xlName="_GBC_446d9e0977da4df9816550de107ad1e1" concept="clcid-pte:QiTaQuanYiGongJu" label="其他权益工具" periodRef="上年年末数" mulRef="_GBC_c59361d15b3b4bf283836d5aa9168276" unitRef="_GBC_8231b85b9799420ea6303fd4aef9e882" addr="T0R91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91C2S1_1" appId="_GBC_9bcb80ff110046599a55534c95edbb64" formatStyle="Comma"/>
        <m:item xlName="_GBC_c17aa7302c5d4481a405533eb04cfd10" concept="clcid-pte:QiTaQuanYiGongJu" label="其他权益工具" mulRef="_GBC_c59361d15b3b4bf283836d5aa9168276" unitRef="_GBC_8231b85b9799420ea6303fd4aef9e882" addr="T0R91C3S1_1" appId="_GBC_9bcb80ff110046599a55534c95edbb64" formatStyle="Comma">
          <m:axisValue occRef="调整数"/>
        </m:item>
        <m:placeholder xlName="_PLD_193bfda0e87b44568ef5eab1214de88d" wordText="其中：优先股" indent="400" addr="T0R92C0S1_1"/>
        <m:item xlName="_GBC_1a9c49a6870b4db6b11de21133b6ef06" concept="clcid-pte:QiTaQuanYiGongJuQiZhongYouXianGu" label="其他权益工具-其中：优先股" periodRef="上年年末数" mulRef="_GBC_c59361d15b3b4bf283836d5aa9168276" unitRef="_GBC_8231b85b9799420ea6303fd4aef9e882" addr="T0R92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92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92C3S1_1" appId="_GBC_9bcb80ff110046599a55534c95edbb64" formatStyle="Comma">
          <m:axisValue occRef="调整数"/>
        </m:item>
        <m:placeholder xlName="_PLD_a5ea2e3ba72f44b1a3765a8b6ec40b2c" wordText="永续债" indent="400" addr="T0R93C0S1_1"/>
        <m:item xlName="_GBC_06118e5fe5004e5cae2958fe39addea5" concept="clcid-pte:QiTaQuanYiGongJuYongXuZhai" label="其他权益工具-永续债" periodRef="上年年末数" mulRef="_GBC_c59361d15b3b4bf283836d5aa9168276" unitRef="_GBC_8231b85b9799420ea6303fd4aef9e882" addr="T0R93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3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3C3S1_1" appId="_GBC_9bcb80ff110046599a55534c95edbb64" formatStyle="Comma">
          <m:axisValue occRef="调整数"/>
        </m:item>
        <m:placeholder xlName="_PLD_ef83b9555fb4479b844e69cd87c90906" wordText="资本公积" indent="100" addr="T0R94C0S1_1"/>
        <m:item xlName="_GBC_ba4ee76f685348768c5942a793815a87" concept="clcid-pte:ZiBenGongJi" label="资本公积" periodRef="上年年末数" mulRef="_GBC_c59361d15b3b4bf283836d5aa9168276" unitRef="_GBC_8231b85b9799420ea6303fd4aef9e882" addr="T0R94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4C2S1_1" appId="_GBC_9bcb80ff110046599a55534c95edbb64" formatStyle="Comma"/>
        <m:item xlName="_GBC_c809ad49c100477981a11260d0a9c1ff" concept="clcid-pte:ZiBenGongJi" label="资本公积" mulRef="_GBC_c59361d15b3b4bf283836d5aa9168276" unitRef="_GBC_8231b85b9799420ea6303fd4aef9e882" addr="T0R94C3S1_1" appId="_GBC_9bcb80ff110046599a55534c95edbb64" formatStyle="Comma">
          <m:axisValue occRef="调整数"/>
        </m:item>
        <m:placeholder xlName="_PLD_d3c0d294f9f446c6b538efbb36efe8d1" wordText="减：库存股" indent="100" addr="T0R95C0S1_1"/>
        <m:item xlName="_GBC_f55e4310dffd47d48204d9a2d554736b" concept="clcid-pte:KuCunGu" label="库存股" periodRef="上年年末数" mulRef="_GBC_c59361d15b3b4bf283836d5aa9168276" unitRef="_GBC_8231b85b9799420ea6303fd4aef9e882" addr="T0R95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5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5C3S1_1" appId="_GBC_9bcb80ff110046599a55534c95edbb64" baseScale="-1" formatStyle="Comma" keyCode="abs" keyAction="108">
          <m:axisValue occRef="调整数"/>
        </m:item>
        <m:placeholder xlName="_PLD_318075e41c42434c800e71b9aefd81f3" wordText="其他综合收益" indent="100" addr="T0R96C0S1_1"/>
        <m:item xlName="_GBC_b50062a8a45a4ee18576411944f18c8a" concept="clcid-pte:QiTaZongHeShouYiZiChanFuZhaiBiaoXiangMu" label="其他综合收益（资产负债表项目）" periodRef="上年年末数" mulRef="_GBC_c59361d15b3b4bf283836d5aa9168276" unitRef="_GBC_8231b85b9799420ea6303fd4aef9e882" addr="T0R96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6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6C3S1_1" appId="_GBC_9bcb80ff110046599a55534c95edbb64" formatStyle="Comma">
          <m:axisValue occRef="调整数"/>
        </m:item>
        <m:placeholder xlName="_PLD_d955a8b033bc49ebb443ce742608495c" wordText="专项储备" indent="100" addr="T0R97C0S1_1"/>
        <m:item xlName="_GBC_748cd2ce60984eddbd684e88af21e4f3" concept="clcid-pte:ZhuanXiangChuBei" label="专项储备" periodRef="上年年末数" mulRef="_GBC_c59361d15b3b4bf283836d5aa9168276" unitRef="_GBC_8231b85b9799420ea6303fd4aef9e882" addr="T0R97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7C2S1_1" appId="_GBC_9bcb80ff110046599a55534c95edbb64" formatStyle="Comma"/>
        <m:item xlName="_GBC_12aa1c6583ee4b488005399dc9fd4b5b" concept="clcid-pte:ZhuanXiangChuBei" label="专项储备" mulRef="_GBC_c59361d15b3b4bf283836d5aa9168276" unitRef="_GBC_8231b85b9799420ea6303fd4aef9e882" addr="T0R97C3S1_1" appId="_GBC_9bcb80ff110046599a55534c95edbb64" formatStyle="Comma">
          <m:axisValue occRef="调整数"/>
        </m:item>
        <m:placeholder xlName="_PLD_7cb84bd0822c4e1e9ccf73fddd4b38af" wordText="盈余公积" indent="100" addr="T0R98C0S1_1"/>
        <m:item xlName="_GBC_c2e33c496c6a45b3b11f2073d9a73b10" concept="clcid-pte:YingYuGongJi" label="盈余公积" periodRef="上年年末数" mulRef="_GBC_c59361d15b3b4bf283836d5aa9168276" unitRef="_GBC_8231b85b9799420ea6303fd4aef9e882" addr="T0R98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8C2S1_1" appId="_GBC_9bcb80ff110046599a55534c95edbb64" formatStyle="Comma"/>
        <m:item xlName="_GBC_13739830e666467daea224c8400c0ba1" concept="clcid-pte:YingYuGongJi" label="盈余公积" mulRef="_GBC_c59361d15b3b4bf283836d5aa9168276" unitRef="_GBC_8231b85b9799420ea6303fd4aef9e882" addr="T0R98C3S1_1" appId="_GBC_9bcb80ff110046599a55534c95edbb64" formatStyle="Comma">
          <m:axisValue occRef="调整数"/>
        </m:item>
        <m:placeholder xlName="_PLD_5c5d39fd1f44488daaaa634d960094b1" wordText="一般风险准备" indent="100" addr="T0R99C0S1_1"/>
        <m:item xlName="_GBC_97003716a9d544039b89bec1992ba768" concept="clcid-pte:YiBanFengXianZhunBei" label="一般风险准备" periodRef="上年年末数" mulRef="_GBC_c59361d15b3b4bf283836d5aa9168276" unitRef="_GBC_8231b85b9799420ea6303fd4aef9e882" addr="T0R99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9C2S1_1" appId="_GBC_9bcb80ff110046599a55534c95edbb64" formatStyle="Comma"/>
        <m:item xlName="_GBC_b95601b1a4ce4699848a62ec50857bb3" concept="clcid-pte:YiBanFengXianZhunBei" label="一般风险准备" mulRef="_GBC_c59361d15b3b4bf283836d5aa9168276" unitRef="_GBC_8231b85b9799420ea6303fd4aef9e882" addr="T0R99C3S1_1" appId="_GBC_9bcb80ff110046599a55534c95edbb64" formatStyle="Comma">
          <m:axisValue occRef="调整数"/>
        </m:item>
        <m:placeholder xlName="_PLD_295b2e7f6a0f45caaf97b9bfff509a38" wordText="未分配利润" indent="100" addr="T0R100C0S1_1"/>
        <m:item xlName="_GBC_542d3c4724b0434a98c4267eb29254df" concept="clcid-pte:WeiFenPeiLiRun" label="未分配利润" periodRef="上年年末数" mulRef="_GBC_c59361d15b3b4bf283836d5aa9168276" unitRef="_GBC_8231b85b9799420ea6303fd4aef9e882" addr="T0R100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100C2S1_1" appId="_GBC_9bcb80ff110046599a55534c95edbb64" formatStyle="Comma"/>
        <m:item xlName="_GBC_92a854e8e2914e21992e5450f14a7e23" concept="clcid-pte:WeiFenPeiLiRun" label="未分配利润" mulRef="_GBC_c59361d15b3b4bf283836d5aa9168276" unitRef="_GBC_8231b85b9799420ea6303fd4aef9e882" addr="T0R100C3S1_1" appId="_GBC_9bcb80ff110046599a55534c95edbb64" formatStyle="Comma">
          <m:axisValue occRef="调整数"/>
        </m:item>
        <m:placeholder xlName="_PLD_6e76a61488064a7caa0c05bcddb6f38c" wordText="归属于母公司所有者权益（或股东权益）合计" indent="100" addr="T0R101C0S1_1"/>
        <m:item xlName="_GBC_4787e73452344f95b58820b36bb34c51" concept="clcid-pte:GuiShuYuMuGongSiSuoYouZheQuanYiHeJi" label="归属于母公司所有者权益合计" periodRef="上年年末数" mulRef="_GBC_c59361d15b3b4bf283836d5aa9168276" unitRef="_GBC_8231b85b9799420ea6303fd4aef9e882" addr="T0R101C1S1_1" appId="_GBC_9bcb80ff110046599a55534c95edbb64" formatStyle="Comma"/>
        <m:item xlName="_GBC_0abeefeed14a47b1acd8813077c5d2f0" concept="clcid-pte:GuiShuYuMuGongSiSuoYouZheQuanYiHeJi" label="归属于母公司所有者权益合计" periodRef="本期期初数" mulRef="_GBC_c59361d15b3b4bf283836d5aa9168276" unitRef="_GBC_8231b85b9799420ea6303fd4aef9e882" addr="T0R101C2S1_1" appId="_GBC_9bcb80ff110046599a55534c95edbb64" formatStyle="Comma"/>
        <m:item xlName="_GBC_cc423c1c4fe14bcd9021583de82da0dd" concept="clcid-pte:GuiShuYuMuGongSiSuoYouZheQuanYiHeJi" label="归属于母公司所有者权益合计" mulRef="_GBC_c59361d15b3b4bf283836d5aa9168276" unitRef="_GBC_8231b85b9799420ea6303fd4aef9e882" addr="T0R101C3S1_1" appId="_GBC_9bcb80ff110046599a55534c95edbb64" formatStyle="Comma">
          <m:axisValue occRef="调整数"/>
        </m:item>
        <m:placeholder xlName="_PLD_e7e2c26bd6d2465680e7c40482786693" wordText="少数股东权益" indent="100" addr="T0R102C0S1_1"/>
        <m:item xlName="_GBC_36223fe328ee44d4983074582a1f7fd1" concept="clcid-pte:ShaoShuGuDongQuanYi" label="少数股东权益" periodRef="上年年末数" mulRef="_GBC_c59361d15b3b4bf283836d5aa9168276" unitRef="_GBC_8231b85b9799420ea6303fd4aef9e882" addr="T0R102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102C2S1_1" appId="_GBC_9bcb80ff110046599a55534c95edbb64" formatStyle="Comma"/>
        <m:item xlName="_GBC_6b39690c31b2443bbb358f786b820233" concept="clcid-pte:ShaoShuGuDongQuanYi" label="少数股东权益" mulRef="_GBC_c59361d15b3b4bf283836d5aa9168276" unitRef="_GBC_8231b85b9799420ea6303fd4aef9e882" addr="T0R102C3S1_1" appId="_GBC_9bcb80ff110046599a55534c95edbb64" formatStyle="Comma">
          <m:axisValue occRef="调整数"/>
        </m:item>
        <m:placeholder xlName="_PLD_d05fd06c5a8d480d8398ca44cf7c8d0c" wordText="所有者权益（或股东权益）合计" indent="200" addr="T0R103C0S1_1"/>
        <m:item xlName="_GBC_f6a6a32fb6ab40b7a8bfada773d495e5" concept="clcid-pte:GuDongQuanYiHeJi" label="股东权益合计" periodRef="上年年末数" mulRef="_GBC_c59361d15b3b4bf283836d5aa9168276" unitRef="_GBC_8231b85b9799420ea6303fd4aef9e882" addr="T0R103C1S1_1" appId="_GBC_9bcb80ff110046599a55534c95edbb64" formatStyle="Comma"/>
        <m:item xlName="_GBC_09ad96bb581a4ff6ae802e064b989b7d" concept="clcid-pte:GuDongQuanYiHeJi" label="股东权益合计" periodRef="本期期初数" mulRef="_GBC_c59361d15b3b4bf283836d5aa9168276" unitRef="_GBC_8231b85b9799420ea6303fd4aef9e882" addr="T0R103C2S1_1" appId="_GBC_9bcb80ff110046599a55534c95edbb64" formatStyle="Comma"/>
        <m:item xlName="_GBC_3fe455e1557b44ebba97418bca42e8a1" concept="clcid-pte:GuDongQuanYiHeJi" label="股东权益合计" mulRef="_GBC_c59361d15b3b4bf283836d5aa9168276" unitRef="_GBC_8231b85b9799420ea6303fd4aef9e882" addr="T0R103C3S1_1" appId="_GBC_9bcb80ff110046599a55534c95edbb64" formatStyle="Comma">
          <m:axisValue occRef="调整数"/>
        </m:item>
        <m:placeholder xlName="_PLD_79122606dd894812a4fd98813e23babe" wordText="负债和所有者权益（或股东权益）总计" indent="300" addr="T0R104C0S1_1"/>
        <m:item xlName="_GBC_b392d5924a2a466abcfcc5674ffc84f9" concept="clcid-pte:FuZhaiHeGuDongQuanYiHeJi" label="负债和股东权益合计" periodRef="上年年末数" mulRef="_GBC_c59361d15b3b4bf283836d5aa9168276" unitRef="_GBC_8231b85b9799420ea6303fd4aef9e882" addr="T0R104C1S1_1" appId="_GBC_9bcb80ff110046599a55534c95edbb64" formatStyle="Comma"/>
        <m:item xlName="_GBC_696024f135cc463998f1f9b265610015" concept="clcid-pte:FuZhaiHeGuDongQuanYiHeJi" label="负债和股东权益合计" periodRef="本期期初数" mulRef="_GBC_c59361d15b3b4bf283836d5aa9168276" unitRef="_GBC_8231b85b9799420ea6303fd4aef9e882" addr="T0R104C2S1_1" appId="_GBC_9bcb80ff110046599a55534c95edbb64" formatStyle="Comma"/>
        <m:item xlName="_GBC_ebb520c27ecc41da8ac16172c7018ec0" concept="clcid-pte:FuZhaiHeGuDongQuanYiHeJi" label="负债和股东权益合计" mulRef="_GBC_c59361d15b3b4bf283836d5aa9168276" unitRef="_GBC_8231b85b9799420ea6303fd4aef9e882" addr="T0R104C3S1_1" appId="_GBC_9bcb80ff110046599a55534c95edbb64" formatStyle="Comma">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otherKeyActions="{&quot;KeyCode&quot;:&quot;2&quot;,&quot;KeyAction&quot;:42,&quot;KeyActionTitle&quot;:null,&quot;OtherActions&quot;:null}"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headerRef="28" wordText="项目" addr="T1R0C0S1_1"/>
        <m:placeholder xlName="_PLD_f558cb1bb0c94b73973e35d587f0055e" wordText="2024年12月31日" addr="T1R0C1S1_1"/>
        <m:placeholder xlName="_PLD_3a4f9176d2d848a0802de949811677a2" wordText="2025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2357f725f2924819afc90549cb056ece" wordText="其中：数据资源" indent="400" addr="T1R13C0S1_1"/>
        <m:item xlName="_GBC_81f25b1d8b5345a8a03c57aa3413dfb1" concept="clcid-pte:QueRenWeiCunHuoDeShuJuZiYuan" label="确认为存货的数据资源" periodRef="上年年末数" mulRef="_GBC_cb202152327147f1aae0c65d88e4817b" unitRef="_GBC_084b2a7712234309ac343f61444482f5" addr="T1R13C1S1_1" appId="_GBC_9bcb80ff110046599a55534c95edbb64" formatStyle="Comma">
          <m:axisValue occRef="母公司"/>
        </m:item>
        <m:item xlName="_GBC_5004d29963504f7bba41749dd6d4fec7" concept="clcid-pte:QueRenWeiCunHuoDeShuJuZiYuan" label="确认为存货的数据资源" periodRef="本期期初数" mulRef="_GBC_cb202152327147f1aae0c65d88e4817b" unitRef="_GBC_084b2a7712234309ac343f61444482f5" addr="T1R13C2S1_1" appId="_GBC_9bcb80ff110046599a55534c95edbb64" formatStyle="Comma">
          <m:axisValue occRef="母公司"/>
        </m:item>
        <m:item xlName="_GBC_e026074a3f394220996de2836fd10c66" concept="clcid-pte:QueRenWeiCunHuoDeShuJuZiYuan" label="确认为存货的数据资源" mulRef="_GBC_cb202152327147f1aae0c65d88e4817b" unitRef="_GBC_084b2a7712234309ac343f61444482f5" addr="T1R13C3S1_1" appId="_GBC_9bcb80ff110046599a55534c95edbb64" formatStyle="Comma">
          <m:axisValue occRef="调整数"/>
          <m:axisValue occRef="母公司"/>
        </m:item>
        <m:placeholder xlName="_PLD_cfa77e197873404595092f6e916b5319" wordText="合同资产" indent="100" addr="T1R14C0S1_1"/>
        <m:item xlName="_GBC_c9dce78735174f95979bee3eb6d6b41a" concept="clcid-pte:HeTongZiChan" label="合同资产" periodRef="上年年末数" mulRef="_GBC_cb202152327147f1aae0c65d88e4817b" unitRef="_GBC_084b2a7712234309ac343f61444482f5" addr="T1R14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4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4C3S1_1" appId="_GBC_9bcb80ff110046599a55534c95edbb64" formatStyle="Comma">
          <m:axisValue occRef="调整数"/>
          <m:axisValue occRef="母公司"/>
        </m:item>
        <m:placeholder xlName="_PLD_2373df85a0e348eba9482504c9a6b024" wordText="持有待售资产" indent="100" addr="T1R15C0S1_1"/>
        <m:item xlName="_GBC_e2894f8ade294d72a93357789994226a" concept="clcid-pte:HuaFenWeiChiYouDaiShouDeZiChan" label="划分为持有待售的资产" periodRef="上年年末数" mulRef="_GBC_cb202152327147f1aae0c65d88e4817b" unitRef="_GBC_084b2a7712234309ac343f61444482f5" addr="T1R15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5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5C3S1_1" appId="_GBC_9bcb80ff110046599a55534c95edbb64" formatStyle="Comma">
          <m:axisValue occRef="调整数"/>
          <m:axisValue occRef="母公司"/>
        </m:item>
        <m:placeholder xlName="_PLD_a2345a05d760494fa7ec7799216cf395" wordText="一年内到期的非流动资产" indent="100" addr="T1R16C0S1_1"/>
        <m:item xlName="_GBC_213027de0e28477f9e534ff94c569fc6" concept="clcid-pte:YiNianNeiDaoQiDeFeiLiuDongZiChan" label="一年内到期的非流动资产" periodRef="上年年末数" mulRef="_GBC_cb202152327147f1aae0c65d88e4817b" unitRef="_GBC_084b2a7712234309ac343f61444482f5" addr="T1R16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6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6C3S1_1" appId="_GBC_9bcb80ff110046599a55534c95edbb64" formatStyle="Comma">
          <m:axisValue occRef="调整数"/>
          <m:axisValue occRef="母公司"/>
        </m:item>
        <m:placeholder xlName="_PLD_3e86026c6e6f40878136de9a8c890a1f" wordText="其他流动资产" indent="100" addr="T1R17C0S1_1"/>
        <m:item xlName="_GBC_ec9b81a4269b447f93f9dd3dc820a4db" concept="clcid-pte:QiTaLiuDongZiChan" label="其他流动资产" periodRef="上年年末数" mulRef="_GBC_cb202152327147f1aae0c65d88e4817b" unitRef="_GBC_084b2a7712234309ac343f61444482f5" addr="T1R17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7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7C3S1_1" appId="_GBC_9bcb80ff110046599a55534c95edbb64" formatStyle="Comma">
          <m:axisValue occRef="调整数"/>
          <m:axisValue occRef="母公司"/>
        </m:item>
        <m:placeholder xlName="_PLD_042a19e443c6449f850c911968836d0f" wordText="流动资产合计" indent="200" addr="T1R18C0S1_1"/>
        <m:item xlName="_GBC_21979f560da74aeb96be70c95ab110c4" concept="clcid-pte:LiuDongZiChanHeJi" label="流动资产合计" periodRef="上年年末数" mulRef="_GBC_cb202152327147f1aae0c65d88e4817b" unitRef="_GBC_084b2a7712234309ac343f61444482f5" addr="T1R18C1S1_1" appId="_GBC_9bcb80ff110046599a55534c95edbb64" formatStyle="Comma">
          <m:axisValue occRef="母公司"/>
        </m:item>
        <m:item xlName="_GBC_704e882b56cf4a43a81679fb83f2f885" concept="clcid-pte:LiuDongZiChanHeJi" label="流动资产合计" periodRef="本期期初数" mulRef="_GBC_cb202152327147f1aae0c65d88e4817b" unitRef="_GBC_084b2a7712234309ac343f61444482f5" addr="T1R18C2S1_1" appId="_GBC_9bcb80ff110046599a55534c95edbb64" formatStyle="Comma">
          <m:axisValue occRef="母公司"/>
        </m:item>
        <m:item xlName="_GBC_7a59b63bae094a7f831e3bdb6e89feab" concept="clcid-pte:LiuDongZiChanHeJi" label="流动资产合计" mulRef="_GBC_cb202152327147f1aae0c65d88e4817b" unitRef="_GBC_084b2a7712234309ac343f61444482f5" addr="T1R18C3S1_1" appId="_GBC_9bcb80ff110046599a55534c95edbb64" formatStyle="Comma">
          <m:axisValue occRef="调整数"/>
          <m:axisValue occRef="母公司"/>
        </m:item>
        <m:placeholder xlName="_PLD_031eb4a4b2dd49d7ae7fefc948f4e21d" wordText="非流动资产：" addr="T1R19C0S1_4"/>
        <m:placeholder xlName="_PLD_87b90cc3174546d9abee211f0daaaca4" wordText="债权投资" indent="100" addr="T1R20C0S1_1"/>
        <m:item xlName="_GBC_85f0300e605d4733921007f02da21fac" concept="clcid-pte:ZhaiQuanTouZi" label="债权投资" periodRef="上年年末数" mulRef="_GBC_cb202152327147f1aae0c65d88e4817b" unitRef="_GBC_084b2a7712234309ac343f61444482f5" addr="T1R20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20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20C3S1_1" appId="_GBC_9bcb80ff110046599a55534c95edbb64" formatStyle="Comma">
          <m:axisValue occRef="调整数"/>
          <m:axisValue occRef="母公司"/>
        </m:item>
        <m:placeholder xlName="_PLD_b47acc2fbeaa4f22930131827dca59cf" wordText="其他债权投资" indent="100" addr="T1R21C0S1_1"/>
        <m:item xlName="_GBC_4ba74ae43bbb463db8378dc8ce363fc7" concept="clcid-pte:QiTaZhaiQuanTouZi" label="其他债权投资" periodRef="上年年末数" mulRef="_GBC_cb202152327147f1aae0c65d88e4817b" unitRef="_GBC_084b2a7712234309ac343f61444482f5" addr="T1R21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1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1C3S1_1" appId="_GBC_9bcb80ff110046599a55534c95edbb64" formatStyle="Comma">
          <m:axisValue occRef="调整数"/>
          <m:axisValue occRef="母公司"/>
        </m:item>
        <m:placeholder xlName="_PLD_b5fdc9a8670242a8b709ad25d6b37e5a" wordText="长期应收款" indent="100" addr="T1R22C0S1_1"/>
        <m:item xlName="_GBC_dda725669aac4c5684ac3f2fe08f788c" concept="clcid-pte:ChangQiYingShouKuan" label="长期应收款" periodRef="上年年末数" mulRef="_GBC_cb202152327147f1aae0c65d88e4817b" unitRef="_GBC_084b2a7712234309ac343f61444482f5" addr="T1R22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2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2C3S1_1" appId="_GBC_9bcb80ff110046599a55534c95edbb64" formatStyle="Comma">
          <m:axisValue occRef="调整数"/>
          <m:axisValue occRef="母公司"/>
        </m:item>
        <m:placeholder xlName="_PLD_68ccb97d94da45bc873dbb574eccd441" wordText="长期股权投资" indent="100" addr="T1R23C0S1_1"/>
        <m:item xlName="_GBC_a4f0c5352ed6494dbcf5ad32aa5220c0" concept="clcid-pte:ChangQiGuQuanTouZi" label="长期股权投资" periodRef="上年年末数" mulRef="_GBC_cb202152327147f1aae0c65d88e4817b" unitRef="_GBC_084b2a7712234309ac343f61444482f5" addr="T1R23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3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3C3S1_1" appId="_GBC_9bcb80ff110046599a55534c95edbb64" formatStyle="Comma">
          <m:axisValue occRef="调整数"/>
          <m:axisValue occRef="母公司"/>
        </m:item>
        <m:placeholder xlName="_PLD_f15d2afc5b9642fdb839a8cbcf6ca119" wordText="其他权益工具投资" indent="100" addr="T1R24C0S1_1"/>
        <m:item xlName="_GBC_d4a3a746500b4b74b6aeb9c0f3861308" concept="clcid-pte:QiTaQuanYiGongJuTouZi" label="其他权益工具投资" periodRef="上年年末数" mulRef="_GBC_cb202152327147f1aae0c65d88e4817b" unitRef="_GBC_084b2a7712234309ac343f61444482f5" addr="T1R24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4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4C3S1_1" appId="_GBC_9bcb80ff110046599a55534c95edbb64" formatStyle="Comma">
          <m:axisValue occRef="调整数"/>
          <m:axisValue occRef="母公司"/>
        </m:item>
        <m:placeholder xlName="_PLD_4ea095af98ef4adba9bdd4a5a5f970fe" wordText="其他非流动金融资产" indent="100" addr="T1R25C0S1_1"/>
        <m:item xlName="_GBC_f3c25ec6078848a9a59437854d92e590" concept="clcid-pte:QiTaFeiLiuDongJinRongZiChan" label="其他非流动金融资产" periodRef="上年年末数" mulRef="_GBC_cb202152327147f1aae0c65d88e4817b" unitRef="_GBC_084b2a7712234309ac343f61444482f5" addr="T1R25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5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5C3S1_1" appId="_GBC_9bcb80ff110046599a55534c95edbb64" formatStyle="Comma">
          <m:axisValue occRef="调整数"/>
          <m:axisValue occRef="母公司"/>
        </m:item>
        <m:placeholder xlName="_PLD_36b8621b3fb14c97aedc76148336a7c3" wordText="投资性房地产" indent="100" addr="T1R26C0S1_1"/>
        <m:item xlName="_GBC_8b8886a8fd10463fb23f6df4e3b7da72" concept="clcid-pte:TouZiXingFangDiChan" label="投资性房地产" periodRef="上年年末数" mulRef="_GBC_cb202152327147f1aae0c65d88e4817b" unitRef="_GBC_084b2a7712234309ac343f61444482f5" addr="T1R26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6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6C3S1_1" appId="_GBC_9bcb80ff110046599a55534c95edbb64" formatStyle="Comma">
          <m:axisValue occRef="调整数"/>
          <m:axisValue occRef="母公司"/>
        </m:item>
        <m:placeholder xlName="_PLD_2b1f4268de8a4059b0b3b748713d4079" wordText="固定资产" indent="100" addr="T1R27C0S1_1"/>
        <m:item xlName="_GBC_29d2858756f44c5b8560007ff0a8d2bd" concept="clcid-pte:GuDingZiChanJingE" label="固定资产净额" periodRef="上年年末数" mulRef="_GBC_cb202152327147f1aae0c65d88e4817b" unitRef="_GBC_084b2a7712234309ac343f61444482f5" addr="T1R27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7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7C3S1_1" appId="_GBC_9bcb80ff110046599a55534c95edbb64" formatStyle="Comma">
          <m:axisValue occRef="调整数"/>
          <m:axisValue occRef="母公司"/>
        </m:item>
        <m:placeholder xlName="_PLD_a6f8a8a727ba45aa829a11e37377b48b" wordText="在建工程" indent="100" addr="T1R28C0S1_1"/>
        <m:item xlName="_GBC_28db9a9466844ca58756172e306d3d52" concept="clcid-pte:ZaiJianGongCheng" label="在建工程" periodRef="上年年末数" mulRef="_GBC_cb202152327147f1aae0c65d88e4817b" unitRef="_GBC_084b2a7712234309ac343f61444482f5" addr="T1R28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8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8C3S1_1" appId="_GBC_9bcb80ff110046599a55534c95edbb64" formatStyle="Comma">
          <m:axisValue occRef="调整数"/>
          <m:axisValue occRef="母公司"/>
        </m:item>
        <m:placeholder xlName="_PLD_cbd729613f7e49e582e01c98e630aa84" wordText="生产性生物资产" indent="100" addr="T1R29C0S1_1"/>
        <m:item xlName="_GBC_2505c26e953949b3b2d185274fe4d6a0" concept="clcid-pte:ShengChanXingShengWuZiChan" label="生产性生物资产" periodRef="上年年末数" mulRef="_GBC_cb202152327147f1aae0c65d88e4817b" unitRef="_GBC_084b2a7712234309ac343f61444482f5" addr="T1R29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9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9C3S1_1" appId="_GBC_9bcb80ff110046599a55534c95edbb64" formatStyle="Comma">
          <m:axisValue occRef="调整数"/>
          <m:axisValue occRef="母公司"/>
        </m:item>
        <m:placeholder xlName="_PLD_9ec2c1c692c6487eaf851bc3303c8de8" wordText="油气资产" indent="100" addr="T1R30C0S1_1"/>
        <m:item xlName="_GBC_a57d731c777f408c9c5d8c41253d81df" concept="clcid-pte:YouQiZiChan" label="油气资产" periodRef="上年年末数" mulRef="_GBC_cb202152327147f1aae0c65d88e4817b" unitRef="_GBC_084b2a7712234309ac343f61444482f5" addr="T1R30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30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30C3S1_1" appId="_GBC_9bcb80ff110046599a55534c95edbb64" formatStyle="Comma">
          <m:axisValue occRef="调整数"/>
          <m:axisValue occRef="母公司"/>
        </m:item>
        <m:placeholder xlName="_PLD_13c11663e84a463d9fefa7bb9b0c1048" wordText="使用权资产" indent="100" addr="T1R31C0S1_1"/>
        <m:item xlName="_GBC_adcb6904898e41dc877b2dc84c3ca41a" concept="clcid-pte:ShiYongQuanZiChan" label="使用权资产" periodRef="上年年末数" mulRef="_GBC_cb202152327147f1aae0c65d88e4817b" unitRef="_GBC_084b2a7712234309ac343f61444482f5" addr="T1R31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1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1C3S1_1" appId="_GBC_9bcb80ff110046599a55534c95edbb64" formatStyle="Comma">
          <m:axisValue occRef="调整数"/>
          <m:axisValue occRef="母公司"/>
        </m:item>
        <m:placeholder xlName="_PLD_4262dd761b6046fa924de2716e956872" wordText="无形资产" indent="100" addr="T1R32C0S1_1"/>
        <m:item xlName="_GBC_71693830cf5949589259333d1ae8b6f7" concept="clcid-pte:WuXingZiChan" label="无形资产" periodRef="上年年末数" mulRef="_GBC_cb202152327147f1aae0c65d88e4817b" unitRef="_GBC_084b2a7712234309ac343f61444482f5" addr="T1R32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2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2C3S1_1" appId="_GBC_9bcb80ff110046599a55534c95edbb64" formatStyle="Comma">
          <m:axisValue occRef="调整数"/>
          <m:axisValue occRef="母公司"/>
        </m:item>
        <m:placeholder xlName="_PLD_081d2bec700248cfbfd97284c4461a9c" wordText="其中：数据资源" indent="400" addr="T1R33C0S1_1"/>
        <m:item xlName="_GBC_4a5b8873bcdc415aaa0c01224cdbd485" concept="clcid-pte:QueRenWeiWuXingZiChanDeShuJuZiYuan" label="确认为无形资产的数据资源" periodRef="上年年末数" mulRef="_GBC_cb202152327147f1aae0c65d88e4817b" unitRef="_GBC_084b2a7712234309ac343f61444482f5" addr="T1R33C1S1_1" appId="_GBC_9bcb80ff110046599a55534c95edbb64" formatStyle="Comma">
          <m:axisValue occRef="母公司"/>
        </m:item>
        <m:item xlName="_GBC_7bfd0856dead436c863661db2952eb9e" concept="clcid-pte:QueRenWeiWuXingZiChanDeShuJuZiYuan" label="确认为无形资产的数据资源" periodRef="本期期初数" mulRef="_GBC_cb202152327147f1aae0c65d88e4817b" unitRef="_GBC_084b2a7712234309ac343f61444482f5" addr="T1R33C2S1_1" appId="_GBC_9bcb80ff110046599a55534c95edbb64" formatStyle="Comma">
          <m:axisValue occRef="母公司"/>
        </m:item>
        <m:item xlName="_GBC_66e47e1bf2cc4202b3ba40dc3761dd19" concept="clcid-pte:QueRenWeiWuXingZiChanDeShuJuZiYuan" label="确认为无形资产的数据资源" mulRef="_GBC_cb202152327147f1aae0c65d88e4817b" unitRef="_GBC_084b2a7712234309ac343f61444482f5" addr="T1R33C3S1_1" appId="_GBC_9bcb80ff110046599a55534c95edbb64" formatStyle="Comma">
          <m:axisValue occRef="调整数"/>
          <m:axisValue occRef="母公司"/>
        </m:item>
        <m:placeholder xlName="_PLD_d0320c7fac4e427a9ca84826b02c5734" wordText="开发支出" indent="100" addr="T1R34C0S1_1"/>
        <m:item xlName="_GBC_e4912e78bd37437cba3cd072ab47e0f9" concept="clcid-pte:KaiFaZhiChu" label="开发支出" periodRef="上年年末数" mulRef="_GBC_cb202152327147f1aae0c65d88e4817b" unitRef="_GBC_084b2a7712234309ac343f61444482f5" addr="T1R34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4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4C3S1_1" appId="_GBC_9bcb80ff110046599a55534c95edbb64" formatStyle="Comma">
          <m:axisValue occRef="调整数"/>
          <m:axisValue occRef="母公司"/>
        </m:item>
        <m:placeholder xlName="_PLD_478cabf78b864dabb00e6b40d2d0705e" wordText="其中：数据资源" indent="400" addr="T1R35C0S1_1"/>
        <m:item xlName="_GBC_fad751e93af9422988ae7f02a5257581" concept="clcid-pte:KaiFaZhiChuShuJuZiYuan" label="开发支出_数据资源" periodRef="上年年末数" mulRef="_GBC_cb202152327147f1aae0c65d88e4817b" unitRef="_GBC_084b2a7712234309ac343f61444482f5" addr="T1R35C1S1_1" appId="_GBC_9bcb80ff110046599a55534c95edbb64" formatStyle="Comma">
          <m:axisValue occRef="母公司"/>
        </m:item>
        <m:item xlName="_GBC_71e3ce9034f24fefac8f8dbbd8051f45" concept="clcid-pte:KaiFaZhiChuShuJuZiYuan" label="开发支出_数据资源" periodRef="本期期初数" mulRef="_GBC_cb202152327147f1aae0c65d88e4817b" unitRef="_GBC_084b2a7712234309ac343f61444482f5" addr="T1R35C2S1_1" appId="_GBC_9bcb80ff110046599a55534c95edbb64" formatStyle="Comma">
          <m:axisValue occRef="母公司"/>
        </m:item>
        <m:item xlName="_GBC_3d0849bcc6b74675bc9298832adbed12" concept="clcid-pte:KaiFaZhiChuShuJuZiYuan" label="开发支出_数据资源" mulRef="_GBC_cb202152327147f1aae0c65d88e4817b" unitRef="_GBC_084b2a7712234309ac343f61444482f5" addr="T1R35C3S1_1" appId="_GBC_9bcb80ff110046599a55534c95edbb64" formatStyle="Comma">
          <m:axisValue occRef="调整数"/>
          <m:axisValue occRef="母公司"/>
        </m:item>
        <m:placeholder xlName="_PLD_4846263d507047588305561afe77d528" wordText="商誉" indent="100" addr="T1R36C0S1_1"/>
        <m:item xlName="_GBC_6d503ee2fe5f409c99a4a2e39b4e14d0" concept="clcid-pte:ShangYu" label="商誉" periodRef="上年年末数" mulRef="_GBC_cb202152327147f1aae0c65d88e4817b" unitRef="_GBC_084b2a7712234309ac343f61444482f5" addr="T1R36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6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6C3S1_1" appId="_GBC_9bcb80ff110046599a55534c95edbb64" formatStyle="Comma">
          <m:axisValue occRef="调整数"/>
          <m:axisValue occRef="母公司"/>
        </m:item>
        <m:placeholder xlName="_PLD_462cae3387f345689733665726db17f7" wordText="长期待摊费用" indent="100" addr="T1R37C0S1_1"/>
        <m:item xlName="_GBC_4e8fd4148eac4026ba1a1ce005313732" concept="clcid-pte:ChangQiDaiTanFeiYong" label="长期待摊费用" periodRef="上年年末数" mulRef="_GBC_cb202152327147f1aae0c65d88e4817b" unitRef="_GBC_084b2a7712234309ac343f61444482f5" addr="T1R37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7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7C3S1_1" appId="_GBC_9bcb80ff110046599a55534c95edbb64" formatStyle="Comma">
          <m:axisValue occRef="调整数"/>
          <m:axisValue occRef="母公司"/>
        </m:item>
        <m:placeholder xlName="_PLD_10d139fbc75a40769c70db931552de6d" wordText="递延所得税资产" indent="100" addr="T1R38C0S1_1"/>
        <m:item xlName="_GBC_474ae04c026f48c4a658f582cd54a7c6" concept="clcid-pte:DiYanShuiKuanJieXiangHeJi" label="递延税款借项合计" periodRef="上年年末数" mulRef="_GBC_cb202152327147f1aae0c65d88e4817b" unitRef="_GBC_084b2a7712234309ac343f61444482f5" addr="T1R38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8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8C3S1_1" appId="_GBC_9bcb80ff110046599a55534c95edbb64" formatStyle="Comma">
          <m:axisValue occRef="调整数"/>
          <m:axisValue occRef="母公司"/>
        </m:item>
        <m:placeholder xlName="_PLD_64f4169f1361408eb8e991b3a56043e8" wordText="其他非流动资产" indent="100" addr="T1R39C0S1_1"/>
        <m:item xlName="_GBC_e153c7ff3f1e4f92bfb145207c558712" concept="clcid-pte:QiTaChangQiZiChan" label="其他长期资产" periodRef="上年年末数" mulRef="_GBC_cb202152327147f1aae0c65d88e4817b" unitRef="_GBC_084b2a7712234309ac343f61444482f5" addr="T1R39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9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9C3S1_1" appId="_GBC_9bcb80ff110046599a55534c95edbb64" formatStyle="Comma">
          <m:axisValue occRef="调整数"/>
          <m:axisValue occRef="母公司"/>
        </m:item>
        <m:placeholder xlName="_PLD_f6f1e7df96db4a259f772ed6d97aecae" wordText="非流动资产合计" indent="200" addr="T1R40C0S1_1"/>
        <m:item xlName="_GBC_5f626b335def44e88be2a8d762bdc1cd" concept="clcid-pte:FeiLiuDongZiChanHeJi" label="非流动资产合计" periodRef="上年年末数" mulRef="_GBC_cb202152327147f1aae0c65d88e4817b" unitRef="_GBC_084b2a7712234309ac343f61444482f5" addr="T1R40C1S1_1" appId="_GBC_9bcb80ff110046599a55534c95edbb64" formatStyle="Comma">
          <m:axisValue occRef="母公司"/>
        </m:item>
        <m:item xlName="_GBC_f689c9ca64b94cb1bd25bd8339bbbc15" concept="clcid-pte:FeiLiuDongZiChanHeJi" label="非流动资产合计" periodRef="本期期初数" mulRef="_GBC_cb202152327147f1aae0c65d88e4817b" unitRef="_GBC_084b2a7712234309ac343f61444482f5" addr="T1R40C2S1_1" appId="_GBC_9bcb80ff110046599a55534c95edbb64" formatStyle="Comma">
          <m:axisValue occRef="母公司"/>
        </m:item>
        <m:item xlName="_GBC_b401f0efda164f61a31ed71c3b9d445e" concept="clcid-pte:FeiLiuDongZiChanHeJi" label="非流动资产合计" mulRef="_GBC_cb202152327147f1aae0c65d88e4817b" unitRef="_GBC_084b2a7712234309ac343f61444482f5" addr="T1R40C3S1_1" appId="_GBC_9bcb80ff110046599a55534c95edbb64" formatStyle="Comma">
          <m:axisValue occRef="调整数"/>
          <m:axisValue occRef="母公司"/>
        </m:item>
        <m:placeholder xlName="_PLD_8f683f8d99cd49b3b64f261f8e13dd96" wordText="资产总计" indent="300" addr="T1R41C0S1_1"/>
        <m:item xlName="_GBC_238f6642857241a49457a605480195fe" concept="clcid-pte:ZiChanZongJi" label="资产总计" periodRef="上年年末数" mulRef="_GBC_cb202152327147f1aae0c65d88e4817b" unitRef="_GBC_084b2a7712234309ac343f61444482f5" addr="T1R41C1S1_1" appId="_GBC_9bcb80ff110046599a55534c95edbb64" formatStyle="Comma">
          <m:axisValue occRef="母公司"/>
        </m:item>
        <m:item xlName="_GBC_ec1123117fac4cbcacaf063df32e95ea" concept="clcid-pte:ZiChanZongJi" label="资产总计" periodRef="本期期初数" mulRef="_GBC_cb202152327147f1aae0c65d88e4817b" unitRef="_GBC_084b2a7712234309ac343f61444482f5" addr="T1R41C2S1_1" appId="_GBC_9bcb80ff110046599a55534c95edbb64" formatStyle="Comma">
          <m:axisValue occRef="母公司"/>
        </m:item>
        <m:item xlName="_GBC_3c9f67b08fe446bc8ee22b4e4bae3e32" concept="clcid-pte:ZiChanZongJi" label="资产总计" mulRef="_GBC_cb202152327147f1aae0c65d88e4817b" unitRef="_GBC_084b2a7712234309ac343f61444482f5" addr="T1R41C3S1_1" appId="_GBC_9bcb80ff110046599a55534c95edbb64" formatStyle="Comma">
          <m:axisValue occRef="调整数"/>
          <m:axisValue occRef="母公司"/>
        </m:item>
        <m:placeholder xlName="_PLD_7ae3a027b88c40d0a971febabd0fb5aa" wordText="流动负债：" addr="T1R42C0S1_4"/>
        <m:placeholder xlName="_PLD_5b4daa294e5e4a6090c09ece82f34023" wordText="短期借款" indent="100" addr="T1R43C0S1_1"/>
        <m:item xlName="_GBC_99e679fdcf15420299c8c5f20fd598a6" concept="clcid-pte:DuanQiJieKuan" label="短期借款" periodRef="上年年末数" mulRef="_GBC_cb202152327147f1aae0c65d88e4817b" unitRef="_GBC_084b2a7712234309ac343f61444482f5" addr="T1R43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3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3C3S1_1" appId="_GBC_9bcb80ff110046599a55534c95edbb64" formatStyle="Comma">
          <m:axisValue occRef="调整数"/>
          <m:axisValue occRef="母公司"/>
        </m:item>
        <m:placeholder xlName="_PLD_9c921418a40f4f24b935c49c3a9c4cc5" wordText="交易性金融负债" indent="100" addr="T1R44C0S1_1"/>
        <m:item xlName="_GBC_3689821021f14e769a30951a6005eca0" concept="clcid-pte:JiaoYiXingJinRongFuZhai" label="交易性金融负债" periodRef="上年年末数" mulRef="_GBC_cb202152327147f1aae0c65d88e4817b" unitRef="_GBC_084b2a7712234309ac343f61444482f5" addr="T1R44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4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4C3S1_1" appId="_GBC_9bcb80ff110046599a55534c95edbb64" formatStyle="Comma">
          <m:axisValue occRef="调整数"/>
          <m:axisValue occRef="母公司"/>
        </m:item>
        <m:placeholder xlName="_PLD_a4f6c92f09484385927a0de36eb079c8" wordText="衍生金融负债" indent="100" addr="T1R45C0S1_1"/>
        <m:item xlName="_GBC_ec34d66937dc4f5d9c5a6aa96537772b" concept="clcid-pte:YanShengJinRongFuZhai" label="衍生金融负债" periodRef="上年年末数" mulRef="_GBC_cb202152327147f1aae0c65d88e4817b" unitRef="_GBC_084b2a7712234309ac343f61444482f5" addr="T1R45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5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5C3S1_1" appId="_GBC_9bcb80ff110046599a55534c95edbb64" formatStyle="Comma">
          <m:axisValue occRef="调整数"/>
          <m:axisValue occRef="母公司"/>
        </m:item>
        <m:placeholder xlName="_PLD_a2c117483a744df6b0530fb06d3892c4" wordText="应付票据" indent="100" addr="T1R46C0S1_1"/>
        <m:item xlName="_GBC_6a906c9027c24444bb90a980ca721680" concept="clcid-pte:YingFuPiaoJu" label="应付票据" periodRef="上年年末数" mulRef="_GBC_cb202152327147f1aae0c65d88e4817b" unitRef="_GBC_084b2a7712234309ac343f61444482f5" addr="T1R46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6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6C3S1_1" appId="_GBC_9bcb80ff110046599a55534c95edbb64" formatStyle="Comma">
          <m:axisValue occRef="调整数"/>
          <m:axisValue occRef="母公司"/>
        </m:item>
        <m:placeholder xlName="_PLD_92d40b52a4524f5a8911e7c087975083" wordText="应付账款" indent="100" addr="T1R47C0S1_1"/>
        <m:item xlName="_GBC_c3afdd1c26144ed3be087bfaeec8074d" concept="clcid-pte:YingFuZhangKuan" label="应付帐款" periodRef="上年年末数" mulRef="_GBC_cb202152327147f1aae0c65d88e4817b" unitRef="_GBC_084b2a7712234309ac343f61444482f5" addr="T1R47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7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7C3S1_1" appId="_GBC_9bcb80ff110046599a55534c95edbb64" formatStyle="Comma">
          <m:axisValue occRef="调整数"/>
          <m:axisValue occRef="母公司"/>
        </m:item>
        <m:placeholder xlName="_PLD_d99f495edc8f41fe8ec932d78197e981" wordText="预收款项" indent="100" addr="T1R48C0S1_1"/>
        <m:item xlName="_GBC_425ac7c8776241afadfd2f1af1b9b830" concept="clcid-pte:YuShouZhangKuan" label="预收帐款" periodRef="上年年末数" mulRef="_GBC_cb202152327147f1aae0c65d88e4817b" unitRef="_GBC_084b2a7712234309ac343f61444482f5" addr="T1R48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8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8C3S1_1" appId="_GBC_9bcb80ff110046599a55534c95edbb64" formatStyle="Comma">
          <m:axisValue occRef="调整数"/>
          <m:axisValue occRef="母公司"/>
        </m:item>
        <m:placeholder xlName="_PLD_a5111fc617b14ca3a7ef06dc87c670b6" wordText="合同负债" indent="100" addr="T1R49C0S1_1"/>
        <m:item xlName="_GBC_1d7b2103bd7a470bafa7441cff10a383" concept="clcid-pte:HeTongFuZhai" label="合同负债" periodRef="上年年末数" mulRef="_GBC_cb202152327147f1aae0c65d88e4817b" unitRef="_GBC_084b2a7712234309ac343f61444482f5" addr="T1R49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9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9C3S1_1" appId="_GBC_9bcb80ff110046599a55534c95edbb64" formatStyle="Comma">
          <m:axisValue occRef="调整数"/>
          <m:axisValue occRef="母公司"/>
        </m:item>
        <m:placeholder xlName="_PLD_1a84706a402f424cb5fed72571ec463f" wordText="应付职工薪酬" indent="100" addr="T1R50C0S1_1"/>
        <m:item xlName="_GBC_dbe06db095b6472b8127804f04c53ebc" concept="clcid-pte:YingFuZhiGongXinChou" label="应付职工薪酬" periodRef="上年年末数" mulRef="_GBC_cb202152327147f1aae0c65d88e4817b" unitRef="_GBC_084b2a7712234309ac343f61444482f5" addr="T1R50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50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50C3S1_1" appId="_GBC_9bcb80ff110046599a55534c95edbb64" formatStyle="Comma">
          <m:axisValue occRef="调整数"/>
          <m:axisValue occRef="母公司"/>
        </m:item>
        <m:placeholder xlName="_PLD_9a86079a516a410c94d2c61493fe0a80" wordText="应交税费" indent="100" addr="T1R51C0S1_1"/>
        <m:item xlName="_GBC_c0746358d27d4ee2b1a498d5436827cf" concept="clcid-pte:YingJiaoShuiJin" label="应交税金" periodRef="上年年末数" mulRef="_GBC_cb202152327147f1aae0c65d88e4817b" unitRef="_GBC_084b2a7712234309ac343f61444482f5" addr="T1R51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51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51C3S1_1" appId="_GBC_9bcb80ff110046599a55534c95edbb64" formatStyle="Comma">
          <m:axisValue occRef="调整数"/>
          <m:axisValue occRef="母公司"/>
        </m:item>
        <m:placeholder xlName="_PLD_9bd48bc6bc5d4a83aa7485a78f0c0d18" wordText="其他应付款" indent="100" addr="T1R52C0S1_1"/>
        <m:item xlName="_GBC_734f8067f06b4c7ea559fb9aaa6d601f" concept="clcid-pte:QiTaYingFuKuan" label="其他应付款" periodRef="上年年末数" mulRef="_GBC_cb202152327147f1aae0c65d88e4817b" unitRef="_GBC_084b2a7712234309ac343f61444482f5" addr="T1R52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52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52C3S1_1" appId="_GBC_9bcb80ff110046599a55534c95edbb64" formatStyle="Comma">
          <m:axisValue occRef="调整数"/>
          <m:axisValue occRef="母公司"/>
        </m:item>
        <m:placeholder xlName="_PLD_ea6af4e0e7264ceda73475e8c2158cdd" wordText="其中：应付利息" indent="400" addr="T1R53C0S1_1"/>
        <m:item xlName="_GBC_b16ade6b9c1c4f448e5df83819259863" concept="clcid-pte:YingFuLiXi" label="应付利息" periodRef="上年年末数" mulRef="_GBC_cb202152327147f1aae0c65d88e4817b" unitRef="_GBC_084b2a7712234309ac343f61444482f5" addr="T1R53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3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3C3S1_1" appId="_GBC_9bcb80ff110046599a55534c95edbb64" formatStyle="Comma">
          <m:axisValue occRef="调整数"/>
          <m:axisValue occRef="母公司"/>
        </m:item>
        <m:placeholder xlName="_PLD_5795bbb4578446019eeb39de09c980d5" wordText="应付股利" indent="400" addr="T1R54C0S1_1"/>
        <m:item xlName="_GBC_5ad068fdb2f04a7ab5716aa55c704c38" concept="clcid-pte:YingFuGuLi" label="应付股利" periodRef="上年年末数" mulRef="_GBC_cb202152327147f1aae0c65d88e4817b" unitRef="_GBC_084b2a7712234309ac343f61444482f5" addr="T1R54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4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4C3S1_1" appId="_GBC_9bcb80ff110046599a55534c95edbb64" formatStyle="Comma">
          <m:axisValue occRef="调整数"/>
          <m:axisValue occRef="母公司"/>
        </m:item>
        <m:placeholder xlName="_PLD_ddbe99665db74003a717c9754d1e9c84" wordText="持有待售负债" indent="100" addr="T1R55C0S1_1"/>
        <m:item xlName="_GBC_c789386e310a4f119fac658f2eca5a5a" concept="clcid-pte:HuaFenWeiChiYouDaiShouDeFuZhai" label="划分为持有待售的负债" periodRef="上年年末数" mulRef="_GBC_cb202152327147f1aae0c65d88e4817b" unitRef="_GBC_084b2a7712234309ac343f61444482f5" addr="T1R55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5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5C3S1_1" appId="_GBC_9bcb80ff110046599a55534c95edbb64" formatStyle="Comma">
          <m:axisValue occRef="调整数"/>
          <m:axisValue occRef="母公司"/>
        </m:item>
        <m:placeholder xlName="_PLD_431d770b47434d6f9a1af7efcc541fdd" wordText="一年内到期的非流动负债" indent="100" addr="T1R56C0S1_1"/>
        <m:item xlName="_GBC_fbf6748e362e4c7e8b9dec73c0184865" concept="clcid-pte:YiNianNeiDaoQiDeChangQiFuZhai" label="一年内到期的长期负债" periodRef="上年年末数" mulRef="_GBC_cb202152327147f1aae0c65d88e4817b" unitRef="_GBC_084b2a7712234309ac343f61444482f5" addr="T1R56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6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6C3S1_1" appId="_GBC_9bcb80ff110046599a55534c95edbb64" formatStyle="Comma">
          <m:axisValue occRef="调整数"/>
          <m:axisValue occRef="母公司"/>
        </m:item>
        <m:placeholder xlName="_PLD_d489c0a9feb14d7da7680a4c72aff863" wordText="其他流动负债" indent="100" addr="T1R57C0S1_1"/>
        <m:item xlName="_GBC_fb82338ae6e44160ab12dfdccf37df80" concept="clcid-pte:QiTaLiuDongFuZhai" label="其他流动负债" periodRef="上年年末数" mulRef="_GBC_cb202152327147f1aae0c65d88e4817b" unitRef="_GBC_084b2a7712234309ac343f61444482f5" addr="T1R57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7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7C3S1_1" appId="_GBC_9bcb80ff110046599a55534c95edbb64" formatStyle="Comma">
          <m:axisValue occRef="调整数"/>
          <m:axisValue occRef="母公司"/>
        </m:item>
        <m:placeholder xlName="_PLD_0d36001f1ad74f6eb1d6a6b4d4ce8af8" wordText="流动负债合计" indent="200" addr="T1R58C0S1_1"/>
        <m:item xlName="_GBC_7e1a6c87287d478e8403982e65441a66" concept="clcid-pte:LiuDongFuZhaiHeJi" label="流动负债合计" periodRef="上年年末数" mulRef="_GBC_cb202152327147f1aae0c65d88e4817b" unitRef="_GBC_084b2a7712234309ac343f61444482f5" addr="T1R58C1S1_1" appId="_GBC_9bcb80ff110046599a55534c95edbb64" formatStyle="Comma">
          <m:axisValue occRef="母公司"/>
        </m:item>
        <m:item xlName="_GBC_354bac08a8d94c2fb9021a62c9c8f52f" concept="clcid-pte:LiuDongFuZhaiHeJi" label="流动负债合计" periodRef="本期期初数" mulRef="_GBC_cb202152327147f1aae0c65d88e4817b" unitRef="_GBC_084b2a7712234309ac343f61444482f5" addr="T1R58C2S1_1" appId="_GBC_9bcb80ff110046599a55534c95edbb64" formatStyle="Comma">
          <m:axisValue occRef="母公司"/>
        </m:item>
        <m:item xlName="_GBC_6a1910c78bae4eef881f21c71c26121d" concept="clcid-pte:LiuDongFuZhaiHeJi" label="流动负债合计" mulRef="_GBC_cb202152327147f1aae0c65d88e4817b" unitRef="_GBC_084b2a7712234309ac343f61444482f5" addr="T1R58C3S1_1" appId="_GBC_9bcb80ff110046599a55534c95edbb64" formatStyle="Comma">
          <m:axisValue occRef="调整数"/>
          <m:axisValue occRef="母公司"/>
        </m:item>
        <m:placeholder xlName="_PLD_e6e77ab12fd64715ae8224341d5a862e" wordText="非流动负债：" addr="T1R59C0S1_4"/>
        <m:placeholder xlName="_PLD_c6cf1ce4e6f844b3a04f77d252dba09d" wordText="长期借款" indent="100" addr="T1R60C0S1_1"/>
        <m:item xlName="_GBC_faaa16c6e4234ceb97a030a5b3e4f9f0" concept="clcid-pte:ChangQiJieKuan" label="长期借款" periodRef="上年年末数" mulRef="_GBC_cb202152327147f1aae0c65d88e4817b" unitRef="_GBC_084b2a7712234309ac343f61444482f5" addr="T1R60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60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60C3S1_1" appId="_GBC_9bcb80ff110046599a55534c95edbb64" formatStyle="Comma">
          <m:axisValue occRef="调整数"/>
          <m:axisValue occRef="母公司"/>
        </m:item>
        <m:placeholder xlName="_PLD_96c573d5d61a49deb71118752233ab14" wordText="应付债券" indent="100" addr="T1R61C0S1_1"/>
        <m:item xlName="_GBC_b0133d8769b546c699206fb28b6e5f5b" concept="clcid-pte:YingFuZhaiQuan" label="应付债券" periodRef="上年年末数" mulRef="_GBC_cb202152327147f1aae0c65d88e4817b" unitRef="_GBC_084b2a7712234309ac343f61444482f5" addr="T1R61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61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61C3S1_1" appId="_GBC_9bcb80ff110046599a55534c95edbb64" formatStyle="Comma">
          <m:axisValue occRef="调整数"/>
          <m:axisValue occRef="母公司"/>
        </m:item>
        <m:placeholder xlName="_PLD_3a07aa9c65d24b78a4bc9731063de104" wordText="其中：优先股" indent="400" addr="T1R62C0S1_1"/>
        <m:item xlName="_GBC_db10565d0e864531aac8b27122580a45" concept="clcid-pte:QiZhongYouXianGu" label="其中：优先股" periodRef="上年年末数" mulRef="_GBC_cb202152327147f1aae0c65d88e4817b" unitRef="_GBC_084b2a7712234309ac343f61444482f5" addr="T1R62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62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62C3S1_1" appId="_GBC_9bcb80ff110046599a55534c95edbb64" formatStyle="Comma">
          <m:axisValue occRef="调整数"/>
          <m:axisValue occRef="母公司"/>
        </m:item>
        <m:placeholder xlName="_PLD_818e0717c52b4b709983fff4888bf74a" wordText="永续债" indent="400" addr="T1R63C0S1_1"/>
        <m:item xlName="_GBC_cdae451ed8474313be91f57d7ce955a8" concept="clcid-pte:YongXuZhai" label="永续债" periodRef="上年年末数" mulRef="_GBC_cb202152327147f1aae0c65d88e4817b" unitRef="_GBC_084b2a7712234309ac343f61444482f5" addr="T1R63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3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3C3S1_1" appId="_GBC_9bcb80ff110046599a55534c95edbb64" formatStyle="Comma">
          <m:axisValue occRef="调整数"/>
          <m:axisValue occRef="母公司"/>
        </m:item>
        <m:placeholder xlName="_PLD_3a731f39ab724ca999f2e49b725e5353" wordText="租赁负债" indent="100" addr="T1R64C0S1_1"/>
        <m:item xlName="_GBC_eb3d25f6c6174726a1f3836b4166743a" concept="clcid-pte:ZuLinFuZhai" label="租赁负债" periodRef="上年年末数" mulRef="_GBC_cb202152327147f1aae0c65d88e4817b" unitRef="_GBC_084b2a7712234309ac343f61444482f5" addr="T1R64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4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4C3S1_1" appId="_GBC_9bcb80ff110046599a55534c95edbb64" formatStyle="Comma">
          <m:axisValue occRef="调整数"/>
          <m:axisValue occRef="母公司"/>
        </m:item>
        <m:placeholder xlName="_PLD_7d45638f4fca48ef909d3f073efeb1c4" wordText="长期应付款" indent="100" addr="T1R65C0S1_1"/>
        <m:item xlName="_GBC_f57016dfe085497fa02e280ac6e1e30d" concept="clcid-pte:ChangQiYingFuKuan" label="长期应付款" periodRef="上年年末数" mulRef="_GBC_cb202152327147f1aae0c65d88e4817b" unitRef="_GBC_084b2a7712234309ac343f61444482f5" addr="T1R65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5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5C3S1_1" appId="_GBC_9bcb80ff110046599a55534c95edbb64" formatStyle="Comma">
          <m:axisValue occRef="调整数"/>
          <m:axisValue occRef="母公司"/>
        </m:item>
        <m:placeholder xlName="_PLD_20fd5dff585b46adbc1c5c9f471cc413" wordText="长期应付职工薪酬" indent="100" addr="T1R66C0S1_1"/>
        <m:item xlName="_GBC_8977b585cd08446fba950a2e613c5e6d" concept="clcid-pte:ChangQiYingFuZhiGongXinChou" label="长期应付职工薪酬" periodRef="上年年末数" mulRef="_GBC_cb202152327147f1aae0c65d88e4817b" unitRef="_GBC_084b2a7712234309ac343f61444482f5" addr="T1R66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6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6C3S1_1" appId="_GBC_9bcb80ff110046599a55534c95edbb64" formatStyle="Comma">
          <m:axisValue occRef="调整数"/>
          <m:axisValue occRef="母公司"/>
        </m:item>
        <m:placeholder xlName="_PLD_a95219e04bf94337a1824e4915dbebec" wordText="预计负债" indent="100" addr="T1R67C0S1_1"/>
        <m:item xlName="_GBC_c1c32f4ac3f84ec0994813dd6e12741c" concept="clcid-pte:YuJiFuZhai" label="预计负债" periodRef="上年年末数" mulRef="_GBC_cb202152327147f1aae0c65d88e4817b" unitRef="_GBC_084b2a7712234309ac343f61444482f5" addr="T1R67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7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7C3S1_1" appId="_GBC_9bcb80ff110046599a55534c95edbb64" formatStyle="Comma">
          <m:axisValue occRef="调整数"/>
          <m:axisValue occRef="母公司"/>
        </m:item>
        <m:placeholder xlName="_PLD_a7d6feaabe9b4f539515ea7910da878f" wordText="递延收益" indent="100" addr="T1R68C0S1_1"/>
        <m:item xlName="_GBC_44ab34b0d66d44e6b773ae85c966564a" concept="clcid-pte:DiYanShouYi" label="递延收益" periodRef="上年年末数" mulRef="_GBC_cb202152327147f1aae0c65d88e4817b" unitRef="_GBC_084b2a7712234309ac343f61444482f5" addr="T1R68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8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8C3S1_1" appId="_GBC_9bcb80ff110046599a55534c95edbb64" formatStyle="Comma">
          <m:axisValue occRef="调整数"/>
          <m:axisValue occRef="母公司"/>
        </m:item>
        <m:placeholder xlName="_PLD_4e3872c5cab04a93b5be1d15d2694dcf" wordText="递延所得税负债" indent="100" addr="T1R69C0S1_1"/>
        <m:item xlName="_GBC_1536ca4dbe7b418b871b83a7993f166b" concept="clcid-pte:DiYanShuiKuanDaiXiangHeJi" label="递延税款贷项合计" periodRef="上年年末数" mulRef="_GBC_cb202152327147f1aae0c65d88e4817b" unitRef="_GBC_084b2a7712234309ac343f61444482f5" addr="T1R69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9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9C3S1_1" appId="_GBC_9bcb80ff110046599a55534c95edbb64" formatStyle="Comma">
          <m:axisValue occRef="调整数"/>
          <m:axisValue occRef="母公司"/>
        </m:item>
        <m:placeholder xlName="_PLD_0812b62cb6364b00b94ff08692dc865a" wordText="其他非流动负债" indent="100" addr="T1R70C0S1_1"/>
        <m:item xlName="_GBC_2f7f1eddb26d47c78475b967891a3e3d" concept="clcid-pte:QiTaChangQiFuZhai" label="其他长期负债" periodRef="上年年末数" mulRef="_GBC_cb202152327147f1aae0c65d88e4817b" unitRef="_GBC_084b2a7712234309ac343f61444482f5" addr="T1R70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70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70C3S1_1" appId="_GBC_9bcb80ff110046599a55534c95edbb64" formatStyle="Comma">
          <m:axisValue occRef="调整数"/>
          <m:axisValue occRef="母公司"/>
        </m:item>
        <m:placeholder xlName="_PLD_21043625ce3544bb960fd793a35ac693" wordText="非流动负债合计" indent="200" addr="T1R71C0S1_1"/>
        <m:item xlName="_GBC_b732fa53972e4fb393b2bae0072da129" concept="clcid-pte:ChangQiFuZhaiHeJi" label="长期负债合计" periodRef="上年年末数" mulRef="_GBC_cb202152327147f1aae0c65d88e4817b" unitRef="_GBC_084b2a7712234309ac343f61444482f5" addr="T1R71C1S1_1" appId="_GBC_9bcb80ff110046599a55534c95edbb64" formatStyle="Comma">
          <m:axisValue occRef="母公司"/>
        </m:item>
        <m:item xlName="_GBC_a3bc02cd36b1435b9f444285e7a1267d" concept="clcid-pte:ChangQiFuZhaiHeJi" label="长期负债合计" periodRef="本期期初数" mulRef="_GBC_cb202152327147f1aae0c65d88e4817b" unitRef="_GBC_084b2a7712234309ac343f61444482f5" addr="T1R71C2S1_1" appId="_GBC_9bcb80ff110046599a55534c95edbb64" formatStyle="Comma">
          <m:axisValue occRef="母公司"/>
        </m:item>
        <m:item xlName="_GBC_5831d30fd7044fe89e4778698cc33686" concept="clcid-pte:ChangQiFuZhaiHeJi" label="长期负债合计" mulRef="_GBC_cb202152327147f1aae0c65d88e4817b" unitRef="_GBC_084b2a7712234309ac343f61444482f5" addr="T1R71C3S1_1" appId="_GBC_9bcb80ff110046599a55534c95edbb64" formatStyle="Comma">
          <m:axisValue occRef="调整数"/>
          <m:axisValue occRef="母公司"/>
        </m:item>
        <m:placeholder xlName="_PLD_f55ff66376ee4b8f8db7e425e913bc1f" wordText="负债合计" indent="300" addr="T1R72C0S1_1"/>
        <m:item xlName="_GBC_81616aa89bb649b79029c4f31b14f145" concept="clcid-pte:FuZhaiHeJi" label="负债合计" periodRef="上年年末数" mulRef="_GBC_cb202152327147f1aae0c65d88e4817b" unitRef="_GBC_084b2a7712234309ac343f61444482f5" addr="T1R72C1S1_1" appId="_GBC_9bcb80ff110046599a55534c95edbb64" formatStyle="Comma">
          <m:axisValue occRef="母公司"/>
        </m:item>
        <m:item xlName="_GBC_e59fe6bcd63b49cba11aae84f9470ae6" concept="clcid-pte:FuZhaiHeJi" label="负债合计" periodRef="本期期初数" mulRef="_GBC_cb202152327147f1aae0c65d88e4817b" unitRef="_GBC_084b2a7712234309ac343f61444482f5" addr="T1R72C2S1_1" appId="_GBC_9bcb80ff110046599a55534c95edbb64" formatStyle="Comma">
          <m:axisValue occRef="母公司"/>
        </m:item>
        <m:item xlName="_GBC_b6d45576c5314a2eb00b6756655d7a08" concept="clcid-pte:FuZhaiHeJi" label="负债合计" mulRef="_GBC_cb202152327147f1aae0c65d88e4817b" unitRef="_GBC_084b2a7712234309ac343f61444482f5" addr="T1R72C3S1_1" appId="_GBC_9bcb80ff110046599a55534c95edbb64" formatStyle="Comma">
          <m:axisValue occRef="调整数"/>
          <m:axisValue occRef="母公司"/>
        </m:item>
        <m:placeholder xlName="_PLD_6298bbd27f3b4daeaff4684b811b7228" wordText="所有者权益（或股东权益）：" addr="T1R73C0S1_4"/>
        <m:placeholder xlName="_PLD_7e849740e69c4581a5ca4e95025cc737" wordText="实收资本（或股本）" indent="100" addr="T1R74C0S1_1"/>
        <m:item xlName="_GBC_5a0da7a265f344e6b8180fa783a3346b" concept="clcid-pte:GuBen" label="股本" periodRef="上年年末数" mulRef="_GBC_cb202152327147f1aae0c65d88e4817b" unitRef="_GBC_084b2a7712234309ac343f61444482f5" addr="T1R74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4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4C3S1_1" appId="_GBC_9bcb80ff110046599a55534c95edbb64" formatStyle="Comma">
          <m:axisValue occRef="调整数"/>
          <m:axisValue occRef="母公司"/>
        </m:item>
        <m:placeholder xlName="_PLD_d5f6647bdec84affa1f59bac24f513c1" wordText="其他权益工具" indent="100" addr="T1R75C0S1_1"/>
        <m:item xlName="_GBC_e57f00999ba044648f1d9ad472618a50" concept="clcid-pte:QiTaQuanYiGongJu" label="其他权益工具" periodRef="上年年末数" mulRef="_GBC_cb202152327147f1aae0c65d88e4817b" unitRef="_GBC_084b2a7712234309ac343f61444482f5" addr="T1R75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5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5C3S1_1" appId="_GBC_9bcb80ff110046599a55534c95edbb64" formatStyle="Comma">
          <m:axisValue occRef="调整数"/>
          <m:axisValue occRef="母公司"/>
        </m:item>
        <m:placeholder xlName="_PLD_a5b0000ce21743d1b2a1a561bf05e05f" wordText="其中：优先股" indent="400" addr="T1R76C0S1_1"/>
        <m:item xlName="_GBC_0a9b09aba8564f4ba8e5431693c19116" concept="clcid-pte:QiTaQuanYiGongJuQiZhongYouXianGu" label="其他权益工具-其中：优先股" periodRef="上年年末数" mulRef="_GBC_cb202152327147f1aae0c65d88e4817b" unitRef="_GBC_084b2a7712234309ac343f61444482f5" addr="T1R76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6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6C3S1_1" appId="_GBC_9bcb80ff110046599a55534c95edbb64" formatStyle="Comma">
          <m:axisValue occRef="调整数"/>
          <m:axisValue occRef="母公司"/>
        </m:item>
        <m:placeholder xlName="_PLD_99a441dcde7e447fbe655d06e231bed6" wordText="永续债" indent="400" addr="T1R77C0S1_1"/>
        <m:item xlName="_GBC_f5d2de5362004207a3ee27c4a2267e20" concept="clcid-pte:QiTaQuanYiGongJuYongXuZhai" label="其他权益工具-永续债" periodRef="上年年末数" mulRef="_GBC_cb202152327147f1aae0c65d88e4817b" unitRef="_GBC_084b2a7712234309ac343f61444482f5" addr="T1R77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7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7C3S1_1" appId="_GBC_9bcb80ff110046599a55534c95edbb64" formatStyle="Comma">
          <m:axisValue occRef="调整数"/>
          <m:axisValue occRef="母公司"/>
        </m:item>
        <m:placeholder xlName="_PLD_617cb37a68bf4ec387ac22a24408cd4f" wordText="资本公积" indent="100" addr="T1R78C0S1_1"/>
        <m:item xlName="_GBC_2977d433958f40558449195b24612a05" concept="clcid-pte:ZiBenGongJi" label="资本公积" periodRef="上年年末数" mulRef="_GBC_cb202152327147f1aae0c65d88e4817b" unitRef="_GBC_084b2a7712234309ac343f61444482f5" addr="T1R78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8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8C3S1_1" appId="_GBC_9bcb80ff110046599a55534c95edbb64" formatStyle="Comma">
          <m:axisValue occRef="调整数"/>
          <m:axisValue occRef="母公司"/>
        </m:item>
        <m:placeholder xlName="_PLD_f5286ab7660d417697e6c30c70038fb8" wordText="减：库存股" indent="100" addr="T1R79C0S1_1"/>
        <m:item xlName="_GBC_2832f2e0c3f44f359e64f850658a36e9" concept="clcid-pte:KuCunGu" label="库存股" periodRef="上年年末数" mulRef="_GBC_cb202152327147f1aae0c65d88e4817b" unitRef="_GBC_084b2a7712234309ac343f61444482f5" addr="T1R79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9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9C3S1_1" appId="_GBC_9bcb80ff110046599a55534c95edbb64" baseScale="-1" formatStyle="Comma" keyCode="abs" keyAction="108">
          <m:axisValue occRef="调整数"/>
          <m:axisValue occRef="母公司"/>
        </m:item>
        <m:placeholder xlName="_PLD_ad9af6202010456d95fd6d1d9cd29e66" wordText="其他综合收益" indent="100" addr="T1R80C0S1_1"/>
        <m:item xlName="_GBC_4517373d42b64116aa21d1be23dad1c7" concept="clcid-pte:QiTaZongHeShouYiZiChanFuZhaiBiaoXiangMu" label="其他综合收益（资产负债表项目）" periodRef="上年年末数" mulRef="_GBC_cb202152327147f1aae0c65d88e4817b" unitRef="_GBC_084b2a7712234309ac343f61444482f5" addr="T1R80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80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80C3S1_1" appId="_GBC_9bcb80ff110046599a55534c95edbb64" formatStyle="Comma">
          <m:axisValue occRef="调整数"/>
          <m:axisValue occRef="母公司"/>
        </m:item>
        <m:placeholder xlName="_PLD_46a6356a5d0c4b16a41132de871063af" wordText="专项储备" indent="100" addr="T1R81C0S1_1"/>
        <m:item xlName="_GBC_fdef398d5310468caa461f8b1ccc2d1e" concept="clcid-pte:ZhuanXiangChuBei" label="专项储备" periodRef="上年年末数" mulRef="_GBC_cb202152327147f1aae0c65d88e4817b" unitRef="_GBC_084b2a7712234309ac343f61444482f5" addr="T1R81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81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81C3S1_1" appId="_GBC_9bcb80ff110046599a55534c95edbb64" formatStyle="Comma">
          <m:axisValue occRef="调整数"/>
          <m:axisValue occRef="母公司"/>
        </m:item>
        <m:placeholder xlName="_PLD_57a06729dca1498d8a8a7e972a08ca74" wordText="盈余公积" indent="100" addr="T1R82C0S1_1"/>
        <m:item xlName="_GBC_b44e0a31eb5b4be6bbdbeecee568acfa" concept="clcid-pte:YingYuGongJi" label="盈余公积" periodRef="上年年末数" mulRef="_GBC_cb202152327147f1aae0c65d88e4817b" unitRef="_GBC_084b2a7712234309ac343f61444482f5" addr="T1R82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82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82C3S1_1" appId="_GBC_9bcb80ff110046599a55534c95edbb64" formatStyle="Comma">
          <m:axisValue occRef="调整数"/>
          <m:axisValue occRef="母公司"/>
        </m:item>
        <m:placeholder xlName="_PLD_1a0fd306957b4b54bc02f343fb71ad52" wordText="未分配利润" indent="100" addr="T1R83C0S1_1"/>
        <m:item xlName="_GBC_9cd51e3c941e44b5b011f1249bfe914a" concept="clcid-pte:WeiFenPeiLiRun" label="未分配利润" periodRef="上年年末数" mulRef="_GBC_cb202152327147f1aae0c65d88e4817b" unitRef="_GBC_084b2a7712234309ac343f61444482f5" addr="T1R83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3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3C3S1_1" appId="_GBC_9bcb80ff110046599a55534c95edbb64" formatStyle="Comma">
          <m:axisValue occRef="调整数"/>
          <m:axisValue occRef="母公司"/>
        </m:item>
        <m:placeholder xlName="_PLD_ac5b5f806c1e4e3db49b649e33963f2a" wordText="所有者权益（或股东权益）合计" indent="200" addr="T1R84C0S1_1"/>
        <m:item xlName="_GBC_d8c4bdb83eef421f9a460b64836d5557" concept="clcid-pte:GuDongQuanYiHeJi" label="股东权益合计" periodRef="上年年末数" mulRef="_GBC_cb202152327147f1aae0c65d88e4817b" unitRef="_GBC_084b2a7712234309ac343f61444482f5" addr="T1R84C1S1_1" appId="_GBC_9bcb80ff110046599a55534c95edbb64" formatStyle="Comma">
          <m:axisValue occRef="母公司"/>
        </m:item>
        <m:item xlName="_GBC_0858e50e5a39401994a2ea0f71e33d7f" concept="clcid-pte:GuDongQuanYiHeJi" label="股东权益合计" periodRef="本期期初数" mulRef="_GBC_cb202152327147f1aae0c65d88e4817b" unitRef="_GBC_084b2a7712234309ac343f61444482f5" addr="T1R84C2S1_1" appId="_GBC_9bcb80ff110046599a55534c95edbb64" formatStyle="Comma">
          <m:axisValue occRef="母公司"/>
        </m:item>
        <m:item xlName="_GBC_405bc3361a4b40fb8a1c7186df4ca379" concept="clcid-pte:GuDongQuanYiHeJi" label="股东权益合计" mulRef="_GBC_cb202152327147f1aae0c65d88e4817b" unitRef="_GBC_084b2a7712234309ac343f61444482f5" addr="T1R84C3S1_1" appId="_GBC_9bcb80ff110046599a55534c95edbb64" formatStyle="Comma">
          <m:axisValue occRef="调整数"/>
          <m:axisValue occRef="母公司"/>
        </m:item>
        <m:placeholder xlName="_PLD_64fbb6fcb9ea4259b80021ba5855f735" wordText="负债和所有者权益（或股东权益）总计" indent="300" addr="T1R85C0S1_1"/>
        <m:item xlName="_GBC_aec89462419b4605a52f413d262c0b12" concept="clcid-pte:FuZhaiHeGuDongQuanYiHeJi" label="负债和股东权益合计" periodRef="上年年末数" mulRef="_GBC_cb202152327147f1aae0c65d88e4817b" unitRef="_GBC_084b2a7712234309ac343f61444482f5" addr="T1R85C1S1_1" appId="_GBC_9bcb80ff110046599a55534c95edbb64" formatStyle="Comma">
          <m:axisValue occRef="母公司"/>
        </m:item>
        <m:item xlName="_GBC_0a6812fc3054420e94aea8990288ad06" concept="clcid-pte:FuZhaiHeGuDongQuanYiHeJi" label="负债和股东权益合计" periodRef="本期期初数" mulRef="_GBC_cb202152327147f1aae0c65d88e4817b" unitRef="_GBC_084b2a7712234309ac343f61444482f5" addr="T1R85C2S1_1" appId="_GBC_9bcb80ff110046599a55534c95edbb64" formatStyle="Comma">
          <m:axisValue occRef="母公司"/>
        </m:item>
        <m:item xlName="_GBC_945995fba4f847ea8f20b43d42b6f234" concept="clcid-pte:FuZhaiHeGuDongQuanYiHeJi" label="负债和股东权益合计" mulRef="_GBC_cb202152327147f1aae0c65d88e4817b" unitRef="_GBC_084b2a7712234309ac343f61444482f5" addr="T1R85C3S1_1" appId="_GBC_9bcb80ff110046599a55534c95edbb64" formatStyle="Comma">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quot;KeyCode&quot;:&quot;2&quot;,&quot;KeyAction&quot;:42,&quot;KeyActionTitle&quot;:null,&quot;OtherActions&quot;:null}">
      <m:item xlName="_GBC_659ce3eff12148949bf36bc56f99a0db" textBlock="true" textArea="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keyCode="2" keyAction="42"/>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otherKeyActions="{&quot;KeyCode&quot;:&quot;2&quot;,&quot;KeyAction&quot;:42,&quot;KeyActionTitle&quot;:null,&quot;OtherActions&quot;:null}"/>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otherKeyActions="{&quot;KeyCode&quot;:&quot;2&quot;,&quot;KeyAction&quot;:42,&quot;KeyActionTitle&quot;:null,&quot;OtherActions&quot;:null}"/>
      <m:placeholder xlName="_PLD_a4867aa3eca84b71a43f3ec4a2ab81b1" headerRef="28" wordText="项目" keyCode="2" keyAction="42" addr="T0R0C0S1_1"/>
      <m:placeholder xlName="_PLD_667aaab78963485bb9377e339f9c5e6d" wordText="2024年12月31日" keyCode="2" keyAction="42" addr="T0R0C1S1_1"/>
      <m:placeholder xlName="_PLD_a85c70e6b9254295a4d28ec0f7e07eef" wordText="2025年1月1日" keyCode="2" keyAction="42" addr="T0R0C2S1_1"/>
      <m:placeholder xlName="_PLD_bcf0e50464fc4956baea5afbadc2e331" wordText="调整数" keyCode="2" keyAction="42" addr="T0R0C3S1_1"/>
      <m:placeholder xlName="_PLD_87ea6cf0d40f4d7aa34cc0e1e9cf321e" wordText="流动资产：" keyCode="2" keyAction="42" addr="T0R1C0S1_4"/>
      <m:placeholder xlName="_PLD_f66e78e11d5e475dba97c82ed7aa2ae2" wordText="货币资金" indent="100" keyCode="2" keyAction="42"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keyCode="2" keyAction="42"/>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keyCode="2" keyAction="42"/>
      <m:item xlName="_GBC_93ef92ccb35448d2b4afb9fed37b06f3" concept="clcid-pte:HuoBiZiJin" label="货币资金" mulRef="_GBC_15fd4603b3624801b4528a89aa54738b" unitRef="_GBC_aa201154a931457588026e54d2e8aa8d" addr="T0R2C3S1_1" appId="_GBC_9bcb80ff110046599a55534c95edbb64" formatStyle="Comma" keyCode="2" keyAction="42">
        <m:axisValue occRef="调整数"/>
      </m:item>
      <m:placeholder xlName="_PLD_7d4098e16ba244d29723a09a67165816" wordText="交易性金融资产" indent="100" keyCode="2" keyAction="42"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keyCode="2" keyAction="42"/>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keyCode="2" keyAction="42"/>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keyCode="2" keyAction="42">
        <m:axisValue occRef="调整数"/>
      </m:item>
      <m:placeholder xlName="_PLD_15d1cd2404a343b29e8759111b63351d" wordText="衍生金融资产" indent="100" keyCode="2" keyAction="42"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keyCode="2" keyAction="42"/>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keyCode="2" keyAction="42"/>
      <m:item xlName="_GBC_a1b2343cb5b84e16b0f69b8a5e8ee7eb" concept="clcid-pte:YanShengJinRongZiChan" label="衍生金融资产" mulRef="_GBC_15fd4603b3624801b4528a89aa54738b" unitRef="_GBC_aa201154a931457588026e54d2e8aa8d" addr="T0R4C3S1_1" appId="_GBC_9bcb80ff110046599a55534c95edbb64" formatStyle="Comma" keyCode="2" keyAction="42">
        <m:axisValue occRef="调整数"/>
      </m:item>
      <m:placeholder xlName="_PLD_ae721cb4150e43d18933ce2225ac0635" wordText="应收票据" indent="100" keyCode="2" keyAction="42"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keyCode="2" keyAction="42"/>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keyCode="2" keyAction="42"/>
      <m:item xlName="_GBC_0276b6fb2d664d2a82a1f79747723a0f" concept="clcid-pte:YingShouPiaoJu" label="应收票据" mulRef="_GBC_15fd4603b3624801b4528a89aa54738b" unitRef="_GBC_aa201154a931457588026e54d2e8aa8d" addr="T0R5C3S1_1" appId="_GBC_9bcb80ff110046599a55534c95edbb64" formatStyle="Comma" keyCode="2" keyAction="42">
        <m:axisValue occRef="调整数"/>
      </m:item>
      <m:placeholder xlName="_PLD_3bef07c151c5477d9dac632454ece28e" wordText="应收账款" indent="100" keyCode="2" keyAction="42"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keyCode="2" keyAction="42"/>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keyCode="2" keyAction="42"/>
      <m:item xlName="_GBC_605d827c5473440c8fb1980355792305" concept="clcid-pte:YingShouZhangKuan" label="应收帐款" mulRef="_GBC_15fd4603b3624801b4528a89aa54738b" unitRef="_GBC_aa201154a931457588026e54d2e8aa8d" addr="T0R6C3S1_1" appId="_GBC_9bcb80ff110046599a55534c95edbb64" formatStyle="Comma" keyCode="2" keyAction="42">
        <m:axisValue occRef="调整数"/>
      </m:item>
      <m:placeholder xlName="_PLD_c4849eb66c5e421ca41fa84d4ab56873" wordText="应收款项融资" indent="100" keyCode="2" keyAction="42"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keyCode="2" keyAction="42"/>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keyCode="2" keyAction="42"/>
      <m:item xlName="_GBC_249c9e539283453ebc2b23b80de83994" concept="clcid-pte:YingShouKuanXiangRongZi" label="应收款项融资" mulRef="_GBC_15fd4603b3624801b4528a89aa54738b" unitRef="_GBC_aa201154a931457588026e54d2e8aa8d" addr="T0R7C3S1_1" appId="_GBC_9bcb80ff110046599a55534c95edbb64" formatStyle="Comma" keyCode="2" keyAction="42">
        <m:axisValue occRef="调整数"/>
      </m:item>
      <m:placeholder xlName="_PLD_93e9676120664016b4bdd5534bed151f" wordText="预付款项" indent="100" keyCode="2" keyAction="42"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keyCode="2" keyAction="42"/>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keyCode="2" keyAction="42"/>
      <m:item xlName="_GBC_66cdab0441c147f593b93b2b9ffd8b75" concept="clcid-pte:YuFuZhangKuan" label="预付帐款" mulRef="_GBC_15fd4603b3624801b4528a89aa54738b" unitRef="_GBC_aa201154a931457588026e54d2e8aa8d" addr="T0R8C3S1_1" appId="_GBC_9bcb80ff110046599a55534c95edbb64" formatStyle="Comma" keyCode="2" keyAction="42">
        <m:axisValue occRef="调整数"/>
      </m:item>
      <m:placeholder xlName="_PLD_e50b97069ccb46e594a0bb30d03c35d3" wordText="其他应收款" indent="100" keyCode="2" keyAction="42"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keyCode="2" keyAction="42"/>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keyCode="2" keyAction="42"/>
      <m:item xlName="_GBC_6b1b473635644a04818198ad6489a25c" concept="clcid-pte:QiTaYingShouKuan" label="其他应收款" mulRef="_GBC_15fd4603b3624801b4528a89aa54738b" unitRef="_GBC_aa201154a931457588026e54d2e8aa8d" addr="T0R9C3S1_1" appId="_GBC_9bcb80ff110046599a55534c95edbb64" formatStyle="Comma" keyCode="2" keyAction="42">
        <m:axisValue occRef="调整数"/>
      </m:item>
      <m:placeholder xlName="_PLD_53c0a88d33fe4aceb036fe5231291538" wordText="其中：应收利息" indent="400" keyCode="2" keyAction="42"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keyCode="2" keyAction="42"/>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keyCode="2" keyAction="42"/>
      <m:item xlName="_GBC_bbf855531e0b4b8281c42cd84760bf90" concept="clcid-pte:YingShouLiXi" label="应收利息" mulRef="_GBC_15fd4603b3624801b4528a89aa54738b" unitRef="_GBC_aa201154a931457588026e54d2e8aa8d" addr="T0R10C3S1_1" appId="_GBC_9bcb80ff110046599a55534c95edbb64" formatStyle="Comma" keyCode="2" keyAction="42">
        <m:axisValue occRef="调整数"/>
      </m:item>
      <m:placeholder xlName="_PLD_3a45e3a719924b1c841a8fd0250055e3" wordText="应收股利" indent="400" keyCode="2" keyAction="42"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keyCode="2" keyAction="42"/>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keyCode="2" keyAction="42"/>
      <m:item xlName="_GBC_da00d30e935c48b1b6b364f99f0b20f6" concept="clcid-pte:YingShouGuLi" label="应收股利" mulRef="_GBC_15fd4603b3624801b4528a89aa54738b" unitRef="_GBC_aa201154a931457588026e54d2e8aa8d" addr="T0R11C3S1_1" appId="_GBC_9bcb80ff110046599a55534c95edbb64" formatStyle="Comma" keyCode="2" keyAction="42">
        <m:axisValue occRef="调整数"/>
      </m:item>
      <m:placeholder xlName="_PLD_e2fed60e451a42679e62b6a1a44be3a2" wordText="存货" indent="100" keyCode="2" keyAction="42"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keyCode="2" keyAction="42"/>
      <m:item xlName="_GBC_968db68c8a574385a796e519150c9854" concept="clcid-pte:CunHuo" label="存货" periodRef="本期期初数" mulRef="_GBC_15fd4603b3624801b4528a89aa54738b" unitRef="_GBC_aa201154a931457588026e54d2e8aa8d" addr="T0R12C2S1_1" appId="_GBC_9bcb80ff110046599a55534c95edbb64" formatStyle="Comma" keyCode="2" keyAction="42"/>
      <m:item xlName="_GBC_2181c11813c9463bb127a82ffdff7f33" concept="clcid-pte:CunHuo" label="存货" mulRef="_GBC_15fd4603b3624801b4528a89aa54738b" unitRef="_GBC_aa201154a931457588026e54d2e8aa8d" addr="T0R12C3S1_1" appId="_GBC_9bcb80ff110046599a55534c95edbb64" formatStyle="Comma" keyCode="2" keyAction="42">
        <m:axisValue occRef="调整数"/>
      </m:item>
      <m:placeholder xlName="_PLD_b85747e6bb6a47e0b27816a8e969b09d" wordText="其中：数据资源" indent="400" keyCode="2" keyAction="42" addr="T0R13C0S1_1"/>
      <m:item xlName="_GBC_879a6233b6ef4aa980b2ef7657788700" concept="clcid-pte:QueRenWeiCunHuoDeShuJuZiYuan" label="确认为存货的数据资源" periodRef="上年年末数" mulRef="_GBC_15fd4603b3624801b4528a89aa54738b" unitRef="_GBC_aa201154a931457588026e54d2e8aa8d" addr="T0R13C1S1_1" appId="_GBC_9bcb80ff110046599a55534c95edbb64" formatStyle="Comma" keyCode="2" keyAction="42"/>
      <m:item xlName="_GBC_61ccb53aaa724d0982e7f6f4b2193abf" concept="clcid-pte:QueRenWeiCunHuoDeShuJuZiYuan" label="确认为存货的数据资源" periodRef="本期期初数" mulRef="_GBC_15fd4603b3624801b4528a89aa54738b" unitRef="_GBC_aa201154a931457588026e54d2e8aa8d" addr="T0R13C2S1_1" appId="_GBC_9bcb80ff110046599a55534c95edbb64" formatStyle="Comma" keyCode="2" keyAction="42"/>
      <m:item xlName="_GBC_fbd0cbd78e22489786c671ca0d3562f6" concept="clcid-pte:QueRenWeiCunHuoDeShuJuZiYuan" label="确认为存货的数据资源" mulRef="_GBC_15fd4603b3624801b4528a89aa54738b" unitRef="_GBC_aa201154a931457588026e54d2e8aa8d" addr="T0R13C3S1_1" appId="_GBC_9bcb80ff110046599a55534c95edbb64" formatStyle="Comma" keyCode="2" keyAction="42">
        <m:axisValue occRef="调整数"/>
      </m:item>
      <m:placeholder xlName="_PLD_a92448b76ec54065970ce18011ec566f" wordText="合同资产" indent="100" keyCode="2" keyAction="42" addr="T0R14C0S1_1"/>
      <m:item xlName="_GBC_3221788f55f3452b9cec9bbe723df091" concept="clcid-pte:HeTongZiChan" label="合同资产" periodRef="上年年末数" mulRef="_GBC_15fd4603b3624801b4528a89aa54738b" unitRef="_GBC_aa201154a931457588026e54d2e8aa8d" addr="T0R14C1S1_1" appId="_GBC_9bcb80ff110046599a55534c95edbb64" formatStyle="Comma" keyCode="2" keyAction="42"/>
      <m:item xlName="_GBC_594359f63d3d418aa8b21cceb7cf5d1e" concept="clcid-pte:HeTongZiChan" label="合同资产" periodRef="本期期初数" mulRef="_GBC_15fd4603b3624801b4528a89aa54738b" unitRef="_GBC_aa201154a931457588026e54d2e8aa8d" addr="T0R14C2S1_1" appId="_GBC_9bcb80ff110046599a55534c95edbb64" formatStyle="Comma" keyCode="2" keyAction="42"/>
      <m:item xlName="_GBC_e554873d9f134c3d82d4aceaf9a865e3" concept="clcid-pte:HeTongZiChan" label="合同资产" mulRef="_GBC_15fd4603b3624801b4528a89aa54738b" unitRef="_GBC_aa201154a931457588026e54d2e8aa8d" addr="T0R14C3S1_1" appId="_GBC_9bcb80ff110046599a55534c95edbb64" formatStyle="Comma" keyCode="2" keyAction="42">
        <m:axisValue occRef="调整数"/>
      </m:item>
      <m:placeholder xlName="_PLD_eed6fa5eee2547a7ae2ee9f3589dfc78" wordText="持有待售资产" indent="100" keyCode="2" keyAction="42" addr="T0R15C0S1_1"/>
      <m:item xlName="_GBC_72ef43722acc46b6a28277f4435a00f4" concept="clcid-pte:HuaFenWeiChiYouDaiShouDeZiChan" label="划分为持有待售的资产" periodRef="上年年末数" mulRef="_GBC_15fd4603b3624801b4528a89aa54738b" unitRef="_GBC_aa201154a931457588026e54d2e8aa8d" addr="T0R15C1S1_1" appId="_GBC_9bcb80ff110046599a55534c95edbb64" formatStyle="Comma" keyCode="2" keyAction="42"/>
      <m:item xlName="_GBC_95b12c68c78f44659321dcbed9885384" concept="clcid-pte:HuaFenWeiChiYouDaiShouDeZiChan" label="划分为持有待售的资产" periodRef="本期期初数" mulRef="_GBC_15fd4603b3624801b4528a89aa54738b" unitRef="_GBC_aa201154a931457588026e54d2e8aa8d" addr="T0R15C2S1_1" appId="_GBC_9bcb80ff110046599a55534c95edbb64" formatStyle="Comma" keyCode="2" keyAction="42"/>
      <m:item xlName="_GBC_585863d366324476be8aef476ac475cb" concept="clcid-pte:HuaFenWeiChiYouDaiShouDeZiChan" label="划分为持有待售的资产" mulRef="_GBC_15fd4603b3624801b4528a89aa54738b" unitRef="_GBC_aa201154a931457588026e54d2e8aa8d" addr="T0R15C3S1_1" appId="_GBC_9bcb80ff110046599a55534c95edbb64" formatStyle="Comma" keyCode="2" keyAction="42">
        <m:axisValue occRef="调整数"/>
      </m:item>
      <m:placeholder xlName="_PLD_c21689589c6d4a2d88338b8bb74a6ced" wordText="一年内到期的非流动资产" indent="100" keyCode="2" keyAction="42" addr="T0R16C0S1_1"/>
      <m:item xlName="_GBC_7b9a78967d54484da8d745ba262d432e" concept="clcid-pte:YiNianNeiDaoQiDeFeiLiuDongZiChan" label="一年内到期的非流动资产" periodRef="上年年末数" mulRef="_GBC_15fd4603b3624801b4528a89aa54738b" unitRef="_GBC_aa201154a931457588026e54d2e8aa8d" addr="T0R16C1S1_1" appId="_GBC_9bcb80ff110046599a55534c95edbb64" formatStyle="Comma" keyCode="2" keyAction="42"/>
      <m:item xlName="_GBC_ac2f5d82d3034917be58cc80712f6a1e" concept="clcid-pte:YiNianNeiDaoQiDeFeiLiuDongZiChan" label="一年内到期的非流动资产" periodRef="本期期初数" mulRef="_GBC_15fd4603b3624801b4528a89aa54738b" unitRef="_GBC_aa201154a931457588026e54d2e8aa8d" addr="T0R16C2S1_1" appId="_GBC_9bcb80ff110046599a55534c95edbb64" formatStyle="Comma" keyCode="2" keyAction="42"/>
      <m:item xlName="_GBC_b5ba5ebefc5f468898e3cbef8d32ee4b" concept="clcid-pte:YiNianNeiDaoQiDeFeiLiuDongZiChan" label="一年内到期的非流动资产" mulRef="_GBC_15fd4603b3624801b4528a89aa54738b" unitRef="_GBC_aa201154a931457588026e54d2e8aa8d" addr="T0R16C3S1_1" appId="_GBC_9bcb80ff110046599a55534c95edbb64" formatStyle="Comma" keyCode="2" keyAction="42">
        <m:axisValue occRef="调整数"/>
      </m:item>
      <m:placeholder xlName="_PLD_efd044bb98f24419a3991db32ef95590" wordText="其他流动资产" indent="100" keyCode="2" keyAction="42" addr="T0R17C0S1_1"/>
      <m:item xlName="_GBC_db0ebe091eae402e931c2e2efcf9cc57" concept="clcid-pte:QiTaLiuDongZiChan" label="其他流动资产" periodRef="上年年末数" mulRef="_GBC_15fd4603b3624801b4528a89aa54738b" unitRef="_GBC_aa201154a931457588026e54d2e8aa8d" addr="T0R17C1S1_1" appId="_GBC_9bcb80ff110046599a55534c95edbb64" formatStyle="Comma" keyCode="2" keyAction="42"/>
      <m:item xlName="_GBC_7a93f74f97c54ed8a8827efae59bf285" concept="clcid-pte:QiTaLiuDongZiChan" label="其他流动资产" periodRef="本期期初数" mulRef="_GBC_15fd4603b3624801b4528a89aa54738b" unitRef="_GBC_aa201154a931457588026e54d2e8aa8d" addr="T0R17C2S1_1" appId="_GBC_9bcb80ff110046599a55534c95edbb64" formatStyle="Comma" keyCode="2" keyAction="42"/>
      <m:item xlName="_GBC_1addfd954e6c4a2cb5ffc3f215b78735" concept="clcid-pte:QiTaLiuDongZiChan" label="其他流动资产" mulRef="_GBC_15fd4603b3624801b4528a89aa54738b" unitRef="_GBC_aa201154a931457588026e54d2e8aa8d" addr="T0R17C3S1_1" appId="_GBC_9bcb80ff110046599a55534c95edbb64" formatStyle="Comma" keyCode="2" keyAction="42">
        <m:axisValue occRef="调整数"/>
      </m:item>
      <m:placeholder xlName="_PLD_8bf9775763584b4fb76cb4e09befe395" wordText="流动资产合计" indent="200" keyCode="2" keyAction="42" addr="T0R18C0S1_1"/>
      <m:item xlName="_GBC_4d1ac3d54ee54b1b86ee1c74c073a61c" concept="clcid-pte:LiuDongZiChanHeJi" label="流动资产合计" periodRef="上年年末数" mulRef="_GBC_15fd4603b3624801b4528a89aa54738b" unitRef="_GBC_aa201154a931457588026e54d2e8aa8d" addr="T0R18C1S1_1" appId="_GBC_9bcb80ff110046599a55534c95edbb64" formatStyle="Comma" keyCode="2" keyAction="42">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8C2S1_1" appId="_GBC_9bcb80ff110046599a55534c95edbb64" formatStyle="Comma" keyCode="2" keyAction="42">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8C3S1_1" appId="_GBC_9bcb80ff110046599a55534c95edbb64" formatStyle="Comma" keyCode="2" keyAction="42">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keyCode="2" keyAction="42" addr="T0R19C0S1_4"/>
      <m:placeholder xlName="_PLD_05aa5960c8ed4106966483b087bb8f12" wordText="债权投资" indent="100" keyCode="2" keyAction="42" addr="T0R20C0S1_1"/>
      <m:item xlName="_GBC_cfd9e8d1169c4577baefe129312732c9" concept="clcid-pte:ZhaiQuanTouZi" label="债权投资" periodRef="上年年末数" mulRef="_GBC_15fd4603b3624801b4528a89aa54738b" unitRef="_GBC_aa201154a931457588026e54d2e8aa8d" addr="T0R20C1S1_1" appId="_GBC_9bcb80ff110046599a55534c95edbb64" formatStyle="Comma" keyCode="2" keyAction="42"/>
      <m:item xlName="_GBC_a3b8ab317b9a48f7b6e62cb3f9461704" concept="clcid-pte:ZhaiQuanTouZi" label="债权投资" periodRef="本期期初数" mulRef="_GBC_15fd4603b3624801b4528a89aa54738b" unitRef="_GBC_aa201154a931457588026e54d2e8aa8d" addr="T0R20C2S1_1" appId="_GBC_9bcb80ff110046599a55534c95edbb64" formatStyle="Comma" keyCode="2" keyAction="42"/>
      <m:item xlName="_GBC_1f54a8aea63e48949f5e0708b31f78de" concept="clcid-pte:ZhaiQuanTouZi" label="债权投资" mulRef="_GBC_15fd4603b3624801b4528a89aa54738b" unitRef="_GBC_aa201154a931457588026e54d2e8aa8d" addr="T0R20C3S1_1" appId="_GBC_9bcb80ff110046599a55534c95edbb64" formatStyle="Comma" keyCode="2" keyAction="42">
        <m:axisValue occRef="调整数"/>
      </m:item>
      <m:placeholder xlName="_PLD_18c4e90212124688907c128f3895e0b6" wordText="其他债权投资" indent="100" keyCode="2" keyAction="42" addr="T0R21C0S1_1"/>
      <m:item xlName="_GBC_c72b4da3ef904511b97d600f1f391a22" concept="clcid-pte:QiTaZhaiQuanTouZi" label="其他债权投资" periodRef="上年年末数" mulRef="_GBC_15fd4603b3624801b4528a89aa54738b" unitRef="_GBC_aa201154a931457588026e54d2e8aa8d" addr="T0R21C1S1_1" appId="_GBC_9bcb80ff110046599a55534c95edbb64" formatStyle="Comma" keyCode="2" keyAction="42"/>
      <m:item xlName="_GBC_1d7afddc98ba4ad39f10015debf372c7" concept="clcid-pte:QiTaZhaiQuanTouZi" label="其他债权投资" periodRef="本期期初数" mulRef="_GBC_15fd4603b3624801b4528a89aa54738b" unitRef="_GBC_aa201154a931457588026e54d2e8aa8d" addr="T0R21C2S1_1" appId="_GBC_9bcb80ff110046599a55534c95edbb64" formatStyle="Comma" keyCode="2" keyAction="42"/>
      <m:item xlName="_GBC_9c3155ecc2964da49bb764e9d73edeac" concept="clcid-pte:QiTaZhaiQuanTouZi" label="其他债权投资" mulRef="_GBC_15fd4603b3624801b4528a89aa54738b" unitRef="_GBC_aa201154a931457588026e54d2e8aa8d" addr="T0R21C3S1_1" appId="_GBC_9bcb80ff110046599a55534c95edbb64" formatStyle="Comma" keyCode="2" keyAction="42">
        <m:axisValue occRef="调整数"/>
      </m:item>
      <m:placeholder xlName="_PLD_9d2f1e7c20c5463ca254544df40a5bf2" wordText="长期应收款" indent="100" keyCode="2" keyAction="42" addr="T0R22C0S1_1"/>
      <m:item xlName="_GBC_7338a9b7853743e6b5d11336cef9453c" concept="clcid-pte:ChangQiYingShouKuan" label="长期应收款" periodRef="上年年末数" mulRef="_GBC_15fd4603b3624801b4528a89aa54738b" unitRef="_GBC_aa201154a931457588026e54d2e8aa8d" addr="T0R22C1S1_1" appId="_GBC_9bcb80ff110046599a55534c95edbb64" formatStyle="Comma" keyCode="2" keyAction="42"/>
      <m:item xlName="_GBC_9792e8d5971942898d8b4e202ce1165a" concept="clcid-pte:ChangQiYingShouKuan" label="长期应收款" periodRef="本期期初数" mulRef="_GBC_15fd4603b3624801b4528a89aa54738b" unitRef="_GBC_aa201154a931457588026e54d2e8aa8d" addr="T0R22C2S1_1" appId="_GBC_9bcb80ff110046599a55534c95edbb64" formatStyle="Comma" keyCode="2" keyAction="42"/>
      <m:item xlName="_GBC_292fae35faef4005898af364dcd30bb9" concept="clcid-pte:ChangQiYingShouKuan" label="长期应收款" mulRef="_GBC_15fd4603b3624801b4528a89aa54738b" unitRef="_GBC_aa201154a931457588026e54d2e8aa8d" addr="T0R22C3S1_1" appId="_GBC_9bcb80ff110046599a55534c95edbb64" formatStyle="Comma" keyCode="2" keyAction="42">
        <m:axisValue occRef="调整数"/>
      </m:item>
      <m:placeholder xlName="_PLD_8478936a4d504775bc87f9015be6bded" wordText="长期股权投资" indent="100" keyCode="2" keyAction="42" addr="T0R23C0S1_1"/>
      <m:item xlName="_GBC_c5856b330e9a4957b8e7303ce68eb92c" concept="clcid-pte:ChangQiGuQuanTouZi" label="长期股权投资" periodRef="上年年末数" mulRef="_GBC_15fd4603b3624801b4528a89aa54738b" unitRef="_GBC_aa201154a931457588026e54d2e8aa8d" addr="T0R23C1S1_1" appId="_GBC_9bcb80ff110046599a55534c95edbb64" formatStyle="Comma" keyCode="2" keyAction="42"/>
      <m:item xlName="_GBC_2ea2ab702dd04f6aa31d689d90f70ed6" concept="clcid-pte:ChangQiGuQuanTouZi" label="长期股权投资" periodRef="本期期初数" mulRef="_GBC_15fd4603b3624801b4528a89aa54738b" unitRef="_GBC_aa201154a931457588026e54d2e8aa8d" addr="T0R23C2S1_1" appId="_GBC_9bcb80ff110046599a55534c95edbb64" formatStyle="Comma" keyCode="2" keyAction="42"/>
      <m:item xlName="_GBC_ce0d9b867c2f43bab7b0bf35eb91ed2c" concept="clcid-pte:ChangQiGuQuanTouZi" label="长期股权投资" mulRef="_GBC_15fd4603b3624801b4528a89aa54738b" unitRef="_GBC_aa201154a931457588026e54d2e8aa8d" addr="T0R23C3S1_1" appId="_GBC_9bcb80ff110046599a55534c95edbb64" formatStyle="Comma" keyCode="2" keyAction="42">
        <m:axisValue occRef="调整数"/>
      </m:item>
      <m:placeholder xlName="_PLD_23281bee5dd643f5accb8b4decad9616" wordText="其他权益工具投资" indent="100" keyCode="2" keyAction="42" addr="T0R24C0S1_1"/>
      <m:item xlName="_GBC_ae29fea5a0b849d5b35ae5cc90d59960" concept="clcid-pte:QiTaQuanYiGongJuTouZi" label="其他权益工具投资" periodRef="上年年末数" mulRef="_GBC_15fd4603b3624801b4528a89aa54738b" unitRef="_GBC_aa201154a931457588026e54d2e8aa8d" addr="T0R24C1S1_1" appId="_GBC_9bcb80ff110046599a55534c95edbb64" formatStyle="Comma" keyCode="2" keyAction="42"/>
      <m:item xlName="_GBC_8d01a196a9f848bcb1d17ce80e1c7a5e" concept="clcid-pte:QiTaQuanYiGongJuTouZi" label="其他权益工具投资" periodRef="本期期初数" mulRef="_GBC_15fd4603b3624801b4528a89aa54738b" unitRef="_GBC_aa201154a931457588026e54d2e8aa8d" addr="T0R24C2S1_1" appId="_GBC_9bcb80ff110046599a55534c95edbb64" formatStyle="Comma" keyCode="2" keyAction="42"/>
      <m:item xlName="_GBC_b78ccb6d34fd4c648b1341715f428f67" concept="clcid-pte:QiTaQuanYiGongJuTouZi" label="其他权益工具投资" mulRef="_GBC_15fd4603b3624801b4528a89aa54738b" unitRef="_GBC_aa201154a931457588026e54d2e8aa8d" addr="T0R24C3S1_1" appId="_GBC_9bcb80ff110046599a55534c95edbb64" formatStyle="Comma" keyCode="2" keyAction="42">
        <m:axisValue occRef="调整数"/>
      </m:item>
      <m:placeholder xlName="_PLD_4c8a8844f657452281ebb9283ca134b8" wordText="其他非流动金融资产" indent="100" keyCode="2" keyAction="42" addr="T0R25C0S1_1"/>
      <m:item xlName="_GBC_12ff861ec0184091a0305df9a759ac5e" concept="clcid-pte:QiTaFeiLiuDongJinRongZiChan" label="其他非流动金融资产" periodRef="上年年末数" mulRef="_GBC_15fd4603b3624801b4528a89aa54738b" unitRef="_GBC_aa201154a931457588026e54d2e8aa8d" addr="T0R25C1S1_1" appId="_GBC_9bcb80ff110046599a55534c95edbb64" formatStyle="Comma" keyCode="2" keyAction="42"/>
      <m:item xlName="_GBC_93d926f9b12c468f8aba37035613aa72" concept="clcid-pte:QiTaFeiLiuDongJinRongZiChan" label="其他非流动金融资产" periodRef="本期期初数" mulRef="_GBC_15fd4603b3624801b4528a89aa54738b" unitRef="_GBC_aa201154a931457588026e54d2e8aa8d" addr="T0R25C2S1_1" appId="_GBC_9bcb80ff110046599a55534c95edbb64" formatStyle="Comma" keyCode="2" keyAction="42"/>
      <m:item xlName="_GBC_3a140b404d834cd586e45fe666fcfc44" concept="clcid-pte:QiTaFeiLiuDongJinRongZiChan" label="其他非流动金融资产" mulRef="_GBC_15fd4603b3624801b4528a89aa54738b" unitRef="_GBC_aa201154a931457588026e54d2e8aa8d" addr="T0R25C3S1_1" appId="_GBC_9bcb80ff110046599a55534c95edbb64" formatStyle="Comma" keyCode="2" keyAction="42">
        <m:axisValue occRef="调整数"/>
      </m:item>
      <m:placeholder xlName="_PLD_28164cedce174c1e80814c2fdce0d3b3" wordText="投资性房地产" indent="100" keyCode="2" keyAction="42" addr="T0R26C0S1_1"/>
      <m:item xlName="_GBC_3a37a0ea86374f71a187006f5c64bcf1" concept="clcid-pte:TouZiXingFangDiChan" label="投资性房地产" periodRef="上年年末数" mulRef="_GBC_15fd4603b3624801b4528a89aa54738b" unitRef="_GBC_aa201154a931457588026e54d2e8aa8d" addr="T0R26C1S1_1" appId="_GBC_9bcb80ff110046599a55534c95edbb64" formatStyle="Comma" keyCode="2" keyAction="42"/>
      <m:item xlName="_GBC_9bee3e732d4d4b6f9011443b61ae726b" concept="clcid-pte:TouZiXingFangDiChan" label="投资性房地产" periodRef="本期期初数" mulRef="_GBC_15fd4603b3624801b4528a89aa54738b" unitRef="_GBC_aa201154a931457588026e54d2e8aa8d" addr="T0R26C2S1_1" appId="_GBC_9bcb80ff110046599a55534c95edbb64" formatStyle="Comma" keyCode="2" keyAction="42"/>
      <m:item xlName="_GBC_a9ee62bbb7b946129fbd27dadbef65fa" concept="clcid-pte:TouZiXingFangDiChan" label="投资性房地产" mulRef="_GBC_15fd4603b3624801b4528a89aa54738b" unitRef="_GBC_aa201154a931457588026e54d2e8aa8d" addr="T0R26C3S1_1" appId="_GBC_9bcb80ff110046599a55534c95edbb64" formatStyle="Comma" keyCode="2" keyAction="42">
        <m:axisValue occRef="调整数"/>
      </m:item>
      <m:placeholder xlName="_PLD_9b5c4c9b7e5f4787944a97e525e16dc1" wordText="固定资产" indent="100" keyCode="2" keyAction="42" addr="T0R27C0S1_1"/>
      <m:item xlName="_GBC_ea81d809a6234e4991da8de7d0fd9e42" concept="clcid-pte:GuDingZiChanJingE" label="固定资产净额" periodRef="上年年末数" mulRef="_GBC_15fd4603b3624801b4528a89aa54738b" unitRef="_GBC_aa201154a931457588026e54d2e8aa8d" addr="T0R27C1S1_1" appId="_GBC_9bcb80ff110046599a55534c95edbb64" formatStyle="Comma" keyCode="2" keyAction="42"/>
      <m:item xlName="_GBC_a32a18120fda43a79d0f303797e97855" concept="clcid-pte:GuDingZiChanJingE" label="固定资产净额" periodRef="本期期初数" mulRef="_GBC_15fd4603b3624801b4528a89aa54738b" unitRef="_GBC_aa201154a931457588026e54d2e8aa8d" addr="T0R27C2S1_1" appId="_GBC_9bcb80ff110046599a55534c95edbb64" formatStyle="Comma" keyCode="2" keyAction="42"/>
      <m:item xlName="_GBC_2ef6195fa45d4956bcfe43125f95868e" concept="clcid-pte:GuDingZiChanJingE" label="固定资产净额" mulRef="_GBC_15fd4603b3624801b4528a89aa54738b" unitRef="_GBC_aa201154a931457588026e54d2e8aa8d" addr="T0R27C3S1_1" appId="_GBC_9bcb80ff110046599a55534c95edbb64" formatStyle="Comma" keyCode="2" keyAction="42">
        <m:axisValue occRef="调整数"/>
      </m:item>
      <m:placeholder xlName="_PLD_fbb6879a05e94eb28513753d0ad79ccd" wordText="在建工程" indent="100" keyCode="2" keyAction="42" addr="T0R28C0S1_1"/>
      <m:item xlName="_GBC_8b90ff3fb819461aac8bc12dec54d6d4" concept="clcid-pte:ZaiJianGongCheng" label="在建工程" periodRef="上年年末数" mulRef="_GBC_15fd4603b3624801b4528a89aa54738b" unitRef="_GBC_aa201154a931457588026e54d2e8aa8d" addr="T0R28C1S1_1" appId="_GBC_9bcb80ff110046599a55534c95edbb64" formatStyle="Comma" keyCode="2" keyAction="42"/>
      <m:item xlName="_GBC_6ca69f39d816495186c478985ab9f968" concept="clcid-pte:ZaiJianGongCheng" label="在建工程" periodRef="本期期初数" mulRef="_GBC_15fd4603b3624801b4528a89aa54738b" unitRef="_GBC_aa201154a931457588026e54d2e8aa8d" addr="T0R28C2S1_1" appId="_GBC_9bcb80ff110046599a55534c95edbb64" formatStyle="Comma" keyCode="2" keyAction="42"/>
      <m:item xlName="_GBC_e76b0ca0b32944db9d04044320d67fba" concept="clcid-pte:ZaiJianGongCheng" label="在建工程" mulRef="_GBC_15fd4603b3624801b4528a89aa54738b" unitRef="_GBC_aa201154a931457588026e54d2e8aa8d" addr="T0R28C3S1_1" appId="_GBC_9bcb80ff110046599a55534c95edbb64" formatStyle="Comma" keyCode="2" keyAction="42">
        <m:axisValue occRef="调整数"/>
      </m:item>
      <m:placeholder xlName="_PLD_a4194fd4e6534c7f9c7512d4dff29d8f" wordText="生产性生物资产" indent="100" keyCode="2" keyAction="42" addr="T0R29C0S1_1"/>
      <m:item xlName="_GBC_de88f8dfef2040f9b3852df52d9909b9" concept="clcid-pte:ShengChanXingShengWuZiChan" label="生产性生物资产" periodRef="上年年末数" mulRef="_GBC_15fd4603b3624801b4528a89aa54738b" unitRef="_GBC_aa201154a931457588026e54d2e8aa8d" addr="T0R29C1S1_1" appId="_GBC_9bcb80ff110046599a55534c95edbb64" formatStyle="Comma" keyCode="2" keyAction="42"/>
      <m:item xlName="_GBC_b03d8a90de7443628d6f96fb3d6e7176" concept="clcid-pte:ShengChanXingShengWuZiChan" label="生产性生物资产" periodRef="本期期初数" mulRef="_GBC_15fd4603b3624801b4528a89aa54738b" unitRef="_GBC_aa201154a931457588026e54d2e8aa8d" addr="T0R29C2S1_1" appId="_GBC_9bcb80ff110046599a55534c95edbb64" formatStyle="Comma" keyCode="2" keyAction="42"/>
      <m:item xlName="_GBC_eb22d8f5edee4396a9b274ca274cf8af" concept="clcid-pte:ShengChanXingShengWuZiChan" label="生产性生物资产" mulRef="_GBC_15fd4603b3624801b4528a89aa54738b" unitRef="_GBC_aa201154a931457588026e54d2e8aa8d" addr="T0R29C3S1_1" appId="_GBC_9bcb80ff110046599a55534c95edbb64" formatStyle="Comma" keyCode="2" keyAction="42">
        <m:axisValue occRef="调整数"/>
      </m:item>
      <m:placeholder xlName="_PLD_ecc08db6ecce440788b4a3031234c9a7" wordText="油气资产" indent="100" keyCode="2" keyAction="42" addr="T0R30C0S1_1"/>
      <m:item xlName="_GBC_32f2578471ea47b4a098486a1616ecf4" concept="clcid-pte:YouQiZiChan" label="油气资产" periodRef="上年年末数" mulRef="_GBC_15fd4603b3624801b4528a89aa54738b" unitRef="_GBC_aa201154a931457588026e54d2e8aa8d" addr="T0R30C1S1_1" appId="_GBC_9bcb80ff110046599a55534c95edbb64" formatStyle="Comma" keyCode="2" keyAction="42"/>
      <m:item xlName="_GBC_130fbe4b8c0d4ef8960ec489a4dd0d4c" concept="clcid-pte:YouQiZiChan" label="油气资产" periodRef="本期期初数" mulRef="_GBC_15fd4603b3624801b4528a89aa54738b" unitRef="_GBC_aa201154a931457588026e54d2e8aa8d" addr="T0R30C2S1_1" appId="_GBC_9bcb80ff110046599a55534c95edbb64" formatStyle="Comma" keyCode="2" keyAction="42"/>
      <m:item xlName="_GBC_f04a55b79650417199639ab14a64a408" concept="clcid-pte:YouQiZiChan" label="油气资产" mulRef="_GBC_15fd4603b3624801b4528a89aa54738b" unitRef="_GBC_aa201154a931457588026e54d2e8aa8d" addr="T0R30C3S1_1" appId="_GBC_9bcb80ff110046599a55534c95edbb64" formatStyle="Comma" keyCode="2" keyAction="42">
        <m:axisValue occRef="调整数"/>
      </m:item>
      <m:placeholder xlName="_PLD_dbce49b738304650aa70ac040c13962e" wordText="使用权资产" indent="100" keyCode="2" keyAction="42" addr="T0R31C0S1_1"/>
      <m:item xlName="_GBC_0ed97a2ec56547ac8a77ab05572c3274" concept="clcid-pte:ShiYongQuanZiChan" label="使用权资产" periodRef="上年年末数" mulRef="_GBC_15fd4603b3624801b4528a89aa54738b" unitRef="_GBC_aa201154a931457588026e54d2e8aa8d" addr="T0R31C1S1_1" appId="_GBC_9bcb80ff110046599a55534c95edbb64" formatStyle="Comma" keyCode="2" keyAction="42"/>
      <m:item xlName="_GBC_9735f5c1c7284da38260de7dd1b86a84" concept="clcid-pte:ShiYongQuanZiChan" label="使用权资产" periodRef="本期期初数" mulRef="_GBC_15fd4603b3624801b4528a89aa54738b" unitRef="_GBC_aa201154a931457588026e54d2e8aa8d" addr="T0R31C2S1_1" appId="_GBC_9bcb80ff110046599a55534c95edbb64" formatStyle="Comma" keyCode="2" keyAction="42"/>
      <m:item xlName="_GBC_82de2ffb7fd746019670af1d9dd59e5a" concept="clcid-pte:ShiYongQuanZiChan" label="使用权资产" mulRef="_GBC_15fd4603b3624801b4528a89aa54738b" unitRef="_GBC_aa201154a931457588026e54d2e8aa8d" addr="T0R31C3S1_1" appId="_GBC_9bcb80ff110046599a55534c95edbb64" formatStyle="Comma" keyCode="2" keyAction="42">
        <m:axisValue occRef="调整数"/>
      </m:item>
      <m:placeholder xlName="_PLD_7bcb0cb0f7fe441c8cab14a611aaecad" wordText="无形资产" indent="100" keyCode="2" keyAction="42" addr="T0R32C0S1_1"/>
      <m:item xlName="_GBC_9ea956fbdfd64a7c9f5bcab8a2f44867" concept="clcid-pte:WuXingZiChan" label="无形资产" periodRef="上年年末数" mulRef="_GBC_15fd4603b3624801b4528a89aa54738b" unitRef="_GBC_aa201154a931457588026e54d2e8aa8d" addr="T0R32C1S1_1" appId="_GBC_9bcb80ff110046599a55534c95edbb64" formatStyle="Comma" keyCode="2" keyAction="42"/>
      <m:item xlName="_GBC_db91a94a7824496a824d9a74f76ce8e2" concept="clcid-pte:WuXingZiChan" label="无形资产" periodRef="本期期初数" mulRef="_GBC_15fd4603b3624801b4528a89aa54738b" unitRef="_GBC_aa201154a931457588026e54d2e8aa8d" addr="T0R32C2S1_1" appId="_GBC_9bcb80ff110046599a55534c95edbb64" formatStyle="Comma" keyCode="2" keyAction="42"/>
      <m:item xlName="_GBC_f6be4976ffb54e6e94c83a1ade0b42a7" concept="clcid-pte:WuXingZiChan" label="无形资产" mulRef="_GBC_15fd4603b3624801b4528a89aa54738b" unitRef="_GBC_aa201154a931457588026e54d2e8aa8d" addr="T0R32C3S1_1" appId="_GBC_9bcb80ff110046599a55534c95edbb64" formatStyle="Comma" keyCode="2" keyAction="42">
        <m:axisValue occRef="调整数"/>
      </m:item>
      <m:placeholder xlName="_PLD_5c48d587e8824bd79d55c752440a5d9f" wordText="其中：数据资源" indent="400" keyCode="2" keyAction="42" addr="T0R33C0S1_1"/>
      <m:item xlName="_GBC_5136f293faad4b6287946d8e102e0a76" concept="clcid-pte:QueRenWeiWuXingZiChanDeShuJuZiYuan" label="确认为无形资产的数据资源" periodRef="上年年末数" mulRef="_GBC_15fd4603b3624801b4528a89aa54738b" unitRef="_GBC_aa201154a931457588026e54d2e8aa8d" addr="T0R33C1S1_1" appId="_GBC_9bcb80ff110046599a55534c95edbb64" formatStyle="Comma" keyCode="2" keyAction="42"/>
      <m:item xlName="_GBC_48065c0c471449f1a43ac42500b01ef7" concept="clcid-pte:QueRenWeiWuXingZiChanDeShuJuZiYuan" label="确认为无形资产的数据资源" periodRef="本期期初数" mulRef="_GBC_15fd4603b3624801b4528a89aa54738b" unitRef="_GBC_aa201154a931457588026e54d2e8aa8d" addr="T0R33C2S1_1" appId="_GBC_9bcb80ff110046599a55534c95edbb64" formatStyle="Comma" keyCode="2" keyAction="42"/>
      <m:item xlName="_GBC_599d461f7e274fb299c23569d7445d62" concept="clcid-pte:QueRenWeiWuXingZiChanDeShuJuZiYuan" label="确认为无形资产的数据资源" mulRef="_GBC_15fd4603b3624801b4528a89aa54738b" unitRef="_GBC_aa201154a931457588026e54d2e8aa8d" addr="T0R33C3S1_1" appId="_GBC_9bcb80ff110046599a55534c95edbb64" formatStyle="Comma" keyCode="2" keyAction="42">
        <m:axisValue occRef="调整数"/>
      </m:item>
      <m:placeholder xlName="_PLD_ee8eaf2b516140a4aca3da356614d484" wordText="开发支出" indent="100" keyCode="2" keyAction="42" addr="T0R34C0S1_1"/>
      <m:item xlName="_GBC_98252fcf10f84515b4b6cdc802cf5382" concept="clcid-pte:KaiFaZhiChu" label="开发支出" periodRef="上年年末数" mulRef="_GBC_15fd4603b3624801b4528a89aa54738b" unitRef="_GBC_aa201154a931457588026e54d2e8aa8d" addr="T0R34C1S1_1" appId="_GBC_9bcb80ff110046599a55534c95edbb64" formatStyle="Comma" keyCode="2" keyAction="42"/>
      <m:item xlName="_GBC_608dcbf1f86e44ebb60ad6797838cd3d" concept="clcid-pte:KaiFaZhiChu" label="开发支出" periodRef="本期期初数" mulRef="_GBC_15fd4603b3624801b4528a89aa54738b" unitRef="_GBC_aa201154a931457588026e54d2e8aa8d" addr="T0R34C2S1_1" appId="_GBC_9bcb80ff110046599a55534c95edbb64" formatStyle="Comma" keyCode="2" keyAction="42"/>
      <m:item xlName="_GBC_a45f68f276b9454a8f6cfefbdb59b211" concept="clcid-pte:KaiFaZhiChu" label="开发支出" mulRef="_GBC_15fd4603b3624801b4528a89aa54738b" unitRef="_GBC_aa201154a931457588026e54d2e8aa8d" addr="T0R34C3S1_1" appId="_GBC_9bcb80ff110046599a55534c95edbb64" formatStyle="Comma" keyCode="2" keyAction="42">
        <m:axisValue occRef="调整数"/>
      </m:item>
      <m:placeholder xlName="_PLD_3179039808e24cfba9f4251da1559a18" wordText="其中：数据资源" indent="400" keyCode="2" keyAction="42" addr="T0R35C0S1_1"/>
      <m:item xlName="_GBC_61a28c36c3c24a56b9b91bb7eb1ff8df" concept="clcid-pte:KaiFaZhiChuShuJuZiYuan" label="开发支出_数据资源" periodRef="上年年末数" mulRef="_GBC_15fd4603b3624801b4528a89aa54738b" unitRef="_GBC_aa201154a931457588026e54d2e8aa8d" addr="T0R35C1S1_1" appId="_GBC_9bcb80ff110046599a55534c95edbb64" formatStyle="Comma" keyCode="2" keyAction="42"/>
      <m:item xlName="_GBC_317f751f78a645049dde4c5281b3de62" concept="clcid-pte:KaiFaZhiChuShuJuZiYuan" label="开发支出_数据资源" periodRef="本期期初数" mulRef="_GBC_15fd4603b3624801b4528a89aa54738b" unitRef="_GBC_aa201154a931457588026e54d2e8aa8d" addr="T0R35C2S1_1" appId="_GBC_9bcb80ff110046599a55534c95edbb64" formatStyle="Comma" keyCode="2" keyAction="42"/>
      <m:item xlName="_GBC_6b5ce6a9c2d64b29b3fb22657740f9c1" concept="clcid-pte:KaiFaZhiChuShuJuZiYuan" label="开发支出_数据资源" mulRef="_GBC_15fd4603b3624801b4528a89aa54738b" unitRef="_GBC_aa201154a931457588026e54d2e8aa8d" addr="T0R35C3S1_1" appId="_GBC_9bcb80ff110046599a55534c95edbb64" formatStyle="Comma" keyCode="2" keyAction="42">
        <m:axisValue occRef="调整数"/>
      </m:item>
      <m:placeholder xlName="_PLD_5aafe74897af439ba78c965496c0bd8c" wordText="商誉" indent="100" keyCode="2" keyAction="42" addr="T0R36C0S1_1"/>
      <m:item xlName="_GBC_fbb64016cbf54cd3abe2dc6e24805657" concept="clcid-pte:ShangYu" label="商誉" periodRef="上年年末数" mulRef="_GBC_15fd4603b3624801b4528a89aa54738b" unitRef="_GBC_aa201154a931457588026e54d2e8aa8d" addr="T0R36C1S1_1" appId="_GBC_9bcb80ff110046599a55534c95edbb64" formatStyle="Comma" keyCode="2" keyAction="42"/>
      <m:item xlName="_GBC_7793e26c418e475e90d686eb06375df6" concept="clcid-pte:ShangYu" label="商誉" periodRef="本期期初数" mulRef="_GBC_15fd4603b3624801b4528a89aa54738b" unitRef="_GBC_aa201154a931457588026e54d2e8aa8d" addr="T0R36C2S1_1" appId="_GBC_9bcb80ff110046599a55534c95edbb64" formatStyle="Comma" keyCode="2" keyAction="42"/>
      <m:item xlName="_GBC_3b9d882b898e412a9e3e7fe2261ab27f" concept="clcid-pte:ShangYu" label="商誉" mulRef="_GBC_15fd4603b3624801b4528a89aa54738b" unitRef="_GBC_aa201154a931457588026e54d2e8aa8d" addr="T0R36C3S1_1" appId="_GBC_9bcb80ff110046599a55534c95edbb64" formatStyle="Comma" keyCode="2" keyAction="42">
        <m:axisValue occRef="调整数"/>
      </m:item>
      <m:placeholder xlName="_PLD_3231500cefb743d2b90e0a92b88c221e" wordText="长期待摊费用" indent="100" keyCode="2" keyAction="42" addr="T0R37C0S1_1"/>
      <m:item xlName="_GBC_f316f761491a4e2da622b4c9fe5d609a" concept="clcid-pte:ChangQiDaiTanFeiYong" label="长期待摊费用" periodRef="上年年末数" mulRef="_GBC_15fd4603b3624801b4528a89aa54738b" unitRef="_GBC_aa201154a931457588026e54d2e8aa8d" addr="T0R37C1S1_1" appId="_GBC_9bcb80ff110046599a55534c95edbb64" formatStyle="Comma" keyCode="2" keyAction="42"/>
      <m:item xlName="_GBC_65eddd52cd45446dab068e4750574e65" concept="clcid-pte:ChangQiDaiTanFeiYong" label="长期待摊费用" periodRef="本期期初数" mulRef="_GBC_15fd4603b3624801b4528a89aa54738b" unitRef="_GBC_aa201154a931457588026e54d2e8aa8d" addr="T0R37C2S1_1" appId="_GBC_9bcb80ff110046599a55534c95edbb64" formatStyle="Comma" keyCode="2" keyAction="42"/>
      <m:item xlName="_GBC_32579af8dee5497189c60af12ee4d33b" concept="clcid-pte:ChangQiDaiTanFeiYong" label="长期待摊费用" mulRef="_GBC_15fd4603b3624801b4528a89aa54738b" unitRef="_GBC_aa201154a931457588026e54d2e8aa8d" addr="T0R37C3S1_1" appId="_GBC_9bcb80ff110046599a55534c95edbb64" formatStyle="Comma" keyCode="2" keyAction="42">
        <m:axisValue occRef="调整数"/>
      </m:item>
      <m:placeholder xlName="_PLD_bbba223595464074b6beba3a503a3cab" wordText="递延所得税资产" indent="100" keyCode="2" keyAction="42" addr="T0R38C0S1_1"/>
      <m:item xlName="_GBC_086fd833a02744a5b0f786fe7d11f8e5" concept="clcid-pte:DiYanShuiKuanJieXiangHeJi" label="递延税款借项合计" periodRef="上年年末数" mulRef="_GBC_15fd4603b3624801b4528a89aa54738b" unitRef="_GBC_aa201154a931457588026e54d2e8aa8d" addr="T0R38C1S1_1" appId="_GBC_9bcb80ff110046599a55534c95edbb64" formatStyle="Comma" keyCode="2" keyAction="42"/>
      <m:item xlName="_GBC_cbf88ec2d1f34baaa1285b5a2f0d5e3b" concept="clcid-pte:DiYanShuiKuanJieXiangHeJi" label="递延税款借项合计" periodRef="本期期初数" mulRef="_GBC_15fd4603b3624801b4528a89aa54738b" unitRef="_GBC_aa201154a931457588026e54d2e8aa8d" addr="T0R38C2S1_1" appId="_GBC_9bcb80ff110046599a55534c95edbb64" formatStyle="Comma" keyCode="2" keyAction="42"/>
      <m:item xlName="_GBC_4ad0a05c09bb4347b634a1a0fb49dd0d" concept="clcid-pte:DiYanShuiKuanJieXiangHeJi" label="递延税款借项合计" mulRef="_GBC_15fd4603b3624801b4528a89aa54738b" unitRef="_GBC_aa201154a931457588026e54d2e8aa8d" addr="T0R38C3S1_1" appId="_GBC_9bcb80ff110046599a55534c95edbb64" formatStyle="Comma" keyCode="2" keyAction="42">
        <m:axisValue occRef="调整数"/>
      </m:item>
      <m:placeholder xlName="_PLD_9371cb5db41d47dab14b93a114987399" wordText="其他非流动资产" indent="100" keyCode="2" keyAction="42" addr="T0R39C0S1_1"/>
      <m:item xlName="_GBC_6d936074051c492dac2e931793ee54f8" concept="clcid-pte:QiTaChangQiZiChan" label="其他长期资产" periodRef="上年年末数" mulRef="_GBC_15fd4603b3624801b4528a89aa54738b" unitRef="_GBC_aa201154a931457588026e54d2e8aa8d" addr="T0R39C1S1_1" appId="_GBC_9bcb80ff110046599a55534c95edbb64" formatStyle="Comma" keyCode="2" keyAction="42"/>
      <m:item xlName="_GBC_f5c090d8cf3d4f1d878ee8e1c769a373" concept="clcid-pte:QiTaChangQiZiChan" label="其他长期资产" periodRef="本期期初数" mulRef="_GBC_15fd4603b3624801b4528a89aa54738b" unitRef="_GBC_aa201154a931457588026e54d2e8aa8d" addr="T0R39C2S1_1" appId="_GBC_9bcb80ff110046599a55534c95edbb64" formatStyle="Comma" keyCode="2" keyAction="42"/>
      <m:item xlName="_GBC_7397bd7662b6457fa57ba931c758e2ce" concept="clcid-pte:QiTaChangQiZiChan" label="其他长期资产" mulRef="_GBC_15fd4603b3624801b4528a89aa54738b" unitRef="_GBC_aa201154a931457588026e54d2e8aa8d" addr="T0R39C3S1_1" appId="_GBC_9bcb80ff110046599a55534c95edbb64" formatStyle="Comma" keyCode="2" keyAction="42">
        <m:axisValue occRef="调整数"/>
      </m:item>
      <m:placeholder xlName="_PLD_0f44db92288a41c6852997a6b8c5dac4" wordText="非流动资产合计" indent="200" keyCode="2" keyAction="42" addr="T0R40C0S1_1"/>
      <m:item xlName="_GBC_39eb07d861104c6c9158e461d7907692" concept="clcid-pte:FeiLiuDongZiChanHeJi" label="非流动资产合计" periodRef="上年年末数" mulRef="_GBC_15fd4603b3624801b4528a89aa54738b" unitRef="_GBC_aa201154a931457588026e54d2e8aa8d" addr="T0R40C1S1_1" appId="_GBC_9bcb80ff110046599a55534c95edbb64" formatStyle="Comma" keyCode="2" keyAction="42">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40C2S1_1" appId="_GBC_9bcb80ff110046599a55534c95edbb64" formatStyle="Comma" keyCode="2" keyAction="42">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40C3S1_1" appId="_GBC_9bcb80ff110046599a55534c95edbb64" formatStyle="Comma" keyCode="2" keyAction="42">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keyCode="2" keyAction="42" addr="T0R41C0S1_1"/>
      <m:item xlName="_GBC_bbb11b55ae904fa1b463f295dd0a2ace" concept="clcid-pte:ZiChanZongJi" label="资产总计" periodRef="上年年末数" mulRef="_GBC_15fd4603b3624801b4528a89aa54738b" unitRef="_GBC_aa201154a931457588026e54d2e8aa8d" addr="T0R41C1S1_1" appId="_GBC_9bcb80ff110046599a55534c95edbb64" formatStyle="Comma" keyCode="2" keyAction="42">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41C2S1_1" appId="_GBC_9bcb80ff110046599a55534c95edbb64" formatStyle="Comma" keyCode="2" keyAction="42">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41C3S1_1" appId="_GBC_9bcb80ff110046599a55534c95edbb64" formatStyle="Comma" keyCode="2" keyAction="42">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keyCode="2" keyAction="42" addr="T0R42C0S1_4"/>
      <m:placeholder xlName="_PLD_953b5167283749e1a6aed6129525a0eb" wordText="短期借款" indent="100" keyCode="2" keyAction="42" addr="T0R43C0S1_1"/>
      <m:item xlName="_GBC_ae763d6f763f4d859660b816388bc684" concept="clcid-pte:DuanQiJieKuan" label="短期借款" periodRef="上年年末数" mulRef="_GBC_15fd4603b3624801b4528a89aa54738b" unitRef="_GBC_aa201154a931457588026e54d2e8aa8d" addr="T0R43C1S1_1" appId="_GBC_9bcb80ff110046599a55534c95edbb64" formatStyle="Comma" keyCode="2" keyAction="42"/>
      <m:item xlName="_GBC_72139cc21ea74a73a9324ef5fcf80e3c" concept="clcid-pte:DuanQiJieKuan" label="短期借款" periodRef="本期期初数" mulRef="_GBC_15fd4603b3624801b4528a89aa54738b" unitRef="_GBC_aa201154a931457588026e54d2e8aa8d" addr="T0R43C2S1_1" appId="_GBC_9bcb80ff110046599a55534c95edbb64" formatStyle="Comma" keyCode="2" keyAction="42"/>
      <m:item xlName="_GBC_2ab7917808f345329453eb7cc0f26551" concept="clcid-pte:DuanQiJieKuan" label="短期借款" mulRef="_GBC_15fd4603b3624801b4528a89aa54738b" unitRef="_GBC_aa201154a931457588026e54d2e8aa8d" addr="T0R43C3S1_1" appId="_GBC_9bcb80ff110046599a55534c95edbb64" formatStyle="Comma" keyCode="2" keyAction="42">
        <m:axisValue occRef="调整数"/>
      </m:item>
      <m:placeholder xlName="_PLD_ce8982ef254d42e4a44aea3d20faa64f" wordText="交易性金融负债" indent="100" keyCode="2" keyAction="42" addr="T0R44C0S1_1"/>
      <m:item xlName="_GBC_af7827344e864d6690110d264e767263" concept="clcid-pte:JiaoYiXingJinRongFuZhai" label="交易性金融负债" periodRef="上年年末数" mulRef="_GBC_15fd4603b3624801b4528a89aa54738b" unitRef="_GBC_aa201154a931457588026e54d2e8aa8d" addr="T0R44C1S1_1" appId="_GBC_9bcb80ff110046599a55534c95edbb64" formatStyle="Comma" keyCode="2" keyAction="42"/>
      <m:item xlName="_GBC_988bb293c4814743823ee8c429121044" concept="clcid-pte:JiaoYiXingJinRongFuZhai" label="交易性金融负债" periodRef="本期期初数" mulRef="_GBC_15fd4603b3624801b4528a89aa54738b" unitRef="_GBC_aa201154a931457588026e54d2e8aa8d" addr="T0R44C2S1_1" appId="_GBC_9bcb80ff110046599a55534c95edbb64" formatStyle="Comma" keyCode="2" keyAction="42"/>
      <m:item xlName="_GBC_42323960ce054152840d34f2d392c6ba" concept="clcid-pte:JiaoYiXingJinRongFuZhai" label="交易性金融负债" mulRef="_GBC_15fd4603b3624801b4528a89aa54738b" unitRef="_GBC_aa201154a931457588026e54d2e8aa8d" addr="T0R44C3S1_1" appId="_GBC_9bcb80ff110046599a55534c95edbb64" formatStyle="Comma" keyCode="2" keyAction="42">
        <m:axisValue occRef="调整数"/>
      </m:item>
      <m:placeholder xlName="_PLD_cf647ba739b0403e95c01be1b506abc3" wordText="衍生金融负债" indent="100" keyCode="2" keyAction="42" addr="T0R45C0S1_1"/>
      <m:item xlName="_GBC_4b203514ef8b4c0b837a017222b12563" concept="clcid-pte:YanShengJinRongFuZhai" label="衍生金融负债" periodRef="上年年末数" mulRef="_GBC_15fd4603b3624801b4528a89aa54738b" unitRef="_GBC_aa201154a931457588026e54d2e8aa8d" addr="T0R45C1S1_1" appId="_GBC_9bcb80ff110046599a55534c95edbb64" formatStyle="Comma" keyCode="2" keyAction="42"/>
      <m:item xlName="_GBC_2f5f07bcf4344ff1b71f4b214f368b67" concept="clcid-pte:YanShengJinRongFuZhai" label="衍生金融负债" periodRef="本期期初数" mulRef="_GBC_15fd4603b3624801b4528a89aa54738b" unitRef="_GBC_aa201154a931457588026e54d2e8aa8d" addr="T0R45C2S1_1" appId="_GBC_9bcb80ff110046599a55534c95edbb64" formatStyle="Comma" keyCode="2" keyAction="42"/>
      <m:item xlName="_GBC_697a8397940947bd96904a8bb70b4733" concept="clcid-pte:YanShengJinRongFuZhai" label="衍生金融负债" mulRef="_GBC_15fd4603b3624801b4528a89aa54738b" unitRef="_GBC_aa201154a931457588026e54d2e8aa8d" addr="T0R45C3S1_1" appId="_GBC_9bcb80ff110046599a55534c95edbb64" formatStyle="Comma" keyCode="2" keyAction="42">
        <m:axisValue occRef="调整数"/>
      </m:item>
      <m:placeholder xlName="_PLD_779b523e68f24ee987597647204eda44" wordText="应付票据" indent="100" keyCode="2" keyAction="42" addr="T0R46C0S1_1"/>
      <m:item xlName="_GBC_fc87f9146af74cf2a2bb506f3779da3e" concept="clcid-pte:YingFuPiaoJu" label="应付票据" periodRef="上年年末数" mulRef="_GBC_15fd4603b3624801b4528a89aa54738b" unitRef="_GBC_aa201154a931457588026e54d2e8aa8d" addr="T0R46C1S1_1" appId="_GBC_9bcb80ff110046599a55534c95edbb64" formatStyle="Comma" keyCode="2" keyAction="42"/>
      <m:item xlName="_GBC_6dd4eff2935242dbb393f714cd65c124" concept="clcid-pte:YingFuPiaoJu" label="应付票据" periodRef="本期期初数" mulRef="_GBC_15fd4603b3624801b4528a89aa54738b" unitRef="_GBC_aa201154a931457588026e54d2e8aa8d" addr="T0R46C2S1_1" appId="_GBC_9bcb80ff110046599a55534c95edbb64" formatStyle="Comma" keyCode="2" keyAction="42"/>
      <m:item xlName="_GBC_1757f34bf44e4e50a191a31df41ec6df" concept="clcid-pte:YingFuPiaoJu" label="应付票据" mulRef="_GBC_15fd4603b3624801b4528a89aa54738b" unitRef="_GBC_aa201154a931457588026e54d2e8aa8d" addr="T0R46C3S1_1" appId="_GBC_9bcb80ff110046599a55534c95edbb64" formatStyle="Comma" keyCode="2" keyAction="42">
        <m:axisValue occRef="调整数"/>
      </m:item>
      <m:placeholder xlName="_PLD_f60b3a541f0a4c8183e048d484810673" wordText="应付账款" indent="100" keyCode="2" keyAction="42" addr="T0R47C0S1_1"/>
      <m:item xlName="_GBC_a48cd9a2850941f9a477714f46e19a60" concept="clcid-pte:YingFuZhangKuan" label="应付帐款" periodRef="上年年末数" mulRef="_GBC_15fd4603b3624801b4528a89aa54738b" unitRef="_GBC_aa201154a931457588026e54d2e8aa8d" addr="T0R47C1S1_1" appId="_GBC_9bcb80ff110046599a55534c95edbb64" formatStyle="Comma" keyCode="2" keyAction="42"/>
      <m:item xlName="_GBC_90163c296d894330badae3a99e89e0e9" concept="clcid-pte:YingFuZhangKuan" label="应付帐款" periodRef="本期期初数" mulRef="_GBC_15fd4603b3624801b4528a89aa54738b" unitRef="_GBC_aa201154a931457588026e54d2e8aa8d" addr="T0R47C2S1_1" appId="_GBC_9bcb80ff110046599a55534c95edbb64" formatStyle="Comma" keyCode="2" keyAction="42"/>
      <m:item xlName="_GBC_936bdc009e75470f8e7ec17e04641663" concept="clcid-pte:YingFuZhangKuan" label="应付帐款" mulRef="_GBC_15fd4603b3624801b4528a89aa54738b" unitRef="_GBC_aa201154a931457588026e54d2e8aa8d" addr="T0R47C3S1_1" appId="_GBC_9bcb80ff110046599a55534c95edbb64" formatStyle="Comma" keyCode="2" keyAction="42">
        <m:axisValue occRef="调整数"/>
      </m:item>
      <m:placeholder xlName="_PLD_22390a1e63124772839545c073a50692" wordText="预收款项" indent="100" keyCode="2" keyAction="42" addr="T0R48C0S1_1"/>
      <m:item xlName="_GBC_4e9f00dca2da4b6888c71d3ba90d11ff" concept="clcid-pte:YuShouZhangKuan" label="预收帐款" periodRef="上年年末数" mulRef="_GBC_15fd4603b3624801b4528a89aa54738b" unitRef="_GBC_aa201154a931457588026e54d2e8aa8d" addr="T0R48C1S1_1" appId="_GBC_9bcb80ff110046599a55534c95edbb64" formatStyle="Comma" keyCode="2" keyAction="42"/>
      <m:item xlName="_GBC_c66fd75dbaf54bcdaf1d664f137f87b4" concept="clcid-pte:YuShouZhangKuan" label="预收帐款" periodRef="本期期初数" mulRef="_GBC_15fd4603b3624801b4528a89aa54738b" unitRef="_GBC_aa201154a931457588026e54d2e8aa8d" addr="T0R48C2S1_1" appId="_GBC_9bcb80ff110046599a55534c95edbb64" formatStyle="Comma" keyCode="2" keyAction="42"/>
      <m:item xlName="_GBC_c8e8543d44ef469d9d79fa31dc84637a" concept="clcid-pte:YuShouZhangKuan" label="预收帐款" mulRef="_GBC_15fd4603b3624801b4528a89aa54738b" unitRef="_GBC_aa201154a931457588026e54d2e8aa8d" addr="T0R48C3S1_1" appId="_GBC_9bcb80ff110046599a55534c95edbb64" formatStyle="Comma" keyCode="2" keyAction="42">
        <m:axisValue occRef="调整数"/>
      </m:item>
      <m:placeholder xlName="_PLD_331ae2c1034344c8ae796d8af49a0dbf" wordText="合同负债" indent="100" keyCode="2" keyAction="42" addr="T0R49C0S1_1"/>
      <m:item xlName="_GBC_a18a2bbd8a6a475fa86f9741386cddc8" concept="clcid-pte:HeTongFuZhai" label="合同负债" periodRef="上年年末数" mulRef="_GBC_15fd4603b3624801b4528a89aa54738b" unitRef="_GBC_aa201154a931457588026e54d2e8aa8d" addr="T0R49C1S1_1" appId="_GBC_9bcb80ff110046599a55534c95edbb64" formatStyle="Comma" keyCode="2" keyAction="42"/>
      <m:item xlName="_GBC_c413fdbbf1ff4adcaaf5bfefba7066de" concept="clcid-pte:HeTongFuZhai" label="合同负债" periodRef="本期期初数" mulRef="_GBC_15fd4603b3624801b4528a89aa54738b" unitRef="_GBC_aa201154a931457588026e54d2e8aa8d" addr="T0R49C2S1_1" appId="_GBC_9bcb80ff110046599a55534c95edbb64" formatStyle="Comma" keyCode="2" keyAction="42"/>
      <m:item xlName="_GBC_7fedac5fedce4cc0a554e2d1eb363e7f" concept="clcid-pte:HeTongFuZhai" label="合同负债" mulRef="_GBC_15fd4603b3624801b4528a89aa54738b" unitRef="_GBC_aa201154a931457588026e54d2e8aa8d" addr="T0R49C3S1_1" appId="_GBC_9bcb80ff110046599a55534c95edbb64" formatStyle="Comma" keyCode="2" keyAction="42">
        <m:axisValue occRef="调整数"/>
      </m:item>
      <m:placeholder xlName="_PLD_75cb28d16602475387474227672aa982" wordText="应付职工薪酬" indent="100" keyCode="2" keyAction="42" addr="T0R50C0S1_1"/>
      <m:item xlName="_GBC_c618d62d0fd0496f802d0eab6f2da7d1" concept="clcid-pte:YingFuZhiGongXinChou" label="应付职工薪酬" periodRef="上年年末数" mulRef="_GBC_15fd4603b3624801b4528a89aa54738b" unitRef="_GBC_aa201154a931457588026e54d2e8aa8d" addr="T0R50C1S1_1" appId="_GBC_9bcb80ff110046599a55534c95edbb64" formatStyle="Comma" keyCode="2" keyAction="42"/>
      <m:item xlName="_GBC_9ec87e4d5b734ac6be3a7b71a5ed8977" concept="clcid-pte:YingFuZhiGongXinChou" label="应付职工薪酬" periodRef="本期期初数" mulRef="_GBC_15fd4603b3624801b4528a89aa54738b" unitRef="_GBC_aa201154a931457588026e54d2e8aa8d" addr="T0R50C2S1_1" appId="_GBC_9bcb80ff110046599a55534c95edbb64" formatStyle="Comma" keyCode="2" keyAction="42"/>
      <m:item xlName="_GBC_abcb6936f13849dfb6e08d38dc15b827" concept="clcid-pte:YingFuZhiGongXinChou" label="应付职工薪酬" mulRef="_GBC_15fd4603b3624801b4528a89aa54738b" unitRef="_GBC_aa201154a931457588026e54d2e8aa8d" addr="T0R50C3S1_1" appId="_GBC_9bcb80ff110046599a55534c95edbb64" formatStyle="Comma" keyCode="2" keyAction="42">
        <m:axisValue occRef="调整数"/>
      </m:item>
      <m:placeholder xlName="_PLD_3c1b481a8b8c48a89ec1fe6eb7fbbba1" wordText="应交税费" indent="100" keyCode="2" keyAction="42" addr="T0R51C0S1_1"/>
      <m:item xlName="_GBC_06eee333180547a2a399d6f3e8ea104a" concept="clcid-pte:YingJiaoShuiJin" label="应交税金" periodRef="上年年末数" mulRef="_GBC_15fd4603b3624801b4528a89aa54738b" unitRef="_GBC_aa201154a931457588026e54d2e8aa8d" addr="T0R51C1S1_1" appId="_GBC_9bcb80ff110046599a55534c95edbb64" formatStyle="Comma" keyCode="2" keyAction="42"/>
      <m:item xlName="_GBC_d7e2d20143344203a6010d54bbaabd3d" concept="clcid-pte:YingJiaoShuiJin" label="应交税金" periodRef="本期期初数" mulRef="_GBC_15fd4603b3624801b4528a89aa54738b" unitRef="_GBC_aa201154a931457588026e54d2e8aa8d" addr="T0R51C2S1_1" appId="_GBC_9bcb80ff110046599a55534c95edbb64" formatStyle="Comma" keyCode="2" keyAction="42"/>
      <m:item xlName="_GBC_9e8afc1806e944dbb437f45305f639f0" concept="clcid-pte:YingJiaoShuiJin" label="应交税金" mulRef="_GBC_15fd4603b3624801b4528a89aa54738b" unitRef="_GBC_aa201154a931457588026e54d2e8aa8d" addr="T0R51C3S1_1" appId="_GBC_9bcb80ff110046599a55534c95edbb64" formatStyle="Comma" keyCode="2" keyAction="42">
        <m:axisValue occRef="调整数"/>
      </m:item>
      <m:placeholder xlName="_PLD_53dbdb6af7a24c97937bd6114c7cff76" wordText="其他应付款" indent="100" keyCode="2" keyAction="42" addr="T0R52C0S1_1"/>
      <m:item xlName="_GBC_2ea066a18c7547e8acbd727eac07f880" concept="clcid-pte:QiTaYingFuKuan" label="其他应付款" periodRef="上年年末数" mulRef="_GBC_15fd4603b3624801b4528a89aa54738b" unitRef="_GBC_aa201154a931457588026e54d2e8aa8d" addr="T0R52C1S1_1" appId="_GBC_9bcb80ff110046599a55534c95edbb64" formatStyle="Comma" keyCode="2" keyAction="42"/>
      <m:item xlName="_GBC_e66b24120e854ee3a65f696335c5ef5e" concept="clcid-pte:QiTaYingFuKuan" label="其他应付款" periodRef="本期期初数" mulRef="_GBC_15fd4603b3624801b4528a89aa54738b" unitRef="_GBC_aa201154a931457588026e54d2e8aa8d" addr="T0R52C2S1_1" appId="_GBC_9bcb80ff110046599a55534c95edbb64" formatStyle="Comma" keyCode="2" keyAction="42"/>
      <m:item xlName="_GBC_ab815e93e5d14e759d8256980798c547" concept="clcid-pte:QiTaYingFuKuan" label="其他应付款" mulRef="_GBC_15fd4603b3624801b4528a89aa54738b" unitRef="_GBC_aa201154a931457588026e54d2e8aa8d" addr="T0R52C3S1_1" appId="_GBC_9bcb80ff110046599a55534c95edbb64" formatStyle="Comma" keyCode="2" keyAction="42">
        <m:axisValue occRef="调整数"/>
      </m:item>
      <m:placeholder xlName="_PLD_fc43fa1d97b44cd7b7f2c4fc5c67e6cc" wordText="其中：应付利息" indent="400" keyCode="2" keyAction="42" addr="T0R53C0S1_1"/>
      <m:item xlName="_GBC_c8cac6bad8be4fd79a79d6844b573b44" concept="clcid-pte:YingFuLiXi" label="应付利息" periodRef="上年年末数" mulRef="_GBC_15fd4603b3624801b4528a89aa54738b" unitRef="_GBC_aa201154a931457588026e54d2e8aa8d" addr="T0R53C1S1_1" appId="_GBC_9bcb80ff110046599a55534c95edbb64" formatStyle="Comma" keyCode="2" keyAction="42"/>
      <m:item xlName="_GBC_fb2d031d59334f938c5c95eee4cdbd22" concept="clcid-pte:YingFuLiXi" label="应付利息" periodRef="本期期初数" mulRef="_GBC_15fd4603b3624801b4528a89aa54738b" unitRef="_GBC_aa201154a931457588026e54d2e8aa8d" addr="T0R53C2S1_1" appId="_GBC_9bcb80ff110046599a55534c95edbb64" formatStyle="Comma" keyCode="2" keyAction="42"/>
      <m:item xlName="_GBC_5042568356e94d3e9c323faba7fe72fa" concept="clcid-pte:YingFuLiXi" label="应付利息" mulRef="_GBC_15fd4603b3624801b4528a89aa54738b" unitRef="_GBC_aa201154a931457588026e54d2e8aa8d" addr="T0R53C3S1_1" appId="_GBC_9bcb80ff110046599a55534c95edbb64" formatStyle="Comma" keyCode="2" keyAction="42">
        <m:axisValue occRef="调整数"/>
      </m:item>
      <m:placeholder xlName="_PLD_62cd58e5c5ae4b20a1f2c57a50741a80" wordText="应付股利" indent="400" keyCode="2" keyAction="42" addr="T0R54C0S1_1"/>
      <m:item xlName="_GBC_2502172e06ca44a59c48841e42210e4d" concept="clcid-pte:YingFuGuLi" label="应付股利" periodRef="上年年末数" mulRef="_GBC_15fd4603b3624801b4528a89aa54738b" unitRef="_GBC_aa201154a931457588026e54d2e8aa8d" addr="T0R54C1S1_1" appId="_GBC_9bcb80ff110046599a55534c95edbb64" formatStyle="Comma" keyCode="2" keyAction="42"/>
      <m:item xlName="_GBC_95e909772df1450d9863d131be208527" concept="clcid-pte:YingFuGuLi" label="应付股利" periodRef="本期期初数" mulRef="_GBC_15fd4603b3624801b4528a89aa54738b" unitRef="_GBC_aa201154a931457588026e54d2e8aa8d" addr="T0R54C2S1_1" appId="_GBC_9bcb80ff110046599a55534c95edbb64" formatStyle="Comma" keyCode="2" keyAction="42"/>
      <m:item xlName="_GBC_1b19959c708341ef9c331d68bd3d65ad" concept="clcid-pte:YingFuGuLi" label="应付股利" mulRef="_GBC_15fd4603b3624801b4528a89aa54738b" unitRef="_GBC_aa201154a931457588026e54d2e8aa8d" addr="T0R54C3S1_1" appId="_GBC_9bcb80ff110046599a55534c95edbb64" formatStyle="Comma" keyCode="2" keyAction="42">
        <m:axisValue occRef="调整数"/>
      </m:item>
      <m:placeholder xlName="_PLD_6f1435131d5b4e1db0e4b41c2d5878e6" wordText="持有待售负债" indent="100" keyCode="2" keyAction="42" addr="T0R55C0S1_1"/>
      <m:item xlName="_GBC_de52c70506d14a75970129fc17e9e75b" concept="clcid-pte:HuaFenWeiChiYouDaiShouDeFuZhai" label="划分为持有待售的负债" periodRef="上年年末数" mulRef="_GBC_15fd4603b3624801b4528a89aa54738b" unitRef="_GBC_aa201154a931457588026e54d2e8aa8d" addr="T0R55C1S1_1" appId="_GBC_9bcb80ff110046599a55534c95edbb64" formatStyle="Comma" keyCode="2" keyAction="42"/>
      <m:item xlName="_GBC_ee64e41415dd4329b042cba45fa74a5a" concept="clcid-pte:HuaFenWeiChiYouDaiShouDeFuZhai" label="划分为持有待售的负债" periodRef="本期期初数" mulRef="_GBC_15fd4603b3624801b4528a89aa54738b" unitRef="_GBC_aa201154a931457588026e54d2e8aa8d" addr="T0R55C2S1_1" appId="_GBC_9bcb80ff110046599a55534c95edbb64" formatStyle="Comma" keyCode="2" keyAction="42"/>
      <m:item xlName="_GBC_34c497723cc04f3683e118189cff139c" concept="clcid-pte:HuaFenWeiChiYouDaiShouDeFuZhai" label="划分为持有待售的负债" mulRef="_GBC_15fd4603b3624801b4528a89aa54738b" unitRef="_GBC_aa201154a931457588026e54d2e8aa8d" addr="T0R55C3S1_1" appId="_GBC_9bcb80ff110046599a55534c95edbb64" formatStyle="Comma" keyCode="2" keyAction="42">
        <m:axisValue occRef="调整数"/>
      </m:item>
      <m:placeholder xlName="_PLD_806fd6cd391a45e8b94d1dd144f7e6d1" wordText="一年内到期的非流动负债" indent="100" keyCode="2" keyAction="42" addr="T0R56C0S1_1"/>
      <m:item xlName="_GBC_66175f1136cb40cc86712459dbd62a4a" concept="clcid-pte:YiNianNeiDaoQiDeChangQiFuZhai" label="一年内到期的长期负债" periodRef="上年年末数" mulRef="_GBC_15fd4603b3624801b4528a89aa54738b" unitRef="_GBC_aa201154a931457588026e54d2e8aa8d" addr="T0R56C1S1_1" appId="_GBC_9bcb80ff110046599a55534c95edbb64" formatStyle="Comma" keyCode="2" keyAction="42"/>
      <m:item xlName="_GBC_c86c12fa5bdc47f3b05e715d18e6ef26" concept="clcid-pte:YiNianNeiDaoQiDeChangQiFuZhai" label="一年内到期的长期负债" periodRef="本期期初数" mulRef="_GBC_15fd4603b3624801b4528a89aa54738b" unitRef="_GBC_aa201154a931457588026e54d2e8aa8d" addr="T0R56C2S1_1" appId="_GBC_9bcb80ff110046599a55534c95edbb64" formatStyle="Comma" keyCode="2" keyAction="42"/>
      <m:item xlName="_GBC_a02d40f0417245258ea53b37d733f55d" concept="clcid-pte:YiNianNeiDaoQiDeChangQiFuZhai" label="一年内到期的长期负债" mulRef="_GBC_15fd4603b3624801b4528a89aa54738b" unitRef="_GBC_aa201154a931457588026e54d2e8aa8d" addr="T0R56C3S1_1" appId="_GBC_9bcb80ff110046599a55534c95edbb64" formatStyle="Comma" keyCode="2" keyAction="42">
        <m:axisValue occRef="调整数"/>
      </m:item>
      <m:placeholder xlName="_PLD_16383668a0e14d40aebc10b61c131d60" wordText="其他流动负债" indent="100" keyCode="2" keyAction="42" addr="T0R57C0S1_1"/>
      <m:item xlName="_GBC_72421f600a05442691c98a6621daaf1e" concept="clcid-pte:QiTaLiuDongFuZhai" label="其他流动负债" periodRef="上年年末数" mulRef="_GBC_15fd4603b3624801b4528a89aa54738b" unitRef="_GBC_aa201154a931457588026e54d2e8aa8d" addr="T0R57C1S1_1" appId="_GBC_9bcb80ff110046599a55534c95edbb64" formatStyle="Comma" keyCode="2" keyAction="42"/>
      <m:item xlName="_GBC_9416cdd4f24747358c937b60773da0d6" concept="clcid-pte:QiTaLiuDongFuZhai" label="其他流动负债" periodRef="本期期初数" mulRef="_GBC_15fd4603b3624801b4528a89aa54738b" unitRef="_GBC_aa201154a931457588026e54d2e8aa8d" addr="T0R57C2S1_1" appId="_GBC_9bcb80ff110046599a55534c95edbb64" formatStyle="Comma" keyCode="2" keyAction="42"/>
      <m:item xlName="_GBC_7c6bcf941fc04bd0a8cd1e0889ff0b8a" concept="clcid-pte:QiTaLiuDongFuZhai" label="其他流动负债" mulRef="_GBC_15fd4603b3624801b4528a89aa54738b" unitRef="_GBC_aa201154a931457588026e54d2e8aa8d" addr="T0R57C3S1_1" appId="_GBC_9bcb80ff110046599a55534c95edbb64" formatStyle="Comma" keyCode="2" keyAction="42">
        <m:axisValue occRef="调整数"/>
      </m:item>
      <m:placeholder xlName="_PLD_2980da6b1c114941a60149d6576dd076" wordText="流动负债合计" indent="200" keyCode="2" keyAction="42" addr="T0R58C0S1_1"/>
      <m:item xlName="_GBC_7bef913311bd40bb82aea46e3df47423" concept="clcid-pte:LiuDongFuZhaiHeJi" label="流动负债合计" periodRef="上年年末数" mulRef="_GBC_15fd4603b3624801b4528a89aa54738b" unitRef="_GBC_aa201154a931457588026e54d2e8aa8d" addr="T0R58C1S1_1" appId="_GBC_9bcb80ff110046599a55534c95edbb64" formatStyle="Comma" keyCode="2" keyAction="42">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8C2S1_1" appId="_GBC_9bcb80ff110046599a55534c95edbb64" formatStyle="Comma" keyCode="2" keyAction="42">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8C3S1_1" appId="_GBC_9bcb80ff110046599a55534c95edbb64" formatStyle="Comma" keyCode="2" keyAction="42">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keyCode="2" keyAction="42" addr="T0R59C0S1_4"/>
      <m:placeholder xlName="_PLD_b1a58a609c054bc4b1fd64b8807d87da" wordText="长期借款" indent="100" keyCode="2" keyAction="42" addr="T0R60C0S1_1"/>
      <m:item xlName="_GBC_aa542afb13574777b6ba1fd4362e50e3" concept="clcid-pte:ChangQiJieKuan" label="长期借款" periodRef="上年年末数" mulRef="_GBC_15fd4603b3624801b4528a89aa54738b" unitRef="_GBC_aa201154a931457588026e54d2e8aa8d" addr="T0R60C1S1_1" appId="_GBC_9bcb80ff110046599a55534c95edbb64" formatStyle="Comma" keyCode="2" keyAction="42"/>
      <m:item xlName="_GBC_7c6a66556dd84acda1cb13ed15d5ef03" concept="clcid-pte:ChangQiJieKuan" label="长期借款" periodRef="本期期初数" mulRef="_GBC_15fd4603b3624801b4528a89aa54738b" unitRef="_GBC_aa201154a931457588026e54d2e8aa8d" addr="T0R60C2S1_1" appId="_GBC_9bcb80ff110046599a55534c95edbb64" formatStyle="Comma" keyCode="2" keyAction="42"/>
      <m:item xlName="_GBC_44946a627ec848069f2a51b6ff369a98" concept="clcid-pte:ChangQiJieKuan" label="长期借款" mulRef="_GBC_15fd4603b3624801b4528a89aa54738b" unitRef="_GBC_aa201154a931457588026e54d2e8aa8d" addr="T0R60C3S1_1" appId="_GBC_9bcb80ff110046599a55534c95edbb64" formatStyle="Comma" keyCode="2" keyAction="42">
        <m:axisValue occRef="调整数"/>
      </m:item>
      <m:placeholder xlName="_PLD_ec97f0cbf73643b0aa7fc0716dbbdc19" wordText="应付债券" indent="100" keyCode="2" keyAction="42" addr="T0R61C0S1_1"/>
      <m:item xlName="_GBC_25c7cf2105b54c2ea92b14629d07c062" concept="clcid-pte:YingFuZhaiQuan" label="应付债券" periodRef="上年年末数" mulRef="_GBC_15fd4603b3624801b4528a89aa54738b" unitRef="_GBC_aa201154a931457588026e54d2e8aa8d" addr="T0R61C1S1_1" appId="_GBC_9bcb80ff110046599a55534c95edbb64" formatStyle="Comma" keyCode="2" keyAction="42"/>
      <m:item xlName="_GBC_a585b6254aa44559b7b13b02a459fab8" concept="clcid-pte:YingFuZhaiQuan" label="应付债券" periodRef="本期期初数" mulRef="_GBC_15fd4603b3624801b4528a89aa54738b" unitRef="_GBC_aa201154a931457588026e54d2e8aa8d" addr="T0R61C2S1_1" appId="_GBC_9bcb80ff110046599a55534c95edbb64" formatStyle="Comma" keyCode="2" keyAction="42"/>
      <m:item xlName="_GBC_a8fb7b9480804a128c0075c993138c6d" concept="clcid-pte:YingFuZhaiQuan" label="应付债券" mulRef="_GBC_15fd4603b3624801b4528a89aa54738b" unitRef="_GBC_aa201154a931457588026e54d2e8aa8d" addr="T0R61C3S1_1" appId="_GBC_9bcb80ff110046599a55534c95edbb64" formatStyle="Comma" keyCode="2" keyAction="42">
        <m:axisValue occRef="调整数"/>
      </m:item>
      <m:placeholder xlName="_PLD_5078f927ec09431c83cae83d57bca887" wordText="其中：优先股" indent="400" keyCode="2" keyAction="42" addr="T0R62C0S1_1"/>
      <m:item xlName="_GBC_59a01cd257544fdaaec32dbfbb84333c" concept="clcid-pte:QiZhongYouXianGu" label="其中：优先股" periodRef="上年年末数" mulRef="_GBC_15fd4603b3624801b4528a89aa54738b" unitRef="_GBC_aa201154a931457588026e54d2e8aa8d" addr="T0R62C1S1_1" appId="_GBC_9bcb80ff110046599a55534c95edbb64" formatStyle="Comma" keyCode="2" keyAction="42"/>
      <m:item xlName="_GBC_8c9f15480c864d4e8ee9ffc74c33eefa" concept="clcid-pte:QiZhongYouXianGu" label="其中：优先股" periodRef="本期期初数" mulRef="_GBC_15fd4603b3624801b4528a89aa54738b" unitRef="_GBC_aa201154a931457588026e54d2e8aa8d" addr="T0R62C2S1_1" appId="_GBC_9bcb80ff110046599a55534c95edbb64" formatStyle="Comma" keyCode="2" keyAction="42"/>
      <m:item xlName="_GBC_d0f003e362394b74b89b970355bcac85" concept="clcid-pte:QiZhongYouXianGu" label="其中：优先股" mulRef="_GBC_15fd4603b3624801b4528a89aa54738b" unitRef="_GBC_aa201154a931457588026e54d2e8aa8d" addr="T0R62C3S1_1" appId="_GBC_9bcb80ff110046599a55534c95edbb64" formatStyle="Comma" keyCode="2" keyAction="42">
        <m:axisValue occRef="调整数"/>
      </m:item>
      <m:placeholder xlName="_PLD_eb10df654fd84961933335c2aa5aaac6" wordText="永续债" indent="400" keyCode="2" keyAction="42" addr="T0R63C0S1_1"/>
      <m:item xlName="_GBC_6b2a30f45bc44512ab20fda0083d4b45" concept="clcid-pte:YongXuZhai" label="永续债" periodRef="上年年末数" mulRef="_GBC_15fd4603b3624801b4528a89aa54738b" unitRef="_GBC_aa201154a931457588026e54d2e8aa8d" addr="T0R63C1S1_1" appId="_GBC_9bcb80ff110046599a55534c95edbb64" formatStyle="Comma" keyCode="2" keyAction="42"/>
      <m:item xlName="_GBC_594d6cf406064e728adb9fb8da2ef720" concept="clcid-pte:YongXuZhai" label="永续债" periodRef="本期期初数" mulRef="_GBC_15fd4603b3624801b4528a89aa54738b" unitRef="_GBC_aa201154a931457588026e54d2e8aa8d" addr="T0R63C2S1_1" appId="_GBC_9bcb80ff110046599a55534c95edbb64" formatStyle="Comma" keyCode="2" keyAction="42"/>
      <m:item xlName="_GBC_51f5da502bb2426f8df7a577a0acd061" concept="clcid-pte:YongXuZhai" label="永续债" mulRef="_GBC_15fd4603b3624801b4528a89aa54738b" unitRef="_GBC_aa201154a931457588026e54d2e8aa8d" addr="T0R63C3S1_1" appId="_GBC_9bcb80ff110046599a55534c95edbb64" formatStyle="Comma" keyCode="2" keyAction="42">
        <m:axisValue occRef="调整数"/>
      </m:item>
      <m:placeholder xlName="_PLD_2a9dc063f2804a61a86cc63dd630089b" wordText="租赁负债" indent="100" keyCode="2" keyAction="42" addr="T0R64C0S1_1"/>
      <m:item xlName="_GBC_4d56a22b82d84b7e8b77b099794a426b" concept="clcid-pte:ZuLinFuZhai" label="租赁负债" periodRef="上年年末数" mulRef="_GBC_15fd4603b3624801b4528a89aa54738b" unitRef="_GBC_aa201154a931457588026e54d2e8aa8d" addr="T0R64C1S1_1" appId="_GBC_9bcb80ff110046599a55534c95edbb64" formatStyle="Comma" keyCode="2" keyAction="42"/>
      <m:item xlName="_GBC_e35c190ca459466497ede1786c7c33a8" concept="clcid-pte:ZuLinFuZhai" label="租赁负债" periodRef="本期期初数" mulRef="_GBC_15fd4603b3624801b4528a89aa54738b" unitRef="_GBC_aa201154a931457588026e54d2e8aa8d" addr="T0R64C2S1_1" appId="_GBC_9bcb80ff110046599a55534c95edbb64" formatStyle="Comma" keyCode="2" keyAction="42"/>
      <m:item xlName="_GBC_028be1205b5c40ae8403cc13044f494b" concept="clcid-pte:ZuLinFuZhai" label="租赁负债" mulRef="_GBC_15fd4603b3624801b4528a89aa54738b" unitRef="_GBC_aa201154a931457588026e54d2e8aa8d" addr="T0R64C3S1_1" appId="_GBC_9bcb80ff110046599a55534c95edbb64" formatStyle="Comma" keyCode="2" keyAction="42">
        <m:axisValue occRef="调整数"/>
      </m:item>
      <m:placeholder xlName="_PLD_8ff4b0e92f5f4e0fbbf6fb61bd8edfd1" wordText="长期应付款" indent="100" keyCode="2" keyAction="42" addr="T0R65C0S1_1"/>
      <m:item xlName="_GBC_766405dfeddb45a7af9efc4180618fbc" concept="clcid-pte:ChangQiYingFuKuan" label="长期应付款" periodRef="上年年末数" mulRef="_GBC_15fd4603b3624801b4528a89aa54738b" unitRef="_GBC_aa201154a931457588026e54d2e8aa8d" addr="T0R65C1S1_1" appId="_GBC_9bcb80ff110046599a55534c95edbb64" formatStyle="Comma" keyCode="2" keyAction="42"/>
      <m:item xlName="_GBC_96d1e42ef5dc492f8b6ef408f6593106" concept="clcid-pte:ChangQiYingFuKuan" label="长期应付款" periodRef="本期期初数" mulRef="_GBC_15fd4603b3624801b4528a89aa54738b" unitRef="_GBC_aa201154a931457588026e54d2e8aa8d" addr="T0R65C2S1_1" appId="_GBC_9bcb80ff110046599a55534c95edbb64" formatStyle="Comma" keyCode="2" keyAction="42"/>
      <m:item xlName="_GBC_adddc63dd88e48ad87f6d9088240a0a6" concept="clcid-pte:ChangQiYingFuKuan" label="长期应付款" mulRef="_GBC_15fd4603b3624801b4528a89aa54738b" unitRef="_GBC_aa201154a931457588026e54d2e8aa8d" addr="T0R65C3S1_1" appId="_GBC_9bcb80ff110046599a55534c95edbb64" formatStyle="Comma" keyCode="2" keyAction="42">
        <m:axisValue occRef="调整数"/>
      </m:item>
      <m:placeholder xlName="_PLD_0a800cee20b4475a98313fa5d0ac881a" wordText="长期应付职工薪酬" indent="100" keyCode="2" keyAction="42" addr="T0R66C0S1_1"/>
      <m:item xlName="_GBC_0997a4a37d1c4b2094744e5fd7894e32" concept="clcid-pte:ChangQiYingFuZhiGongXinChou" label="长期应付职工薪酬" periodRef="上年年末数" mulRef="_GBC_15fd4603b3624801b4528a89aa54738b" unitRef="_GBC_aa201154a931457588026e54d2e8aa8d" addr="T0R66C1S1_1" appId="_GBC_9bcb80ff110046599a55534c95edbb64" formatStyle="Comma" keyCode="2" keyAction="42"/>
      <m:item xlName="_GBC_190ea8946e934e4b9574993c38ca7b3e" concept="clcid-pte:ChangQiYingFuZhiGongXinChou" label="长期应付职工薪酬" periodRef="本期期初数" mulRef="_GBC_15fd4603b3624801b4528a89aa54738b" unitRef="_GBC_aa201154a931457588026e54d2e8aa8d" addr="T0R66C2S1_1" appId="_GBC_9bcb80ff110046599a55534c95edbb64" formatStyle="Comma" keyCode="2" keyAction="42"/>
      <m:item xlName="_GBC_e564954196c44846bcc68310d34921de" concept="clcid-pte:ChangQiYingFuZhiGongXinChou" label="长期应付职工薪酬" mulRef="_GBC_15fd4603b3624801b4528a89aa54738b" unitRef="_GBC_aa201154a931457588026e54d2e8aa8d" addr="T0R66C3S1_1" appId="_GBC_9bcb80ff110046599a55534c95edbb64" formatStyle="Comma" keyCode="2" keyAction="42">
        <m:axisValue occRef="调整数"/>
      </m:item>
      <m:placeholder xlName="_PLD_7f5f687c2c8b4d5dba0312da25203069" wordText="预计负债" indent="100" keyCode="2" keyAction="42" addr="T0R67C0S1_1"/>
      <m:item xlName="_GBC_8475ebcfa7104d0f91317aa4a027a069" concept="clcid-pte:YuJiFuZhai" label="预计负债" periodRef="上年年末数" mulRef="_GBC_15fd4603b3624801b4528a89aa54738b" unitRef="_GBC_aa201154a931457588026e54d2e8aa8d" addr="T0R67C1S1_1" appId="_GBC_9bcb80ff110046599a55534c95edbb64" formatStyle="Comma" keyCode="2" keyAction="42"/>
      <m:item xlName="_GBC_95aca2fa5a184254b945a815fa0a6617" concept="clcid-pte:YuJiFuZhai" label="预计负债" periodRef="本期期初数" mulRef="_GBC_15fd4603b3624801b4528a89aa54738b" unitRef="_GBC_aa201154a931457588026e54d2e8aa8d" addr="T0R67C2S1_1" appId="_GBC_9bcb80ff110046599a55534c95edbb64" formatStyle="Comma" keyCode="2" keyAction="42"/>
      <m:item xlName="_GBC_bc0e9117b68f4ab1a47c12c2ab7883a3" concept="clcid-pte:YuJiFuZhai" label="预计负债" mulRef="_GBC_15fd4603b3624801b4528a89aa54738b" unitRef="_GBC_aa201154a931457588026e54d2e8aa8d" addr="T0R67C3S1_1" appId="_GBC_9bcb80ff110046599a55534c95edbb64" formatStyle="Comma" keyCode="2" keyAction="42">
        <m:axisValue occRef="调整数"/>
      </m:item>
      <m:placeholder xlName="_PLD_fc561ff12c3f4bab9c775bba8f826c9c" wordText="递延收益" indent="100" keyCode="2" keyAction="42" addr="T0R68C0S1_1"/>
      <m:item xlName="_GBC_4eedd1fe68e541f791b8504d1716bf94" concept="clcid-pte:DiYanShouYi" label="递延收益" periodRef="上年年末数" mulRef="_GBC_15fd4603b3624801b4528a89aa54738b" unitRef="_GBC_aa201154a931457588026e54d2e8aa8d" addr="T0R68C1S1_1" appId="_GBC_9bcb80ff110046599a55534c95edbb64" formatStyle="Comma" keyCode="2" keyAction="42"/>
      <m:item xlName="_GBC_264b5fcef5e142368c20798446de90bc" concept="clcid-pte:DiYanShouYi" label="递延收益" periodRef="本期期初数" mulRef="_GBC_15fd4603b3624801b4528a89aa54738b" unitRef="_GBC_aa201154a931457588026e54d2e8aa8d" addr="T0R68C2S1_1" appId="_GBC_9bcb80ff110046599a55534c95edbb64" formatStyle="Comma" keyCode="2" keyAction="42"/>
      <m:item xlName="_GBC_0dcc0c995dd44ea3b13f1f5f01890c15" concept="clcid-pte:DiYanShouYi" label="递延收益" mulRef="_GBC_15fd4603b3624801b4528a89aa54738b" unitRef="_GBC_aa201154a931457588026e54d2e8aa8d" addr="T0R68C3S1_1" appId="_GBC_9bcb80ff110046599a55534c95edbb64" formatStyle="Comma" keyCode="2" keyAction="42">
        <m:axisValue occRef="调整数"/>
      </m:item>
      <m:placeholder xlName="_PLD_58e219047ee94b629ab84036dcd28312" wordText="递延所得税负债" indent="100" keyCode="2" keyAction="42" addr="T0R69C0S1_1"/>
      <m:item xlName="_GBC_3a0024abff374b4387b0a6944c4cb5c1" concept="clcid-pte:DiYanShuiKuanDaiXiangHeJi" label="递延税款贷项合计" periodRef="上年年末数" mulRef="_GBC_15fd4603b3624801b4528a89aa54738b" unitRef="_GBC_aa201154a931457588026e54d2e8aa8d" addr="T0R69C1S1_1" appId="_GBC_9bcb80ff110046599a55534c95edbb64" formatStyle="Comma" keyCode="2" keyAction="42"/>
      <m:item xlName="_GBC_3f1c8b036020465fb11dd702df3f17b0" concept="clcid-pte:DiYanShuiKuanDaiXiangHeJi" label="递延税款贷项合计" periodRef="本期期初数" mulRef="_GBC_15fd4603b3624801b4528a89aa54738b" unitRef="_GBC_aa201154a931457588026e54d2e8aa8d" addr="T0R69C2S1_1" appId="_GBC_9bcb80ff110046599a55534c95edbb64" formatStyle="Comma" keyCode="2" keyAction="42"/>
      <m:item xlName="_GBC_7458a322a5d342558ef017792698cca3" concept="clcid-pte:DiYanShuiKuanDaiXiangHeJi" label="递延税款贷项合计" mulRef="_GBC_15fd4603b3624801b4528a89aa54738b" unitRef="_GBC_aa201154a931457588026e54d2e8aa8d" addr="T0R69C3S1_1" appId="_GBC_9bcb80ff110046599a55534c95edbb64" formatStyle="Comma" keyCode="2" keyAction="42">
        <m:axisValue occRef="调整数"/>
      </m:item>
      <m:placeholder xlName="_PLD_819d92470b0a4671a8175c6e95b0c277" wordText="其他非流动负债" indent="100" keyCode="2" keyAction="42" addr="T0R70C0S1_1"/>
      <m:item xlName="_GBC_dac47cf7ea98444b9725e4f17c2f7fe4" concept="clcid-pte:QiTaChangQiFuZhai" label="其他长期负债" periodRef="上年年末数" mulRef="_GBC_15fd4603b3624801b4528a89aa54738b" unitRef="_GBC_aa201154a931457588026e54d2e8aa8d" addr="T0R70C1S1_1" appId="_GBC_9bcb80ff110046599a55534c95edbb64" formatStyle="Comma" keyCode="2" keyAction="42"/>
      <m:item xlName="_GBC_e55f28f7182e4093aef2a343c5c4d341" concept="clcid-pte:QiTaChangQiFuZhai" label="其他长期负债" periodRef="本期期初数" mulRef="_GBC_15fd4603b3624801b4528a89aa54738b" unitRef="_GBC_aa201154a931457588026e54d2e8aa8d" addr="T0R70C2S1_1" appId="_GBC_9bcb80ff110046599a55534c95edbb64" formatStyle="Comma" keyCode="2" keyAction="42"/>
      <m:item xlName="_GBC_76bf4b030de2499eae4445514c736763" concept="clcid-pte:QiTaChangQiFuZhai" label="其他长期负债" mulRef="_GBC_15fd4603b3624801b4528a89aa54738b" unitRef="_GBC_aa201154a931457588026e54d2e8aa8d" addr="T0R70C3S1_1" appId="_GBC_9bcb80ff110046599a55534c95edbb64" formatStyle="Comma" keyCode="2" keyAction="42">
        <m:axisValue occRef="调整数"/>
      </m:item>
      <m:placeholder xlName="_PLD_8fd3423116ef413b9a4508a9c98f69dc" wordText="非流动负债合计" indent="200" keyCode="2" keyAction="42" addr="T0R71C0S1_1"/>
      <m:item xlName="_GBC_a387adf9dfcc423883417bb56581189d" concept="clcid-pte:ChangQiFuZhaiHeJi" label="长期负债合计" periodRef="上年年末数" mulRef="_GBC_15fd4603b3624801b4528a89aa54738b" unitRef="_GBC_aa201154a931457588026e54d2e8aa8d" addr="T0R71C1S1_1" appId="_GBC_9bcb80ff110046599a55534c95edbb64" formatStyle="Comma" keyCode="2" keyAction="42">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71C2S1_1" appId="_GBC_9bcb80ff110046599a55534c95edbb64" formatStyle="Comma" keyCode="2" keyAction="42">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71C3S1_1" appId="_GBC_9bcb80ff110046599a55534c95edbb64" formatStyle="Comma" keyCode="2" keyAction="42">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keyCode="2" keyAction="42" addr="T0R72C0S1_1"/>
      <m:item xlName="_GBC_5ce7683ddc0c4ecd91171d44da46cfc0" concept="clcid-pte:FuZhaiHeJi" label="负债合计" periodRef="上年年末数" mulRef="_GBC_15fd4603b3624801b4528a89aa54738b" unitRef="_GBC_aa201154a931457588026e54d2e8aa8d" addr="T0R72C1S1_1" appId="_GBC_9bcb80ff110046599a55534c95edbb64" formatStyle="Comma" keyCode="2" keyAction="42">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72C2S1_1" appId="_GBC_9bcb80ff110046599a55534c95edbb64" formatStyle="Comma" keyCode="2" keyAction="42">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72C3S1_1" appId="_GBC_9bcb80ff110046599a55534c95edbb64" formatStyle="Comma" keyCode="2" keyAction="42">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keyCode="2" keyAction="42" addr="T0R73C0S1_4"/>
      <m:placeholder xlName="_PLD_254e430bb33d4d0a9d3c4648b0295393" wordText="实收资本（或股本）" indent="100" keyCode="2" keyAction="42" addr="T0R74C0S1_1"/>
      <m:item xlName="_GBC_b26f1c37721b44ccae7c7eae7d746d3c" concept="clcid-pte:GuBen" label="股本" periodRef="上年年末数" mulRef="_GBC_15fd4603b3624801b4528a89aa54738b" unitRef="_GBC_aa201154a931457588026e54d2e8aa8d" addr="T0R74C1S1_1" appId="_GBC_9bcb80ff110046599a55534c95edbb64" formatStyle="Comma" keyCode="2" keyAction="42"/>
      <m:item xlName="_GBC_d391b5ddc6d64a35977d05de3edeff39" concept="clcid-pte:GuBen" label="股本" periodRef="本期期初数" mulRef="_GBC_15fd4603b3624801b4528a89aa54738b" unitRef="_GBC_aa201154a931457588026e54d2e8aa8d" addr="T0R74C2S1_1" appId="_GBC_9bcb80ff110046599a55534c95edbb64" formatStyle="Comma" keyCode="2" keyAction="42"/>
      <m:item xlName="_GBC_07b9161a03374b648653d7612e6edf76" concept="clcid-pte:GuBen" label="股本" mulRef="_GBC_15fd4603b3624801b4528a89aa54738b" unitRef="_GBC_aa201154a931457588026e54d2e8aa8d" addr="T0R74C3S1_1" appId="_GBC_9bcb80ff110046599a55534c95edbb64" formatStyle="Comma" keyCode="2" keyAction="42">
        <m:axisValue occRef="调整数"/>
      </m:item>
      <m:placeholder xlName="_PLD_80d60c00c6224f4b8c652a0ce8584f62" wordText="其他权益工具" indent="100" keyCode="2" keyAction="42" addr="T0R75C0S1_1"/>
      <m:item xlName="_GBC_be19829a184548d486316ef1c577d91f" concept="clcid-pte:QiTaQuanYiGongJu" label="其他权益工具" periodRef="上年年末数" mulRef="_GBC_15fd4603b3624801b4528a89aa54738b" unitRef="_GBC_aa201154a931457588026e54d2e8aa8d" addr="T0R75C1S1_1" appId="_GBC_9bcb80ff110046599a55534c95edbb64" formatStyle="Comma" keyCode="2" keyAction="42"/>
      <m:item xlName="_GBC_18130b96d1b34c08b8078a6affd58c5d" concept="clcid-pte:QiTaQuanYiGongJu" label="其他权益工具" periodRef="本期期初数" mulRef="_GBC_15fd4603b3624801b4528a89aa54738b" unitRef="_GBC_aa201154a931457588026e54d2e8aa8d" addr="T0R75C2S1_1" appId="_GBC_9bcb80ff110046599a55534c95edbb64" formatStyle="Comma" keyCode="2" keyAction="42"/>
      <m:item xlName="_GBC_cd57d3c9ad5842aea2840bd97d9a07ac" concept="clcid-pte:QiTaQuanYiGongJu" label="其他权益工具" mulRef="_GBC_15fd4603b3624801b4528a89aa54738b" unitRef="_GBC_aa201154a931457588026e54d2e8aa8d" addr="T0R75C3S1_1" appId="_GBC_9bcb80ff110046599a55534c95edbb64" formatStyle="Comma" keyCode="2" keyAction="42">
        <m:axisValue occRef="调整数"/>
      </m:item>
      <m:placeholder xlName="_PLD_de92b25b340f4539943089b505697f6b" wordText="其中：优先股" indent="400" keyCode="2" keyAction="42" addr="T0R76C0S1_1"/>
      <m:item xlName="_GBC_f8d48a1ab948495da86d75f8e6264d7c" concept="clcid-pte:QiTaQuanYiGongJuQiZhongYouXianGu" label="其他权益工具-其中：优先股" periodRef="上年年末数" mulRef="_GBC_15fd4603b3624801b4528a89aa54738b" unitRef="_GBC_aa201154a931457588026e54d2e8aa8d" addr="T0R76C1S1_1" appId="_GBC_9bcb80ff110046599a55534c95edbb64" formatStyle="Comma" keyCode="2" keyAction="42"/>
      <m:item xlName="_GBC_e66ff876801945d684f62dd2782c5a2d" concept="clcid-pte:QiTaQuanYiGongJuQiZhongYouXianGu" label="其他权益工具-其中：优先股" periodRef="本期期初数" mulRef="_GBC_15fd4603b3624801b4528a89aa54738b" unitRef="_GBC_aa201154a931457588026e54d2e8aa8d" addr="T0R76C2S1_1" appId="_GBC_9bcb80ff110046599a55534c95edbb64" formatStyle="Comma" keyCode="2" keyAction="42"/>
      <m:item xlName="_GBC_1af432fd55514c5782043d05e52f1364" concept="clcid-pte:QiTaQuanYiGongJuQiZhongYouXianGu" label="其他权益工具-其中：优先股" mulRef="_GBC_15fd4603b3624801b4528a89aa54738b" unitRef="_GBC_aa201154a931457588026e54d2e8aa8d" addr="T0R76C3S1_1" appId="_GBC_9bcb80ff110046599a55534c95edbb64" formatStyle="Comma" keyCode="2" keyAction="42">
        <m:axisValue occRef="调整数"/>
      </m:item>
      <m:placeholder xlName="_PLD_8ba74ac689fc42d9a96afa73dd412ca4" wordText="永续债" indent="400" keyCode="2" keyAction="42" addr="T0R77C0S1_1"/>
      <m:item xlName="_GBC_176deffd39574b4bb4a66112236940b6" concept="clcid-pte:QiTaQuanYiGongJuYongXuZhai" label="其他权益工具-永续债" periodRef="上年年末数" mulRef="_GBC_15fd4603b3624801b4528a89aa54738b" unitRef="_GBC_aa201154a931457588026e54d2e8aa8d" addr="T0R77C1S1_1" appId="_GBC_9bcb80ff110046599a55534c95edbb64" formatStyle="Comma" keyCode="2" keyAction="42"/>
      <m:item xlName="_GBC_6a32824c22384cbf9a40de844adfe656" concept="clcid-pte:QiTaQuanYiGongJuYongXuZhai" label="其他权益工具-永续债" periodRef="本期期初数" mulRef="_GBC_15fd4603b3624801b4528a89aa54738b" unitRef="_GBC_aa201154a931457588026e54d2e8aa8d" addr="T0R77C2S1_1" appId="_GBC_9bcb80ff110046599a55534c95edbb64" formatStyle="Comma" keyCode="2" keyAction="42"/>
      <m:item xlName="_GBC_81eb2988f1a5441089af0e6b9b2936c4" concept="clcid-pte:QiTaQuanYiGongJuYongXuZhai" label="其他权益工具-永续债" mulRef="_GBC_15fd4603b3624801b4528a89aa54738b" unitRef="_GBC_aa201154a931457588026e54d2e8aa8d" addr="T0R77C3S1_1" appId="_GBC_9bcb80ff110046599a55534c95edbb64" formatStyle="Comma" keyCode="2" keyAction="42">
        <m:axisValue occRef="调整数"/>
      </m:item>
      <m:placeholder xlName="_PLD_3e4beca71b0a4dc0aa948cc826655c89" wordText="资本公积" indent="100" keyCode="2" keyAction="42" addr="T0R78C0S1_1"/>
      <m:item xlName="_GBC_4cabadd65eaa49208fa30845027162a4" concept="clcid-pte:ZiBenGongJi" label="资本公积" periodRef="上年年末数" mulRef="_GBC_15fd4603b3624801b4528a89aa54738b" unitRef="_GBC_aa201154a931457588026e54d2e8aa8d" addr="T0R78C1S1_1" appId="_GBC_9bcb80ff110046599a55534c95edbb64" formatStyle="Comma" keyCode="2" keyAction="42"/>
      <m:item xlName="_GBC_5c5ef1d723254ad385d843f960a062dd" concept="clcid-pte:ZiBenGongJi" label="资本公积" periodRef="本期期初数" mulRef="_GBC_15fd4603b3624801b4528a89aa54738b" unitRef="_GBC_aa201154a931457588026e54d2e8aa8d" addr="T0R78C2S1_1" appId="_GBC_9bcb80ff110046599a55534c95edbb64" formatStyle="Comma" keyCode="2" keyAction="42"/>
      <m:item xlName="_GBC_19c82598abcb44a88cef8f24b306d2f0" concept="clcid-pte:ZiBenGongJi" label="资本公积" mulRef="_GBC_15fd4603b3624801b4528a89aa54738b" unitRef="_GBC_aa201154a931457588026e54d2e8aa8d" addr="T0R78C3S1_1" appId="_GBC_9bcb80ff110046599a55534c95edbb64" formatStyle="Comma" keyCode="2" keyAction="42">
        <m:axisValue occRef="调整数"/>
      </m:item>
      <m:placeholder xlName="_PLD_de45df284e524aef83e410c2c7188849" wordText="减：库存股" indent="100" keyCode="2" keyAction="42" addr="T0R79C0S1_1"/>
      <m:item xlName="_GBC_66adb5879ddc42ffa54fa33e9b7e3c56" concept="clcid-pte:KuCunGu" label="库存股" periodRef="上年年末数" mulRef="_GBC_15fd4603b3624801b4528a89aa54738b" unitRef="_GBC_aa201154a931457588026e54d2e8aa8d" addr="T0R79C1S1_1" appId="_GBC_9bcb80ff110046599a55534c95edbb64" baseScale="-1" formatStyle="Comma" keyCode="2" keyAction="42" otherKeyActions="{&quot;KeyCode&quot;:&quot;abs&quot;,&quot;KeyAction&quot;:108,&quot;KeyActionTitle&quot;:null,&quot;OtherActions&quot;:null}"/>
      <m:item xlName="_GBC_16eec76643ca405cbaefe9a73951ab2b" concept="clcid-pte:KuCunGu" label="库存股" periodRef="本期期初数" mulRef="_GBC_15fd4603b3624801b4528a89aa54738b" unitRef="_GBC_aa201154a931457588026e54d2e8aa8d" addr="T0R79C2S1_1" appId="_GBC_9bcb80ff110046599a55534c95edbb64" baseScale="-1" formatStyle="Comma" keyCode="2" keyAction="42" otherKeyActions="{&quot;KeyCode&quot;:&quot;abs&quot;,&quot;KeyAction&quot;:108,&quot;KeyActionTitle&quot;:null,&quot;OtherActions&quot;:null}"/>
      <m:item xlName="_GBC_0d010a9037dc42849922c7cf869881e2" concept="clcid-pte:KuCunGu" label="库存股" mulRef="_GBC_15fd4603b3624801b4528a89aa54738b" unitRef="_GBC_aa201154a931457588026e54d2e8aa8d" addr="T0R79C3S1_1" appId="_GBC_9bcb80ff110046599a55534c95edbb64" baseScale="-1" formatStyle="Comma" keyCode="2" keyAction="42" otherKeyActions="{&quot;KeyCode&quot;:&quot;abs&quot;,&quot;KeyAction&quot;:108,&quot;KeyActionTitle&quot;:null,&quot;OtherActions&quot;:null}">
        <m:axisValue occRef="调整数"/>
      </m:item>
      <m:placeholder xlName="_PLD_cfbfa3532676449cacfc64a8f28c5fc9" wordText="其他综合收益" indent="100" keyCode="2" keyAction="42" addr="T0R80C0S1_1"/>
      <m:item xlName="_GBC_5aef4b994a074c10acd20644151cc370" concept="clcid-pte:QiTaZongHeShouYiZiChanFuZhaiBiaoXiangMu" label="其他综合收益（资产负债表项目）" periodRef="上年年末数" mulRef="_GBC_15fd4603b3624801b4528a89aa54738b" unitRef="_GBC_aa201154a931457588026e54d2e8aa8d" addr="T0R80C1S1_1" appId="_GBC_9bcb80ff110046599a55534c95edbb64" formatStyle="Comma" keyCode="2" keyAction="42"/>
      <m:item xlName="_GBC_da6f8a4e020e486cb0af83fffbe5a14d" concept="clcid-pte:QiTaZongHeShouYiZiChanFuZhaiBiaoXiangMu" label="其他综合收益（资产负债表项目）" periodRef="本期期初数" mulRef="_GBC_15fd4603b3624801b4528a89aa54738b" unitRef="_GBC_aa201154a931457588026e54d2e8aa8d" addr="T0R80C2S1_1" appId="_GBC_9bcb80ff110046599a55534c95edbb64" formatStyle="Comma" keyCode="2" keyAction="42"/>
      <m:item xlName="_GBC_ef49e085786f4b5e8aa61271c47af060" concept="clcid-pte:QiTaZongHeShouYiZiChanFuZhaiBiaoXiangMu" label="其他综合收益（资产负债表项目）" mulRef="_GBC_15fd4603b3624801b4528a89aa54738b" unitRef="_GBC_aa201154a931457588026e54d2e8aa8d" addr="T0R80C3S1_1" appId="_GBC_9bcb80ff110046599a55534c95edbb64" formatStyle="Comma" keyCode="2" keyAction="42">
        <m:axisValue occRef="调整数"/>
      </m:item>
      <m:placeholder xlName="_PLD_c60dd3ebbf4046778b6705572fc20e14" wordText="专项储备" indent="100" keyCode="2" keyAction="42" addr="T0R81C0S1_1"/>
      <m:item xlName="_GBC_4d4d35973931437fbdf9bb3c16d1d2c2" concept="clcid-pte:ZhuanXiangChuBei" label="专项储备" periodRef="上年年末数" mulRef="_GBC_15fd4603b3624801b4528a89aa54738b" unitRef="_GBC_aa201154a931457588026e54d2e8aa8d" addr="T0R81C1S1_1" appId="_GBC_9bcb80ff110046599a55534c95edbb64" formatStyle="Comma" keyCode="2" keyAction="42"/>
      <m:item xlName="_GBC_5e9d5af4a3f54a468de909c4945b64dc" concept="clcid-pte:ZhuanXiangChuBei" label="专项储备" periodRef="本期期初数" mulRef="_GBC_15fd4603b3624801b4528a89aa54738b" unitRef="_GBC_aa201154a931457588026e54d2e8aa8d" addr="T0R81C2S1_1" appId="_GBC_9bcb80ff110046599a55534c95edbb64" formatStyle="Comma" keyCode="2" keyAction="42"/>
      <m:item xlName="_GBC_7e9e538d5c6d4b8fa065f97601fd454d" concept="clcid-pte:ZhuanXiangChuBei" label="专项储备" mulRef="_GBC_15fd4603b3624801b4528a89aa54738b" unitRef="_GBC_aa201154a931457588026e54d2e8aa8d" addr="T0R81C3S1_1" appId="_GBC_9bcb80ff110046599a55534c95edbb64" formatStyle="Comma" keyCode="2" keyAction="42">
        <m:axisValue occRef="调整数"/>
      </m:item>
      <m:placeholder xlName="_PLD_e81daf948e4a47a293f6220fa6142f8c" wordText="盈余公积" indent="100" keyCode="2" keyAction="42" addr="T0R82C0S1_1"/>
      <m:item xlName="_GBC_dbe28fbf144d475abd10a502fa7343b6" concept="clcid-pte:YingYuGongJi" label="盈余公积" periodRef="上年年末数" mulRef="_GBC_15fd4603b3624801b4528a89aa54738b" unitRef="_GBC_aa201154a931457588026e54d2e8aa8d" addr="T0R82C1S1_1" appId="_GBC_9bcb80ff110046599a55534c95edbb64" formatStyle="Comma" keyCode="2" keyAction="42"/>
      <m:item xlName="_GBC_c4be7992b4f442e68c2a8d0ccc425d5b" concept="clcid-pte:YingYuGongJi" label="盈余公积" periodRef="本期期初数" mulRef="_GBC_15fd4603b3624801b4528a89aa54738b" unitRef="_GBC_aa201154a931457588026e54d2e8aa8d" addr="T0R82C2S1_1" appId="_GBC_9bcb80ff110046599a55534c95edbb64" formatStyle="Comma" keyCode="2" keyAction="42"/>
      <m:item xlName="_GBC_19e1733bc79747e4a2e142a1be3d78ef" concept="clcid-pte:YingYuGongJi" label="盈余公积" mulRef="_GBC_15fd4603b3624801b4528a89aa54738b" unitRef="_GBC_aa201154a931457588026e54d2e8aa8d" addr="T0R82C3S1_1" appId="_GBC_9bcb80ff110046599a55534c95edbb64" formatStyle="Comma" keyCode="2" keyAction="42">
        <m:axisValue occRef="调整数"/>
      </m:item>
      <m:placeholder xlName="_PLD_ac2399c12230454c8c68e49f75d85e36" wordText="未分配利润" indent="100" keyCode="2" keyAction="42" addr="T0R83C0S1_1"/>
      <m:item xlName="_GBC_da45720ec973430bad7a11e539722af1" concept="clcid-pte:WeiFenPeiLiRun" label="未分配利润" periodRef="上年年末数" mulRef="_GBC_15fd4603b3624801b4528a89aa54738b" unitRef="_GBC_aa201154a931457588026e54d2e8aa8d" addr="T0R83C1S1_1" appId="_GBC_9bcb80ff110046599a55534c95edbb64" formatStyle="Comma" keyCode="2" keyAction="42"/>
      <m:item xlName="_GBC_744f4a2947bd4b9ea4b011fa198d32c9" concept="clcid-pte:WeiFenPeiLiRun" label="未分配利润" periodRef="本期期初数" mulRef="_GBC_15fd4603b3624801b4528a89aa54738b" unitRef="_GBC_aa201154a931457588026e54d2e8aa8d" addr="T0R83C2S1_1" appId="_GBC_9bcb80ff110046599a55534c95edbb64" formatStyle="Comma" keyCode="2" keyAction="42"/>
      <m:item xlName="_GBC_3311e270f3fc4426a4ee73dd0daf9ffb" concept="clcid-pte:WeiFenPeiLiRun" label="未分配利润" mulRef="_GBC_15fd4603b3624801b4528a89aa54738b" unitRef="_GBC_aa201154a931457588026e54d2e8aa8d" addr="T0R83C3S1_1" appId="_GBC_9bcb80ff110046599a55534c95edbb64" formatStyle="Comma" keyCode="2" keyAction="42">
        <m:axisValue occRef="调整数"/>
      </m:item>
      <m:placeholder xlName="_PLD_2ca66d9778bc4616821ebde63c310963" wordText="所有者权益（或股东权益）合计" indent="200" keyCode="2" keyAction="42" addr="T0R84C0S1_1"/>
      <m:item xlName="_GBC_5a9dac295af54acfad115232660d98b8" concept="clcid-pte:GuDongQuanYiHeJi" label="股东权益合计" periodRef="上年年末数" mulRef="_GBC_15fd4603b3624801b4528a89aa54738b" unitRef="_GBC_aa201154a931457588026e54d2e8aa8d" addr="T0R84C1S1_1" appId="_GBC_9bcb80ff110046599a55534c95edbb64" formatStyle="Comma" keyCode="2" keyAction="42">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4C2S1_1" appId="_GBC_9bcb80ff110046599a55534c95edbb64" formatStyle="Comma" keyCode="2" keyAction="42">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4C3S1_1" appId="_GBC_9bcb80ff110046599a55534c95edbb64" formatStyle="Comma" keyCode="2" keyAction="42">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keyCode="2" keyAction="42" addr="T0R85C0S1_1"/>
      <m:item xlName="_GBC_785dc45e77d144379cd34d5bafd546bb" concept="clcid-pte:FuZhaiHeGuDongQuanYiHeJi" label="负债和股东权益合计" periodRef="上年年末数" mulRef="_GBC_15fd4603b3624801b4528a89aa54738b" unitRef="_GBC_aa201154a931457588026e54d2e8aa8d" addr="T0R85C1S1_1" appId="_GBC_9bcb80ff110046599a55534c95edbb64" formatStyle="Comma" keyCode="2" keyAction="42">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5C2S1_1" appId="_GBC_9bcb80ff110046599a55534c95edbb64" formatStyle="Comma" keyCode="2" keyAction="42">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5C3S1_1" appId="_GBC_9bcb80ff110046599a55534c95edbb64" formatStyle="Comma" keyCode="2" keyAction="42">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于强</clcid-mr:KuaiJiJiGouFuZeRenXingMing>
  <clcid-cgi:GongSiFaDingZhongWenMingCheng>兖矿能源集团股份有限公司</clcid-cgi:GongSiFaDingZhongWenMingCheng>
  <clcid-cgi:GongSiFaDingDaiBiaoRen/>
  <clcid-ar:ShenJiYiJianLeiXing>带强调事项段、其他事项段或与持续经营相关的重大不确定性段的无保留意见</clcid-ar:ShenJiYiJianLeiXing>
  <clcid-ci-qr:DanWeiKouChuFeiJingChangXingSunYiXiangMuHeJinE>千元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5.xml><?xml version="1.0" encoding="utf-8"?>
<sc:sections xmlns:sc="http://mapping.word.org/2014/section/customize"/>
</file>

<file path=customXml\itemProps1.xml><?xml version="1.0" encoding="utf-8"?>
<ds:datastoreItem xmlns:ds="http://schemas.openxmlformats.org/officeDocument/2006/customXml" ds:itemID="{D5D9C85A-899D-44A7-85F8-1E52372A7A77}">
  <ds:schemaRefs>
    <ds:schemaRef ds:uri="http://mapping.word.org/2012/template"/>
  </ds:schemaRefs>
</ds:datastoreItem>
</file>

<file path=customXml\itemProps2.xml><?xml version="1.0" encoding="utf-8"?>
<ds:datastoreItem xmlns:ds="http://schemas.openxmlformats.org/officeDocument/2006/customXml" ds:itemID="{96746945-2C5E-440A-9633-8BC023A44F1C}">
  <ds:schemaRefs>
    <ds:schemaRef ds:uri="http://mapping.word.org/2012/mapping"/>
  </ds:schemaRefs>
</ds:datastoreItem>
</file>

<file path=customXml\itemProps3.xml><?xml version="1.0" encoding="utf-8"?>
<ds:datastoreItem xmlns:ds="http://schemas.openxmlformats.org/officeDocument/2006/customXml" ds:itemID="{4105FB08-F79D-4422-8F09-92E7409287FB}">
  <ds:schemaRefs>
    <ds:schemaRef ds:uri="http://schemas.openxmlformats.org/officeDocument/2006/bibliography"/>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C527E9BB-C594-4D48-BCC1-06B12B6560F5}">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SSEReport.dotm</Template>
  <TotalTime>81</TotalTime>
  <Pages>28</Pages>
  <Words>3601</Words>
  <Characters>20527</Characters>
  <Application>Microsoft Office Word</Application>
  <DocSecurity>0</DocSecurity>
  <Lines>171</Lines>
  <Paragraphs>48</Paragraphs>
  <ScaleCrop>false</ScaleCrop>
  <Company>微软中国</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兖矿能源集团股份有限公司2025年第一季度报告</dc:title>
  <dc:creator>.XBRL.</dc:creator>
  <cp:lastModifiedBy>1432642317@qq.com</cp:lastModifiedBy>
  <cp:revision>10</cp:revision>
  <cp:lastPrinted>2025-04-25T01:30:00Z</cp:lastPrinted>
  <dcterms:created xsi:type="dcterms:W3CDTF">2025-04-22T06:25:00Z</dcterms:created>
  <dcterms:modified xsi:type="dcterms:W3CDTF">2025-04-25T01:52:00Z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</vt:lpwstr>
  </property>
</Properti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Cs/>
          <w:color w:val="auto"/>
        </w:rPr>
      </w:pPr>
      <w:r>
        <w:rPr>
          <w:rFonts w:hint="eastAsia"/>
          <w:bCs/>
          <w:color w:val="auto"/>
        </w:rPr>
        <w:t>股票代码：</w:t>
      </w:r>
      <w:sdt>
        <w:sdtPr>
          <w:rPr>
            <w:rFonts w:hint="eastAsia"/>
            <w:bCs/>
          </w:rPr>
          <w:alias w:val="公司代码"/>
          <w:tag w:val="_GBC_6d88426d7e994aa6a9c5cf842ccf9371"/>
          <w:id w:val="-342785681"/>
          <w:placeholder>
            <w:docPart w:val="GBC22222222222222222222222222222"/>
          </w:placeholder>
        </w:sdtPr>
        <w:sdtContent>
          <w:r>
            <w:rPr>
              <w:rFonts w:hint="eastAsia"/>
              <w:bCs/>
            </w:rPr>
            <w:t>600188</w:t>
          </w:r>
        </w:sdtContent>
      </w:sdt>
      <w:r>
        <w:rPr>
          <w:rFonts w:hint="eastAsia"/>
          <w:bCs/>
          <w:color w:val="auto"/>
        </w:rPr>
        <w:t xml:space="preserve">                       </w:t>
      </w:r>
      <w:r>
        <w:rPr>
          <w:bCs/>
          <w:color w:val="auto"/>
        </w:rPr>
        <w:tab/>
      </w:r>
      <w:r>
        <w:rPr>
          <w:bCs/>
          <w:color w:val="auto"/>
        </w:rPr>
        <w:tab/>
      </w:r>
      <w:r>
        <w:rPr>
          <w:bCs/>
          <w:color w:val="auto"/>
        </w:rPr>
        <w:tab/>
      </w:r>
      <w:r>
        <w:rPr>
          <w:bCs/>
          <w:color w:val="auto"/>
        </w:rPr>
        <w:tab/>
      </w:r>
      <w:r>
        <w:rPr>
          <w:bCs/>
          <w:color w:val="auto"/>
        </w:rPr>
        <w:tab/>
      </w:r>
      <w:r>
        <w:rPr>
          <w:bCs/>
          <w:color w:val="auto"/>
        </w:rPr>
        <w:tab/>
      </w:r>
      <w:r>
        <w:rPr>
          <w:rFonts w:hint="eastAsia"/>
          <w:bCs/>
          <w:color w:val="auto"/>
        </w:rPr>
        <w:t xml:space="preserve">    股票简称：</w:t>
      </w:r>
      <w:sdt>
        <w:sdtPr>
          <w:rPr>
            <w:rFonts w:hint="eastAsia"/>
            <w:bCs/>
          </w:rPr>
          <w:alias w:val="公司简称"/>
          <w:tag w:val="_GBC_ab659901e3594314a9898cee6b0b41bc"/>
          <w:id w:val="-882787042"/>
          <w:placeholder>
            <w:docPart w:val="GBC22222222222222222222222222222"/>
          </w:placeholder>
        </w:sdtPr>
        <w:sdtContent>
          <w:r>
            <w:rPr>
              <w:rFonts w:hint="eastAsia"/>
              <w:bCs/>
            </w:rPr>
            <w:t>兖矿能源</w:t>
          </w:r>
        </w:sdtContent>
      </w:sdt>
    </w:p>
    <w:p>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876385449"/>
        <w:placeholder>
          <w:docPart w:val="GBC22222222222222222222222222222"/>
        </w:placeholder>
        <w:dataBinding w:prefixMappings="xmlns:clcid-cgi='clcid-cgi'" w:xpath="/*/clcid-cgi:GongSiFaDingZhongWenMingCheng[not(@periodRef)]" w:storeItemID="{42DEBF9A-6816-48AE-BADD-E3125C474CD9}"/>
        <w:text/>
      </w:sdtPr>
      <w:sdtContent>
        <w:p>
          <w:pPr>
            <w:jc w:val="center"/>
            <w:rPr>
              <w:rFonts w:ascii="黑体" w:eastAsia="黑体" w:hAnsi="黑体"/>
              <w:b/>
              <w:bCs/>
              <w:color w:val="FF0000"/>
              <w:sz w:val="44"/>
              <w:szCs w:val="44"/>
            </w:rPr>
          </w:pPr>
          <w:r>
            <w:rPr>
              <w:rFonts w:ascii="黑体" w:eastAsia="黑体" w:hAnsi="黑体"/>
              <w:b/>
              <w:bCs/>
              <w:color w:val="FF0000"/>
              <w:sz w:val="44"/>
              <w:szCs w:val="44"/>
            </w:rPr>
            <w:t>兖矿能源集团股份有限公司</w:t>
          </w:r>
        </w:p>
      </w:sdtContent>
    </w:sdt>
    <w:p>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pPr>
        <w:rPr>
          <w:rFonts w:ascii="Times New Roman" w:hAnsi="Times New Roman"/>
          <w:b/>
          <w:bCs/>
        </w:rPr>
      </w:pPr>
    </w:p>
    <w:tbl>
      <w:tblPr>
        <w:tblStyle w:val="af"/>
        <w:tblW w:w="5000" w:type="pct"/>
        <w:tblLook w:val="04A0" w:firstRow="1" w:lastRow="0" w:firstColumn="1" w:lastColumn="0" w:noHBand="0" w:noVBand="1"/>
      </w:tblPr>
      <w:tblGrid>
        <w:gridCol w:w="8823"/>
      </w:tblGrid>
      <w:tr>
        <w:tc>
          <w:tcPr>
            <w:tcW w:w="5000" w:type="pct"/>
          </w:tcPr>
          <w:sdt>
            <w:sdtPr>
              <w:tag w:val="_PLD_1632e986fbaf4c148e86b608e802672a"/>
              <w:id w:val="-707950238"/>
            </w:sdtPr>
            <w:sdtEndPr>
              <w:rPr>
                <w:rFonts w:hint="eastAsia"/>
                <w:sz w:val="24"/>
                <w:szCs w:val="24"/>
              </w:rPr>
            </w:sdtEndPr>
            <w:sdtContent>
              <w:p>
                <w:pPr>
                  <w:spacing w:line="360" w:lineRule="auto"/>
                  <w:ind w:firstLineChars="200" w:firstLine="420"/>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pPr>
        <w:rPr>
          <w:rFonts w:ascii="Times New Roman" w:hAnsi="Times New Roman"/>
          <w:b/>
          <w:bCs/>
        </w:rPr>
      </w:pPr>
    </w:p>
    <w:p>
      <w:pPr>
        <w:pStyle w:val="10"/>
        <w:tabs>
          <w:tab w:val="left" w:pos="434"/>
          <w:tab w:val="left" w:pos="882"/>
        </w:tabs>
        <w:spacing w:before="60" w:after="0" w:line="360" w:lineRule="auto"/>
        <w:rPr>
          <w:sz w:val="21"/>
        </w:rPr>
      </w:pPr>
      <w:bookmarkStart w:id="0" w:name="_Hlk83901571"/>
      <w:bookmarkStart w:id="1" w:name="_Toc395718055"/>
      <w:bookmarkStart w:id="2" w:name="_Toc413833243"/>
      <w:bookmarkStart w:id="3" w:name="_Toc477954533"/>
      <w:bookmarkEnd w:id="0"/>
      <w:r>
        <w:rPr>
          <w:sz w:val="21"/>
        </w:rPr>
        <w:t>重要</w:t>
      </w:r>
      <w:r>
        <w:rPr>
          <w:rFonts w:hint="eastAsia"/>
          <w:sz w:val="21"/>
        </w:rPr>
        <w:t>内容</w:t>
      </w:r>
      <w:r>
        <w:rPr>
          <w:sz w:val="21"/>
        </w:rPr>
        <w:t>提示</w:t>
      </w:r>
      <w:bookmarkEnd w:id="1"/>
      <w:bookmarkEnd w:id="2"/>
      <w:bookmarkEnd w:id="3"/>
    </w:p>
    <w:sdt>
      <w:sdtPr>
        <w:rPr>
          <w:rFonts w:hint="eastAsia"/>
        </w:rPr>
        <w:alias w:val="董事会及董事声明"/>
        <w:tag w:val="_GBC_6d463ad54e74449ba2e0f18f0ec2f3bb"/>
        <w:id w:val="-896284844"/>
        <w:placeholder>
          <w:docPart w:val="GBC22222222222222222222222222222"/>
        </w:placeholder>
      </w:sdtPr>
      <w:sdtEndPr>
        <w:rPr>
          <w:b/>
        </w:rPr>
      </w:sdtEndPr>
      <w:sdtContent>
        <w:p>
          <w:pPr>
            <w:pStyle w:val="2"/>
            <w:numPr>
              <w:ilvl w:val="0"/>
              <w:numId w:val="0"/>
            </w:numPr>
            <w:rPr>
              <w:b/>
            </w:rPr>
          </w:pPr>
          <w:r>
            <w:rPr>
              <w:rFonts w:hint="eastAsia"/>
            </w:rPr>
            <w:t>兖矿能源集团股份有限公司（“兖矿能源”“公司”“本公司”）</w:t>
          </w:r>
          <w:r>
            <w:t>董事会</w:t>
          </w:r>
          <w:r>
            <w:rPr>
              <w:shd w:val="solid" w:color="FFFFFF" w:fill="auto"/>
            </w:rPr>
            <w:t>、监事会</w:t>
          </w:r>
          <w:r>
            <w:t>及董事</w:t>
          </w:r>
          <w:r>
            <w:rPr>
              <w:shd w:val="solid" w:color="FFFFFF" w:fill="auto"/>
            </w:rPr>
            <w:t>、监事</w:t>
          </w:r>
          <w:r>
            <w:t>、高级管理人员保证季度报告内容的真实、准确、完整，不存在虚假记载、误导性陈述或重大遗漏，并承担个别和连带的法律责任。</w:t>
          </w:r>
        </w:p>
      </w:sdtContent>
    </w:sdt>
    <w:p>
      <w:pPr>
        <w:rPr>
          <w:color w:val="0000FF"/>
        </w:rPr>
      </w:pPr>
    </w:p>
    <w:p>
      <w:pPr>
        <w:pStyle w:val="2"/>
        <w:numPr>
          <w:ilvl w:val="0"/>
          <w:numId w:val="0"/>
        </w:numPr>
      </w:pPr>
      <w:bookmarkStart w:id="4" w:name="_Hlk97024541"/>
      <w:bookmarkEnd w:id="4"/>
      <w:r>
        <w:rPr>
          <w:rFonts w:hint="eastAsia"/>
        </w:rPr>
        <w:t>公司董事长李伟先生、财务总监赵治国先生及财务管理部部长于强先生</w:t>
      </w:r>
      <w:r>
        <w:t>保证季度报告中财务</w:t>
      </w:r>
      <w:r>
        <w:rPr>
          <w:rFonts w:hint="eastAsia"/>
        </w:rPr>
        <w:t>信息</w:t>
      </w:r>
      <w:r>
        <w:t>的真实、</w:t>
      </w:r>
      <w:r>
        <w:rPr>
          <w:rFonts w:hint="eastAsia"/>
        </w:rPr>
        <w:t>准确、</w:t>
      </w:r>
      <w:r>
        <w:t>完整。</w:t>
      </w:r>
    </w:p>
    <w:p>
      <w:pPr>
        <w:jc w:val="both"/>
      </w:pPr>
    </w:p>
    <w:p>
      <w:pPr>
        <w:pStyle w:val="2"/>
        <w:numPr>
          <w:ilvl w:val="0"/>
          <w:numId w:val="0"/>
        </w:numPr>
      </w:pPr>
      <w:bookmarkStart w:id="5" w:name="_Hlk97025584"/>
      <w:r>
        <w:rPr>
          <w:rFonts w:hint="eastAsia"/>
        </w:rPr>
        <w:t>第一季度财务报表是否经审计</w:t>
      </w:r>
    </w:p>
    <w:p>
      <w:pPr>
        <w:jc w:val="both"/>
      </w:pPr>
      <w:sdt>
        <w:sdtPr>
          <w:rPr>
            <w:rFonts w:hint="eastAsia"/>
          </w:rPr>
          <w:alias w:val="是否经审计[双击切换]"/>
          <w:tag w:val="_GBC_1ed4550e88b94e538ee04035fe7442a6"/>
          <w:id w:val="1064308315"/>
          <w:placeholder>
            <w:docPart w:val="GBC22222222222222222222222222222"/>
          </w:placeholder>
        </w:sdtPr>
        <w:sdtContent>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sdtContent>
      </w:sdt>
      <w:bookmarkStart w:id="6" w:name="_Hlk83215426"/>
      <w:bookmarkStart w:id="7" w:name="_Hlk97025615"/>
      <w:bookmarkEnd w:id="5"/>
    </w:p>
    <w:p>
      <w:pPr>
        <w:jc w:val="both"/>
      </w:pPr>
    </w:p>
    <w:p>
      <w:pPr>
        <w:ind w:rightChars="-28" w:right="-59"/>
        <w:jc w:val="both"/>
        <w:rPr>
          <w:color w:val="auto"/>
        </w:rPr>
      </w:pPr>
      <w:r>
        <w:rPr>
          <w:rFonts w:hint="eastAsia"/>
          <w:color w:val="auto"/>
        </w:rPr>
        <w:t>“本报告期”是指</w:t>
      </w:r>
      <w:r>
        <w:rPr>
          <w:color w:val="auto"/>
        </w:rPr>
        <w:t>2025年1月1日-3月31日。</w:t>
      </w:r>
    </w:p>
    <w:p>
      <w:pPr>
        <w:ind w:rightChars="-28" w:right="-59"/>
        <w:jc w:val="both"/>
        <w:rPr>
          <w:color w:val="auto"/>
        </w:rPr>
      </w:pPr>
    </w:p>
    <w:p>
      <w:pPr>
        <w:ind w:rightChars="-28" w:right="-59"/>
        <w:jc w:val="both"/>
        <w:rPr>
          <w:color w:val="auto"/>
        </w:rPr>
      </w:pPr>
      <w:r>
        <w:rPr>
          <w:rFonts w:hint="eastAsia"/>
          <w:color w:val="auto"/>
        </w:rPr>
        <w:t>“本集团”是指本公司及其附属公司。</w:t>
      </w:r>
      <w:r>
        <w:rPr>
          <w:color w:val="auto"/>
        </w:rPr>
        <w:t xml:space="preserve"> </w:t>
      </w:r>
    </w:p>
    <w:p>
      <w:pPr>
        <w:ind w:rightChars="-28" w:right="-59"/>
        <w:jc w:val="both"/>
        <w:rPr>
          <w:color w:val="auto"/>
        </w:rPr>
      </w:pPr>
    </w:p>
    <w:p>
      <w:pPr>
        <w:ind w:rightChars="-28" w:right="-59"/>
        <w:jc w:val="both"/>
        <w:rPr>
          <w:color w:val="auto"/>
        </w:rPr>
      </w:pPr>
      <w:r>
        <w:rPr>
          <w:rFonts w:hint="eastAsia"/>
          <w:color w:val="auto"/>
        </w:rPr>
        <w:t>除非文义另有所指，本季度报告中“元”为人民币元，中国法定货币。</w:t>
      </w:r>
    </w:p>
    <w:p>
      <w:pPr>
        <w:ind w:rightChars="-28" w:right="-59"/>
        <w:jc w:val="both"/>
        <w:rPr>
          <w:color w:val="auto"/>
        </w:rPr>
      </w:pPr>
    </w:p>
    <w:p>
      <w:pPr>
        <w:ind w:rightChars="-28" w:right="-59"/>
        <w:jc w:val="both"/>
        <w:rPr>
          <w:color w:val="auto"/>
        </w:rPr>
      </w:pPr>
      <w:r>
        <w:rPr>
          <w:rFonts w:hint="eastAsia"/>
          <w:color w:val="auto"/>
        </w:rPr>
        <w:t>本报告的数据经四舍五入，增减幅由四舍五入前的原始数据计算得出。</w:t>
      </w:r>
    </w:p>
    <w:p>
      <w:pPr>
        <w:ind w:rightChars="-28" w:right="-59"/>
        <w:jc w:val="both"/>
        <w:rPr>
          <w:color w:val="auto"/>
        </w:rPr>
      </w:pPr>
      <w:r>
        <w:rPr>
          <w:rFonts w:hint="eastAsia"/>
          <w:color w:val="auto"/>
        </w:rPr>
        <w:t>表格中所示总计数字可能并非相关数据的算术总和，差异均由四舍五入所致。</w:t>
      </w:r>
    </w:p>
    <w:bookmarkEnd w:id="6"/>
    <w:bookmarkEnd w:id="7"/>
    <w:p>
      <w:pPr>
        <w:rPr>
          <w:color w:val="auto"/>
        </w:rPr>
      </w:pPr>
      <w:r>
        <w:rPr>
          <w:color w:val="auto"/>
        </w:rPr>
        <w:br w:type="page"/>
      </w:r>
    </w:p>
    <w:p>
      <w:pPr>
        <w:pStyle w:val="10"/>
        <w:numPr>
          <w:ilvl w:val="0"/>
          <w:numId w:val="2"/>
        </w:numPr>
        <w:tabs>
          <w:tab w:val="left" w:pos="434"/>
          <w:tab w:val="left" w:pos="882"/>
        </w:tabs>
        <w:spacing w:before="60" w:after="0" w:line="360" w:lineRule="auto"/>
        <w:ind w:left="0" w:firstLine="0"/>
        <w:rPr>
          <w:sz w:val="21"/>
        </w:rPr>
      </w:pPr>
      <w:r>
        <w:rPr>
          <w:rFonts w:hint="eastAsia"/>
          <w:sz w:val="21"/>
        </w:rPr>
        <w:lastRenderedPageBreak/>
        <w:t>主要财务数据</w:t>
      </w:r>
    </w:p>
    <w:p>
      <w:pPr>
        <w:pStyle w:val="2"/>
      </w:pPr>
      <w:r>
        <w:t>主要</w:t>
      </w:r>
      <w:r>
        <w:rPr>
          <w:rFonts w:hint="eastAsia"/>
        </w:rPr>
        <w:t>会计数据和财务指标</w:t>
      </w:r>
    </w:p>
    <w:p>
      <w:pPr>
        <w:widowControl w:val="0"/>
        <w:jc w:val="right"/>
        <w:rPr>
          <w:color w:val="auto"/>
        </w:rPr>
      </w:pPr>
      <w:bookmarkStart w:id="8" w:name="_Hlk97026007"/>
      <w:r>
        <w:rPr>
          <w:rFonts w:hint="eastAsia"/>
          <w:color w:val="auto"/>
        </w:rPr>
        <w:t>单位：</w:t>
      </w:r>
      <w:sdt>
        <w:sdtPr>
          <w:rPr>
            <w:rFonts w:hint="eastAsia"/>
            <w:color w:val="auto"/>
          </w:rPr>
          <w:alias w:val="单位_主要财务数据"/>
          <w:tag w:val="_GBC_c435886108474bbe80c607b6081d6e57"/>
          <w:id w:val="3123775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千元</w:t>
          </w:r>
        </w:sdtContent>
      </w:sdt>
      <w:r>
        <w:rPr>
          <w:color w:val="auto"/>
        </w:rPr>
        <w:t xml:space="preserve">  币种</w:t>
      </w:r>
      <w:r>
        <w:rPr>
          <w:rFonts w:hint="eastAsia"/>
          <w:color w:val="auto"/>
        </w:rPr>
        <w:t>：</w:t>
      </w:r>
      <w:sdt>
        <w:sdtPr>
          <w:rPr>
            <w:rFonts w:hint="eastAsia"/>
            <w:color w:val="auto"/>
          </w:rPr>
          <w:alias w:val="币种_主要会计数据和财务指标"/>
          <w:tag w:val="_GBC_36019546d06741d894c6b47e0fcccea1"/>
          <w:id w:val="-12371575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W w:w="6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1902"/>
        <w:gridCol w:w="1699"/>
        <w:gridCol w:w="1701"/>
        <w:gridCol w:w="2133"/>
      </w:tblGrid>
      <w:tr>
        <w:trPr>
          <w:trHeight w:val="802"/>
          <w:jc w:val="center"/>
        </w:trPr>
        <w:sdt>
          <w:sdtPr>
            <w:tag w:val="_PLD_b7460e6ff6ed4863981e2ef85cbd7172"/>
            <w:id w:val="1262959444"/>
          </w:sdtPr>
          <w:sdtContent>
            <w:tc>
              <w:tcPr>
                <w:tcW w:w="1503" w:type="pct"/>
                <w:vMerge w:val="restart"/>
                <w:shd w:val="clear" w:color="auto" w:fill="auto"/>
                <w:vAlign w:val="center"/>
              </w:tcPr>
              <w:p>
                <w:pPr>
                  <w:spacing w:line="360" w:lineRule="exact"/>
                  <w:jc w:val="center"/>
                </w:pPr>
                <w:r>
                  <w:rPr>
                    <w:rFonts w:hint="eastAsia"/>
                  </w:rPr>
                  <w:t>项目</w:t>
                </w:r>
              </w:p>
            </w:tc>
          </w:sdtContent>
        </w:sdt>
        <w:sdt>
          <w:sdtPr>
            <w:tag w:val="_PLD_9d83d2c4b4ce45cbbb27ade0afd920be"/>
            <w:id w:val="1327090852"/>
          </w:sdtPr>
          <w:sdtContent>
            <w:tc>
              <w:tcPr>
                <w:tcW w:w="894" w:type="pct"/>
                <w:vMerge w:val="restart"/>
                <w:shd w:val="clear" w:color="auto" w:fill="auto"/>
                <w:vAlign w:val="center"/>
              </w:tcPr>
              <w:p>
                <w:pPr>
                  <w:spacing w:line="360" w:lineRule="exact"/>
                  <w:jc w:val="center"/>
                </w:pPr>
                <w:r>
                  <w:rPr>
                    <w:rFonts w:hint="eastAsia"/>
                  </w:rPr>
                  <w:t>本报告期</w:t>
                </w:r>
              </w:p>
            </w:tc>
          </w:sdtContent>
        </w:sdt>
        <w:sdt>
          <w:sdtPr>
            <w:tag w:val="_PLD_7b6d5d9bac1a4446941fcf52fc5fcf95"/>
            <w:id w:val="553893094"/>
          </w:sdtPr>
          <w:sdtContent>
            <w:tc>
              <w:tcPr>
                <w:tcW w:w="1599" w:type="pct"/>
                <w:gridSpan w:val="2"/>
                <w:vAlign w:val="center"/>
              </w:tcPr>
              <w:p>
                <w:pPr>
                  <w:spacing w:line="360" w:lineRule="exact"/>
                  <w:jc w:val="center"/>
                </w:pPr>
                <w:r>
                  <w:rPr>
                    <w:rFonts w:hint="eastAsia"/>
                  </w:rPr>
                  <w:t>上年同期</w:t>
                </w:r>
              </w:p>
            </w:tc>
          </w:sdtContent>
        </w:sdt>
        <w:sdt>
          <w:sdtPr>
            <w:tag w:val="_PLD_9209ab99f16b46f0b91fac7257acb87c"/>
            <w:id w:val="576557187"/>
          </w:sdtPr>
          <w:sdtContent>
            <w:tc>
              <w:tcPr>
                <w:tcW w:w="1003" w:type="pct"/>
                <w:shd w:val="clear" w:color="auto" w:fill="auto"/>
                <w:vAlign w:val="center"/>
              </w:tcPr>
              <w:p>
                <w:pPr>
                  <w:spacing w:line="360" w:lineRule="exact"/>
                  <w:jc w:val="center"/>
                </w:pPr>
                <w:r>
                  <w:rPr>
                    <w:rFonts w:hint="eastAsia"/>
                  </w:rPr>
                  <w:t>本报告期比上年同期增减变动幅度(%)</w:t>
                </w:r>
              </w:p>
            </w:tc>
          </w:sdtContent>
        </w:sdt>
      </w:tr>
      <w:tr>
        <w:trPr>
          <w:jc w:val="center"/>
        </w:trPr>
        <w:tc>
          <w:tcPr>
            <w:tcW w:w="1503" w:type="pct"/>
            <w:vMerge/>
            <w:shd w:val="clear" w:color="auto" w:fill="auto"/>
            <w:vAlign w:val="center"/>
          </w:tcPr>
          <w:p>
            <w:pPr>
              <w:spacing w:line="360" w:lineRule="exact"/>
            </w:pPr>
          </w:p>
        </w:tc>
        <w:tc>
          <w:tcPr>
            <w:tcW w:w="894" w:type="pct"/>
            <w:vMerge/>
            <w:shd w:val="clear" w:color="auto" w:fill="auto"/>
            <w:vAlign w:val="center"/>
          </w:tcPr>
          <w:p>
            <w:pPr>
              <w:spacing w:line="360" w:lineRule="exact"/>
              <w:jc w:val="center"/>
            </w:pPr>
          </w:p>
        </w:tc>
        <w:sdt>
          <w:sdtPr>
            <w:tag w:val="_PLD_4b151b7c92bc44b38973e643b83f1bf6"/>
            <w:id w:val="1554348310"/>
          </w:sdtPr>
          <w:sdtContent>
            <w:tc>
              <w:tcPr>
                <w:tcW w:w="799" w:type="pct"/>
                <w:vAlign w:val="center"/>
              </w:tcPr>
              <w:p>
                <w:pPr>
                  <w:spacing w:line="360" w:lineRule="exact"/>
                  <w:jc w:val="center"/>
                </w:pPr>
                <w:r>
                  <w:rPr>
                    <w:rFonts w:hint="eastAsia"/>
                  </w:rPr>
                  <w:t>调整前</w:t>
                </w:r>
              </w:p>
            </w:tc>
          </w:sdtContent>
        </w:sdt>
        <w:sdt>
          <w:sdtPr>
            <w:tag w:val="_PLD_34395581ae444a62a4bb2c536b79f01f"/>
            <w:id w:val="-1443290701"/>
          </w:sdtPr>
          <w:sdtContent>
            <w:tc>
              <w:tcPr>
                <w:tcW w:w="800" w:type="pct"/>
                <w:vAlign w:val="center"/>
              </w:tcPr>
              <w:p>
                <w:pPr>
                  <w:spacing w:line="360" w:lineRule="exact"/>
                  <w:jc w:val="center"/>
                </w:pPr>
                <w:r>
                  <w:rPr>
                    <w:rFonts w:hint="eastAsia"/>
                  </w:rPr>
                  <w:t>调整后</w:t>
                </w:r>
              </w:p>
            </w:tc>
          </w:sdtContent>
        </w:sdt>
        <w:sdt>
          <w:sdtPr>
            <w:tag w:val="_PLD_30b8c39fc5b248f7ada11eaebdda1603"/>
            <w:id w:val="232132007"/>
          </w:sdtPr>
          <w:sdtContent>
            <w:tc>
              <w:tcPr>
                <w:tcW w:w="1003" w:type="pct"/>
                <w:shd w:val="clear" w:color="auto" w:fill="auto"/>
                <w:vAlign w:val="center"/>
              </w:tcPr>
              <w:p>
                <w:pPr>
                  <w:spacing w:line="360" w:lineRule="exact"/>
                  <w:jc w:val="center"/>
                </w:pPr>
                <w:r>
                  <w:rPr>
                    <w:rFonts w:hint="eastAsia"/>
                  </w:rPr>
                  <w:t>调整后</w:t>
                </w:r>
              </w:p>
            </w:tc>
          </w:sdtContent>
        </w:sdt>
      </w:tr>
      <w:tr>
        <w:trPr>
          <w:jc w:val="center"/>
        </w:trPr>
        <w:tc>
          <w:tcPr>
            <w:tcW w:w="1503" w:type="pct"/>
            <w:shd w:val="clear" w:color="auto" w:fill="auto"/>
            <w:vAlign w:val="center"/>
          </w:tcPr>
          <w:p>
            <w:pPr>
              <w:spacing w:line="360" w:lineRule="exact"/>
            </w:pPr>
            <w:r>
              <w:rPr>
                <w:rFonts w:hint="eastAsia"/>
              </w:rPr>
              <w:t>营业收入</w:t>
            </w:r>
          </w:p>
        </w:tc>
        <w:tc>
          <w:tcPr>
            <w:tcW w:w="894" w:type="pct"/>
            <w:shd w:val="clear" w:color="auto" w:fill="auto"/>
            <w:vAlign w:val="center"/>
          </w:tcPr>
          <w:p>
            <w:pPr>
              <w:jc w:val="right"/>
            </w:pPr>
            <w:r>
              <w:t>30,311,901</w:t>
            </w:r>
          </w:p>
        </w:tc>
        <w:tc>
          <w:tcPr>
            <w:tcW w:w="799" w:type="pct"/>
            <w:vAlign w:val="center"/>
          </w:tcPr>
          <w:p>
            <w:pPr>
              <w:jc w:val="right"/>
            </w:pPr>
            <w:r>
              <w:t>39,633,384</w:t>
            </w:r>
          </w:p>
        </w:tc>
        <w:tc>
          <w:tcPr>
            <w:tcW w:w="800" w:type="pct"/>
            <w:vAlign w:val="center"/>
          </w:tcPr>
          <w:p>
            <w:pPr>
              <w:jc w:val="right"/>
            </w:pPr>
            <w:r>
              <w:t>39,638,127</w:t>
            </w:r>
          </w:p>
        </w:tc>
        <w:tc>
          <w:tcPr>
            <w:tcW w:w="1003" w:type="pct"/>
            <w:shd w:val="clear" w:color="auto" w:fill="auto"/>
            <w:vAlign w:val="center"/>
          </w:tcPr>
          <w:p>
            <w:pPr>
              <w:jc w:val="right"/>
            </w:pPr>
            <w:r>
              <w:t xml:space="preserve">-23.53 </w:t>
            </w:r>
          </w:p>
        </w:tc>
      </w:tr>
      <w:tr>
        <w:trPr>
          <w:jc w:val="center"/>
        </w:trPr>
        <w:tc>
          <w:tcPr>
            <w:tcW w:w="1503" w:type="pct"/>
            <w:shd w:val="clear" w:color="auto" w:fill="auto"/>
            <w:vAlign w:val="center"/>
          </w:tcPr>
          <w:p>
            <w:pPr>
              <w:spacing w:line="360" w:lineRule="exact"/>
            </w:pPr>
            <w:r>
              <w:rPr>
                <w:rFonts w:hint="eastAsia"/>
              </w:rPr>
              <w:t>归属于上市公司股东的净利润</w:t>
            </w:r>
          </w:p>
        </w:tc>
        <w:tc>
          <w:tcPr>
            <w:tcW w:w="894" w:type="pct"/>
            <w:shd w:val="clear" w:color="auto" w:fill="auto"/>
            <w:vAlign w:val="center"/>
          </w:tcPr>
          <w:p>
            <w:pPr>
              <w:jc w:val="right"/>
            </w:pPr>
            <w:r>
              <w:t>2,710,074</w:t>
            </w:r>
          </w:p>
        </w:tc>
        <w:tc>
          <w:tcPr>
            <w:tcW w:w="799" w:type="pct"/>
            <w:vAlign w:val="center"/>
          </w:tcPr>
          <w:p>
            <w:pPr>
              <w:jc w:val="right"/>
            </w:pPr>
            <w:r>
              <w:t>3,756,802</w:t>
            </w:r>
          </w:p>
        </w:tc>
        <w:tc>
          <w:tcPr>
            <w:tcW w:w="800" w:type="pct"/>
            <w:vAlign w:val="center"/>
          </w:tcPr>
          <w:p>
            <w:pPr>
              <w:jc w:val="right"/>
            </w:pPr>
            <w:r>
              <w:t>3,758,385</w:t>
            </w:r>
          </w:p>
        </w:tc>
        <w:tc>
          <w:tcPr>
            <w:tcW w:w="1003" w:type="pct"/>
            <w:shd w:val="clear" w:color="auto" w:fill="auto"/>
            <w:vAlign w:val="center"/>
          </w:tcPr>
          <w:p>
            <w:pPr>
              <w:jc w:val="right"/>
            </w:pPr>
            <w:r>
              <w:t xml:space="preserve">-27.89 </w:t>
            </w:r>
          </w:p>
        </w:tc>
      </w:tr>
      <w:tr>
        <w:trPr>
          <w:jc w:val="center"/>
        </w:trPr>
        <w:tc>
          <w:tcPr>
            <w:tcW w:w="1503" w:type="pct"/>
            <w:shd w:val="clear" w:color="auto" w:fill="auto"/>
            <w:vAlign w:val="center"/>
          </w:tcPr>
          <w:p>
            <w:pPr>
              <w:spacing w:line="360" w:lineRule="exact"/>
            </w:pPr>
            <w:r>
              <w:rPr>
                <w:rFonts w:hint="eastAsia"/>
              </w:rPr>
              <w:t>归属于上市公司股东的扣除非经常性损益的净利润</w:t>
            </w:r>
          </w:p>
        </w:tc>
        <w:tc>
          <w:tcPr>
            <w:tcW w:w="894" w:type="pct"/>
            <w:shd w:val="clear" w:color="auto" w:fill="auto"/>
            <w:vAlign w:val="center"/>
          </w:tcPr>
          <w:p>
            <w:pPr>
              <w:jc w:val="right"/>
            </w:pPr>
            <w:r>
              <w:t>2,728,549</w:t>
            </w:r>
          </w:p>
        </w:tc>
        <w:tc>
          <w:tcPr>
            <w:tcW w:w="799" w:type="pct"/>
            <w:vAlign w:val="center"/>
          </w:tcPr>
          <w:p>
            <w:pPr>
              <w:jc w:val="right"/>
            </w:pPr>
            <w:r>
              <w:t>3,667,192</w:t>
            </w:r>
          </w:p>
        </w:tc>
        <w:tc>
          <w:tcPr>
            <w:tcW w:w="800" w:type="pct"/>
            <w:vAlign w:val="center"/>
          </w:tcPr>
          <w:p>
            <w:pPr>
              <w:jc w:val="right"/>
            </w:pPr>
            <w:r>
              <w:t>3,667,192</w:t>
            </w:r>
          </w:p>
        </w:tc>
        <w:tc>
          <w:tcPr>
            <w:tcW w:w="1003" w:type="pct"/>
            <w:shd w:val="clear" w:color="auto" w:fill="auto"/>
            <w:vAlign w:val="center"/>
          </w:tcPr>
          <w:p>
            <w:pPr>
              <w:jc w:val="right"/>
            </w:pPr>
            <w:r>
              <w:t xml:space="preserve">-25.60 </w:t>
            </w:r>
          </w:p>
        </w:tc>
      </w:tr>
      <w:tr>
        <w:trPr>
          <w:jc w:val="center"/>
        </w:trPr>
        <w:tc>
          <w:tcPr>
            <w:tcW w:w="1503" w:type="pct"/>
            <w:shd w:val="clear" w:color="auto" w:fill="auto"/>
            <w:vAlign w:val="center"/>
          </w:tcPr>
          <w:p>
            <w:pPr>
              <w:spacing w:line="360" w:lineRule="exact"/>
            </w:pPr>
            <w:r>
              <w:rPr>
                <w:rFonts w:hint="eastAsia"/>
              </w:rPr>
              <w:t>经营活动产生的现金流量净额</w:t>
            </w:r>
            <w:r>
              <w:rPr>
                <w:rFonts w:cs="Calibri" w:hint="eastAsia"/>
                <w:vertAlign w:val="superscript"/>
              </w:rPr>
              <w:t>②</w:t>
            </w:r>
          </w:p>
        </w:tc>
        <w:tc>
          <w:tcPr>
            <w:tcW w:w="894" w:type="pct"/>
            <w:shd w:val="clear" w:color="auto" w:fill="auto"/>
            <w:vAlign w:val="center"/>
          </w:tcPr>
          <w:p>
            <w:pPr>
              <w:jc w:val="right"/>
            </w:pPr>
            <w:r>
              <w:t xml:space="preserve">3,661,704 </w:t>
            </w:r>
          </w:p>
        </w:tc>
        <w:tc>
          <w:tcPr>
            <w:tcW w:w="799" w:type="pct"/>
            <w:vAlign w:val="center"/>
          </w:tcPr>
          <w:p>
            <w:pPr>
              <w:jc w:val="right"/>
            </w:pPr>
            <w:r>
              <w:t>5,468,499</w:t>
            </w:r>
          </w:p>
        </w:tc>
        <w:tc>
          <w:tcPr>
            <w:tcW w:w="800" w:type="pct"/>
            <w:vAlign w:val="center"/>
          </w:tcPr>
          <w:p>
            <w:pPr>
              <w:jc w:val="right"/>
            </w:pPr>
            <w:r>
              <w:t>5,463,978</w:t>
            </w:r>
          </w:p>
        </w:tc>
        <w:tc>
          <w:tcPr>
            <w:tcW w:w="1003" w:type="pct"/>
            <w:shd w:val="clear" w:color="auto" w:fill="auto"/>
            <w:vAlign w:val="center"/>
          </w:tcPr>
          <w:p>
            <w:pPr>
              <w:jc w:val="right"/>
            </w:pPr>
            <w:r>
              <w:t xml:space="preserve">-32.98 </w:t>
            </w:r>
          </w:p>
        </w:tc>
      </w:tr>
      <w:tr>
        <w:trPr>
          <w:jc w:val="center"/>
        </w:trPr>
        <w:tc>
          <w:tcPr>
            <w:tcW w:w="1503" w:type="pct"/>
            <w:shd w:val="clear" w:color="auto" w:fill="auto"/>
            <w:vAlign w:val="center"/>
          </w:tcPr>
          <w:p>
            <w:pPr>
              <w:spacing w:line="360" w:lineRule="exact"/>
            </w:pPr>
            <w:r>
              <w:rPr>
                <w:rFonts w:hint="eastAsia"/>
              </w:rPr>
              <w:t>基本每股收益（元/股）</w:t>
            </w:r>
          </w:p>
        </w:tc>
        <w:tc>
          <w:tcPr>
            <w:tcW w:w="894" w:type="pct"/>
            <w:shd w:val="clear" w:color="auto" w:fill="auto"/>
            <w:vAlign w:val="center"/>
          </w:tcPr>
          <w:p>
            <w:pPr>
              <w:jc w:val="right"/>
            </w:pPr>
            <w:r>
              <w:t xml:space="preserve">0.27 </w:t>
            </w:r>
          </w:p>
        </w:tc>
        <w:tc>
          <w:tcPr>
            <w:tcW w:w="799" w:type="pct"/>
            <w:vAlign w:val="center"/>
          </w:tcPr>
          <w:p>
            <w:pPr>
              <w:jc w:val="right"/>
            </w:pPr>
            <w:r>
              <w:t xml:space="preserve">0.51 </w:t>
            </w:r>
          </w:p>
        </w:tc>
        <w:tc>
          <w:tcPr>
            <w:tcW w:w="800" w:type="pct"/>
            <w:vAlign w:val="center"/>
          </w:tcPr>
          <w:p>
            <w:pPr>
              <w:jc w:val="right"/>
            </w:pPr>
            <w:r>
              <w:t xml:space="preserve">0.39 </w:t>
            </w:r>
          </w:p>
        </w:tc>
        <w:tc>
          <w:tcPr>
            <w:tcW w:w="1003" w:type="pct"/>
            <w:shd w:val="clear" w:color="auto" w:fill="auto"/>
            <w:vAlign w:val="center"/>
          </w:tcPr>
          <w:p>
            <w:pPr>
              <w:jc w:val="right"/>
            </w:pPr>
            <w:r>
              <w:t xml:space="preserve">-31.31 </w:t>
            </w:r>
          </w:p>
        </w:tc>
      </w:tr>
      <w:tr>
        <w:trPr>
          <w:jc w:val="center"/>
        </w:trPr>
        <w:tc>
          <w:tcPr>
            <w:tcW w:w="1503" w:type="pct"/>
            <w:shd w:val="clear" w:color="auto" w:fill="auto"/>
            <w:vAlign w:val="center"/>
          </w:tcPr>
          <w:p>
            <w:pPr>
              <w:spacing w:line="360" w:lineRule="exact"/>
            </w:pPr>
            <w:r>
              <w:rPr>
                <w:rFonts w:hint="eastAsia"/>
              </w:rPr>
              <w:t>稀释每股收益（元/股）</w:t>
            </w:r>
          </w:p>
        </w:tc>
        <w:tc>
          <w:tcPr>
            <w:tcW w:w="894" w:type="pct"/>
            <w:shd w:val="clear" w:color="auto" w:fill="auto"/>
            <w:vAlign w:val="center"/>
          </w:tcPr>
          <w:p>
            <w:pPr>
              <w:jc w:val="right"/>
            </w:pPr>
            <w:r>
              <w:t xml:space="preserve">0.27 </w:t>
            </w:r>
          </w:p>
        </w:tc>
        <w:tc>
          <w:tcPr>
            <w:tcW w:w="799" w:type="pct"/>
            <w:vAlign w:val="center"/>
          </w:tcPr>
          <w:p>
            <w:pPr>
              <w:jc w:val="right"/>
            </w:pPr>
            <w:r>
              <w:t xml:space="preserve">0.51 </w:t>
            </w:r>
          </w:p>
        </w:tc>
        <w:tc>
          <w:tcPr>
            <w:tcW w:w="800" w:type="pct"/>
            <w:vAlign w:val="center"/>
          </w:tcPr>
          <w:p>
            <w:pPr>
              <w:jc w:val="right"/>
            </w:pPr>
            <w:r>
              <w:t xml:space="preserve">0.39 </w:t>
            </w:r>
          </w:p>
        </w:tc>
        <w:tc>
          <w:tcPr>
            <w:tcW w:w="1003" w:type="pct"/>
            <w:shd w:val="clear" w:color="auto" w:fill="auto"/>
            <w:vAlign w:val="center"/>
          </w:tcPr>
          <w:p>
            <w:pPr>
              <w:jc w:val="right"/>
            </w:pPr>
            <w:r>
              <w:t xml:space="preserve">-31.10 </w:t>
            </w:r>
          </w:p>
        </w:tc>
      </w:tr>
      <w:tr>
        <w:trPr>
          <w:jc w:val="center"/>
        </w:trPr>
        <w:tc>
          <w:tcPr>
            <w:tcW w:w="1503" w:type="pct"/>
            <w:shd w:val="clear" w:color="auto" w:fill="auto"/>
            <w:vAlign w:val="center"/>
          </w:tcPr>
          <w:p>
            <w:pPr>
              <w:spacing w:line="360" w:lineRule="exact"/>
            </w:pPr>
            <w:r>
              <w:rPr>
                <w:rFonts w:hint="eastAsia"/>
              </w:rPr>
              <w:t>加权平均净资产收益率</w:t>
            </w:r>
            <w:r>
              <w:t>（</w:t>
            </w:r>
            <w:r>
              <w:rPr>
                <w:rFonts w:hint="eastAsia"/>
              </w:rPr>
              <w:t>%</w:t>
            </w:r>
            <w:r>
              <w:t>）</w:t>
            </w:r>
          </w:p>
        </w:tc>
        <w:tc>
          <w:tcPr>
            <w:tcW w:w="894" w:type="pct"/>
            <w:shd w:val="clear" w:color="auto" w:fill="auto"/>
            <w:vAlign w:val="center"/>
          </w:tcPr>
          <w:p>
            <w:pPr>
              <w:jc w:val="right"/>
            </w:pPr>
            <w:r>
              <w:t xml:space="preserve">3.22 </w:t>
            </w:r>
          </w:p>
        </w:tc>
        <w:tc>
          <w:tcPr>
            <w:tcW w:w="799" w:type="pct"/>
            <w:vAlign w:val="center"/>
          </w:tcPr>
          <w:p>
            <w:pPr>
              <w:jc w:val="right"/>
            </w:pPr>
            <w:r>
              <w:t>4.92</w:t>
            </w:r>
          </w:p>
        </w:tc>
        <w:tc>
          <w:tcPr>
            <w:tcW w:w="800" w:type="pct"/>
            <w:vAlign w:val="center"/>
          </w:tcPr>
          <w:p>
            <w:pPr>
              <w:jc w:val="right"/>
            </w:pPr>
            <w:r>
              <w:t>4.91</w:t>
            </w:r>
          </w:p>
        </w:tc>
        <w:tc>
          <w:tcPr>
            <w:tcW w:w="1003" w:type="pct"/>
            <w:shd w:val="clear" w:color="auto" w:fill="auto"/>
            <w:vAlign w:val="center"/>
          </w:tcPr>
          <w:p>
            <w:pPr>
              <w:jc w:val="right"/>
            </w:pPr>
            <w:r>
              <w:rPr>
                <w:rFonts w:hint="eastAsia"/>
              </w:rPr>
              <w:t>减少</w:t>
            </w:r>
            <w:r>
              <w:t>1.69个百分点</w:t>
            </w:r>
          </w:p>
        </w:tc>
      </w:tr>
      <w:tr>
        <w:trPr>
          <w:jc w:val="center"/>
        </w:trPr>
        <w:tc>
          <w:tcPr>
            <w:tcW w:w="1503" w:type="pct"/>
            <w:vMerge w:val="restart"/>
            <w:shd w:val="clear" w:color="auto" w:fill="auto"/>
            <w:vAlign w:val="center"/>
          </w:tcPr>
          <w:p>
            <w:pPr>
              <w:spacing w:line="360" w:lineRule="exact"/>
            </w:pPr>
          </w:p>
        </w:tc>
        <w:sdt>
          <w:sdtPr>
            <w:tag w:val="_PLD_71692f63ffa8444bb210f56b7f435ee7"/>
            <w:id w:val="-3903142"/>
          </w:sdtPr>
          <w:sdtContent>
            <w:tc>
              <w:tcPr>
                <w:tcW w:w="894" w:type="pct"/>
                <w:vMerge w:val="restart"/>
                <w:shd w:val="clear" w:color="auto" w:fill="auto"/>
                <w:vAlign w:val="center"/>
              </w:tcPr>
              <w:p>
                <w:pPr>
                  <w:spacing w:line="360" w:lineRule="exact"/>
                  <w:jc w:val="center"/>
                </w:pPr>
                <w:r>
                  <w:rPr>
                    <w:rFonts w:hint="eastAsia"/>
                  </w:rPr>
                  <w:t>本报告期末</w:t>
                </w:r>
              </w:p>
            </w:tc>
          </w:sdtContent>
        </w:sdt>
        <w:sdt>
          <w:sdtPr>
            <w:tag w:val="_PLD_bd2846080f3444918bd09e6dd935d93f"/>
            <w:id w:val="-216673789"/>
          </w:sdtPr>
          <w:sdtContent>
            <w:tc>
              <w:tcPr>
                <w:tcW w:w="1599" w:type="pct"/>
                <w:gridSpan w:val="2"/>
                <w:shd w:val="clear" w:color="auto" w:fill="auto"/>
                <w:vAlign w:val="center"/>
              </w:tcPr>
              <w:p>
                <w:pPr>
                  <w:spacing w:line="360" w:lineRule="exact"/>
                  <w:jc w:val="center"/>
                </w:pPr>
                <w:r>
                  <w:rPr>
                    <w:rFonts w:hint="eastAsia"/>
                  </w:rPr>
                  <w:t>上年度末</w:t>
                </w:r>
              </w:p>
            </w:tc>
          </w:sdtContent>
        </w:sdt>
        <w:sdt>
          <w:sdtPr>
            <w:tag w:val="_PLD_c85dc7cf891c499299f3973768db4333"/>
            <w:id w:val="754317727"/>
          </w:sdtPr>
          <w:sdtContent>
            <w:tc>
              <w:tcPr>
                <w:tcW w:w="1003" w:type="pct"/>
                <w:shd w:val="clear" w:color="auto" w:fill="auto"/>
                <w:vAlign w:val="center"/>
              </w:tcPr>
              <w:p>
                <w:pPr>
                  <w:spacing w:line="360" w:lineRule="exact"/>
                  <w:jc w:val="center"/>
                </w:pPr>
                <w:r>
                  <w:rPr>
                    <w:rFonts w:hint="eastAsia"/>
                  </w:rPr>
                  <w:t>本报告期末比上年度末增减变动幅度(%)</w:t>
                </w:r>
              </w:p>
            </w:tc>
          </w:sdtContent>
        </w:sdt>
      </w:tr>
      <w:tr>
        <w:trPr>
          <w:jc w:val="center"/>
        </w:trPr>
        <w:tc>
          <w:tcPr>
            <w:tcW w:w="1503" w:type="pct"/>
            <w:vMerge/>
            <w:shd w:val="clear" w:color="auto" w:fill="auto"/>
            <w:vAlign w:val="center"/>
          </w:tcPr>
          <w:p>
            <w:pPr>
              <w:spacing w:line="360" w:lineRule="exact"/>
            </w:pPr>
          </w:p>
        </w:tc>
        <w:tc>
          <w:tcPr>
            <w:tcW w:w="894" w:type="pct"/>
            <w:vMerge/>
            <w:shd w:val="clear" w:color="auto" w:fill="auto"/>
            <w:vAlign w:val="center"/>
          </w:tcPr>
          <w:p>
            <w:pPr>
              <w:spacing w:line="360" w:lineRule="exact"/>
              <w:jc w:val="center"/>
            </w:pPr>
          </w:p>
        </w:tc>
        <w:tc>
          <w:tcPr>
            <w:tcW w:w="799" w:type="pct"/>
            <w:shd w:val="clear" w:color="auto" w:fill="auto"/>
            <w:vAlign w:val="center"/>
          </w:tcPr>
          <w:sdt>
            <w:sdtPr>
              <w:tag w:val="_PLD_c875933841514509b22cca7bae7036b8"/>
              <w:id w:val="-1224516742"/>
            </w:sdtPr>
            <w:sdtContent>
              <w:p>
                <w:pPr>
                  <w:spacing w:line="360" w:lineRule="exact"/>
                  <w:jc w:val="center"/>
                </w:pPr>
                <w:r>
                  <w:rPr>
                    <w:rFonts w:hint="eastAsia"/>
                  </w:rPr>
                  <w:t>调整前</w:t>
                </w:r>
              </w:p>
            </w:sdtContent>
          </w:sdt>
        </w:tc>
        <w:tc>
          <w:tcPr>
            <w:tcW w:w="800" w:type="pct"/>
            <w:shd w:val="clear" w:color="auto" w:fill="auto"/>
            <w:vAlign w:val="center"/>
          </w:tcPr>
          <w:sdt>
            <w:sdtPr>
              <w:tag w:val="_PLD_da76bb295e864ec5ae02c00427ec0611"/>
              <w:id w:val="-1418862843"/>
            </w:sdtPr>
            <w:sdtContent>
              <w:p>
                <w:pPr>
                  <w:spacing w:line="360" w:lineRule="exact"/>
                  <w:jc w:val="center"/>
                </w:pPr>
                <w:r>
                  <w:rPr>
                    <w:rFonts w:hint="eastAsia"/>
                  </w:rPr>
                  <w:t>调整后</w:t>
                </w:r>
              </w:p>
            </w:sdtContent>
          </w:sdt>
        </w:tc>
        <w:tc>
          <w:tcPr>
            <w:tcW w:w="1003" w:type="pct"/>
            <w:shd w:val="clear" w:color="auto" w:fill="auto"/>
            <w:vAlign w:val="center"/>
          </w:tcPr>
          <w:sdt>
            <w:sdtPr>
              <w:tag w:val="_PLD_6556f38ef4e34581b54d99f3f6be11b4"/>
              <w:id w:val="686723623"/>
            </w:sdtPr>
            <w:sdtContent>
              <w:p>
                <w:pPr>
                  <w:spacing w:line="360" w:lineRule="exact"/>
                  <w:jc w:val="center"/>
                </w:pPr>
                <w:r>
                  <w:rPr>
                    <w:rFonts w:hint="eastAsia"/>
                  </w:rPr>
                  <w:t>调整后</w:t>
                </w:r>
              </w:p>
            </w:sdtContent>
          </w:sdt>
        </w:tc>
      </w:tr>
      <w:tr>
        <w:trPr>
          <w:jc w:val="center"/>
        </w:trPr>
        <w:tc>
          <w:tcPr>
            <w:tcW w:w="1503" w:type="pct"/>
            <w:shd w:val="clear" w:color="auto" w:fill="auto"/>
            <w:vAlign w:val="center"/>
          </w:tcPr>
          <w:p>
            <w:pPr>
              <w:spacing w:line="360" w:lineRule="exact"/>
            </w:pPr>
            <w:r>
              <w:rPr>
                <w:rFonts w:hint="eastAsia"/>
              </w:rPr>
              <w:t>总资产</w:t>
            </w:r>
          </w:p>
        </w:tc>
        <w:tc>
          <w:tcPr>
            <w:tcW w:w="894" w:type="pct"/>
            <w:shd w:val="clear" w:color="auto" w:fill="auto"/>
            <w:vAlign w:val="center"/>
          </w:tcPr>
          <w:p>
            <w:pPr>
              <w:jc w:val="right"/>
            </w:pPr>
            <w:r>
              <w:t>366,774,007</w:t>
            </w:r>
          </w:p>
        </w:tc>
        <w:tc>
          <w:tcPr>
            <w:tcW w:w="799" w:type="pct"/>
            <w:vAlign w:val="center"/>
          </w:tcPr>
          <w:p>
            <w:pPr>
              <w:spacing w:line="360" w:lineRule="exact"/>
              <w:jc w:val="right"/>
            </w:pPr>
            <w:r>
              <w:t xml:space="preserve">358,554,471 </w:t>
            </w:r>
          </w:p>
        </w:tc>
        <w:tc>
          <w:tcPr>
            <w:tcW w:w="800" w:type="pct"/>
            <w:shd w:val="clear" w:color="auto" w:fill="auto"/>
            <w:vAlign w:val="center"/>
          </w:tcPr>
          <w:p>
            <w:pPr>
              <w:spacing w:line="360" w:lineRule="exact"/>
              <w:jc w:val="right"/>
            </w:pPr>
            <w:r>
              <w:t xml:space="preserve">358,554,471 </w:t>
            </w:r>
          </w:p>
        </w:tc>
        <w:tc>
          <w:tcPr>
            <w:tcW w:w="1003" w:type="pct"/>
            <w:shd w:val="clear" w:color="auto" w:fill="auto"/>
            <w:vAlign w:val="center"/>
          </w:tcPr>
          <w:p>
            <w:pPr>
              <w:jc w:val="right"/>
            </w:pPr>
            <w:r>
              <w:t xml:space="preserve">2.29 </w:t>
            </w:r>
          </w:p>
        </w:tc>
      </w:tr>
      <w:tr>
        <w:trPr>
          <w:jc w:val="center"/>
        </w:trPr>
        <w:tc>
          <w:tcPr>
            <w:tcW w:w="1503" w:type="pct"/>
            <w:shd w:val="clear" w:color="auto" w:fill="auto"/>
            <w:vAlign w:val="center"/>
          </w:tcPr>
          <w:p>
            <w:pPr>
              <w:spacing w:line="360" w:lineRule="exact"/>
            </w:pPr>
            <w:r>
              <w:rPr>
                <w:rFonts w:hint="eastAsia"/>
              </w:rPr>
              <w:t>归属于上市公司股东的所有者权益</w:t>
            </w:r>
          </w:p>
        </w:tc>
        <w:tc>
          <w:tcPr>
            <w:tcW w:w="894" w:type="pct"/>
            <w:shd w:val="clear" w:color="auto" w:fill="auto"/>
            <w:vAlign w:val="center"/>
          </w:tcPr>
          <w:p>
            <w:pPr>
              <w:jc w:val="right"/>
            </w:pPr>
            <w:r>
              <w:t>85,673,028</w:t>
            </w:r>
          </w:p>
        </w:tc>
        <w:tc>
          <w:tcPr>
            <w:tcW w:w="799" w:type="pct"/>
            <w:vAlign w:val="center"/>
          </w:tcPr>
          <w:p>
            <w:pPr>
              <w:spacing w:line="360" w:lineRule="exact"/>
              <w:jc w:val="right"/>
            </w:pPr>
            <w:r>
              <w:t xml:space="preserve">82,594,456 </w:t>
            </w:r>
          </w:p>
        </w:tc>
        <w:tc>
          <w:tcPr>
            <w:tcW w:w="800" w:type="pct"/>
            <w:shd w:val="clear" w:color="auto" w:fill="auto"/>
            <w:vAlign w:val="center"/>
          </w:tcPr>
          <w:p>
            <w:pPr>
              <w:spacing w:line="360" w:lineRule="exact"/>
              <w:jc w:val="right"/>
            </w:pPr>
            <w:r>
              <w:t xml:space="preserve">82,594,456 </w:t>
            </w:r>
          </w:p>
        </w:tc>
        <w:tc>
          <w:tcPr>
            <w:tcW w:w="1003" w:type="pct"/>
            <w:shd w:val="clear" w:color="auto" w:fill="auto"/>
            <w:vAlign w:val="center"/>
          </w:tcPr>
          <w:p>
            <w:pPr>
              <w:jc w:val="right"/>
            </w:pPr>
            <w:r>
              <w:t xml:space="preserve">3.73 </w:t>
            </w:r>
          </w:p>
        </w:tc>
      </w:tr>
    </w:tbl>
    <w:p>
      <w:pPr>
        <w:ind w:firstLineChars="200" w:firstLine="420"/>
        <w:jc w:val="both"/>
      </w:pPr>
      <w:r>
        <w:rPr>
          <w:rFonts w:hint="eastAsia"/>
        </w:rPr>
        <w:t>注：</w:t>
      </w:r>
    </w:p>
    <w:p>
      <w:pPr>
        <w:ind w:firstLineChars="200" w:firstLine="420"/>
        <w:jc w:val="both"/>
      </w:pPr>
      <w:r>
        <w:t>①</w:t>
      </w:r>
      <w:r>
        <w:rPr>
          <w:rFonts w:hint="eastAsia"/>
        </w:rPr>
        <w:t>公司于报告期内合并了</w:t>
      </w:r>
      <w:r>
        <w:t>兖矿能源（霍林郭勒）有限公司</w:t>
      </w:r>
      <w:r>
        <w:rPr>
          <w:rFonts w:hint="eastAsia"/>
        </w:rPr>
        <w:t>的财务报表。</w:t>
      </w:r>
    </w:p>
    <w:p>
      <w:pPr>
        <w:ind w:firstLineChars="200" w:firstLine="420"/>
        <w:jc w:val="both"/>
      </w:pPr>
      <w:r>
        <w:rPr>
          <w:rFonts w:cs="Calibri" w:hint="eastAsia"/>
        </w:rPr>
        <w:t>②</w:t>
      </w:r>
      <w:r>
        <w:rPr>
          <w:rFonts w:hint="eastAsia"/>
        </w:rPr>
        <w:t>山东能源集团财务有限公司（“山能财司”）对外提供存贷款等金融服务，影响本集团经营活动产生的现金流量变动。剔除山能财司对经营活动现金流的影响后，</w:t>
      </w:r>
      <w:r>
        <w:t>2025年</w:t>
      </w:r>
      <w:r>
        <w:rPr>
          <w:rFonts w:hint="eastAsia"/>
        </w:rPr>
        <w:t>第一</w:t>
      </w:r>
      <w:r>
        <w:t>季度本</w:t>
      </w:r>
      <w:r>
        <w:rPr>
          <w:rFonts w:hint="eastAsia"/>
        </w:rPr>
        <w:t>集团经营活动产生的现金流量净额为</w:t>
      </w:r>
      <w:r>
        <w:t>35.77</w:t>
      </w:r>
      <w:r>
        <w:rPr>
          <w:rFonts w:hint="eastAsia"/>
        </w:rPr>
        <w:t>亿</w:t>
      </w:r>
      <w:r>
        <w:t>元，上年同期为50.21亿元，同比</w:t>
      </w:r>
      <w:r>
        <w:rPr>
          <w:rFonts w:hint="eastAsia"/>
        </w:rPr>
        <w:t>减少</w:t>
      </w:r>
      <w:r>
        <w:t>14.43亿元</w:t>
      </w:r>
      <w:r>
        <w:rPr>
          <w:rFonts w:hint="eastAsia"/>
        </w:rPr>
        <w:t>或</w:t>
      </w:r>
      <w:r>
        <w:t>28.7</w:t>
      </w:r>
      <w:r>
        <w:rPr>
          <w:rFonts w:hint="eastAsia"/>
        </w:rPr>
        <w:t>%，</w:t>
      </w:r>
      <w:bookmarkStart w:id="9" w:name="_Hlk195973345"/>
      <w:r>
        <w:rPr>
          <w:rFonts w:hint="eastAsia"/>
        </w:rPr>
        <w:t>主要是由于：煤炭等主要产品销售价格同比下降，影响经营活动产生的现金净额同比减少。</w:t>
      </w:r>
      <w:bookmarkEnd w:id="9"/>
    </w:p>
    <w:p>
      <w:pPr>
        <w:ind w:firstLineChars="200" w:firstLine="420"/>
        <w:rPr>
          <w:rFonts w:cs="宋体"/>
        </w:rPr>
      </w:pPr>
    </w:p>
    <w:p>
      <w:pPr>
        <w:ind w:firstLineChars="200" w:firstLine="420"/>
        <w:rPr>
          <w:rFonts w:cs="宋体"/>
        </w:rPr>
      </w:pPr>
      <w:r>
        <w:rPr>
          <w:rFonts w:cs="宋体" w:hint="eastAsia"/>
        </w:rPr>
        <w:t>追溯调整或重述的原因说明</w:t>
      </w:r>
    </w:p>
    <w:sdt>
      <w:sdtPr>
        <w:alias w:val="追溯调整或重述的原因说明"/>
        <w:tag w:val="_GBC_e4f0669c61ba4d5aa50fd7e82b81a511"/>
        <w:id w:val="1306360116"/>
        <w:placeholder>
          <w:docPart w:val="GBC22222222222222222222222222222"/>
        </w:placeholder>
      </w:sdtPr>
      <w:sdtContent>
        <w:p>
          <w:pPr>
            <w:ind w:firstLineChars="200" w:firstLine="420"/>
            <w:jc w:val="both"/>
          </w:pPr>
          <w:r>
            <w:rPr>
              <w:rFonts w:hint="eastAsia"/>
            </w:rPr>
            <w:t>公司于</w:t>
          </w:r>
          <w:r>
            <w:t>2024年第</w:t>
          </w:r>
          <w:r>
            <w:rPr>
              <w:rFonts w:hint="eastAsia"/>
            </w:rPr>
            <w:t>二</w:t>
          </w:r>
          <w:r>
            <w:t>季度合并了</w:t>
          </w:r>
          <w:r>
            <w:rPr>
              <w:rFonts w:hint="eastAsia"/>
            </w:rPr>
            <w:t>山东兖矿国拓科技工程股份有限公司财务报表，根据中国会计准则，上述事项构成了同一控制下企业合并，公司对上年同期相关财务数据进行了追溯调整。</w:t>
          </w:r>
        </w:p>
      </w:sdtContent>
    </w:sdt>
    <w:p/>
    <w:p>
      <w:pPr>
        <w:pStyle w:val="2"/>
      </w:pPr>
      <w:bookmarkStart w:id="10" w:name="_Hlk97026160"/>
      <w:bookmarkStart w:id="11" w:name="_Hlk24640273"/>
      <w:bookmarkStart w:id="12" w:name="_Hlk152579713"/>
      <w:bookmarkStart w:id="13" w:name="_Hlk161151648"/>
      <w:bookmarkStart w:id="14" w:name="_Hlk161321765"/>
      <w:bookmarkEnd w:id="8"/>
      <w:bookmarkEnd w:id="10"/>
      <w:r>
        <w:rPr>
          <w:rFonts w:hint="eastAsia"/>
        </w:rPr>
        <w:t>非经常性损益项目和金额</w:t>
      </w:r>
    </w:p>
    <w:sdt>
      <w:sdtPr>
        <w:alias w:val="是否适用：扣除非经常性损益项目和金额[双击切换]"/>
        <w:tag w:val="_GBC_a83612da9b5b4ebea9a12942c0216434"/>
        <w:id w:val="378218035"/>
        <w:placeholder>
          <w:docPart w:val="GBC22222222222222222222222222222"/>
        </w:placeholder>
      </w:sdtPr>
      <w:sdtContent>
        <w:p>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pPr>
        <w:jc w:val="right"/>
      </w:pPr>
      <w:r>
        <w:rPr>
          <w:rFonts w:hint="eastAsia"/>
        </w:rPr>
        <w:t>单位:</w:t>
      </w:r>
      <w:sdt>
        <w:sdtPr>
          <w:rPr>
            <w:rFonts w:hint="eastAsia"/>
          </w:rPr>
          <w:alias w:val="单位：扣除非经常性损益项目和金额"/>
          <w:tag w:val="_GBC_8ac43a2d51a94d1e8d17aedb6d08f1fa"/>
          <w:id w:val="-870611536"/>
          <w:placeholder>
            <w:docPart w:val="GBC22222222222222222222222222222"/>
          </w:placeholder>
          <w:dataBinding w:prefixMappings="xmlns:clcid-ci-qr='clcid-ci-qr'" w:xpath="/*/clcid-ci-qr:DanWeiKouChuFeiJingChangXingSunYiXiangMuHeJinE[not(@periodRef)]" w:storeItemID="{42DEBF9A-6816-48AE-BADD-E3125C474CD9}"/>
          <w:comboBox w:lastValue="千元">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币种:</w:t>
      </w:r>
      <w:sdt>
        <w:sdtPr>
          <w:rPr>
            <w:rFonts w:hint="eastAsia"/>
          </w:rPr>
          <w:alias w:val="币种：扣除非经常性损益项目和金额"/>
          <w:tag w:val="_GBC_f32d362921884842b196633da59dcb4f"/>
          <w:id w:val="351310312"/>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
        <w:tblW w:w="5463" w:type="pct"/>
        <w:jc w:val="center"/>
        <w:tblLook w:val="04A0" w:firstRow="1" w:lastRow="0" w:firstColumn="1" w:lastColumn="0" w:noHBand="0" w:noVBand="1"/>
      </w:tblPr>
      <w:tblGrid>
        <w:gridCol w:w="6360"/>
        <w:gridCol w:w="3280"/>
      </w:tblGrid>
      <w:tr>
        <w:trPr>
          <w:jc w:val="center"/>
        </w:trPr>
        <w:sdt>
          <w:sdtPr>
            <w:tag w:val="_PLD_dd643dfc9771443b879fb332c16e0d2a"/>
            <w:id w:val="-802536352"/>
          </w:sdtPr>
          <w:sdtContent>
            <w:tc>
              <w:tcPr>
                <w:tcW w:w="3299" w:type="pct"/>
                <w:vAlign w:val="center"/>
              </w:tcPr>
              <w:p>
                <w:pPr>
                  <w:pStyle w:val="ad"/>
                  <w:ind w:firstLineChars="0" w:firstLine="0"/>
                  <w:jc w:val="center"/>
                </w:pPr>
                <w:r>
                  <w:rPr>
                    <w:rFonts w:hint="eastAsia"/>
                  </w:rPr>
                  <w:t>非经常性损益项目</w:t>
                </w:r>
              </w:p>
            </w:tc>
          </w:sdtContent>
        </w:sdt>
        <w:sdt>
          <w:sdtPr>
            <w:tag w:val="_PLD_aa18b95bd6724f4ab0aa5bb4dfefe19b"/>
            <w:id w:val="1799484385"/>
          </w:sdtPr>
          <w:sdtContent>
            <w:tc>
              <w:tcPr>
                <w:tcW w:w="1701" w:type="pct"/>
                <w:vAlign w:val="center"/>
              </w:tcPr>
              <w:p>
                <w:pPr>
                  <w:pStyle w:val="ad"/>
                  <w:ind w:firstLineChars="0" w:firstLine="0"/>
                  <w:jc w:val="center"/>
                </w:pPr>
                <w:r>
                  <w:rPr>
                    <w:rFonts w:hint="eastAsia"/>
                  </w:rPr>
                  <w:t>本期金额</w:t>
                </w:r>
              </w:p>
            </w:tc>
          </w:sdtContent>
        </w:sdt>
      </w:tr>
      <w:tr>
        <w:trPr>
          <w:jc w:val="center"/>
        </w:trPr>
        <w:tc>
          <w:tcPr>
            <w:tcW w:w="3299" w:type="pct"/>
          </w:tcPr>
          <w:p>
            <w:pPr>
              <w:pStyle w:val="ad"/>
              <w:ind w:firstLineChars="0" w:firstLine="0"/>
            </w:pPr>
            <w:r>
              <w:t>非流动</w:t>
            </w:r>
            <w:r>
              <w:rPr>
                <w:rFonts w:hint="eastAsia"/>
              </w:rPr>
              <w:t>性</w:t>
            </w:r>
            <w:r>
              <w:t>资产处置损益</w:t>
            </w:r>
            <w:r>
              <w:rPr>
                <w:rFonts w:hint="eastAsia"/>
              </w:rPr>
              <w:t>，包括已计提资产减值准备的冲销部分</w:t>
            </w:r>
          </w:p>
        </w:tc>
        <w:tc>
          <w:tcPr>
            <w:tcW w:w="1701" w:type="pct"/>
            <w:vAlign w:val="center"/>
          </w:tcPr>
          <w:p>
            <w:pPr>
              <w:jc w:val="right"/>
            </w:pPr>
            <w:r>
              <w:t>-49,943</w:t>
            </w:r>
          </w:p>
        </w:tc>
      </w:tr>
      <w:tr>
        <w:trPr>
          <w:jc w:val="center"/>
        </w:trPr>
        <w:tc>
          <w:tcPr>
            <w:tcW w:w="3299" w:type="pct"/>
          </w:tcPr>
          <w:p>
            <w:pPr>
              <w:pStyle w:val="ad"/>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701" w:type="pct"/>
            <w:vAlign w:val="center"/>
          </w:tcPr>
          <w:p>
            <w:pPr>
              <w:jc w:val="right"/>
            </w:pPr>
            <w:r>
              <w:t>58,309</w:t>
            </w:r>
          </w:p>
        </w:tc>
      </w:tr>
      <w:tr>
        <w:trPr>
          <w:jc w:val="center"/>
        </w:trPr>
        <w:tc>
          <w:tcPr>
            <w:tcW w:w="3299" w:type="pct"/>
          </w:tcPr>
          <w:p>
            <w:pPr>
              <w:pStyle w:val="ad"/>
              <w:ind w:firstLineChars="0" w:firstLine="0"/>
            </w:pPr>
            <w:r>
              <w:rPr>
                <w:rFonts w:hint="eastAsia"/>
              </w:rPr>
              <w:lastRenderedPageBreak/>
              <w:t>除同公司正常经营业务相关的有效套期保值业务外，</w:t>
            </w:r>
            <w:r>
              <w:t>非金融企业持有金融资产和金融负债产生的公允价值变动损益以及处置金融资产和金融负债产生的损益</w:t>
            </w:r>
          </w:p>
        </w:tc>
        <w:tc>
          <w:tcPr>
            <w:tcW w:w="1701" w:type="pct"/>
            <w:vAlign w:val="center"/>
          </w:tcPr>
          <w:p>
            <w:pPr>
              <w:jc w:val="right"/>
            </w:pPr>
            <w:r>
              <w:t>8,821</w:t>
            </w:r>
          </w:p>
        </w:tc>
      </w:tr>
      <w:tr>
        <w:trPr>
          <w:jc w:val="center"/>
        </w:trPr>
        <w:tc>
          <w:tcPr>
            <w:tcW w:w="3299" w:type="pct"/>
          </w:tcPr>
          <w:p>
            <w:pPr>
              <w:pStyle w:val="ad"/>
              <w:ind w:firstLineChars="0" w:firstLine="0"/>
            </w:pPr>
            <w:r>
              <w:rPr>
                <w:rFonts w:hint="eastAsia"/>
              </w:rPr>
              <w:t>单独进行减值测试的应收款项减值准备转回</w:t>
            </w:r>
          </w:p>
        </w:tc>
        <w:tc>
          <w:tcPr>
            <w:tcW w:w="1701" w:type="pct"/>
            <w:vAlign w:val="center"/>
          </w:tcPr>
          <w:p>
            <w:pPr>
              <w:jc w:val="right"/>
            </w:pPr>
            <w:r>
              <w:t>287</w:t>
            </w:r>
          </w:p>
        </w:tc>
      </w:tr>
      <w:tr>
        <w:trPr>
          <w:jc w:val="center"/>
        </w:trPr>
        <w:tc>
          <w:tcPr>
            <w:tcW w:w="3299" w:type="pct"/>
          </w:tcPr>
          <w:p>
            <w:pPr>
              <w:pStyle w:val="ad"/>
              <w:ind w:firstLineChars="0" w:firstLine="0"/>
            </w:pPr>
            <w:r>
              <w:t>企业取得子公司、联营企业及合营企业的投资成本小于取得投资时应享有被投资单位可辨认净资产公允价值产生的收益</w:t>
            </w:r>
          </w:p>
        </w:tc>
        <w:tc>
          <w:tcPr>
            <w:tcW w:w="1701" w:type="pct"/>
            <w:vAlign w:val="center"/>
          </w:tcPr>
          <w:p>
            <w:pPr>
              <w:jc w:val="right"/>
            </w:pPr>
            <w:r>
              <w:t>4,921</w:t>
            </w:r>
          </w:p>
        </w:tc>
      </w:tr>
      <w:tr>
        <w:trPr>
          <w:jc w:val="center"/>
        </w:trPr>
        <w:tc>
          <w:tcPr>
            <w:tcW w:w="3299" w:type="pct"/>
          </w:tcPr>
          <w:p>
            <w:pPr>
              <w:pStyle w:val="ad"/>
              <w:ind w:firstLineChars="0" w:firstLine="0"/>
            </w:pPr>
            <w:r>
              <w:t>除上述各项之外的其他营业外收入和支出</w:t>
            </w:r>
          </w:p>
        </w:tc>
        <w:tc>
          <w:tcPr>
            <w:tcW w:w="1701" w:type="pct"/>
            <w:vAlign w:val="center"/>
          </w:tcPr>
          <w:p>
            <w:pPr>
              <w:jc w:val="right"/>
            </w:pPr>
            <w:r>
              <w:t>5,075</w:t>
            </w:r>
          </w:p>
        </w:tc>
      </w:tr>
      <w:tr>
        <w:trPr>
          <w:jc w:val="center"/>
        </w:trPr>
        <w:tc>
          <w:tcPr>
            <w:tcW w:w="3299" w:type="pct"/>
          </w:tcPr>
          <w:p>
            <w:pPr>
              <w:pStyle w:val="ad"/>
              <w:ind w:firstLineChars="0" w:firstLine="0"/>
            </w:pPr>
            <w:r>
              <w:rPr>
                <w:rFonts w:hint="eastAsia"/>
              </w:rPr>
              <w:t>减：</w:t>
            </w:r>
            <w:r>
              <w:t>所得税影响额</w:t>
            </w:r>
          </w:p>
        </w:tc>
        <w:tc>
          <w:tcPr>
            <w:tcW w:w="1701" w:type="pct"/>
            <w:vAlign w:val="center"/>
          </w:tcPr>
          <w:p>
            <w:pPr>
              <w:jc w:val="right"/>
            </w:pPr>
            <w:r>
              <w:t>39,441</w:t>
            </w:r>
          </w:p>
        </w:tc>
      </w:tr>
      <w:tr>
        <w:trPr>
          <w:jc w:val="center"/>
        </w:trPr>
        <w:tc>
          <w:tcPr>
            <w:tcW w:w="3299" w:type="pct"/>
          </w:tcPr>
          <w:p>
            <w:pPr>
              <w:pStyle w:val="ad"/>
            </w:pPr>
            <w:r>
              <w:t>少数股东权益影响额</w:t>
            </w:r>
            <w:r>
              <w:rPr>
                <w:rFonts w:hint="eastAsia"/>
              </w:rPr>
              <w:t>（税后）</w:t>
            </w:r>
          </w:p>
        </w:tc>
        <w:tc>
          <w:tcPr>
            <w:tcW w:w="1701" w:type="pct"/>
            <w:vAlign w:val="center"/>
          </w:tcPr>
          <w:p>
            <w:pPr>
              <w:jc w:val="right"/>
            </w:pPr>
            <w:r>
              <w:t>6,504</w:t>
            </w:r>
          </w:p>
        </w:tc>
      </w:tr>
      <w:tr>
        <w:trPr>
          <w:jc w:val="center"/>
        </w:trPr>
        <w:tc>
          <w:tcPr>
            <w:tcW w:w="3299" w:type="pct"/>
            <w:vAlign w:val="center"/>
          </w:tcPr>
          <w:p>
            <w:pPr>
              <w:pStyle w:val="ad"/>
              <w:ind w:firstLineChars="0" w:firstLine="0"/>
              <w:jc w:val="center"/>
            </w:pPr>
            <w:r>
              <w:t>合计</w:t>
            </w:r>
          </w:p>
        </w:tc>
        <w:tc>
          <w:tcPr>
            <w:tcW w:w="1701" w:type="pct"/>
            <w:vAlign w:val="center"/>
          </w:tcPr>
          <w:p>
            <w:pPr>
              <w:jc w:val="right"/>
            </w:pPr>
            <w:r>
              <w:t>-18,475</w:t>
            </w:r>
          </w:p>
        </w:tc>
      </w:tr>
    </w:tbl>
    <w:p/>
    <w:p>
      <w:pPr>
        <w:pStyle w:val="ab"/>
        <w:adjustRightInd w:val="0"/>
        <w:snapToGrid w:val="0"/>
        <w:spacing w:line="200" w:lineRule="atLeast"/>
        <w:ind w:firstLineChars="200" w:firstLine="420"/>
        <w:rPr>
          <w:rFonts w:hAnsi="宋体" w:hint="default"/>
          <w:kern w:val="0"/>
          <w:sz w:val="21"/>
        </w:rPr>
      </w:pPr>
      <w:bookmarkStart w:id="15" w:name="_Hlk41379873"/>
      <w:bookmarkStart w:id="16" w:name="_Hlk89096484"/>
      <w:bookmarkEnd w:id="11"/>
      <w:bookmarkEnd w:id="12"/>
      <w:r>
        <w:rPr>
          <w:rFonts w:hAnsi="宋体" w:cs="宋体"/>
          <w:kern w:val="0"/>
          <w:sz w:val="21"/>
        </w:rPr>
        <w:t>对公司</w:t>
      </w:r>
      <w:r>
        <w:rPr>
          <w:sz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04368e470a6a4e5882ae1760383b459b"/>
        <w:id w:val="1719169351"/>
        <w:placeholder>
          <w:docPart w:val="GBC22222222222222222222222222222"/>
        </w:placeholder>
      </w:sdtPr>
      <w:sdtContent>
        <w:p>
          <w:pPr>
            <w:ind w:firstLineChars="200" w:firstLine="420"/>
            <w:jc w:val="both"/>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
      <w:pPr>
        <w:pStyle w:val="2"/>
      </w:pPr>
      <w:bookmarkStart w:id="17" w:name="_Hlk83397698"/>
      <w:bookmarkStart w:id="18" w:name="_Hlk97034081"/>
      <w:bookmarkEnd w:id="13"/>
      <w:bookmarkEnd w:id="14"/>
      <w:bookmarkEnd w:id="15"/>
      <w:bookmarkEnd w:id="16"/>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15139210"/>
        <w:placeholder>
          <w:docPart w:val="GBC22222222222222222222222222222"/>
        </w:placeholder>
      </w:sdtPr>
      <w:sdtContent>
        <w:p>
          <w:pPr>
            <w:pStyle w:val="af3"/>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pPr>
        <w:pStyle w:val="ab"/>
        <w:adjustRightInd w:val="0"/>
        <w:snapToGrid w:val="0"/>
        <w:rPr>
          <w:rFonts w:hAnsi="宋体" w:hint="default"/>
          <w:color w:val="auto"/>
          <w:kern w:val="0"/>
          <w:sz w:val="21"/>
        </w:rPr>
      </w:pPr>
      <w:r>
        <w:rPr>
          <w:rFonts w:hAnsi="宋体"/>
          <w:color w:val="auto"/>
          <w:kern w:val="0"/>
          <w:sz w:val="21"/>
        </w:rPr>
        <w:t>1.公司主要报表项目、财务指标重大变动的情况说明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082"/>
        <w:gridCol w:w="5285"/>
      </w:tblGrid>
      <w:tr>
        <w:sdt>
          <w:sdtPr>
            <w:tag w:val="_PLD_5fe85fe000e44b34bd2f032241de67bb"/>
            <w:id w:val="-1964725541"/>
          </w:sdtPr>
          <w:sdtContent>
            <w:tc>
              <w:tcPr>
                <w:tcW w:w="1392" w:type="pct"/>
                <w:shd w:val="clear" w:color="auto" w:fill="auto"/>
                <w:vAlign w:val="center"/>
              </w:tcPr>
              <w:p>
                <w:pPr>
                  <w:jc w:val="center"/>
                </w:pPr>
                <w:r>
                  <w:rPr>
                    <w:rFonts w:hint="eastAsia"/>
                  </w:rPr>
                  <w:t>项目名称</w:t>
                </w:r>
              </w:p>
            </w:tc>
          </w:sdtContent>
        </w:sdt>
        <w:sdt>
          <w:sdtPr>
            <w:tag w:val="_PLD_7736062b4fe04d3995d8bff938c61f79"/>
            <w:id w:val="156662191"/>
          </w:sdtPr>
          <w:sdtContent>
            <w:tc>
              <w:tcPr>
                <w:tcW w:w="613" w:type="pct"/>
                <w:shd w:val="clear" w:color="auto" w:fill="auto"/>
                <w:vAlign w:val="center"/>
              </w:tcPr>
              <w:p>
                <w:pPr>
                  <w:jc w:val="center"/>
                </w:pPr>
                <w:r>
                  <w:rPr>
                    <w:rFonts w:hint="eastAsia"/>
                  </w:rPr>
                  <w:t>变动比例（%）</w:t>
                </w:r>
              </w:p>
            </w:tc>
          </w:sdtContent>
        </w:sdt>
        <w:tc>
          <w:tcPr>
            <w:tcW w:w="2994" w:type="pct"/>
          </w:tcPr>
          <w:sdt>
            <w:sdtPr>
              <w:tag w:val="_PLD_69e374524fa04dce8c7d4349eb4e6964"/>
              <w:id w:val="2040400402"/>
            </w:sdtPr>
            <w:sdtContent>
              <w:p>
                <w:pPr>
                  <w:jc w:val="center"/>
                </w:pPr>
                <w:r>
                  <w:rPr>
                    <w:rFonts w:hint="eastAsia"/>
                  </w:rPr>
                  <w:t>主要原因</w:t>
                </w:r>
              </w:p>
            </w:sdtContent>
          </w:sdt>
        </w:tc>
      </w:tr>
      <w:tr>
        <w:tc>
          <w:tcPr>
            <w:tcW w:w="1392" w:type="pct"/>
            <w:shd w:val="clear" w:color="auto" w:fill="auto"/>
            <w:vAlign w:val="center"/>
          </w:tcPr>
          <w:p>
            <w:r>
              <w:rPr>
                <w:rFonts w:hint="eastAsia"/>
              </w:rPr>
              <w:t>基本每股收益（元</w:t>
            </w:r>
            <w:r>
              <w:t>/股）</w:t>
            </w:r>
          </w:p>
        </w:tc>
        <w:tc>
          <w:tcPr>
            <w:tcW w:w="613" w:type="pct"/>
            <w:shd w:val="clear" w:color="auto" w:fill="auto"/>
            <w:vAlign w:val="center"/>
          </w:tcPr>
          <w:p>
            <w:pPr>
              <w:jc w:val="right"/>
            </w:pPr>
            <w:r>
              <w:t xml:space="preserve">-31.31 </w:t>
            </w:r>
          </w:p>
        </w:tc>
        <w:tc>
          <w:tcPr>
            <w:tcW w:w="2994" w:type="pct"/>
            <w:vMerge w:val="restart"/>
          </w:tcPr>
          <w:p>
            <w:pPr>
              <w:jc w:val="both"/>
            </w:pPr>
            <w:r>
              <w:rPr>
                <w:rFonts w:hint="eastAsia"/>
              </w:rPr>
              <w:t>煤炭等主要产品销售价格同比下降，影响归属于上市公司股东的净利润同比减少。</w:t>
            </w:r>
          </w:p>
        </w:tc>
      </w:tr>
      <w:tr>
        <w:tc>
          <w:tcPr>
            <w:tcW w:w="1392" w:type="pct"/>
            <w:shd w:val="clear" w:color="auto" w:fill="auto"/>
            <w:vAlign w:val="center"/>
          </w:tcPr>
          <w:p>
            <w:r>
              <w:rPr>
                <w:rFonts w:hint="eastAsia"/>
              </w:rPr>
              <w:t>稀释每股收益（元</w:t>
            </w:r>
            <w:r>
              <w:t>/股）</w:t>
            </w:r>
          </w:p>
        </w:tc>
        <w:tc>
          <w:tcPr>
            <w:tcW w:w="613" w:type="pct"/>
            <w:shd w:val="clear" w:color="auto" w:fill="auto"/>
            <w:vAlign w:val="center"/>
          </w:tcPr>
          <w:p>
            <w:pPr>
              <w:jc w:val="right"/>
            </w:pPr>
            <w:r>
              <w:t xml:space="preserve">-31.10 </w:t>
            </w:r>
          </w:p>
        </w:tc>
        <w:tc>
          <w:tcPr>
            <w:tcW w:w="2994" w:type="pct"/>
            <w:vMerge/>
          </w:tcPr>
          <w:p>
            <w:pPr>
              <w:jc w:val="both"/>
            </w:pPr>
          </w:p>
        </w:tc>
      </w:tr>
      <w:tr>
        <w:tc>
          <w:tcPr>
            <w:tcW w:w="1392" w:type="pct"/>
            <w:shd w:val="clear" w:color="auto" w:fill="auto"/>
            <w:vAlign w:val="center"/>
          </w:tcPr>
          <w:p>
            <w:pPr>
              <w:rPr>
                <w:rFonts w:hint="eastAsia"/>
              </w:rPr>
            </w:pPr>
            <w:r>
              <w:rPr>
                <w:rFonts w:hint="eastAsia"/>
              </w:rPr>
              <w:t>经营活动产生的现金流量净额</w:t>
            </w:r>
          </w:p>
        </w:tc>
        <w:tc>
          <w:tcPr>
            <w:tcW w:w="613" w:type="pct"/>
            <w:shd w:val="clear" w:color="auto" w:fill="auto"/>
            <w:vAlign w:val="center"/>
          </w:tcPr>
          <w:p>
            <w:pPr>
              <w:jc w:val="right"/>
            </w:pPr>
            <w:r>
              <w:t xml:space="preserve">-32.98 </w:t>
            </w:r>
          </w:p>
        </w:tc>
        <w:tc>
          <w:tcPr>
            <w:tcW w:w="2994" w:type="pct"/>
          </w:tcPr>
          <w:p>
            <w:pPr>
              <w:jc w:val="both"/>
            </w:pPr>
            <w:r>
              <w:rPr>
                <w:rFonts w:hint="eastAsia"/>
              </w:rPr>
              <w:t>山能财司对外提供存贷款等金融服务，影响本集团经营活动产生的现金流量变动。剔除山能财司对经营活动现金流的影响后，</w:t>
            </w:r>
            <w:r>
              <w:t>2025年第一季度本集团经营活动产生的现金流量净额为35.77亿元，上年同期为50.21亿元，同比减少14.43亿元或28.7%，主要是由于：煤炭等主要产品销售价格同比下降，影响经营活动产生的现金净额同比减少。</w:t>
            </w:r>
          </w:p>
        </w:tc>
      </w:tr>
    </w:tbl>
    <w:p>
      <w:pPr>
        <w:rPr>
          <w:color w:val="auto"/>
        </w:rPr>
      </w:pPr>
    </w:p>
    <w:p>
      <w:pPr>
        <w:pStyle w:val="ab"/>
        <w:adjustRightInd w:val="0"/>
        <w:snapToGrid w:val="0"/>
        <w:rPr>
          <w:rFonts w:hAnsi="宋体" w:hint="default"/>
          <w:color w:val="auto"/>
          <w:kern w:val="0"/>
          <w:sz w:val="21"/>
        </w:rPr>
      </w:pPr>
      <w:r>
        <w:rPr>
          <w:rFonts w:hAnsi="宋体"/>
          <w:color w:val="auto"/>
          <w:kern w:val="0"/>
          <w:sz w:val="21"/>
        </w:rPr>
        <w:t>2.公司其他报表项目重大变动的情况说明</w:t>
      </w:r>
    </w:p>
    <w:p>
      <w:pPr>
        <w:pStyle w:val="ab"/>
        <w:adjustRightInd w:val="0"/>
        <w:snapToGrid w:val="0"/>
        <w:jc w:val="right"/>
        <w:rPr>
          <w:rFonts w:hAnsi="宋体" w:hint="default"/>
          <w:color w:val="auto"/>
          <w:kern w:val="0"/>
          <w:sz w:val="21"/>
        </w:rPr>
      </w:pPr>
      <w:r>
        <w:rPr>
          <w:rFonts w:hAnsi="宋体"/>
          <w:color w:val="auto"/>
          <w:kern w:val="0"/>
          <w:sz w:val="21"/>
        </w:rPr>
        <w:t>单位：百万元 币种：人民币</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281"/>
        <w:gridCol w:w="1371"/>
        <w:gridCol w:w="992"/>
        <w:gridCol w:w="4961"/>
      </w:tblGrid>
      <w:tr>
        <w:trPr>
          <w:trHeight w:val="300"/>
          <w:jc w:val="center"/>
        </w:trPr>
        <w:tc>
          <w:tcPr>
            <w:tcW w:w="1790" w:type="dxa"/>
            <w:shd w:val="clear" w:color="auto" w:fill="auto"/>
            <w:noWrap/>
            <w:vAlign w:val="center"/>
          </w:tcPr>
          <w:p>
            <w:pPr>
              <w:jc w:val="center"/>
              <w:rPr>
                <w:rFonts w:cs="宋体"/>
                <w:b/>
                <w:bCs/>
              </w:rPr>
            </w:pPr>
            <w:bookmarkStart w:id="19" w:name="_Hlk147586588"/>
            <w:r>
              <w:rPr>
                <w:rFonts w:hint="eastAsia"/>
                <w:b/>
                <w:bCs/>
              </w:rPr>
              <w:t>合并资产负债表</w:t>
            </w:r>
          </w:p>
        </w:tc>
        <w:tc>
          <w:tcPr>
            <w:tcW w:w="1281" w:type="dxa"/>
            <w:shd w:val="clear" w:color="auto" w:fill="auto"/>
            <w:noWrap/>
            <w:vAlign w:val="center"/>
          </w:tcPr>
          <w:p>
            <w:pPr>
              <w:jc w:val="center"/>
              <w:rPr>
                <w:rFonts w:cs="宋体"/>
                <w:b/>
                <w:bCs/>
              </w:rPr>
            </w:pPr>
            <w:r>
              <w:rPr>
                <w:rFonts w:cs="宋体"/>
                <w:b/>
                <w:bCs/>
              </w:rPr>
              <w:t>2025年</w:t>
            </w:r>
            <w:r>
              <w:rPr>
                <w:rFonts w:cs="宋体"/>
                <w:b/>
                <w:bCs/>
              </w:rPr>
              <w:br/>
              <w:t>3月31日</w:t>
            </w:r>
          </w:p>
        </w:tc>
        <w:tc>
          <w:tcPr>
            <w:tcW w:w="1371" w:type="dxa"/>
            <w:shd w:val="clear" w:color="auto" w:fill="auto"/>
            <w:vAlign w:val="center"/>
          </w:tcPr>
          <w:p>
            <w:pPr>
              <w:jc w:val="center"/>
              <w:rPr>
                <w:rFonts w:cs="宋体"/>
                <w:b/>
                <w:bCs/>
              </w:rPr>
            </w:pPr>
            <w:r>
              <w:rPr>
                <w:rFonts w:cs="宋体"/>
                <w:b/>
                <w:bCs/>
              </w:rPr>
              <w:t>2024年</w:t>
            </w:r>
            <w:r>
              <w:rPr>
                <w:rFonts w:cs="宋体"/>
                <w:b/>
                <w:bCs/>
              </w:rPr>
              <w:br/>
              <w:t>12月31日</w:t>
            </w:r>
          </w:p>
        </w:tc>
        <w:tc>
          <w:tcPr>
            <w:tcW w:w="992" w:type="dxa"/>
            <w:shd w:val="clear" w:color="auto" w:fill="auto"/>
            <w:noWrap/>
            <w:vAlign w:val="center"/>
          </w:tcPr>
          <w:p>
            <w:pPr>
              <w:jc w:val="center"/>
              <w:rPr>
                <w:rFonts w:cs="宋体"/>
                <w:b/>
                <w:bCs/>
              </w:rPr>
            </w:pPr>
            <w:r>
              <w:rPr>
                <w:rFonts w:cs="宋体" w:hint="eastAsia"/>
                <w:b/>
                <w:bCs/>
              </w:rPr>
              <w:t>增减幅</w:t>
            </w:r>
          </w:p>
          <w:p>
            <w:pPr>
              <w:jc w:val="center"/>
              <w:rPr>
                <w:rFonts w:cs="宋体"/>
                <w:b/>
                <w:bCs/>
              </w:rPr>
            </w:pPr>
            <w:r>
              <w:rPr>
                <w:rFonts w:cs="宋体" w:hint="eastAsia"/>
                <w:b/>
                <w:bCs/>
              </w:rPr>
              <w:t>（</w:t>
            </w:r>
            <w:r>
              <w:rPr>
                <w:rFonts w:cs="宋体"/>
                <w:b/>
                <w:bCs/>
              </w:rPr>
              <w:t>%）</w:t>
            </w:r>
          </w:p>
        </w:tc>
        <w:tc>
          <w:tcPr>
            <w:tcW w:w="4961" w:type="dxa"/>
            <w:shd w:val="clear" w:color="auto" w:fill="auto"/>
            <w:noWrap/>
            <w:vAlign w:val="center"/>
          </w:tcPr>
          <w:p>
            <w:pPr>
              <w:jc w:val="center"/>
              <w:rPr>
                <w:rFonts w:cs="宋体"/>
                <w:b/>
                <w:bCs/>
              </w:rPr>
            </w:pPr>
            <w:r>
              <w:rPr>
                <w:rFonts w:cs="宋体" w:hint="eastAsia"/>
                <w:b/>
                <w:bCs/>
              </w:rPr>
              <w:t>主要原因</w:t>
            </w:r>
          </w:p>
        </w:tc>
      </w:tr>
      <w:tr>
        <w:trPr>
          <w:trHeight w:val="300"/>
          <w:jc w:val="center"/>
        </w:trPr>
        <w:tc>
          <w:tcPr>
            <w:tcW w:w="1790" w:type="dxa"/>
            <w:shd w:val="clear" w:color="auto" w:fill="auto"/>
            <w:noWrap/>
            <w:vAlign w:val="center"/>
          </w:tcPr>
          <w:p>
            <w:pPr>
              <w:jc w:val="both"/>
            </w:pPr>
            <w:r>
              <w:t>一年内到期的非流动资产</w:t>
            </w:r>
          </w:p>
        </w:tc>
        <w:tc>
          <w:tcPr>
            <w:tcW w:w="1281" w:type="dxa"/>
            <w:shd w:val="clear" w:color="auto" w:fill="auto"/>
            <w:noWrap/>
            <w:vAlign w:val="center"/>
          </w:tcPr>
          <w:p>
            <w:pPr>
              <w:jc w:val="right"/>
            </w:pPr>
            <w:r>
              <w:t xml:space="preserve">3,062 </w:t>
            </w:r>
          </w:p>
        </w:tc>
        <w:tc>
          <w:tcPr>
            <w:tcW w:w="1371" w:type="dxa"/>
            <w:shd w:val="clear" w:color="auto" w:fill="auto"/>
            <w:vAlign w:val="center"/>
          </w:tcPr>
          <w:p>
            <w:pPr>
              <w:jc w:val="right"/>
            </w:pPr>
            <w:r>
              <w:t>4,619</w:t>
            </w:r>
          </w:p>
        </w:tc>
        <w:tc>
          <w:tcPr>
            <w:tcW w:w="992" w:type="dxa"/>
            <w:shd w:val="clear" w:color="auto" w:fill="auto"/>
            <w:noWrap/>
            <w:vAlign w:val="center"/>
          </w:tcPr>
          <w:p>
            <w:pPr>
              <w:jc w:val="right"/>
            </w:pPr>
            <w:r>
              <w:t xml:space="preserve">-33.70 </w:t>
            </w:r>
          </w:p>
        </w:tc>
        <w:tc>
          <w:tcPr>
            <w:tcW w:w="4961" w:type="dxa"/>
            <w:shd w:val="clear" w:color="auto" w:fill="auto"/>
            <w:noWrap/>
            <w:vAlign w:val="center"/>
          </w:tcPr>
          <w:p>
            <w:pPr>
              <w:jc w:val="both"/>
              <w:rPr>
                <w:rFonts w:cs="宋体"/>
              </w:rPr>
            </w:pPr>
            <w:r>
              <w:rPr>
                <w:rFonts w:cs="宋体" w:hint="eastAsia"/>
              </w:rPr>
              <w:t>山能财司发放的贷款和垫款比年初减少。</w:t>
            </w:r>
          </w:p>
        </w:tc>
      </w:tr>
      <w:tr>
        <w:trPr>
          <w:trHeight w:val="300"/>
          <w:jc w:val="center"/>
        </w:trPr>
        <w:tc>
          <w:tcPr>
            <w:tcW w:w="1790" w:type="dxa"/>
            <w:shd w:val="clear" w:color="auto" w:fill="auto"/>
            <w:noWrap/>
          </w:tcPr>
          <w:p>
            <w:r>
              <w:t>短期借款</w:t>
            </w:r>
          </w:p>
        </w:tc>
        <w:tc>
          <w:tcPr>
            <w:tcW w:w="1281" w:type="dxa"/>
            <w:shd w:val="clear" w:color="auto" w:fill="auto"/>
            <w:noWrap/>
            <w:vAlign w:val="center"/>
          </w:tcPr>
          <w:p>
            <w:pPr>
              <w:jc w:val="right"/>
            </w:pPr>
            <w:r>
              <w:t xml:space="preserve">19,684 </w:t>
            </w:r>
          </w:p>
        </w:tc>
        <w:tc>
          <w:tcPr>
            <w:tcW w:w="1371" w:type="dxa"/>
            <w:shd w:val="clear" w:color="auto" w:fill="auto"/>
            <w:vAlign w:val="center"/>
          </w:tcPr>
          <w:p>
            <w:pPr>
              <w:jc w:val="right"/>
            </w:pPr>
            <w:r>
              <w:t>7,693</w:t>
            </w:r>
          </w:p>
        </w:tc>
        <w:tc>
          <w:tcPr>
            <w:tcW w:w="992" w:type="dxa"/>
            <w:shd w:val="clear" w:color="auto" w:fill="auto"/>
            <w:noWrap/>
            <w:vAlign w:val="center"/>
          </w:tcPr>
          <w:p>
            <w:pPr>
              <w:jc w:val="right"/>
            </w:pPr>
            <w:r>
              <w:t xml:space="preserve">155.86 </w:t>
            </w:r>
          </w:p>
        </w:tc>
        <w:tc>
          <w:tcPr>
            <w:tcW w:w="4961" w:type="dxa"/>
            <w:shd w:val="clear" w:color="auto" w:fill="auto"/>
            <w:noWrap/>
            <w:vAlign w:val="center"/>
          </w:tcPr>
          <w:p>
            <w:pPr>
              <w:jc w:val="both"/>
              <w:rPr>
                <w:rFonts w:cs="宋体"/>
              </w:rPr>
            </w:pPr>
            <w:r>
              <w:rPr>
                <w:rFonts w:cs="宋体" w:hint="eastAsia"/>
              </w:rPr>
              <w:t>报告期内本集团新增短期借款。</w:t>
            </w:r>
          </w:p>
        </w:tc>
      </w:tr>
      <w:tr>
        <w:trPr>
          <w:trHeight w:val="300"/>
          <w:jc w:val="center"/>
        </w:trPr>
        <w:tc>
          <w:tcPr>
            <w:tcW w:w="1790" w:type="dxa"/>
            <w:shd w:val="clear" w:color="auto" w:fill="auto"/>
            <w:noWrap/>
            <w:vAlign w:val="center"/>
          </w:tcPr>
          <w:p>
            <w:pPr>
              <w:jc w:val="center"/>
              <w:rPr>
                <w:b/>
                <w:bCs/>
              </w:rPr>
            </w:pPr>
            <w:r>
              <w:rPr>
                <w:b/>
                <w:bCs/>
              </w:rPr>
              <w:t>合并利润表</w:t>
            </w:r>
          </w:p>
        </w:tc>
        <w:tc>
          <w:tcPr>
            <w:tcW w:w="1281" w:type="dxa"/>
            <w:shd w:val="clear" w:color="auto" w:fill="auto"/>
            <w:noWrap/>
            <w:vAlign w:val="center"/>
          </w:tcPr>
          <w:p>
            <w:pPr>
              <w:jc w:val="center"/>
              <w:rPr>
                <w:b/>
                <w:bCs/>
              </w:rPr>
            </w:pPr>
            <w:r>
              <w:rPr>
                <w:b/>
                <w:bCs/>
              </w:rPr>
              <w:t>2025年</w:t>
            </w:r>
          </w:p>
          <w:p>
            <w:pPr>
              <w:jc w:val="center"/>
              <w:rPr>
                <w:b/>
                <w:bCs/>
              </w:rPr>
            </w:pPr>
            <w:r>
              <w:rPr>
                <w:rFonts w:hint="eastAsia"/>
                <w:b/>
                <w:bCs/>
              </w:rPr>
              <w:t>第一</w:t>
            </w:r>
            <w:r>
              <w:rPr>
                <w:b/>
                <w:bCs/>
              </w:rPr>
              <w:t>季度</w:t>
            </w:r>
          </w:p>
        </w:tc>
        <w:tc>
          <w:tcPr>
            <w:tcW w:w="1371" w:type="dxa"/>
            <w:shd w:val="clear" w:color="auto" w:fill="auto"/>
            <w:vAlign w:val="center"/>
          </w:tcPr>
          <w:p>
            <w:pPr>
              <w:jc w:val="center"/>
              <w:rPr>
                <w:b/>
                <w:bCs/>
              </w:rPr>
            </w:pPr>
            <w:r>
              <w:rPr>
                <w:b/>
                <w:bCs/>
              </w:rPr>
              <w:t>2024年</w:t>
            </w:r>
          </w:p>
          <w:p>
            <w:pPr>
              <w:jc w:val="center"/>
              <w:rPr>
                <w:b/>
                <w:bCs/>
              </w:rPr>
            </w:pPr>
            <w:r>
              <w:rPr>
                <w:rFonts w:hint="eastAsia"/>
                <w:b/>
                <w:bCs/>
              </w:rPr>
              <w:t>第一</w:t>
            </w:r>
            <w:r>
              <w:rPr>
                <w:b/>
                <w:bCs/>
              </w:rPr>
              <w:t>季度</w:t>
            </w:r>
          </w:p>
        </w:tc>
        <w:tc>
          <w:tcPr>
            <w:tcW w:w="992" w:type="dxa"/>
            <w:shd w:val="clear" w:color="auto" w:fill="auto"/>
            <w:noWrap/>
            <w:vAlign w:val="center"/>
          </w:tcPr>
          <w:p>
            <w:pPr>
              <w:jc w:val="center"/>
              <w:rPr>
                <w:b/>
                <w:bCs/>
              </w:rPr>
            </w:pPr>
            <w:r>
              <w:rPr>
                <w:b/>
                <w:bCs/>
              </w:rPr>
              <w:t>增减幅</w:t>
            </w:r>
          </w:p>
          <w:p>
            <w:pPr>
              <w:jc w:val="center"/>
              <w:rPr>
                <w:b/>
                <w:bCs/>
              </w:rPr>
            </w:pPr>
            <w:r>
              <w:rPr>
                <w:b/>
                <w:bCs/>
              </w:rPr>
              <w:t>（%）</w:t>
            </w:r>
          </w:p>
        </w:tc>
        <w:tc>
          <w:tcPr>
            <w:tcW w:w="4961" w:type="dxa"/>
            <w:shd w:val="clear" w:color="auto" w:fill="auto"/>
            <w:noWrap/>
            <w:vAlign w:val="center"/>
          </w:tcPr>
          <w:p>
            <w:pPr>
              <w:jc w:val="center"/>
              <w:rPr>
                <w:b/>
                <w:bCs/>
              </w:rPr>
            </w:pPr>
            <w:r>
              <w:rPr>
                <w:b/>
                <w:bCs/>
              </w:rPr>
              <w:t>主要原因</w:t>
            </w:r>
          </w:p>
        </w:tc>
      </w:tr>
      <w:tr>
        <w:trPr>
          <w:trHeight w:val="300"/>
          <w:jc w:val="center"/>
        </w:trPr>
        <w:tc>
          <w:tcPr>
            <w:tcW w:w="1790" w:type="dxa"/>
            <w:shd w:val="clear" w:color="auto" w:fill="auto"/>
            <w:noWrap/>
          </w:tcPr>
          <w:p>
            <w:r>
              <w:t>投资收益</w:t>
            </w:r>
          </w:p>
        </w:tc>
        <w:tc>
          <w:tcPr>
            <w:tcW w:w="1281" w:type="dxa"/>
            <w:shd w:val="clear" w:color="auto" w:fill="auto"/>
            <w:noWrap/>
            <w:vAlign w:val="center"/>
          </w:tcPr>
          <w:p>
            <w:pPr>
              <w:jc w:val="right"/>
            </w:pPr>
            <w:r>
              <w:t>408</w:t>
            </w:r>
          </w:p>
        </w:tc>
        <w:tc>
          <w:tcPr>
            <w:tcW w:w="1371" w:type="dxa"/>
            <w:shd w:val="clear" w:color="auto" w:fill="auto"/>
            <w:vAlign w:val="center"/>
          </w:tcPr>
          <w:p>
            <w:pPr>
              <w:jc w:val="right"/>
            </w:pPr>
            <w:r>
              <w:t xml:space="preserve">621 </w:t>
            </w:r>
          </w:p>
        </w:tc>
        <w:tc>
          <w:tcPr>
            <w:tcW w:w="992" w:type="dxa"/>
            <w:shd w:val="clear" w:color="auto" w:fill="auto"/>
            <w:noWrap/>
            <w:vAlign w:val="center"/>
          </w:tcPr>
          <w:p>
            <w:pPr>
              <w:jc w:val="right"/>
            </w:pPr>
            <w:r>
              <w:t xml:space="preserve">-34.29 </w:t>
            </w:r>
          </w:p>
        </w:tc>
        <w:tc>
          <w:tcPr>
            <w:tcW w:w="4961" w:type="dxa"/>
            <w:shd w:val="clear" w:color="auto" w:fill="auto"/>
            <w:noWrap/>
            <w:vAlign w:val="center"/>
          </w:tcPr>
          <w:p>
            <w:pPr>
              <w:jc w:val="both"/>
              <w:rPr>
                <w:rFonts w:cs="宋体"/>
              </w:rPr>
            </w:pPr>
            <w:r>
              <w:rPr>
                <w:rFonts w:cs="宋体" w:hint="eastAsia"/>
              </w:rPr>
              <w:t>本集团部分联营企业盈利同比减少。</w:t>
            </w:r>
          </w:p>
        </w:tc>
      </w:tr>
      <w:tr>
        <w:trPr>
          <w:trHeight w:val="300"/>
          <w:jc w:val="center"/>
        </w:trPr>
        <w:tc>
          <w:tcPr>
            <w:tcW w:w="1790" w:type="dxa"/>
            <w:shd w:val="clear" w:color="auto" w:fill="auto"/>
            <w:noWrap/>
          </w:tcPr>
          <w:p>
            <w:r>
              <w:t>所得税费用</w:t>
            </w:r>
          </w:p>
        </w:tc>
        <w:tc>
          <w:tcPr>
            <w:tcW w:w="1281" w:type="dxa"/>
            <w:shd w:val="clear" w:color="auto" w:fill="auto"/>
            <w:noWrap/>
            <w:vAlign w:val="center"/>
          </w:tcPr>
          <w:p>
            <w:pPr>
              <w:jc w:val="right"/>
            </w:pPr>
            <w:r>
              <w:t>840</w:t>
            </w:r>
          </w:p>
        </w:tc>
        <w:tc>
          <w:tcPr>
            <w:tcW w:w="1371" w:type="dxa"/>
            <w:shd w:val="clear" w:color="auto" w:fill="auto"/>
            <w:vAlign w:val="center"/>
          </w:tcPr>
          <w:p>
            <w:pPr>
              <w:jc w:val="right"/>
            </w:pPr>
            <w:r>
              <w:t>1,673</w:t>
            </w:r>
          </w:p>
        </w:tc>
        <w:tc>
          <w:tcPr>
            <w:tcW w:w="992" w:type="dxa"/>
            <w:shd w:val="clear" w:color="auto" w:fill="auto"/>
            <w:noWrap/>
            <w:vAlign w:val="center"/>
          </w:tcPr>
          <w:p>
            <w:pPr>
              <w:jc w:val="right"/>
            </w:pPr>
            <w:r>
              <w:t xml:space="preserve">-49.75 </w:t>
            </w:r>
          </w:p>
        </w:tc>
        <w:tc>
          <w:tcPr>
            <w:tcW w:w="4961" w:type="dxa"/>
            <w:shd w:val="clear" w:color="auto" w:fill="auto"/>
            <w:noWrap/>
            <w:vAlign w:val="center"/>
          </w:tcPr>
          <w:p>
            <w:pPr>
              <w:jc w:val="both"/>
              <w:rPr>
                <w:rFonts w:cs="宋体"/>
              </w:rPr>
            </w:pPr>
            <w:r>
              <w:rPr>
                <w:rFonts w:cs="宋体" w:hint="eastAsia"/>
              </w:rPr>
              <w:t>本集团应纳税所得额同比减少。</w:t>
            </w:r>
          </w:p>
        </w:tc>
      </w:tr>
      <w:bookmarkEnd w:id="19"/>
    </w:tbl>
    <w:p>
      <w:pPr>
        <w:pStyle w:val="ab"/>
        <w:adjustRightInd w:val="0"/>
        <w:snapToGrid w:val="0"/>
        <w:jc w:val="right"/>
        <w:rPr>
          <w:rFonts w:hAnsi="宋体" w:hint="default"/>
          <w:color w:val="auto"/>
          <w:kern w:val="0"/>
          <w:sz w:val="21"/>
        </w:rPr>
      </w:pPr>
    </w:p>
    <w:bookmarkEnd w:id="17"/>
    <w:bookmarkEnd w:id="18"/>
    <w:p>
      <w:pPr>
        <w:rPr>
          <w:b/>
          <w:kern w:val="44"/>
        </w:rPr>
      </w:pPr>
      <w:r>
        <w:br w:type="page"/>
      </w:r>
    </w:p>
    <w:p>
      <w:pPr>
        <w:pStyle w:val="10"/>
        <w:numPr>
          <w:ilvl w:val="0"/>
          <w:numId w:val="2"/>
        </w:numPr>
        <w:tabs>
          <w:tab w:val="left" w:pos="434"/>
          <w:tab w:val="left" w:pos="882"/>
        </w:tabs>
        <w:spacing w:before="60" w:after="0" w:line="360" w:lineRule="auto"/>
        <w:ind w:left="0" w:firstLine="0"/>
        <w:rPr>
          <w:sz w:val="21"/>
        </w:rPr>
      </w:pPr>
      <w:r>
        <w:rPr>
          <w:rFonts w:hint="eastAsia"/>
          <w:sz w:val="21"/>
        </w:rPr>
        <w:lastRenderedPageBreak/>
        <w:t>股东信息</w:t>
      </w:r>
    </w:p>
    <w:p>
      <w:pPr>
        <w:pStyle w:val="ad"/>
        <w:numPr>
          <w:ilvl w:val="0"/>
          <w:numId w:val="30"/>
        </w:numPr>
        <w:spacing w:before="60" w:line="360" w:lineRule="auto"/>
        <w:ind w:firstLineChars="0" w:firstLine="0"/>
        <w:outlineLvl w:val="1"/>
      </w:pPr>
      <w:bookmarkStart w:id="20" w:name="_Hlk41062485"/>
      <w:bookmarkStart w:id="21" w:name="_Hlk97034683"/>
      <w:r>
        <w:rPr>
          <w:rFonts w:hint="eastAsia"/>
        </w:rPr>
        <w:t>普通股股东总数和表决权恢复的优先股股东数量及前十名股东持股情况表（截至</w:t>
      </w:r>
      <w:r>
        <w:t>2025年3</w:t>
      </w:r>
      <w:r>
        <w:rPr>
          <w:rFonts w:hint="eastAsia"/>
        </w:rPr>
        <w:t>月</w:t>
      </w:r>
      <w:r>
        <w:t>31日）</w:t>
      </w:r>
    </w:p>
    <w:p>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7e6d30c94deb4108bddbab0370f47516"/>
          <w:id w:val="-168928476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6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133"/>
        <w:gridCol w:w="1702"/>
        <w:gridCol w:w="853"/>
        <w:gridCol w:w="1702"/>
        <w:gridCol w:w="663"/>
        <w:gridCol w:w="1460"/>
      </w:tblGrid>
      <w:tr>
        <w:trPr>
          <w:cantSplit/>
          <w:jc w:val="center"/>
        </w:trPr>
        <w:bookmarkStart w:id="22" w:name="_Hlk83220795" w:displacedByCustomXml="next"/>
        <w:bookmarkStart w:id="23" w:name="_Hlk129262449" w:displacedByCustomXml="next"/>
        <w:sdt>
          <w:sdtPr>
            <w:tag w:val="_PLD_c34db2fc12e74e13871922e89f430a4c"/>
            <w:id w:val="-1683273441"/>
          </w:sdtPr>
          <w:sdtContent>
            <w:tc>
              <w:tcPr>
                <w:tcW w:w="1557" w:type="pct"/>
                <w:shd w:val="clear" w:color="auto" w:fill="auto"/>
                <w:vAlign w:val="center"/>
              </w:tcPr>
              <w:p>
                <w:pPr>
                  <w:pStyle w:val="af1"/>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2061540603"/>
          </w:sdtPr>
          <w:sdtContent>
            <w:tc>
              <w:tcPr>
                <w:tcW w:w="519" w:type="pct"/>
                <w:shd w:val="clear" w:color="auto" w:fill="auto"/>
                <w:vAlign w:val="center"/>
              </w:tcPr>
              <w:p>
                <w:pPr>
                  <w:pStyle w:val="af1"/>
                  <w:jc w:val="right"/>
                  <w:rPr>
                    <w:rFonts w:ascii="宋体" w:hAnsi="宋体"/>
                  </w:rPr>
                </w:pPr>
                <w:r>
                  <w:rPr>
                    <w:rFonts w:ascii="宋体" w:hAnsi="宋体"/>
                  </w:rPr>
                  <w:t>146,091</w:t>
                </w:r>
              </w:p>
            </w:tc>
          </w:sdtContent>
        </w:sdt>
        <w:sdt>
          <w:sdtPr>
            <w:tag w:val="_PLD_17a6d1f19468498d9d452d4a17cf6b8b"/>
            <w:id w:val="420452476"/>
          </w:sdtPr>
          <w:sdtContent>
            <w:tc>
              <w:tcPr>
                <w:tcW w:w="1951" w:type="pct"/>
                <w:gridSpan w:val="3"/>
                <w:vAlign w:val="center"/>
              </w:tcPr>
              <w:p>
                <w:pPr>
                  <w:pStyle w:val="af1"/>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922694087"/>
          </w:sdtPr>
          <w:sdtContent>
            <w:tc>
              <w:tcPr>
                <w:tcW w:w="973" w:type="pct"/>
                <w:gridSpan w:val="2"/>
                <w:vAlign w:val="center"/>
              </w:tcPr>
              <w:p>
                <w:pPr>
                  <w:pStyle w:val="af1"/>
                  <w:jc w:val="right"/>
                  <w:rPr>
                    <w:rFonts w:ascii="宋体" w:hAnsi="宋体"/>
                  </w:rPr>
                </w:pPr>
                <w:r>
                  <w:rPr>
                    <w:rFonts w:ascii="宋体" w:hAnsi="宋体"/>
                  </w:rPr>
                  <w:t>0</w:t>
                </w:r>
              </w:p>
            </w:tc>
          </w:sdtContent>
        </w:sdt>
      </w:tr>
      <w:tr>
        <w:trPr>
          <w:cantSplit/>
          <w:jc w:val="center"/>
        </w:trPr>
        <w:sdt>
          <w:sdtPr>
            <w:tag w:val="_PLD_eed4c5341e1b4384975a6c3b0ece8f72"/>
            <w:id w:val="-500200151"/>
          </w:sdtPr>
          <w:sdtContent>
            <w:tc>
              <w:tcPr>
                <w:tcW w:w="5000" w:type="pct"/>
                <w:gridSpan w:val="7"/>
                <w:shd w:val="clear" w:color="auto" w:fill="auto"/>
              </w:tcPr>
              <w:p>
                <w:pPr>
                  <w:pStyle w:val="af1"/>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trPr>
          <w:cantSplit/>
          <w:trHeight w:val="780"/>
          <w:jc w:val="center"/>
        </w:trPr>
        <w:bookmarkEnd w:id="22" w:displacedByCustomXml="next"/>
        <w:sdt>
          <w:sdtPr>
            <w:tag w:val="_PLD_16a140c5e1814713ab76b6aa0715102b"/>
            <w:id w:val="-1446376206"/>
          </w:sdtPr>
          <w:sdtContent>
            <w:tc>
              <w:tcPr>
                <w:tcW w:w="1557" w:type="pct"/>
                <w:vMerge w:val="restart"/>
                <w:shd w:val="clear" w:color="auto" w:fill="auto"/>
                <w:vAlign w:val="center"/>
              </w:tcPr>
              <w:p>
                <w:pPr>
                  <w:jc w:val="center"/>
                </w:pPr>
                <w:r>
                  <w:t>股东名称</w:t>
                </w:r>
              </w:p>
            </w:tc>
          </w:sdtContent>
        </w:sdt>
        <w:sdt>
          <w:sdtPr>
            <w:tag w:val="_PLD_5f598c5616c44f71b9964b3ebeed7581"/>
            <w:id w:val="-126855676"/>
          </w:sdtPr>
          <w:sdtContent>
            <w:tc>
              <w:tcPr>
                <w:tcW w:w="519" w:type="pct"/>
                <w:vMerge w:val="restart"/>
                <w:shd w:val="clear" w:color="auto" w:fill="auto"/>
                <w:vAlign w:val="center"/>
              </w:tcPr>
              <w:p>
                <w:pPr>
                  <w:jc w:val="center"/>
                </w:pPr>
                <w:r>
                  <w:t>股东性质</w:t>
                </w:r>
              </w:p>
            </w:tc>
          </w:sdtContent>
        </w:sdt>
        <w:tc>
          <w:tcPr>
            <w:tcW w:w="780" w:type="pct"/>
            <w:vMerge w:val="restart"/>
            <w:shd w:val="clear" w:color="auto" w:fill="auto"/>
            <w:vAlign w:val="center"/>
          </w:tcPr>
          <w:sdt>
            <w:sdtPr>
              <w:tag w:val="_PLD_f792c0dec471476fbc48ec5f098250d6"/>
              <w:id w:val="491531903"/>
            </w:sdtPr>
            <w:sdtEndPr>
              <w:rPr>
                <w:rFonts w:hint="eastAsia"/>
                <w:szCs w:val="20"/>
              </w:rPr>
            </w:sdtEndPr>
            <w:sdtContent>
              <w:p>
                <w:pPr>
                  <w:jc w:val="center"/>
                </w:pPr>
                <w:r>
                  <w:t>持股数量</w:t>
                </w:r>
              </w:p>
            </w:sdtContent>
          </w:sdt>
        </w:tc>
        <w:sdt>
          <w:sdtPr>
            <w:tag w:val="_PLD_cff5552f4d23448f99bf89306bd038ca"/>
            <w:id w:val="403964391"/>
          </w:sdtPr>
          <w:sdtContent>
            <w:tc>
              <w:tcPr>
                <w:tcW w:w="391" w:type="pct"/>
                <w:vMerge w:val="restart"/>
                <w:shd w:val="clear" w:color="auto" w:fill="auto"/>
                <w:vAlign w:val="center"/>
              </w:tcPr>
              <w:p>
                <w:pPr>
                  <w:jc w:val="center"/>
                </w:pPr>
                <w:r>
                  <w:rPr>
                    <w:rFonts w:hint="eastAsia"/>
                  </w:rPr>
                  <w:t>持股</w:t>
                </w:r>
                <w:r>
                  <w:t>比例(%)</w:t>
                </w:r>
              </w:p>
            </w:tc>
          </w:sdtContent>
        </w:sdt>
        <w:sdt>
          <w:sdtPr>
            <w:tag w:val="_PLD_24d5d73aa9e5488aaad7cad9298962c8"/>
            <w:id w:val="1333880350"/>
          </w:sdtPr>
          <w:sdtContent>
            <w:tc>
              <w:tcPr>
                <w:tcW w:w="780" w:type="pct"/>
                <w:vMerge w:val="restart"/>
                <w:shd w:val="clear" w:color="auto" w:fill="auto"/>
                <w:vAlign w:val="center"/>
              </w:tcPr>
              <w:p>
                <w:pPr>
                  <w:pStyle w:val="a7"/>
                  <w:rPr>
                    <w:rFonts w:ascii="宋体" w:hAnsi="宋体"/>
                    <w:bCs/>
                    <w:color w:val="00B050"/>
                  </w:rPr>
                </w:pPr>
                <w:r>
                  <w:rPr>
                    <w:rFonts w:ascii="宋体" w:hAnsi="宋体"/>
                    <w:bCs/>
                  </w:rPr>
                  <w:t>持有有限售条件股份数量</w:t>
                </w:r>
              </w:p>
            </w:tc>
          </w:sdtContent>
        </w:sdt>
        <w:tc>
          <w:tcPr>
            <w:tcW w:w="973" w:type="pct"/>
            <w:gridSpan w:val="2"/>
            <w:shd w:val="clear" w:color="auto" w:fill="auto"/>
            <w:vAlign w:val="center"/>
          </w:tcPr>
          <w:sdt>
            <w:sdtPr>
              <w:tag w:val="_PLD_2ba38eddeeec49cf89e60946d23d077a"/>
              <w:id w:val="-539662314"/>
            </w:sdtPr>
            <w:sdtContent>
              <w:p>
                <w:pPr>
                  <w:jc w:val="center"/>
                </w:pPr>
                <w:r>
                  <w:t>质押</w:t>
                </w:r>
                <w:r>
                  <w:rPr>
                    <w:rFonts w:hint="eastAsia"/>
                  </w:rPr>
                  <w:t>、标记</w:t>
                </w:r>
                <w:r>
                  <w:t>或冻结情</w:t>
                </w:r>
                <w:r>
                  <w:rPr>
                    <w:rFonts w:hint="eastAsia"/>
                  </w:rPr>
                  <w:t>况</w:t>
                </w:r>
              </w:p>
            </w:sdtContent>
          </w:sdt>
        </w:tc>
      </w:tr>
      <w:tr>
        <w:trPr>
          <w:cantSplit/>
          <w:trHeight w:val="780"/>
          <w:jc w:val="center"/>
        </w:trPr>
        <w:tc>
          <w:tcPr>
            <w:tcW w:w="1557" w:type="pct"/>
            <w:vMerge/>
            <w:shd w:val="clear" w:color="auto" w:fill="auto"/>
            <w:vAlign w:val="center"/>
          </w:tcPr>
          <w:p>
            <w:pPr>
              <w:jc w:val="center"/>
            </w:pPr>
          </w:p>
        </w:tc>
        <w:tc>
          <w:tcPr>
            <w:tcW w:w="519" w:type="pct"/>
            <w:vMerge/>
            <w:shd w:val="clear" w:color="auto" w:fill="auto"/>
            <w:vAlign w:val="center"/>
          </w:tcPr>
          <w:p>
            <w:pPr>
              <w:jc w:val="center"/>
            </w:pPr>
          </w:p>
        </w:tc>
        <w:tc>
          <w:tcPr>
            <w:tcW w:w="780" w:type="pct"/>
            <w:vMerge/>
            <w:shd w:val="clear" w:color="auto" w:fill="auto"/>
            <w:vAlign w:val="center"/>
          </w:tcPr>
          <w:p>
            <w:pPr>
              <w:jc w:val="center"/>
            </w:pPr>
          </w:p>
        </w:tc>
        <w:tc>
          <w:tcPr>
            <w:tcW w:w="391" w:type="pct"/>
            <w:vMerge/>
            <w:shd w:val="clear" w:color="auto" w:fill="auto"/>
            <w:vAlign w:val="center"/>
          </w:tcPr>
          <w:p>
            <w:pPr>
              <w:jc w:val="center"/>
            </w:pPr>
          </w:p>
        </w:tc>
        <w:tc>
          <w:tcPr>
            <w:tcW w:w="780" w:type="pct"/>
            <w:vMerge/>
            <w:shd w:val="clear" w:color="auto" w:fill="auto"/>
            <w:vAlign w:val="center"/>
          </w:tcPr>
          <w:p>
            <w:pPr>
              <w:pStyle w:val="a7"/>
            </w:pPr>
          </w:p>
        </w:tc>
        <w:tc>
          <w:tcPr>
            <w:tcW w:w="304" w:type="pct"/>
            <w:shd w:val="clear" w:color="auto" w:fill="auto"/>
            <w:vAlign w:val="center"/>
          </w:tcPr>
          <w:sdt>
            <w:sdtPr>
              <w:tag w:val="_PLD_77a7a515f4224cd5b539b5d44366096b"/>
              <w:id w:val="1717780855"/>
            </w:sdtPr>
            <w:sdtContent>
              <w:p>
                <w:pPr>
                  <w:jc w:val="center"/>
                </w:pPr>
                <w:r>
                  <w:t>股份状态</w:t>
                </w:r>
              </w:p>
            </w:sdtContent>
          </w:sdt>
        </w:tc>
        <w:tc>
          <w:tcPr>
            <w:tcW w:w="669" w:type="pct"/>
            <w:shd w:val="clear" w:color="auto" w:fill="auto"/>
            <w:vAlign w:val="center"/>
          </w:tcPr>
          <w:sdt>
            <w:sdtPr>
              <w:tag w:val="_PLD_ccd3e72eed59402286d4a6e3dc76b72b"/>
              <w:id w:val="-1104644046"/>
            </w:sdtPr>
            <w:sdtContent>
              <w:p>
                <w:pPr>
                  <w:jc w:val="center"/>
                </w:pPr>
                <w:r>
                  <w:rPr>
                    <w:rFonts w:hint="eastAsia"/>
                  </w:rPr>
                  <w:t>数量</w:t>
                </w:r>
              </w:p>
            </w:sdtContent>
          </w:sdt>
        </w:tc>
      </w:tr>
      <w:tr>
        <w:trPr>
          <w:cantSplit/>
          <w:jc w:val="center"/>
        </w:trPr>
        <w:tc>
          <w:tcPr>
            <w:tcW w:w="1557" w:type="pct"/>
            <w:shd w:val="clear" w:color="auto" w:fill="auto"/>
            <w:vAlign w:val="center"/>
          </w:tcPr>
          <w:p>
            <w:pPr>
              <w:jc w:val="both"/>
            </w:pPr>
            <w:r>
              <w:rPr>
                <w:rFonts w:hint="eastAsia"/>
              </w:rPr>
              <w:t>山东能源集团有限公司</w:t>
            </w:r>
            <w:r>
              <w:rPr>
                <w:rFonts w:hint="eastAsia"/>
                <w:vertAlign w:val="superscript"/>
              </w:rPr>
              <w:t>①</w:t>
            </w:r>
          </w:p>
        </w:tc>
        <w:sdt>
          <w:sdtPr>
            <w:alias w:val="前十名股东的股东性质"/>
            <w:tag w:val="_GBC_f3997eebcfb24ceab02c24b48a0ee99e"/>
            <w:id w:val="21291124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19" w:type="pct"/>
                <w:shd w:val="clear" w:color="auto" w:fill="auto"/>
                <w:vAlign w:val="center"/>
              </w:tcPr>
              <w:p>
                <w:pPr>
                  <w:jc w:val="center"/>
                  <w:rPr>
                    <w:color w:val="FF9900"/>
                  </w:rPr>
                </w:pPr>
                <w:r>
                  <w:t>国有法人</w:t>
                </w:r>
              </w:p>
            </w:tc>
          </w:sdtContent>
        </w:sdt>
        <w:tc>
          <w:tcPr>
            <w:tcW w:w="780" w:type="pct"/>
            <w:shd w:val="clear" w:color="auto" w:fill="auto"/>
            <w:vAlign w:val="center"/>
          </w:tcPr>
          <w:p>
            <w:pPr>
              <w:jc w:val="right"/>
            </w:pPr>
            <w:r>
              <w:t>5,303,899,421</w:t>
            </w:r>
          </w:p>
        </w:tc>
        <w:tc>
          <w:tcPr>
            <w:tcW w:w="391" w:type="pct"/>
            <w:shd w:val="clear" w:color="auto" w:fill="auto"/>
            <w:vAlign w:val="center"/>
          </w:tcPr>
          <w:p>
            <w:pPr>
              <w:jc w:val="right"/>
            </w:pPr>
            <w:r>
              <w:t xml:space="preserve">52.83 </w:t>
            </w:r>
          </w:p>
        </w:tc>
        <w:tc>
          <w:tcPr>
            <w:tcW w:w="780" w:type="pct"/>
            <w:shd w:val="clear" w:color="auto" w:fill="auto"/>
            <w:vAlign w:val="center"/>
          </w:tcPr>
          <w:p>
            <w:pPr>
              <w:jc w:val="right"/>
            </w:pPr>
            <w:r>
              <w:rPr>
                <w:rFonts w:hint="eastAsia"/>
              </w:rPr>
              <w:t>0</w:t>
            </w:r>
          </w:p>
        </w:tc>
        <w:sdt>
          <w:sdtPr>
            <w:alias w:val="前十名股东持有股份状态"/>
            <w:tag w:val="_GBC_6552531c633147389275379a0df88ac8"/>
            <w:id w:val="193501206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04" w:type="pct"/>
                <w:shd w:val="clear" w:color="auto" w:fill="auto"/>
                <w:vAlign w:val="center"/>
              </w:tcPr>
              <w:p>
                <w:pPr>
                  <w:jc w:val="center"/>
                  <w:rPr>
                    <w:color w:val="FF9900"/>
                  </w:rPr>
                </w:pPr>
                <w:r>
                  <w:t>质押</w:t>
                </w:r>
              </w:p>
            </w:tc>
          </w:sdtContent>
        </w:sdt>
        <w:tc>
          <w:tcPr>
            <w:tcW w:w="669" w:type="pct"/>
            <w:shd w:val="clear" w:color="auto" w:fill="auto"/>
            <w:vAlign w:val="center"/>
          </w:tcPr>
          <w:p>
            <w:pPr>
              <w:jc w:val="right"/>
            </w:pPr>
            <w:r>
              <w:t>492,501,172</w:t>
            </w:r>
          </w:p>
        </w:tc>
      </w:tr>
      <w:tr>
        <w:trPr>
          <w:cantSplit/>
          <w:jc w:val="center"/>
        </w:trPr>
        <w:tc>
          <w:tcPr>
            <w:tcW w:w="1557" w:type="pct"/>
            <w:shd w:val="clear" w:color="auto" w:fill="auto"/>
            <w:vAlign w:val="center"/>
          </w:tcPr>
          <w:p>
            <w:pPr>
              <w:jc w:val="both"/>
            </w:pPr>
            <w:r>
              <w:rPr>
                <w:rFonts w:hint="eastAsia"/>
              </w:rPr>
              <w:t>香港中央结算（代理人）有限公司</w:t>
            </w:r>
          </w:p>
        </w:tc>
        <w:tc>
          <w:tcPr>
            <w:tcW w:w="519" w:type="pct"/>
            <w:shd w:val="clear" w:color="auto" w:fill="auto"/>
            <w:vAlign w:val="center"/>
          </w:tcPr>
          <w:p>
            <w:pPr>
              <w:jc w:val="center"/>
              <w:rPr>
                <w:color w:val="FF9900"/>
              </w:rPr>
            </w:pPr>
            <w:r>
              <w:rPr>
                <w:rFonts w:hint="eastAsia"/>
              </w:rPr>
              <w:t>境外法人</w:t>
            </w:r>
          </w:p>
        </w:tc>
        <w:tc>
          <w:tcPr>
            <w:tcW w:w="780" w:type="pct"/>
            <w:shd w:val="clear" w:color="auto" w:fill="auto"/>
          </w:tcPr>
          <w:p>
            <w:pPr>
              <w:jc w:val="right"/>
            </w:pPr>
            <w:r>
              <w:t xml:space="preserve">3,162,086,008 </w:t>
            </w:r>
          </w:p>
        </w:tc>
        <w:tc>
          <w:tcPr>
            <w:tcW w:w="391" w:type="pct"/>
            <w:shd w:val="clear" w:color="auto" w:fill="auto"/>
          </w:tcPr>
          <w:p>
            <w:pPr>
              <w:jc w:val="right"/>
            </w:pPr>
            <w:r>
              <w:t xml:space="preserve">31.50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rPr>
                <w:color w:val="FF9900"/>
              </w:rPr>
            </w:pPr>
            <w:r>
              <w:rPr>
                <w:rFonts w:hint="eastAsia"/>
              </w:rPr>
              <w:t>未知</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香港中央结算有限公司</w:t>
            </w:r>
          </w:p>
        </w:tc>
        <w:tc>
          <w:tcPr>
            <w:tcW w:w="519" w:type="pct"/>
            <w:shd w:val="clear" w:color="auto" w:fill="auto"/>
            <w:vAlign w:val="center"/>
          </w:tcPr>
          <w:p>
            <w:pPr>
              <w:jc w:val="center"/>
              <w:rPr>
                <w:color w:val="FF9900"/>
              </w:rPr>
            </w:pPr>
            <w:r>
              <w:rPr>
                <w:rFonts w:hint="eastAsia"/>
              </w:rPr>
              <w:t>境外法人</w:t>
            </w:r>
          </w:p>
        </w:tc>
        <w:tc>
          <w:tcPr>
            <w:tcW w:w="780" w:type="pct"/>
            <w:shd w:val="clear" w:color="auto" w:fill="auto"/>
            <w:vAlign w:val="center"/>
          </w:tcPr>
          <w:p>
            <w:pPr>
              <w:jc w:val="right"/>
            </w:pPr>
            <w:r>
              <w:t xml:space="preserve">92,606,000 </w:t>
            </w:r>
          </w:p>
        </w:tc>
        <w:tc>
          <w:tcPr>
            <w:tcW w:w="391" w:type="pct"/>
            <w:shd w:val="clear" w:color="auto" w:fill="auto"/>
            <w:vAlign w:val="center"/>
          </w:tcPr>
          <w:p>
            <w:pPr>
              <w:jc w:val="right"/>
            </w:pPr>
            <w:r>
              <w:t xml:space="preserve">0.92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rPr>
                <w:color w:val="FF9900"/>
              </w:rP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招商银行股份有限公司－上证红利交易型开放式指数证券投资基金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31,852,420 </w:t>
            </w:r>
          </w:p>
        </w:tc>
        <w:tc>
          <w:tcPr>
            <w:tcW w:w="391" w:type="pct"/>
            <w:shd w:val="clear" w:color="auto" w:fill="auto"/>
            <w:vAlign w:val="center"/>
          </w:tcPr>
          <w:p>
            <w:pPr>
              <w:jc w:val="right"/>
            </w:pPr>
            <w:r>
              <w:t xml:space="preserve">0.32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中国工商银行股份有限公司－华泰柏瑞沪深</w:t>
            </w:r>
            <w:r>
              <w:t>300交易型开放式指数证券投资基金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29,315,774 </w:t>
            </w:r>
          </w:p>
        </w:tc>
        <w:tc>
          <w:tcPr>
            <w:tcW w:w="391" w:type="pct"/>
            <w:shd w:val="clear" w:color="auto" w:fill="auto"/>
            <w:vAlign w:val="center"/>
          </w:tcPr>
          <w:p>
            <w:pPr>
              <w:jc w:val="right"/>
            </w:pPr>
            <w:r>
              <w:t xml:space="preserve">0.29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中国工商银行股份有限公司－国泰中证煤炭交易型开放式指数证券投资基金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21,769,997 </w:t>
            </w:r>
          </w:p>
        </w:tc>
        <w:tc>
          <w:tcPr>
            <w:tcW w:w="391" w:type="pct"/>
            <w:shd w:val="clear" w:color="auto" w:fill="auto"/>
            <w:vAlign w:val="center"/>
          </w:tcPr>
          <w:p>
            <w:pPr>
              <w:jc w:val="right"/>
            </w:pPr>
            <w:r>
              <w:t xml:space="preserve">0.22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中国建设银行股份有限公司－易方达沪深</w:t>
            </w:r>
            <w:r>
              <w:t>300交易型开放式指数发起式证券投资基金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20,511,820 </w:t>
            </w:r>
          </w:p>
        </w:tc>
        <w:tc>
          <w:tcPr>
            <w:tcW w:w="391" w:type="pct"/>
            <w:shd w:val="clear" w:color="auto" w:fill="auto"/>
            <w:vAlign w:val="center"/>
          </w:tcPr>
          <w:p>
            <w:pPr>
              <w:jc w:val="right"/>
            </w:pPr>
            <w:r>
              <w:t xml:space="preserve">0.20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前海人寿保险股份有限公司－分红保险产品</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19,182,313 </w:t>
            </w:r>
          </w:p>
        </w:tc>
        <w:tc>
          <w:tcPr>
            <w:tcW w:w="391" w:type="pct"/>
            <w:shd w:val="clear" w:color="auto" w:fill="auto"/>
            <w:vAlign w:val="center"/>
          </w:tcPr>
          <w:p>
            <w:pPr>
              <w:jc w:val="right"/>
            </w:pPr>
            <w:r>
              <w:t xml:space="preserve">0.19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中国工商银行股份有限公司－华夏沪深</w:t>
            </w:r>
            <w:r>
              <w:t>300交易型开放式指数证券投资基金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13,884,858 </w:t>
            </w:r>
          </w:p>
        </w:tc>
        <w:tc>
          <w:tcPr>
            <w:tcW w:w="391" w:type="pct"/>
            <w:shd w:val="clear" w:color="auto" w:fill="auto"/>
            <w:vAlign w:val="center"/>
          </w:tcPr>
          <w:p>
            <w:pPr>
              <w:jc w:val="right"/>
            </w:pPr>
            <w:r>
              <w:t xml:space="preserve">0.14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tc>
          <w:tcPr>
            <w:tcW w:w="1557" w:type="pct"/>
            <w:shd w:val="clear" w:color="auto" w:fill="auto"/>
            <w:vAlign w:val="center"/>
          </w:tcPr>
          <w:p>
            <w:pPr>
              <w:jc w:val="both"/>
            </w:pPr>
            <w:r>
              <w:rPr>
                <w:rFonts w:hint="eastAsia"/>
              </w:rPr>
              <w:t>中国银行股份有限公司－嘉实沪深</w:t>
            </w:r>
            <w:r>
              <w:t>300交易型开放式指数证券投资基金</w:t>
            </w:r>
          </w:p>
        </w:tc>
        <w:tc>
          <w:tcPr>
            <w:tcW w:w="519" w:type="pct"/>
            <w:shd w:val="clear" w:color="auto" w:fill="auto"/>
            <w:vAlign w:val="center"/>
          </w:tcPr>
          <w:p>
            <w:pPr>
              <w:jc w:val="center"/>
              <w:rPr>
                <w:color w:val="FF9900"/>
              </w:rPr>
            </w:pPr>
            <w:r>
              <w:rPr>
                <w:rFonts w:hint="eastAsia"/>
              </w:rPr>
              <w:t>其他</w:t>
            </w:r>
          </w:p>
        </w:tc>
        <w:tc>
          <w:tcPr>
            <w:tcW w:w="780" w:type="pct"/>
            <w:shd w:val="clear" w:color="auto" w:fill="auto"/>
            <w:vAlign w:val="center"/>
          </w:tcPr>
          <w:p>
            <w:pPr>
              <w:jc w:val="right"/>
            </w:pPr>
            <w:r>
              <w:t xml:space="preserve">12,910,525 </w:t>
            </w:r>
          </w:p>
        </w:tc>
        <w:tc>
          <w:tcPr>
            <w:tcW w:w="391" w:type="pct"/>
            <w:shd w:val="clear" w:color="auto" w:fill="auto"/>
            <w:vAlign w:val="center"/>
          </w:tcPr>
          <w:p>
            <w:pPr>
              <w:jc w:val="right"/>
            </w:pPr>
            <w:r>
              <w:t xml:space="preserve">0.13 </w:t>
            </w:r>
          </w:p>
        </w:tc>
        <w:tc>
          <w:tcPr>
            <w:tcW w:w="780" w:type="pct"/>
            <w:shd w:val="clear" w:color="auto" w:fill="auto"/>
            <w:vAlign w:val="center"/>
          </w:tcPr>
          <w:p>
            <w:pPr>
              <w:jc w:val="right"/>
            </w:pPr>
            <w:r>
              <w:rPr>
                <w:rFonts w:hint="eastAsia"/>
              </w:rPr>
              <w:t>0</w:t>
            </w:r>
          </w:p>
        </w:tc>
        <w:tc>
          <w:tcPr>
            <w:tcW w:w="304" w:type="pct"/>
            <w:shd w:val="clear" w:color="auto" w:fill="auto"/>
            <w:vAlign w:val="center"/>
          </w:tcPr>
          <w:p>
            <w:pPr>
              <w:jc w:val="center"/>
            </w:pPr>
            <w:r>
              <w:rPr>
                <w:rFonts w:hint="eastAsia"/>
              </w:rPr>
              <w:t>无</w:t>
            </w:r>
          </w:p>
        </w:tc>
        <w:tc>
          <w:tcPr>
            <w:tcW w:w="669" w:type="pct"/>
            <w:shd w:val="clear" w:color="auto" w:fill="auto"/>
            <w:vAlign w:val="center"/>
          </w:tcPr>
          <w:p>
            <w:pPr>
              <w:jc w:val="right"/>
            </w:pPr>
            <w:r>
              <w:rPr>
                <w:rFonts w:hint="eastAsia"/>
              </w:rPr>
              <w:t>0</w:t>
            </w:r>
          </w:p>
        </w:tc>
      </w:tr>
      <w:tr>
        <w:trPr>
          <w:cantSplit/>
          <w:jc w:val="center"/>
        </w:trPr>
        <w:sdt>
          <w:sdtPr>
            <w:tag w:val="_PLD_1886309caaf34e92a7a21f66abd53d21"/>
            <w:id w:val="2138375649"/>
          </w:sdtPr>
          <w:sdtContent>
            <w:tc>
              <w:tcPr>
                <w:tcW w:w="5000" w:type="pct"/>
                <w:gridSpan w:val="7"/>
                <w:shd w:val="clear" w:color="auto" w:fill="auto"/>
              </w:tcPr>
              <w:p>
                <w:pPr>
                  <w:jc w:val="center"/>
                  <w:rPr>
                    <w:color w:val="FF9900"/>
                  </w:rPr>
                </w:pPr>
                <w:r>
                  <w:t>前</w:t>
                </w:r>
                <w:r>
                  <w:rPr>
                    <w:rFonts w:hint="eastAsia"/>
                  </w:rPr>
                  <w:t>1</w:t>
                </w:r>
                <w:r>
                  <w:t>0名无限售条件股东持股情况</w:t>
                </w:r>
                <w:r>
                  <w:rPr>
                    <w:rFonts w:hint="eastAsia"/>
                  </w:rPr>
                  <w:t>（不含通过转融通出借股份）</w:t>
                </w:r>
              </w:p>
            </w:tc>
          </w:sdtContent>
        </w:sdt>
      </w:tr>
      <w:tr>
        <w:trPr>
          <w:cantSplit/>
          <w:jc w:val="center"/>
        </w:trPr>
        <w:sdt>
          <w:sdtPr>
            <w:tag w:val="_PLD_9830a993b5db4ebf983a00b939c7bdf2"/>
            <w:id w:val="-789893095"/>
          </w:sdtPr>
          <w:sdtContent>
            <w:tc>
              <w:tcPr>
                <w:tcW w:w="1557" w:type="pct"/>
                <w:vMerge w:val="restart"/>
                <w:shd w:val="clear" w:color="auto" w:fill="auto"/>
                <w:vAlign w:val="center"/>
              </w:tcPr>
              <w:p>
                <w:pPr>
                  <w:jc w:val="center"/>
                  <w:rPr>
                    <w:color w:val="FF9900"/>
                  </w:rPr>
                </w:pPr>
                <w:r>
                  <w:t>股东名称</w:t>
                </w:r>
              </w:p>
            </w:tc>
          </w:sdtContent>
        </w:sdt>
        <w:sdt>
          <w:sdtPr>
            <w:tag w:val="_PLD_957d228974c446aaa8f22ca7e9af3665"/>
            <w:id w:val="-2087904756"/>
          </w:sdtPr>
          <w:sdtContent>
            <w:tc>
              <w:tcPr>
                <w:tcW w:w="1690" w:type="pct"/>
                <w:gridSpan w:val="3"/>
                <w:vMerge w:val="restart"/>
                <w:shd w:val="clear" w:color="auto" w:fill="auto"/>
                <w:vAlign w:val="center"/>
              </w:tcPr>
              <w:p>
                <w:pPr>
                  <w:jc w:val="center"/>
                  <w:rPr>
                    <w:color w:val="FF9900"/>
                  </w:rPr>
                </w:pPr>
                <w:r>
                  <w:t>持有无限售条件流通股的数量</w:t>
                </w:r>
              </w:p>
            </w:tc>
          </w:sdtContent>
        </w:sdt>
        <w:sdt>
          <w:sdtPr>
            <w:tag w:val="_PLD_e47ecf044feb4d66bbf8b08c1939d1be"/>
            <w:id w:val="-1780559431"/>
          </w:sdtPr>
          <w:sdtContent>
            <w:tc>
              <w:tcPr>
                <w:tcW w:w="1753" w:type="pct"/>
                <w:gridSpan w:val="3"/>
                <w:tcBorders>
                  <w:bottom w:val="single" w:sz="4" w:space="0" w:color="auto"/>
                </w:tcBorders>
                <w:shd w:val="clear" w:color="auto" w:fill="auto"/>
                <w:vAlign w:val="center"/>
              </w:tcPr>
              <w:p>
                <w:pPr>
                  <w:jc w:val="center"/>
                  <w:rPr>
                    <w:color w:val="FF9900"/>
                  </w:rPr>
                </w:pPr>
                <w:r>
                  <w:t>股份种类</w:t>
                </w:r>
                <w:r>
                  <w:rPr>
                    <w:rFonts w:hint="eastAsia"/>
                  </w:rPr>
                  <w:t>及数量</w:t>
                </w:r>
              </w:p>
            </w:tc>
          </w:sdtContent>
        </w:sdt>
      </w:tr>
      <w:tr>
        <w:trPr>
          <w:cantSplit/>
          <w:jc w:val="center"/>
        </w:trPr>
        <w:tc>
          <w:tcPr>
            <w:tcW w:w="1557" w:type="pct"/>
            <w:vMerge/>
            <w:shd w:val="clear" w:color="auto" w:fill="auto"/>
          </w:tcPr>
          <w:p>
            <w:pPr>
              <w:rPr>
                <w:color w:val="FF9900"/>
              </w:rPr>
            </w:pPr>
          </w:p>
        </w:tc>
        <w:tc>
          <w:tcPr>
            <w:tcW w:w="1690" w:type="pct"/>
            <w:gridSpan w:val="3"/>
            <w:vMerge/>
            <w:shd w:val="clear" w:color="auto" w:fill="auto"/>
          </w:tcPr>
          <w:p>
            <w:pPr>
              <w:rPr>
                <w:color w:val="FF9900"/>
              </w:rPr>
            </w:pPr>
          </w:p>
        </w:tc>
        <w:sdt>
          <w:sdtPr>
            <w:tag w:val="_PLD_f7e616ce5c4643508d260ea89d64166d"/>
            <w:id w:val="99770153"/>
          </w:sdtPr>
          <w:sdtContent>
            <w:tc>
              <w:tcPr>
                <w:tcW w:w="780" w:type="pct"/>
                <w:shd w:val="clear" w:color="auto" w:fill="auto"/>
                <w:vAlign w:val="center"/>
              </w:tcPr>
              <w:p>
                <w:pPr>
                  <w:jc w:val="center"/>
                  <w:rPr>
                    <w:color w:val="008000"/>
                  </w:rPr>
                </w:pPr>
                <w:r>
                  <w:rPr>
                    <w:rFonts w:hint="eastAsia"/>
                  </w:rPr>
                  <w:t>股份种类</w:t>
                </w:r>
              </w:p>
            </w:tc>
          </w:sdtContent>
        </w:sdt>
        <w:sdt>
          <w:sdtPr>
            <w:tag w:val="_PLD_487bbd1018cb477a9f8670280997f40a"/>
            <w:id w:val="-290364675"/>
          </w:sdtPr>
          <w:sdtContent>
            <w:tc>
              <w:tcPr>
                <w:tcW w:w="973" w:type="pct"/>
                <w:gridSpan w:val="2"/>
                <w:shd w:val="clear" w:color="auto" w:fill="auto"/>
              </w:tcPr>
              <w:p>
                <w:pPr>
                  <w:jc w:val="center"/>
                  <w:rPr>
                    <w:color w:val="008000"/>
                  </w:rPr>
                </w:pPr>
                <w:r>
                  <w:rPr>
                    <w:rFonts w:cs="宋体" w:hint="eastAsia"/>
                  </w:rPr>
                  <w:t>数量</w:t>
                </w:r>
              </w:p>
            </w:tc>
          </w:sdtContent>
        </w:sdt>
      </w:tr>
      <w:tr>
        <w:trPr>
          <w:cantSplit/>
          <w:jc w:val="center"/>
        </w:trPr>
        <w:tc>
          <w:tcPr>
            <w:tcW w:w="1557" w:type="pct"/>
            <w:vMerge w:val="restart"/>
            <w:shd w:val="clear" w:color="auto" w:fill="auto"/>
            <w:vAlign w:val="center"/>
          </w:tcPr>
          <w:p>
            <w:pPr>
              <w:jc w:val="both"/>
            </w:pPr>
            <w:r>
              <w:rPr>
                <w:rFonts w:hint="eastAsia"/>
              </w:rPr>
              <w:t>山东能源集团有限公司</w:t>
            </w:r>
          </w:p>
        </w:tc>
        <w:tc>
          <w:tcPr>
            <w:tcW w:w="1690" w:type="pct"/>
            <w:gridSpan w:val="3"/>
            <w:shd w:val="clear" w:color="auto" w:fill="auto"/>
            <w:vAlign w:val="center"/>
          </w:tcPr>
          <w:p>
            <w:pPr>
              <w:jc w:val="right"/>
            </w:pPr>
            <w:r>
              <w:t>4,395,142,871</w:t>
            </w:r>
          </w:p>
        </w:tc>
        <w:sdt>
          <w:sdtPr>
            <w:rPr>
              <w:bCs/>
            </w:rPr>
            <w:alias w:val="前十名无限售条件股东期末持有流通股的种类"/>
            <w:tag w:val="_GBC_fb300af0c4d04d89b24005af89c23e1d"/>
            <w:id w:val="-32766969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0" w:type="pct"/>
                <w:shd w:val="clear" w:color="auto" w:fill="auto"/>
                <w:vAlign w:val="center"/>
              </w:tcPr>
              <w:p>
                <w:pPr>
                  <w:jc w:val="center"/>
                  <w:rPr>
                    <w:bCs/>
                  </w:rPr>
                </w:pPr>
                <w:r>
                  <w:rPr>
                    <w:bCs/>
                  </w:rPr>
                  <w:t>人民币普通股</w:t>
                </w:r>
              </w:p>
            </w:tc>
          </w:sdtContent>
        </w:sdt>
        <w:tc>
          <w:tcPr>
            <w:tcW w:w="973" w:type="pct"/>
            <w:gridSpan w:val="2"/>
            <w:shd w:val="clear" w:color="auto" w:fill="auto"/>
            <w:vAlign w:val="center"/>
          </w:tcPr>
          <w:p>
            <w:pPr>
              <w:jc w:val="right"/>
            </w:pPr>
            <w:r>
              <w:t>4,395,142,871</w:t>
            </w:r>
          </w:p>
        </w:tc>
      </w:tr>
      <w:tr>
        <w:trPr>
          <w:cantSplit/>
          <w:jc w:val="center"/>
        </w:trPr>
        <w:tc>
          <w:tcPr>
            <w:tcW w:w="1557" w:type="pct"/>
            <w:vMerge/>
            <w:shd w:val="clear" w:color="auto" w:fill="auto"/>
            <w:vAlign w:val="center"/>
          </w:tcPr>
          <w:p>
            <w:pPr>
              <w:jc w:val="both"/>
            </w:pPr>
          </w:p>
        </w:tc>
        <w:tc>
          <w:tcPr>
            <w:tcW w:w="1690" w:type="pct"/>
            <w:gridSpan w:val="3"/>
            <w:shd w:val="clear" w:color="auto" w:fill="auto"/>
            <w:vAlign w:val="center"/>
          </w:tcPr>
          <w:p>
            <w:pPr>
              <w:jc w:val="right"/>
            </w:pPr>
            <w:r>
              <w:t>908,756,550</w:t>
            </w:r>
          </w:p>
        </w:tc>
        <w:tc>
          <w:tcPr>
            <w:tcW w:w="780" w:type="pct"/>
            <w:shd w:val="clear" w:color="auto" w:fill="auto"/>
            <w:vAlign w:val="center"/>
          </w:tcPr>
          <w:p>
            <w:pPr>
              <w:jc w:val="center"/>
            </w:pPr>
            <w:r>
              <w:rPr>
                <w:rFonts w:hint="eastAsia"/>
              </w:rPr>
              <w:t>境外上市外资股</w:t>
            </w:r>
          </w:p>
        </w:tc>
        <w:tc>
          <w:tcPr>
            <w:tcW w:w="973" w:type="pct"/>
            <w:gridSpan w:val="2"/>
            <w:shd w:val="clear" w:color="auto" w:fill="auto"/>
            <w:vAlign w:val="center"/>
          </w:tcPr>
          <w:p>
            <w:pPr>
              <w:jc w:val="right"/>
            </w:pPr>
            <w:r>
              <w:t>908,756,550</w:t>
            </w:r>
          </w:p>
        </w:tc>
      </w:tr>
      <w:tr>
        <w:trPr>
          <w:cantSplit/>
          <w:jc w:val="center"/>
        </w:trPr>
        <w:tc>
          <w:tcPr>
            <w:tcW w:w="1557" w:type="pct"/>
            <w:shd w:val="clear" w:color="auto" w:fill="auto"/>
            <w:vAlign w:val="center"/>
          </w:tcPr>
          <w:p>
            <w:pPr>
              <w:jc w:val="both"/>
            </w:pPr>
            <w:r>
              <w:rPr>
                <w:rFonts w:hint="eastAsia"/>
              </w:rPr>
              <w:t>香港中央结算（代理人）有限公司</w:t>
            </w:r>
          </w:p>
        </w:tc>
        <w:tc>
          <w:tcPr>
            <w:tcW w:w="1690" w:type="pct"/>
            <w:gridSpan w:val="3"/>
            <w:shd w:val="clear" w:color="auto" w:fill="auto"/>
            <w:vAlign w:val="center"/>
          </w:tcPr>
          <w:p>
            <w:pPr>
              <w:jc w:val="right"/>
            </w:pPr>
            <w:r>
              <w:t xml:space="preserve">3,162,086,008 </w:t>
            </w:r>
          </w:p>
        </w:tc>
        <w:tc>
          <w:tcPr>
            <w:tcW w:w="780" w:type="pct"/>
            <w:shd w:val="clear" w:color="auto" w:fill="auto"/>
            <w:vAlign w:val="center"/>
          </w:tcPr>
          <w:p>
            <w:pPr>
              <w:jc w:val="center"/>
              <w:rPr>
                <w:bCs/>
              </w:rPr>
            </w:pPr>
            <w:r>
              <w:rPr>
                <w:rFonts w:hint="eastAsia"/>
              </w:rPr>
              <w:t>境外上市外资股</w:t>
            </w:r>
          </w:p>
        </w:tc>
        <w:tc>
          <w:tcPr>
            <w:tcW w:w="973" w:type="pct"/>
            <w:gridSpan w:val="2"/>
            <w:shd w:val="clear" w:color="auto" w:fill="auto"/>
            <w:vAlign w:val="center"/>
          </w:tcPr>
          <w:p>
            <w:pPr>
              <w:jc w:val="right"/>
            </w:pPr>
            <w:r>
              <w:t xml:space="preserve">3,162,086,008 </w:t>
            </w:r>
          </w:p>
        </w:tc>
      </w:tr>
      <w:tr>
        <w:trPr>
          <w:cantSplit/>
          <w:jc w:val="center"/>
        </w:trPr>
        <w:tc>
          <w:tcPr>
            <w:tcW w:w="1557" w:type="pct"/>
            <w:shd w:val="clear" w:color="auto" w:fill="auto"/>
            <w:vAlign w:val="center"/>
          </w:tcPr>
          <w:p>
            <w:pPr>
              <w:jc w:val="both"/>
            </w:pPr>
            <w:r>
              <w:rPr>
                <w:rFonts w:hint="eastAsia"/>
              </w:rPr>
              <w:t>香港中央结算有限公司</w:t>
            </w:r>
          </w:p>
        </w:tc>
        <w:tc>
          <w:tcPr>
            <w:tcW w:w="1690" w:type="pct"/>
            <w:gridSpan w:val="3"/>
            <w:shd w:val="clear" w:color="auto" w:fill="auto"/>
            <w:vAlign w:val="center"/>
          </w:tcPr>
          <w:p>
            <w:pPr>
              <w:jc w:val="right"/>
            </w:pPr>
            <w:r>
              <w:t xml:space="preserve">92,606,000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92,606,000 </w:t>
            </w:r>
          </w:p>
        </w:tc>
      </w:tr>
      <w:tr>
        <w:trPr>
          <w:cantSplit/>
          <w:jc w:val="center"/>
        </w:trPr>
        <w:tc>
          <w:tcPr>
            <w:tcW w:w="1557" w:type="pct"/>
            <w:shd w:val="clear" w:color="auto" w:fill="auto"/>
            <w:vAlign w:val="center"/>
          </w:tcPr>
          <w:p>
            <w:pPr>
              <w:jc w:val="both"/>
            </w:pPr>
            <w:r>
              <w:rPr>
                <w:rFonts w:hint="eastAsia"/>
              </w:rPr>
              <w:lastRenderedPageBreak/>
              <w:t>招商银行股份有限公司－上证红利交易型开放式指数证券投资基金</w:t>
            </w:r>
          </w:p>
        </w:tc>
        <w:tc>
          <w:tcPr>
            <w:tcW w:w="1690" w:type="pct"/>
            <w:gridSpan w:val="3"/>
            <w:shd w:val="clear" w:color="auto" w:fill="auto"/>
            <w:vAlign w:val="center"/>
          </w:tcPr>
          <w:p>
            <w:pPr>
              <w:jc w:val="right"/>
            </w:pPr>
            <w:r>
              <w:t xml:space="preserve">31,852,420 </w:t>
            </w:r>
          </w:p>
        </w:tc>
        <w:tc>
          <w:tcPr>
            <w:tcW w:w="780" w:type="pct"/>
            <w:shd w:val="clear" w:color="auto" w:fill="auto"/>
            <w:vAlign w:val="center"/>
          </w:tcPr>
          <w:p>
            <w:pPr>
              <w:jc w:val="center"/>
              <w:rPr>
                <w:bCs/>
              </w:rPr>
            </w:pPr>
            <w:r>
              <w:rPr>
                <w:rFonts w:hint="eastAsia"/>
              </w:rPr>
              <w:t>人民币普通股</w:t>
            </w:r>
          </w:p>
        </w:tc>
        <w:tc>
          <w:tcPr>
            <w:tcW w:w="973" w:type="pct"/>
            <w:gridSpan w:val="2"/>
            <w:shd w:val="clear" w:color="auto" w:fill="auto"/>
            <w:vAlign w:val="center"/>
          </w:tcPr>
          <w:p>
            <w:pPr>
              <w:jc w:val="right"/>
            </w:pPr>
            <w:r>
              <w:t xml:space="preserve">31,852,420 </w:t>
            </w:r>
          </w:p>
        </w:tc>
      </w:tr>
      <w:tr>
        <w:trPr>
          <w:cantSplit/>
          <w:jc w:val="center"/>
        </w:trPr>
        <w:tc>
          <w:tcPr>
            <w:tcW w:w="1557" w:type="pct"/>
            <w:shd w:val="clear" w:color="auto" w:fill="auto"/>
            <w:vAlign w:val="center"/>
          </w:tcPr>
          <w:p>
            <w:pPr>
              <w:jc w:val="both"/>
            </w:pPr>
            <w:r>
              <w:rPr>
                <w:rFonts w:hint="eastAsia"/>
              </w:rPr>
              <w:t>中国工商银行股份有限公司－华泰柏瑞沪深</w:t>
            </w:r>
            <w:r>
              <w:t>300交易型开放式指数证券投资基金</w:t>
            </w:r>
          </w:p>
        </w:tc>
        <w:tc>
          <w:tcPr>
            <w:tcW w:w="1690" w:type="pct"/>
            <w:gridSpan w:val="3"/>
            <w:shd w:val="clear" w:color="auto" w:fill="auto"/>
            <w:vAlign w:val="center"/>
          </w:tcPr>
          <w:p>
            <w:pPr>
              <w:jc w:val="right"/>
            </w:pPr>
            <w:r>
              <w:t xml:space="preserve">29,315,774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29,315,774 </w:t>
            </w:r>
          </w:p>
        </w:tc>
      </w:tr>
      <w:tr>
        <w:trPr>
          <w:cantSplit/>
          <w:jc w:val="center"/>
        </w:trPr>
        <w:tc>
          <w:tcPr>
            <w:tcW w:w="1557" w:type="pct"/>
            <w:shd w:val="clear" w:color="auto" w:fill="auto"/>
            <w:vAlign w:val="center"/>
          </w:tcPr>
          <w:p>
            <w:pPr>
              <w:jc w:val="both"/>
            </w:pPr>
            <w:r>
              <w:rPr>
                <w:rFonts w:hint="eastAsia"/>
              </w:rPr>
              <w:t>中国工商银行股份有限公司－国泰中证煤炭交易型开放式指数证券投资基金</w:t>
            </w:r>
          </w:p>
        </w:tc>
        <w:tc>
          <w:tcPr>
            <w:tcW w:w="1690" w:type="pct"/>
            <w:gridSpan w:val="3"/>
            <w:shd w:val="clear" w:color="auto" w:fill="auto"/>
            <w:vAlign w:val="center"/>
          </w:tcPr>
          <w:p>
            <w:pPr>
              <w:jc w:val="right"/>
            </w:pPr>
            <w:r>
              <w:t xml:space="preserve">21,769,997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21,769,997 </w:t>
            </w:r>
          </w:p>
        </w:tc>
      </w:tr>
      <w:tr>
        <w:trPr>
          <w:cantSplit/>
          <w:jc w:val="center"/>
        </w:trPr>
        <w:tc>
          <w:tcPr>
            <w:tcW w:w="1557" w:type="pct"/>
            <w:shd w:val="clear" w:color="auto" w:fill="auto"/>
            <w:vAlign w:val="center"/>
          </w:tcPr>
          <w:p>
            <w:pPr>
              <w:jc w:val="both"/>
            </w:pPr>
            <w:r>
              <w:rPr>
                <w:rFonts w:hint="eastAsia"/>
              </w:rPr>
              <w:t>中国建设银行股份有限公司－易方达沪深</w:t>
            </w:r>
            <w:r>
              <w:t>300交易型开放式指数发起式证券投资基金</w:t>
            </w:r>
          </w:p>
        </w:tc>
        <w:tc>
          <w:tcPr>
            <w:tcW w:w="1690" w:type="pct"/>
            <w:gridSpan w:val="3"/>
            <w:shd w:val="clear" w:color="auto" w:fill="auto"/>
            <w:vAlign w:val="center"/>
          </w:tcPr>
          <w:p>
            <w:pPr>
              <w:jc w:val="right"/>
            </w:pPr>
            <w:r>
              <w:t xml:space="preserve">20,511,820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20,511,820 </w:t>
            </w:r>
          </w:p>
        </w:tc>
      </w:tr>
      <w:tr>
        <w:trPr>
          <w:cantSplit/>
          <w:jc w:val="center"/>
        </w:trPr>
        <w:tc>
          <w:tcPr>
            <w:tcW w:w="1557" w:type="pct"/>
            <w:shd w:val="clear" w:color="auto" w:fill="auto"/>
            <w:vAlign w:val="center"/>
          </w:tcPr>
          <w:p>
            <w:pPr>
              <w:jc w:val="both"/>
            </w:pPr>
            <w:r>
              <w:rPr>
                <w:rFonts w:hint="eastAsia"/>
              </w:rPr>
              <w:t>前海人寿保险股份有限公司－分红保险产品</w:t>
            </w:r>
          </w:p>
        </w:tc>
        <w:tc>
          <w:tcPr>
            <w:tcW w:w="1690" w:type="pct"/>
            <w:gridSpan w:val="3"/>
            <w:shd w:val="clear" w:color="auto" w:fill="auto"/>
            <w:vAlign w:val="center"/>
          </w:tcPr>
          <w:p>
            <w:pPr>
              <w:jc w:val="right"/>
            </w:pPr>
            <w:r>
              <w:t xml:space="preserve">19,182,313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19,182,313 </w:t>
            </w:r>
          </w:p>
        </w:tc>
      </w:tr>
      <w:tr>
        <w:trPr>
          <w:cantSplit/>
          <w:jc w:val="center"/>
        </w:trPr>
        <w:tc>
          <w:tcPr>
            <w:tcW w:w="1557" w:type="pct"/>
            <w:shd w:val="clear" w:color="auto" w:fill="auto"/>
            <w:vAlign w:val="center"/>
          </w:tcPr>
          <w:p>
            <w:pPr>
              <w:jc w:val="both"/>
            </w:pPr>
            <w:r>
              <w:rPr>
                <w:rFonts w:hint="eastAsia"/>
              </w:rPr>
              <w:t>中国工商银行股份有限公司－华夏沪深</w:t>
            </w:r>
            <w:r>
              <w:t>300交易型开放式指数证券投资基金</w:t>
            </w:r>
          </w:p>
        </w:tc>
        <w:tc>
          <w:tcPr>
            <w:tcW w:w="1690" w:type="pct"/>
            <w:gridSpan w:val="3"/>
            <w:shd w:val="clear" w:color="auto" w:fill="auto"/>
            <w:vAlign w:val="center"/>
          </w:tcPr>
          <w:p>
            <w:pPr>
              <w:jc w:val="right"/>
            </w:pPr>
            <w:r>
              <w:t xml:space="preserve">13,884,858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13,884,858 </w:t>
            </w:r>
          </w:p>
        </w:tc>
      </w:tr>
      <w:tr>
        <w:trPr>
          <w:cantSplit/>
          <w:jc w:val="center"/>
        </w:trPr>
        <w:tc>
          <w:tcPr>
            <w:tcW w:w="1557" w:type="pct"/>
            <w:shd w:val="clear" w:color="auto" w:fill="auto"/>
            <w:vAlign w:val="center"/>
          </w:tcPr>
          <w:p>
            <w:pPr>
              <w:jc w:val="both"/>
            </w:pPr>
            <w:r>
              <w:rPr>
                <w:rFonts w:hint="eastAsia"/>
              </w:rPr>
              <w:t>中国银行股份有限公司－嘉实沪深</w:t>
            </w:r>
            <w:r>
              <w:t>300交易型开放式指数证券投资基金</w:t>
            </w:r>
          </w:p>
        </w:tc>
        <w:tc>
          <w:tcPr>
            <w:tcW w:w="1690" w:type="pct"/>
            <w:gridSpan w:val="3"/>
            <w:shd w:val="clear" w:color="auto" w:fill="auto"/>
            <w:vAlign w:val="center"/>
          </w:tcPr>
          <w:p>
            <w:pPr>
              <w:jc w:val="right"/>
            </w:pPr>
            <w:r>
              <w:t xml:space="preserve">12,910,525 </w:t>
            </w:r>
          </w:p>
        </w:tc>
        <w:tc>
          <w:tcPr>
            <w:tcW w:w="780" w:type="pct"/>
            <w:shd w:val="clear" w:color="auto" w:fill="auto"/>
            <w:vAlign w:val="center"/>
          </w:tcPr>
          <w:p>
            <w:pPr>
              <w:jc w:val="center"/>
            </w:pPr>
            <w:r>
              <w:rPr>
                <w:rFonts w:hint="eastAsia"/>
              </w:rPr>
              <w:t>人民币普通股</w:t>
            </w:r>
          </w:p>
        </w:tc>
        <w:tc>
          <w:tcPr>
            <w:tcW w:w="973" w:type="pct"/>
            <w:gridSpan w:val="2"/>
            <w:shd w:val="clear" w:color="auto" w:fill="auto"/>
            <w:vAlign w:val="center"/>
          </w:tcPr>
          <w:p>
            <w:pPr>
              <w:jc w:val="right"/>
            </w:pPr>
            <w:r>
              <w:t xml:space="preserve">12,910,525 </w:t>
            </w:r>
          </w:p>
        </w:tc>
      </w:tr>
      <w:tr>
        <w:trPr>
          <w:cantSplit/>
          <w:trHeight w:val="623"/>
          <w:jc w:val="center"/>
        </w:trPr>
        <w:tc>
          <w:tcPr>
            <w:tcW w:w="1557" w:type="pct"/>
            <w:shd w:val="clear" w:color="auto" w:fill="auto"/>
            <w:vAlign w:val="center"/>
          </w:tcPr>
          <w:p>
            <w:pPr>
              <w:jc w:val="both"/>
            </w:pPr>
            <w:r>
              <w:t>上述股东关联关系或一致行动的说明</w:t>
            </w:r>
          </w:p>
        </w:tc>
        <w:tc>
          <w:tcPr>
            <w:tcW w:w="3443" w:type="pct"/>
            <w:gridSpan w:val="6"/>
            <w:shd w:val="clear" w:color="auto" w:fill="auto"/>
            <w:vAlign w:val="center"/>
          </w:tcPr>
          <w:p>
            <w:pPr>
              <w:ind w:firstLineChars="200" w:firstLine="420"/>
              <w:jc w:val="both"/>
            </w:pPr>
            <w:r>
              <w:rPr>
                <w:rFonts w:hint="eastAsia"/>
              </w:rPr>
              <w:t>“招商银行股份有限公司－上证红利交易型开放式指数证券投资基金”和“中国工商银行股份有限公司－华泰柏瑞沪深</w:t>
            </w:r>
            <w:r>
              <w:t>300交易型开放式指数证券投资基金”的基金管理人均为华泰柏瑞基金管理有限公司。</w:t>
            </w:r>
          </w:p>
          <w:p>
            <w:pPr>
              <w:ind w:firstLineChars="200" w:firstLine="420"/>
              <w:jc w:val="both"/>
            </w:pPr>
            <w:r>
              <w:rPr>
                <w:rFonts w:hint="eastAsia"/>
              </w:rPr>
              <w:t>除此之外，其他股东的关联关系和一致行动关系不详。</w:t>
            </w:r>
          </w:p>
        </w:tc>
      </w:tr>
      <w:tr>
        <w:trPr>
          <w:cantSplit/>
          <w:jc w:val="center"/>
        </w:trPr>
        <w:tc>
          <w:tcPr>
            <w:tcW w:w="1557" w:type="pct"/>
            <w:shd w:val="clear" w:color="auto" w:fill="auto"/>
          </w:tcPr>
          <w:p>
            <w:r>
              <w:rPr>
                <w:rFonts w:cs="宋体" w:hint="eastAsia"/>
              </w:rPr>
              <w:t>前10名股东及前</w:t>
            </w:r>
            <w:r>
              <w:rPr>
                <w:rFonts w:cs="宋体"/>
              </w:rPr>
              <w:t>10名无限售股东</w:t>
            </w:r>
            <w:r>
              <w:rPr>
                <w:rFonts w:cs="宋体" w:hint="eastAsia"/>
              </w:rPr>
              <w:t>参与融资融券及转融通业务情况说明（如有）</w:t>
            </w:r>
          </w:p>
        </w:tc>
        <w:tc>
          <w:tcPr>
            <w:tcW w:w="3443" w:type="pct"/>
            <w:gridSpan w:val="6"/>
            <w:shd w:val="clear" w:color="auto" w:fill="auto"/>
            <w:vAlign w:val="center"/>
          </w:tcPr>
          <w:p>
            <w:pPr>
              <w:ind w:firstLineChars="200" w:firstLine="420"/>
            </w:pPr>
            <w:r>
              <w:rPr>
                <w:rFonts w:hint="eastAsia"/>
              </w:rPr>
              <w:t>不适用。</w:t>
            </w:r>
          </w:p>
        </w:tc>
      </w:tr>
    </w:tbl>
    <w:p>
      <w:pPr>
        <w:ind w:firstLineChars="200" w:firstLine="420"/>
        <w:jc w:val="both"/>
        <w:rPr>
          <w:color w:val="auto"/>
        </w:rPr>
      </w:pPr>
      <w:r>
        <w:rPr>
          <w:rFonts w:hint="eastAsia"/>
          <w:color w:val="auto"/>
        </w:rPr>
        <w:t>注：</w:t>
      </w:r>
    </w:p>
    <w:p>
      <w:pPr>
        <w:ind w:firstLineChars="200" w:firstLine="420"/>
        <w:jc w:val="both"/>
        <w:rPr>
          <w:color w:val="auto"/>
        </w:rPr>
      </w:pPr>
      <w:r>
        <w:rPr>
          <w:rFonts w:hint="eastAsia"/>
          <w:color w:val="auto"/>
        </w:rPr>
        <w:t>①截至</w:t>
      </w:r>
      <w:r>
        <w:rPr>
          <w:color w:val="auto"/>
        </w:rPr>
        <w:t>2025年3月31日，山东能源直接和间接持有本公司股份共5,303,899,421股，占本公司总股本的52.83%。包括：（i）通过自身账号持有公司A股4,185,339,592股；（ii）通过可交换公司债券质押专户持有公司A股209,803,279股；（iii）通过</w:t>
      </w:r>
      <w:r>
        <w:rPr>
          <w:rFonts w:hint="eastAsia"/>
          <w:color w:val="auto"/>
        </w:rPr>
        <w:t>兖矿集团</w:t>
      </w:r>
      <w:r>
        <w:rPr>
          <w:color w:val="auto"/>
        </w:rPr>
        <w:t>(香港)有限公司（“兖矿香港公司”）自身账户持有公司H股626,058,657股；（iv）通过兖矿香港公司质押专户持有公司H股282,697,893股。</w:t>
      </w:r>
    </w:p>
    <w:p>
      <w:pPr>
        <w:ind w:firstLineChars="200" w:firstLine="420"/>
        <w:jc w:val="both"/>
        <w:rPr>
          <w:color w:val="auto"/>
        </w:rPr>
      </w:pPr>
      <w:r>
        <w:rPr>
          <w:rFonts w:hint="eastAsia"/>
          <w:color w:val="auto"/>
        </w:rPr>
        <w:t>②以上“报告期末普通股股东总数”及“前</w:t>
      </w:r>
      <w:r>
        <w:rPr>
          <w:color w:val="auto"/>
        </w:rPr>
        <w:t>10名股东持股情况、前10名无限售条件股东持股情况”资料，是根据中国证券登记结算有限责任公司上海分公司、香港中央证券登记有限公司提供的公司股东名册编制。</w:t>
      </w:r>
    </w:p>
    <w:p>
      <w:pPr>
        <w:ind w:firstLineChars="200" w:firstLine="420"/>
        <w:jc w:val="both"/>
        <w:rPr>
          <w:color w:val="auto"/>
        </w:rPr>
      </w:pPr>
      <w:r>
        <w:rPr>
          <w:rFonts w:hint="eastAsia"/>
          <w:color w:val="auto"/>
        </w:rPr>
        <w:t>③香港中央结算（代理人）有限公司作为公司</w:t>
      </w:r>
      <w:r>
        <w:rPr>
          <w:color w:val="auto"/>
        </w:rPr>
        <w:t>H股的结算公司，以代理人身份持有公司股票。香港中央结算有限公司为公司沪股通股票的名义持有人。</w:t>
      </w:r>
    </w:p>
    <w:p>
      <w:pPr>
        <w:ind w:firstLineChars="200" w:firstLine="420"/>
        <w:jc w:val="both"/>
        <w:rPr>
          <w:color w:val="auto"/>
        </w:rPr>
      </w:pPr>
    </w:p>
    <w:p>
      <w:pPr>
        <w:spacing w:line="360" w:lineRule="auto"/>
      </w:pPr>
      <w:bookmarkStart w:id="24" w:name="_Hlk155094173"/>
      <w:bookmarkStart w:id="25" w:name="_Hlk161154245"/>
      <w:bookmarkStart w:id="26" w:name="_Hlk161321917"/>
      <w:bookmarkEnd w:id="20"/>
      <w:bookmarkEnd w:id="23"/>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7eb7847cc46e4e389ceb53c1d91a3533"/>
        <w:id w:val="1052194054"/>
        <w:placeholder>
          <w:docPart w:val="GBC22222222222222222222222222222"/>
        </w:placeholder>
      </w:sdtPr>
      <w:sdtContent>
        <w:p>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p>
      <w:pPr>
        <w:spacing w:line="360" w:lineRule="auto"/>
      </w:pPr>
      <w:bookmarkStart w:id="27" w:name="_Hlk155094189"/>
      <w:bookmarkEnd w:id="24"/>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7e823bd3d27a48649eface5d733158ce"/>
        <w:id w:val="2085490827"/>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7" w:displacedByCustomXml="prev"/>
    <w:bookmarkEnd w:id="26" w:displacedByCustomXml="prev"/>
    <w:bookmarkEnd w:id="25" w:displacedByCustomXml="prev"/>
    <w:bookmarkEnd w:id="21" w:displacedByCustomXml="prev"/>
    <w:bookmarkStart w:id="28" w:name="_Hlk83223066" w:displacedByCustomXml="prev"/>
    <w:bookmarkStart w:id="29" w:name="_Hlk83647311" w:displacedByCustomXml="prev"/>
    <w:bookmarkStart w:id="30" w:name="_Hlk83647063" w:displacedByCustomXml="prev"/>
    <w:bookmarkStart w:id="31" w:name="_Hlk97717143" w:displacedByCustomXml="prev"/>
    <w:bookmarkStart w:id="32" w:name="_Hlk97034875" w:displacedByCustomXml="prev"/>
    <w:p/>
    <w:p>
      <w:pPr>
        <w:pStyle w:val="ad"/>
        <w:numPr>
          <w:ilvl w:val="0"/>
          <w:numId w:val="30"/>
        </w:numPr>
        <w:spacing w:before="60" w:line="360" w:lineRule="auto"/>
        <w:ind w:firstLineChars="0" w:firstLine="0"/>
        <w:outlineLvl w:val="1"/>
      </w:pPr>
      <w:r>
        <w:rPr>
          <w:rFonts w:hint="eastAsia"/>
        </w:rPr>
        <w:t>主要股东持有公司的股份或相关股份及/或淡仓情况</w:t>
      </w:r>
    </w:p>
    <w:p>
      <w:pPr>
        <w:ind w:firstLineChars="200" w:firstLine="420"/>
        <w:jc w:val="both"/>
        <w:rPr>
          <w:color w:val="auto"/>
          <w:szCs w:val="20"/>
        </w:rPr>
      </w:pPr>
      <w:r>
        <w:rPr>
          <w:rFonts w:hint="eastAsia"/>
          <w:color w:val="auto"/>
          <w:szCs w:val="20"/>
        </w:rPr>
        <w:t>除下述披露外，据董事所知，截至</w:t>
      </w:r>
      <w:r>
        <w:rPr>
          <w:color w:val="auto"/>
          <w:szCs w:val="20"/>
        </w:rPr>
        <w:t>2025</w:t>
      </w:r>
      <w:r>
        <w:rPr>
          <w:rFonts w:hint="eastAsia"/>
          <w:color w:val="auto"/>
          <w:szCs w:val="20"/>
        </w:rPr>
        <w:t>年</w:t>
      </w:r>
      <w:r>
        <w:rPr>
          <w:color w:val="auto"/>
          <w:szCs w:val="20"/>
        </w:rPr>
        <w:t>3</w:t>
      </w:r>
      <w:r>
        <w:rPr>
          <w:rFonts w:hint="eastAsia"/>
          <w:color w:val="auto"/>
          <w:szCs w:val="20"/>
        </w:rPr>
        <w:t>月</w:t>
      </w:r>
      <w:r>
        <w:rPr>
          <w:color w:val="auto"/>
          <w:szCs w:val="20"/>
        </w:rPr>
        <w:t>31</w:t>
      </w:r>
      <w:r>
        <w:rPr>
          <w:rFonts w:hint="eastAsia"/>
          <w:color w:val="auto"/>
          <w:szCs w:val="20"/>
        </w:rPr>
        <w:t>日，除本公司董事、监事或最高行政人员以外，并无任何其他人士是本公司主要股东，或者在本公司的股份或相关股份中拥有符合以下条件的权益或淡仓：</w:t>
      </w:r>
      <w:r>
        <w:rPr>
          <w:color w:val="auto"/>
          <w:szCs w:val="20"/>
        </w:rPr>
        <w:t>(1)</w:t>
      </w:r>
      <w:r>
        <w:rPr>
          <w:rFonts w:hint="eastAsia"/>
          <w:color w:val="auto"/>
          <w:szCs w:val="20"/>
        </w:rPr>
        <w:t>根据《证券及期货条例》第</w:t>
      </w:r>
      <w:r>
        <w:rPr>
          <w:color w:val="auto"/>
          <w:szCs w:val="20"/>
        </w:rPr>
        <w:t>XV</w:t>
      </w:r>
      <w:r>
        <w:rPr>
          <w:rFonts w:hint="eastAsia"/>
          <w:color w:val="auto"/>
          <w:szCs w:val="20"/>
        </w:rPr>
        <w:t>部第</w:t>
      </w:r>
      <w:r>
        <w:rPr>
          <w:color w:val="auto"/>
          <w:szCs w:val="20"/>
        </w:rPr>
        <w:t>2</w:t>
      </w:r>
      <w:r>
        <w:rPr>
          <w:rFonts w:hint="eastAsia"/>
          <w:color w:val="auto"/>
          <w:szCs w:val="20"/>
        </w:rPr>
        <w:t>及</w:t>
      </w:r>
      <w:r>
        <w:rPr>
          <w:color w:val="auto"/>
          <w:szCs w:val="20"/>
        </w:rPr>
        <w:t>3</w:t>
      </w:r>
      <w:r>
        <w:rPr>
          <w:rFonts w:hint="eastAsia"/>
          <w:color w:val="auto"/>
          <w:szCs w:val="20"/>
        </w:rPr>
        <w:t>分部规定应做出披露；</w:t>
      </w:r>
      <w:r>
        <w:rPr>
          <w:color w:val="auto"/>
          <w:szCs w:val="20"/>
        </w:rPr>
        <w:t>(2)</w:t>
      </w:r>
      <w:r>
        <w:rPr>
          <w:rFonts w:hint="eastAsia"/>
          <w:color w:val="auto"/>
          <w:szCs w:val="20"/>
        </w:rPr>
        <w:t>记录于本公司根据《证券及期货条例》第</w:t>
      </w:r>
      <w:r>
        <w:rPr>
          <w:color w:val="auto"/>
          <w:szCs w:val="20"/>
        </w:rPr>
        <w:t>336</w:t>
      </w:r>
      <w:r>
        <w:rPr>
          <w:rFonts w:hint="eastAsia"/>
          <w:color w:val="auto"/>
          <w:szCs w:val="20"/>
        </w:rPr>
        <w:t>条而备存的登记册；或</w:t>
      </w:r>
      <w:r>
        <w:rPr>
          <w:color w:val="auto"/>
          <w:szCs w:val="20"/>
        </w:rPr>
        <w:t>(3)</w:t>
      </w:r>
      <w:r>
        <w:rPr>
          <w:rFonts w:hint="eastAsia"/>
          <w:color w:val="auto"/>
          <w:szCs w:val="20"/>
        </w:rPr>
        <w:t>以其他方式知会本公司及香港联合交易所有限公司（“香港联交所”）。</w:t>
      </w:r>
    </w:p>
    <w:tbl>
      <w:tblPr>
        <w:tblStyle w:val="12"/>
        <w:tblW w:w="9763" w:type="dxa"/>
        <w:jc w:val="center"/>
        <w:tblLayout w:type="fixed"/>
        <w:tblLook w:val="04A0" w:firstRow="1" w:lastRow="0" w:firstColumn="1" w:lastColumn="0" w:noHBand="0" w:noVBand="1"/>
      </w:tblPr>
      <w:tblGrid>
        <w:gridCol w:w="1413"/>
        <w:gridCol w:w="1701"/>
        <w:gridCol w:w="1417"/>
        <w:gridCol w:w="1659"/>
        <w:gridCol w:w="851"/>
        <w:gridCol w:w="1304"/>
        <w:gridCol w:w="1418"/>
      </w:tblGrid>
      <w:tr>
        <w:trPr>
          <w:jc w:val="center"/>
        </w:trPr>
        <w:tc>
          <w:tcPr>
            <w:tcW w:w="1413" w:type="dxa"/>
            <w:vAlign w:val="center"/>
          </w:tcPr>
          <w:p>
            <w:pPr>
              <w:jc w:val="center"/>
              <w:rPr>
                <w:bCs/>
                <w:sz w:val="21"/>
                <w:szCs w:val="21"/>
              </w:rPr>
            </w:pPr>
            <w:bookmarkStart w:id="33" w:name="_Hlk100158446"/>
            <w:r>
              <w:rPr>
                <w:rFonts w:hint="eastAsia"/>
                <w:bCs/>
                <w:sz w:val="21"/>
                <w:szCs w:val="21"/>
              </w:rPr>
              <w:t>主要股东</w:t>
            </w:r>
            <w:r>
              <w:rPr>
                <w:bCs/>
                <w:sz w:val="21"/>
                <w:szCs w:val="21"/>
              </w:rPr>
              <w:br/>
            </w:r>
            <w:r>
              <w:rPr>
                <w:rFonts w:hint="eastAsia"/>
                <w:bCs/>
                <w:sz w:val="21"/>
                <w:szCs w:val="21"/>
              </w:rPr>
              <w:t>名称</w:t>
            </w:r>
          </w:p>
        </w:tc>
        <w:tc>
          <w:tcPr>
            <w:tcW w:w="1701" w:type="dxa"/>
            <w:vAlign w:val="center"/>
          </w:tcPr>
          <w:p>
            <w:pPr>
              <w:jc w:val="center"/>
              <w:rPr>
                <w:bCs/>
                <w:sz w:val="21"/>
                <w:szCs w:val="21"/>
              </w:rPr>
            </w:pPr>
            <w:r>
              <w:rPr>
                <w:rFonts w:hint="eastAsia"/>
                <w:bCs/>
                <w:sz w:val="21"/>
                <w:szCs w:val="21"/>
              </w:rPr>
              <w:t>股份类别</w:t>
            </w:r>
          </w:p>
        </w:tc>
        <w:tc>
          <w:tcPr>
            <w:tcW w:w="1417" w:type="dxa"/>
            <w:vAlign w:val="center"/>
          </w:tcPr>
          <w:p>
            <w:pPr>
              <w:jc w:val="center"/>
              <w:rPr>
                <w:bCs/>
                <w:sz w:val="21"/>
                <w:szCs w:val="21"/>
              </w:rPr>
            </w:pPr>
            <w:r>
              <w:rPr>
                <w:rFonts w:hint="eastAsia"/>
                <w:bCs/>
                <w:sz w:val="21"/>
                <w:szCs w:val="21"/>
              </w:rPr>
              <w:t>身份</w:t>
            </w:r>
          </w:p>
        </w:tc>
        <w:tc>
          <w:tcPr>
            <w:tcW w:w="1659" w:type="dxa"/>
            <w:vAlign w:val="center"/>
          </w:tcPr>
          <w:p>
            <w:pPr>
              <w:jc w:val="center"/>
              <w:rPr>
                <w:bCs/>
                <w:sz w:val="21"/>
                <w:szCs w:val="21"/>
              </w:rPr>
            </w:pPr>
            <w:r>
              <w:rPr>
                <w:rFonts w:hint="eastAsia"/>
                <w:bCs/>
                <w:sz w:val="21"/>
                <w:szCs w:val="21"/>
              </w:rPr>
              <w:t>持有股份数目（股）</w:t>
            </w:r>
          </w:p>
        </w:tc>
        <w:tc>
          <w:tcPr>
            <w:tcW w:w="851" w:type="dxa"/>
            <w:vAlign w:val="center"/>
          </w:tcPr>
          <w:p>
            <w:pPr>
              <w:jc w:val="center"/>
              <w:rPr>
                <w:bCs/>
                <w:sz w:val="21"/>
                <w:szCs w:val="21"/>
              </w:rPr>
            </w:pPr>
            <w:r>
              <w:rPr>
                <w:rFonts w:hint="eastAsia"/>
                <w:bCs/>
                <w:sz w:val="21"/>
                <w:szCs w:val="21"/>
              </w:rPr>
              <w:t>权益</w:t>
            </w:r>
          </w:p>
          <w:p>
            <w:pPr>
              <w:jc w:val="center"/>
              <w:rPr>
                <w:bCs/>
                <w:sz w:val="21"/>
                <w:szCs w:val="21"/>
              </w:rPr>
            </w:pPr>
            <w:r>
              <w:rPr>
                <w:rFonts w:hint="eastAsia"/>
                <w:bCs/>
                <w:sz w:val="21"/>
                <w:szCs w:val="21"/>
              </w:rPr>
              <w:t>性质</w:t>
            </w:r>
          </w:p>
        </w:tc>
        <w:tc>
          <w:tcPr>
            <w:tcW w:w="1304" w:type="dxa"/>
            <w:vAlign w:val="center"/>
          </w:tcPr>
          <w:p>
            <w:pPr>
              <w:jc w:val="center"/>
              <w:rPr>
                <w:bCs/>
                <w:sz w:val="21"/>
                <w:szCs w:val="21"/>
              </w:rPr>
            </w:pPr>
            <w:r>
              <w:rPr>
                <w:rFonts w:hint="eastAsia"/>
                <w:bCs/>
                <w:sz w:val="21"/>
                <w:szCs w:val="21"/>
              </w:rPr>
              <w:t>占公司</w:t>
            </w:r>
            <w:r>
              <w:rPr>
                <w:bCs/>
                <w:sz w:val="21"/>
                <w:szCs w:val="21"/>
              </w:rPr>
              <w:t>H</w:t>
            </w:r>
            <w:r>
              <w:rPr>
                <w:rFonts w:hint="eastAsia"/>
                <w:bCs/>
                <w:sz w:val="21"/>
                <w:szCs w:val="21"/>
              </w:rPr>
              <w:t>股类别之百分比</w:t>
            </w:r>
          </w:p>
        </w:tc>
        <w:tc>
          <w:tcPr>
            <w:tcW w:w="1418" w:type="dxa"/>
            <w:vAlign w:val="center"/>
          </w:tcPr>
          <w:p>
            <w:pPr>
              <w:jc w:val="center"/>
              <w:rPr>
                <w:bCs/>
                <w:sz w:val="21"/>
                <w:szCs w:val="21"/>
              </w:rPr>
            </w:pPr>
            <w:r>
              <w:rPr>
                <w:rFonts w:hint="eastAsia"/>
                <w:bCs/>
                <w:sz w:val="21"/>
                <w:szCs w:val="21"/>
              </w:rPr>
              <w:t>占公司已发行股本总数之百分比</w:t>
            </w:r>
          </w:p>
        </w:tc>
      </w:tr>
      <w:tr>
        <w:trPr>
          <w:jc w:val="center"/>
        </w:trPr>
        <w:tc>
          <w:tcPr>
            <w:tcW w:w="1413" w:type="dxa"/>
            <w:vMerge w:val="restart"/>
            <w:vAlign w:val="center"/>
          </w:tcPr>
          <w:p>
            <w:pPr>
              <w:jc w:val="center"/>
              <w:rPr>
                <w:bCs/>
                <w:sz w:val="21"/>
                <w:szCs w:val="21"/>
              </w:rPr>
            </w:pPr>
            <w:r>
              <w:rPr>
                <w:rFonts w:hint="eastAsia"/>
                <w:sz w:val="21"/>
                <w:szCs w:val="21"/>
              </w:rPr>
              <w:t>山东能源</w:t>
            </w:r>
          </w:p>
        </w:tc>
        <w:tc>
          <w:tcPr>
            <w:tcW w:w="1701" w:type="dxa"/>
            <w:vMerge w:val="restart"/>
            <w:vAlign w:val="center"/>
          </w:tcPr>
          <w:p>
            <w:pPr>
              <w:jc w:val="center"/>
              <w:rPr>
                <w:sz w:val="21"/>
                <w:szCs w:val="21"/>
              </w:rPr>
            </w:pPr>
            <w:r>
              <w:rPr>
                <w:sz w:val="21"/>
                <w:szCs w:val="21"/>
              </w:rPr>
              <w:t>A</w:t>
            </w:r>
            <w:r>
              <w:rPr>
                <w:rFonts w:hint="eastAsia"/>
                <w:sz w:val="21"/>
                <w:szCs w:val="21"/>
              </w:rPr>
              <w:t>股</w:t>
            </w:r>
          </w:p>
          <w:p>
            <w:pPr>
              <w:jc w:val="center"/>
              <w:rPr>
                <w:bCs/>
                <w:sz w:val="21"/>
                <w:szCs w:val="21"/>
              </w:rPr>
            </w:pPr>
            <w:r>
              <w:rPr>
                <w:rFonts w:hint="eastAsia"/>
                <w:sz w:val="21"/>
                <w:szCs w:val="21"/>
              </w:rPr>
              <w:t>（国有法人股）</w:t>
            </w:r>
          </w:p>
        </w:tc>
        <w:tc>
          <w:tcPr>
            <w:tcW w:w="1417" w:type="dxa"/>
            <w:vMerge w:val="restart"/>
            <w:vAlign w:val="center"/>
          </w:tcPr>
          <w:p>
            <w:pPr>
              <w:jc w:val="center"/>
              <w:rPr>
                <w:bCs/>
                <w:sz w:val="21"/>
                <w:szCs w:val="21"/>
              </w:rPr>
            </w:pPr>
            <w:r>
              <w:rPr>
                <w:rFonts w:hint="eastAsia"/>
                <w:sz w:val="21"/>
                <w:szCs w:val="21"/>
              </w:rPr>
              <w:t>实益拥有人</w:t>
            </w:r>
          </w:p>
        </w:tc>
        <w:tc>
          <w:tcPr>
            <w:tcW w:w="1659" w:type="dxa"/>
            <w:vAlign w:val="center"/>
          </w:tcPr>
          <w:p>
            <w:pPr>
              <w:jc w:val="right"/>
              <w:rPr>
                <w:sz w:val="21"/>
                <w:szCs w:val="21"/>
              </w:rPr>
            </w:pPr>
            <w:r>
              <w:rPr>
                <w:sz w:val="21"/>
                <w:szCs w:val="21"/>
              </w:rPr>
              <w:t>4,395,142,871</w:t>
            </w:r>
          </w:p>
        </w:tc>
        <w:tc>
          <w:tcPr>
            <w:tcW w:w="851" w:type="dxa"/>
            <w:vAlign w:val="center"/>
          </w:tcPr>
          <w:p>
            <w:pPr>
              <w:jc w:val="center"/>
              <w:rPr>
                <w:sz w:val="21"/>
                <w:szCs w:val="21"/>
              </w:rPr>
            </w:pPr>
            <w:r>
              <w:rPr>
                <w:rFonts w:hint="eastAsia"/>
                <w:sz w:val="21"/>
                <w:szCs w:val="21"/>
              </w:rPr>
              <w:t>好仓</w:t>
            </w:r>
          </w:p>
        </w:tc>
        <w:tc>
          <w:tcPr>
            <w:tcW w:w="1304" w:type="dxa"/>
            <w:vAlign w:val="center"/>
          </w:tcPr>
          <w:p>
            <w:pPr>
              <w:jc w:val="right"/>
              <w:rPr>
                <w:sz w:val="21"/>
                <w:szCs w:val="21"/>
              </w:rPr>
            </w:pPr>
            <w:r>
              <w:rPr>
                <w:sz w:val="21"/>
                <w:szCs w:val="21"/>
              </w:rPr>
              <w:t>–</w:t>
            </w:r>
          </w:p>
        </w:tc>
        <w:tc>
          <w:tcPr>
            <w:tcW w:w="1418" w:type="dxa"/>
            <w:vAlign w:val="center"/>
          </w:tcPr>
          <w:p>
            <w:pPr>
              <w:jc w:val="right"/>
              <w:rPr>
                <w:sz w:val="21"/>
                <w:szCs w:val="21"/>
              </w:rPr>
            </w:pPr>
            <w:r>
              <w:rPr>
                <w:sz w:val="21"/>
                <w:szCs w:val="21"/>
              </w:rPr>
              <w:t>43.78%</w:t>
            </w:r>
          </w:p>
        </w:tc>
      </w:tr>
      <w:tr>
        <w:trPr>
          <w:jc w:val="center"/>
        </w:trPr>
        <w:tc>
          <w:tcPr>
            <w:tcW w:w="1413" w:type="dxa"/>
            <w:vMerge/>
            <w:vAlign w:val="center"/>
          </w:tcPr>
          <w:p>
            <w:pPr>
              <w:jc w:val="center"/>
              <w:rPr>
                <w:sz w:val="21"/>
                <w:szCs w:val="21"/>
              </w:rPr>
            </w:pPr>
          </w:p>
        </w:tc>
        <w:tc>
          <w:tcPr>
            <w:tcW w:w="1701" w:type="dxa"/>
            <w:vMerge/>
            <w:vAlign w:val="center"/>
          </w:tcPr>
          <w:p>
            <w:pPr>
              <w:jc w:val="center"/>
              <w:rPr>
                <w:sz w:val="21"/>
                <w:szCs w:val="21"/>
              </w:rPr>
            </w:pPr>
          </w:p>
        </w:tc>
        <w:tc>
          <w:tcPr>
            <w:tcW w:w="1417" w:type="dxa"/>
            <w:vMerge/>
            <w:vAlign w:val="center"/>
          </w:tcPr>
          <w:p>
            <w:pPr>
              <w:jc w:val="center"/>
              <w:rPr>
                <w:sz w:val="21"/>
                <w:szCs w:val="21"/>
              </w:rPr>
            </w:pPr>
          </w:p>
        </w:tc>
        <w:tc>
          <w:tcPr>
            <w:tcW w:w="1659" w:type="dxa"/>
            <w:vAlign w:val="center"/>
          </w:tcPr>
          <w:p>
            <w:pPr>
              <w:jc w:val="right"/>
              <w:rPr>
                <w:sz w:val="21"/>
                <w:szCs w:val="21"/>
              </w:rPr>
            </w:pPr>
            <w:r>
              <w:rPr>
                <w:sz w:val="21"/>
                <w:szCs w:val="21"/>
              </w:rPr>
              <w:t>209,803,279</w:t>
            </w:r>
          </w:p>
        </w:tc>
        <w:tc>
          <w:tcPr>
            <w:tcW w:w="851" w:type="dxa"/>
            <w:vAlign w:val="center"/>
          </w:tcPr>
          <w:p>
            <w:pPr>
              <w:jc w:val="center"/>
              <w:rPr>
                <w:sz w:val="21"/>
                <w:szCs w:val="21"/>
              </w:rPr>
            </w:pPr>
            <w:r>
              <w:rPr>
                <w:rFonts w:hint="eastAsia"/>
                <w:sz w:val="21"/>
                <w:szCs w:val="21"/>
              </w:rPr>
              <w:t>淡仓</w:t>
            </w:r>
          </w:p>
        </w:tc>
        <w:tc>
          <w:tcPr>
            <w:tcW w:w="1304" w:type="dxa"/>
            <w:vAlign w:val="center"/>
          </w:tcPr>
          <w:p>
            <w:pPr>
              <w:jc w:val="right"/>
              <w:rPr>
                <w:sz w:val="21"/>
                <w:szCs w:val="21"/>
              </w:rPr>
            </w:pPr>
            <w:r>
              <w:rPr>
                <w:sz w:val="21"/>
                <w:szCs w:val="21"/>
              </w:rPr>
              <w:t>–</w:t>
            </w:r>
          </w:p>
        </w:tc>
        <w:tc>
          <w:tcPr>
            <w:tcW w:w="1418" w:type="dxa"/>
            <w:vAlign w:val="center"/>
          </w:tcPr>
          <w:p>
            <w:pPr>
              <w:jc w:val="right"/>
              <w:rPr>
                <w:sz w:val="21"/>
                <w:szCs w:val="21"/>
              </w:rPr>
            </w:pPr>
            <w:r>
              <w:rPr>
                <w:sz w:val="21"/>
                <w:szCs w:val="21"/>
              </w:rPr>
              <w:t>2.09%</w:t>
            </w:r>
          </w:p>
        </w:tc>
      </w:tr>
      <w:tr>
        <w:trPr>
          <w:jc w:val="center"/>
        </w:trPr>
        <w:tc>
          <w:tcPr>
            <w:tcW w:w="1413" w:type="dxa"/>
            <w:vMerge w:val="restart"/>
            <w:vAlign w:val="center"/>
          </w:tcPr>
          <w:p>
            <w:pPr>
              <w:jc w:val="center"/>
              <w:rPr>
                <w:bCs/>
                <w:sz w:val="21"/>
                <w:szCs w:val="21"/>
              </w:rPr>
            </w:pPr>
            <w:r>
              <w:rPr>
                <w:rFonts w:hint="eastAsia"/>
                <w:sz w:val="21"/>
                <w:szCs w:val="21"/>
              </w:rPr>
              <w:t>山东能源</w:t>
            </w:r>
            <w:r>
              <w:rPr>
                <w:rFonts w:hint="eastAsia"/>
                <w:sz w:val="21"/>
                <w:szCs w:val="21"/>
                <w:vertAlign w:val="superscript"/>
              </w:rPr>
              <w:t>①</w:t>
            </w:r>
          </w:p>
        </w:tc>
        <w:tc>
          <w:tcPr>
            <w:tcW w:w="1701" w:type="dxa"/>
            <w:vMerge w:val="restart"/>
            <w:vAlign w:val="center"/>
          </w:tcPr>
          <w:p>
            <w:pPr>
              <w:jc w:val="center"/>
              <w:rPr>
                <w:bCs/>
                <w:sz w:val="21"/>
                <w:szCs w:val="21"/>
              </w:rPr>
            </w:pPr>
            <w:r>
              <w:rPr>
                <w:sz w:val="21"/>
                <w:szCs w:val="21"/>
              </w:rPr>
              <w:t>H</w:t>
            </w:r>
            <w:r>
              <w:rPr>
                <w:rFonts w:hint="eastAsia"/>
                <w:sz w:val="21"/>
                <w:szCs w:val="21"/>
              </w:rPr>
              <w:t>股</w:t>
            </w:r>
          </w:p>
        </w:tc>
        <w:tc>
          <w:tcPr>
            <w:tcW w:w="1417" w:type="dxa"/>
            <w:vMerge w:val="restart"/>
            <w:vAlign w:val="center"/>
          </w:tcPr>
          <w:p>
            <w:pPr>
              <w:jc w:val="center"/>
              <w:rPr>
                <w:sz w:val="21"/>
                <w:szCs w:val="21"/>
              </w:rPr>
            </w:pPr>
            <w:r>
              <w:rPr>
                <w:rFonts w:hint="eastAsia"/>
                <w:sz w:val="21"/>
                <w:szCs w:val="21"/>
              </w:rPr>
              <w:t>所控制法团</w:t>
            </w:r>
          </w:p>
          <w:p>
            <w:pPr>
              <w:jc w:val="center"/>
              <w:rPr>
                <w:bCs/>
                <w:sz w:val="21"/>
                <w:szCs w:val="21"/>
              </w:rPr>
            </w:pPr>
            <w:r>
              <w:rPr>
                <w:rFonts w:hint="eastAsia"/>
                <w:sz w:val="21"/>
                <w:szCs w:val="21"/>
              </w:rPr>
              <w:t>的权益</w:t>
            </w:r>
          </w:p>
        </w:tc>
        <w:tc>
          <w:tcPr>
            <w:tcW w:w="1659" w:type="dxa"/>
            <w:vAlign w:val="center"/>
          </w:tcPr>
          <w:p>
            <w:pPr>
              <w:jc w:val="right"/>
              <w:rPr>
                <w:sz w:val="21"/>
                <w:szCs w:val="21"/>
              </w:rPr>
            </w:pPr>
            <w:r>
              <w:rPr>
                <w:sz w:val="21"/>
                <w:szCs w:val="21"/>
              </w:rPr>
              <w:t>908,756,550</w:t>
            </w:r>
          </w:p>
        </w:tc>
        <w:tc>
          <w:tcPr>
            <w:tcW w:w="851" w:type="dxa"/>
            <w:vAlign w:val="center"/>
          </w:tcPr>
          <w:p>
            <w:pPr>
              <w:jc w:val="center"/>
              <w:rPr>
                <w:sz w:val="21"/>
                <w:szCs w:val="21"/>
              </w:rPr>
            </w:pPr>
            <w:r>
              <w:rPr>
                <w:rFonts w:hint="eastAsia"/>
                <w:sz w:val="21"/>
                <w:szCs w:val="21"/>
              </w:rPr>
              <w:t>好仓</w:t>
            </w:r>
          </w:p>
        </w:tc>
        <w:tc>
          <w:tcPr>
            <w:tcW w:w="1304" w:type="dxa"/>
            <w:vAlign w:val="center"/>
          </w:tcPr>
          <w:p>
            <w:pPr>
              <w:jc w:val="right"/>
              <w:rPr>
                <w:sz w:val="21"/>
                <w:szCs w:val="21"/>
              </w:rPr>
            </w:pPr>
            <w:r>
              <w:rPr>
                <w:sz w:val="21"/>
                <w:szCs w:val="21"/>
              </w:rPr>
              <w:t>22.30%</w:t>
            </w:r>
          </w:p>
        </w:tc>
        <w:tc>
          <w:tcPr>
            <w:tcW w:w="1418" w:type="dxa"/>
            <w:vAlign w:val="center"/>
          </w:tcPr>
          <w:p>
            <w:pPr>
              <w:jc w:val="right"/>
              <w:rPr>
                <w:sz w:val="21"/>
                <w:szCs w:val="21"/>
              </w:rPr>
            </w:pPr>
            <w:r>
              <w:rPr>
                <w:sz w:val="21"/>
                <w:szCs w:val="21"/>
              </w:rPr>
              <w:t>9.05%</w:t>
            </w:r>
          </w:p>
        </w:tc>
      </w:tr>
      <w:tr>
        <w:trPr>
          <w:jc w:val="center"/>
        </w:trPr>
        <w:tc>
          <w:tcPr>
            <w:tcW w:w="1413" w:type="dxa"/>
            <w:vMerge/>
            <w:vAlign w:val="center"/>
          </w:tcPr>
          <w:p>
            <w:pPr>
              <w:jc w:val="center"/>
              <w:rPr>
                <w:sz w:val="21"/>
                <w:szCs w:val="21"/>
              </w:rPr>
            </w:pPr>
          </w:p>
        </w:tc>
        <w:tc>
          <w:tcPr>
            <w:tcW w:w="1701" w:type="dxa"/>
            <w:vMerge/>
            <w:vAlign w:val="center"/>
          </w:tcPr>
          <w:p>
            <w:pPr>
              <w:jc w:val="center"/>
              <w:rPr>
                <w:sz w:val="21"/>
                <w:szCs w:val="21"/>
              </w:rPr>
            </w:pPr>
          </w:p>
        </w:tc>
        <w:tc>
          <w:tcPr>
            <w:tcW w:w="1417" w:type="dxa"/>
            <w:vMerge/>
            <w:vAlign w:val="center"/>
          </w:tcPr>
          <w:p>
            <w:pPr>
              <w:jc w:val="center"/>
              <w:rPr>
                <w:sz w:val="21"/>
                <w:szCs w:val="21"/>
              </w:rPr>
            </w:pPr>
          </w:p>
        </w:tc>
        <w:tc>
          <w:tcPr>
            <w:tcW w:w="1659" w:type="dxa"/>
            <w:vAlign w:val="center"/>
          </w:tcPr>
          <w:p>
            <w:pPr>
              <w:jc w:val="right"/>
              <w:rPr>
                <w:sz w:val="21"/>
                <w:szCs w:val="21"/>
              </w:rPr>
            </w:pPr>
            <w:r>
              <w:rPr>
                <w:sz w:val="21"/>
                <w:szCs w:val="21"/>
              </w:rPr>
              <w:t>282,697,893</w:t>
            </w:r>
          </w:p>
        </w:tc>
        <w:tc>
          <w:tcPr>
            <w:tcW w:w="851" w:type="dxa"/>
            <w:vAlign w:val="center"/>
          </w:tcPr>
          <w:p>
            <w:pPr>
              <w:jc w:val="center"/>
              <w:rPr>
                <w:sz w:val="21"/>
                <w:szCs w:val="21"/>
              </w:rPr>
            </w:pPr>
            <w:r>
              <w:rPr>
                <w:rFonts w:hint="eastAsia"/>
                <w:sz w:val="21"/>
                <w:szCs w:val="21"/>
              </w:rPr>
              <w:t>淡仓</w:t>
            </w:r>
          </w:p>
        </w:tc>
        <w:tc>
          <w:tcPr>
            <w:tcW w:w="1304" w:type="dxa"/>
            <w:vAlign w:val="center"/>
          </w:tcPr>
          <w:p>
            <w:pPr>
              <w:jc w:val="right"/>
              <w:rPr>
                <w:sz w:val="21"/>
                <w:szCs w:val="21"/>
              </w:rPr>
            </w:pPr>
            <w:r>
              <w:rPr>
                <w:sz w:val="21"/>
                <w:szCs w:val="21"/>
              </w:rPr>
              <w:t>6.94%</w:t>
            </w:r>
          </w:p>
        </w:tc>
        <w:tc>
          <w:tcPr>
            <w:tcW w:w="1418" w:type="dxa"/>
            <w:vAlign w:val="center"/>
          </w:tcPr>
          <w:p>
            <w:pPr>
              <w:jc w:val="right"/>
              <w:rPr>
                <w:sz w:val="21"/>
                <w:szCs w:val="21"/>
              </w:rPr>
            </w:pPr>
            <w:r>
              <w:rPr>
                <w:sz w:val="21"/>
                <w:szCs w:val="21"/>
              </w:rPr>
              <w:t>2.82%</w:t>
            </w:r>
          </w:p>
        </w:tc>
      </w:tr>
    </w:tbl>
    <w:bookmarkEnd w:id="33"/>
    <w:p>
      <w:pPr>
        <w:ind w:firstLineChars="200" w:firstLine="420"/>
      </w:pPr>
      <w:r>
        <w:rPr>
          <w:rFonts w:hint="eastAsia"/>
        </w:rPr>
        <w:t>注：</w:t>
      </w:r>
    </w:p>
    <w:p>
      <w:pPr>
        <w:ind w:firstLineChars="200" w:firstLine="420"/>
        <w:jc w:val="both"/>
      </w:pPr>
      <w:r>
        <w:rPr>
          <w:rFonts w:hint="eastAsia"/>
        </w:rPr>
        <w:t>①该等</w:t>
      </w:r>
      <w:r>
        <w:t>H股是由兖矿香港公司以实益拥有人的身份持有。</w:t>
      </w:r>
    </w:p>
    <w:p>
      <w:pPr>
        <w:ind w:firstLineChars="200" w:firstLine="420"/>
        <w:jc w:val="both"/>
      </w:pPr>
      <w:r>
        <w:rPr>
          <w:rFonts w:hint="eastAsia"/>
        </w:rPr>
        <w:t>②百分比数据保留至小数点后两位。</w:t>
      </w:r>
    </w:p>
    <w:p>
      <w:pPr>
        <w:ind w:firstLineChars="200" w:firstLine="420"/>
        <w:jc w:val="both"/>
      </w:pPr>
      <w:r>
        <w:rPr>
          <w:rFonts w:hint="eastAsia"/>
        </w:rPr>
        <w:t>③所披露的信息乃是基于香港联交所网站</w:t>
      </w:r>
      <w:r>
        <w:t>(www.hkexnews.hk)及中国证券登记结算有限责任公司上海分公司所提供的信息作出。</w:t>
      </w:r>
    </w:p>
    <w:p/>
    <w:p>
      <w:r>
        <w:br w:type="page"/>
      </w:r>
    </w:p>
    <w:p>
      <w:pPr>
        <w:pStyle w:val="10"/>
        <w:numPr>
          <w:ilvl w:val="0"/>
          <w:numId w:val="2"/>
        </w:numPr>
        <w:tabs>
          <w:tab w:val="left" w:pos="434"/>
          <w:tab w:val="left" w:pos="882"/>
        </w:tabs>
        <w:spacing w:before="60" w:after="0" w:line="360" w:lineRule="auto"/>
        <w:ind w:left="0" w:firstLine="0"/>
        <w:rPr>
          <w:sz w:val="21"/>
        </w:rPr>
      </w:pPr>
      <w:bookmarkStart w:id="34" w:name="_Toc493164699"/>
      <w:bookmarkStart w:id="35" w:name="_Hlk97717217"/>
      <w:bookmarkStart w:id="36" w:name="_Hlk97034977"/>
      <w:bookmarkEnd w:id="32"/>
      <w:bookmarkEnd w:id="31"/>
      <w:bookmarkEnd w:id="30"/>
      <w:bookmarkEnd w:id="29"/>
      <w:bookmarkEnd w:id="28"/>
      <w:r>
        <w:rPr>
          <w:rFonts w:hint="eastAsia"/>
          <w:sz w:val="21"/>
        </w:rPr>
        <w:lastRenderedPageBreak/>
        <w:t>其他提醒事项</w:t>
      </w:r>
      <w:bookmarkEnd w:id="34"/>
    </w:p>
    <w:p>
      <w:pPr>
        <w:ind w:firstLineChars="200" w:firstLine="420"/>
        <w:jc w:val="both"/>
      </w:pPr>
      <w:r>
        <w:rPr>
          <w:rFonts w:hint="eastAsia"/>
        </w:rPr>
        <w:t>需提醒投资者关注的关于公司报告期经营情况的其他重要信息</w:t>
      </w:r>
    </w:p>
    <w:sdt>
      <w:sdtPr>
        <w:alias w:val="是否适用：其他提醒事项[双击切换]"/>
        <w:tag w:val="_GBC_87d416a0b2644885acf3acf7834e8ff4"/>
        <w:id w:val="-295214580"/>
        <w:placeholder>
          <w:docPart w:val="GBC22222222222222222222222222222"/>
        </w:placeholder>
      </w:sdtPr>
      <w:sdtContent>
        <w:p>
          <w:pPr>
            <w:ind w:firstLineChars="200" w:firstLine="420"/>
            <w:jc w:val="both"/>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861508982"/>
        <w:placeholder>
          <w:docPart w:val="GBC22222222222222222222222222222"/>
        </w:placeholder>
      </w:sdtPr>
      <w:sdtEndPr>
        <w:rPr>
          <w:rFonts w:hint="eastAsia"/>
          <w:lang w:val="en-GB"/>
        </w:rPr>
      </w:sdtEndPr>
      <w:sdtContent>
        <w:p>
          <w:pPr>
            <w:pStyle w:val="af3"/>
            <w:rPr>
              <w:szCs w:val="21"/>
            </w:rPr>
          </w:pPr>
        </w:p>
        <w:p>
          <w:pPr>
            <w:widowControl w:val="0"/>
            <w:ind w:firstLineChars="200" w:firstLine="422"/>
            <w:jc w:val="both"/>
            <w:rPr>
              <w:b/>
              <w:bCs/>
            </w:rPr>
          </w:pPr>
          <w:r>
            <w:rPr>
              <w:rFonts w:hint="eastAsia"/>
              <w:b/>
              <w:bCs/>
            </w:rPr>
            <w:t>总体经营业绩</w:t>
          </w:r>
        </w:p>
        <w:p>
          <w:pPr>
            <w:spacing w:line="400" w:lineRule="exact"/>
            <w:ind w:firstLineChars="200" w:firstLine="420"/>
          </w:pPr>
          <w:r>
            <w:rPr>
              <w:rFonts w:hint="eastAsia"/>
            </w:rPr>
            <w:t>（一）主要产品及服务运营数据总览</w:t>
          </w:r>
        </w:p>
        <w:tbl>
          <w:tblPr>
            <w:tblStyle w:val="g2"/>
            <w:tblW w:w="0" w:type="auto"/>
            <w:jc w:val="center"/>
            <w:tblLook w:val="04A0" w:firstRow="1" w:lastRow="0" w:firstColumn="1" w:lastColumn="0" w:noHBand="0" w:noVBand="1"/>
          </w:tblPr>
          <w:tblGrid>
            <w:gridCol w:w="3210"/>
            <w:gridCol w:w="1862"/>
            <w:gridCol w:w="1884"/>
            <w:gridCol w:w="1863"/>
          </w:tblGrid>
          <w:tr>
            <w:trPr>
              <w:cantSplit/>
              <w:jc w:val="center"/>
            </w:trPr>
            <w:tc>
              <w:tcPr>
                <w:tcW w:w="3210" w:type="dxa"/>
                <w:vMerge w:val="restart"/>
                <w:vAlign w:val="center"/>
              </w:tcPr>
              <w:p>
                <w:pPr>
                  <w:ind w:firstLineChars="300" w:firstLine="630"/>
                  <w:rPr>
                    <w:sz w:val="21"/>
                    <w:szCs w:val="21"/>
                  </w:rPr>
                </w:pPr>
                <w:r>
                  <w:rPr>
                    <w:rFonts w:hint="eastAsia"/>
                    <w:sz w:val="21"/>
                    <w:szCs w:val="21"/>
                  </w:rPr>
                  <w:t>项目</w:t>
                </w:r>
              </w:p>
            </w:tc>
            <w:tc>
              <w:tcPr>
                <w:tcW w:w="5609" w:type="dxa"/>
                <w:gridSpan w:val="3"/>
                <w:vAlign w:val="center"/>
              </w:tcPr>
              <w:p>
                <w:pPr>
                  <w:jc w:val="center"/>
                  <w:rPr>
                    <w:sz w:val="21"/>
                    <w:szCs w:val="21"/>
                  </w:rPr>
                </w:pPr>
                <w:r>
                  <w:rPr>
                    <w:rFonts w:hint="eastAsia"/>
                    <w:sz w:val="21"/>
                    <w:szCs w:val="21"/>
                  </w:rPr>
                  <w:t>第一季度</w:t>
                </w:r>
              </w:p>
            </w:tc>
          </w:tr>
          <w:tr>
            <w:trPr>
              <w:cantSplit/>
              <w:jc w:val="center"/>
            </w:trPr>
            <w:tc>
              <w:tcPr>
                <w:tcW w:w="3210" w:type="dxa"/>
                <w:vMerge/>
              </w:tcPr>
              <w:p>
                <w:pPr>
                  <w:rPr>
                    <w:sz w:val="21"/>
                    <w:szCs w:val="21"/>
                  </w:rPr>
                </w:pPr>
              </w:p>
            </w:tc>
            <w:tc>
              <w:tcPr>
                <w:tcW w:w="1862" w:type="dxa"/>
                <w:vAlign w:val="center"/>
              </w:tcPr>
              <w:p>
                <w:pPr>
                  <w:jc w:val="center"/>
                  <w:rPr>
                    <w:sz w:val="21"/>
                    <w:szCs w:val="21"/>
                  </w:rPr>
                </w:pPr>
                <w:r>
                  <w:rPr>
                    <w:sz w:val="21"/>
                    <w:szCs w:val="21"/>
                  </w:rPr>
                  <w:t>2025年</w:t>
                </w:r>
              </w:p>
            </w:tc>
            <w:tc>
              <w:tcPr>
                <w:tcW w:w="1884" w:type="dxa"/>
                <w:vAlign w:val="center"/>
              </w:tcPr>
              <w:p>
                <w:pPr>
                  <w:jc w:val="center"/>
                  <w:rPr>
                    <w:sz w:val="21"/>
                    <w:szCs w:val="21"/>
                  </w:rPr>
                </w:pPr>
                <w:r>
                  <w:rPr>
                    <w:sz w:val="21"/>
                    <w:szCs w:val="21"/>
                  </w:rPr>
                  <w:t>2024年</w:t>
                </w:r>
              </w:p>
            </w:tc>
            <w:tc>
              <w:tcPr>
                <w:tcW w:w="1863" w:type="dxa"/>
                <w:vAlign w:val="center"/>
              </w:tcPr>
              <w:p>
                <w:pPr>
                  <w:jc w:val="center"/>
                  <w:rPr>
                    <w:sz w:val="21"/>
                    <w:szCs w:val="21"/>
                  </w:rPr>
                </w:pPr>
                <w:r>
                  <w:rPr>
                    <w:rFonts w:hint="eastAsia"/>
                    <w:sz w:val="21"/>
                    <w:szCs w:val="21"/>
                  </w:rPr>
                  <w:t>增减幅</w:t>
                </w:r>
                <w:r>
                  <w:rPr>
                    <w:sz w:val="21"/>
                    <w:szCs w:val="21"/>
                  </w:rPr>
                  <w:t>(%)</w:t>
                </w:r>
              </w:p>
            </w:tc>
          </w:tr>
          <w:tr>
            <w:trPr>
              <w:jc w:val="center"/>
            </w:trPr>
            <w:tc>
              <w:tcPr>
                <w:tcW w:w="8819" w:type="dxa"/>
                <w:gridSpan w:val="4"/>
              </w:tcPr>
              <w:p>
                <w:pPr>
                  <w:rPr>
                    <w:sz w:val="21"/>
                    <w:szCs w:val="21"/>
                  </w:rPr>
                </w:pPr>
                <w:r>
                  <w:rPr>
                    <w:sz w:val="21"/>
                    <w:szCs w:val="21"/>
                  </w:rPr>
                  <w:t>1.</w:t>
                </w:r>
                <w:r>
                  <w:rPr>
                    <w:rFonts w:hint="eastAsia"/>
                    <w:sz w:val="21"/>
                    <w:szCs w:val="21"/>
                  </w:rPr>
                  <w:t>煤炭业务（千吨）</w:t>
                </w:r>
              </w:p>
            </w:tc>
          </w:tr>
          <w:tr>
            <w:trPr>
              <w:jc w:val="center"/>
            </w:trPr>
            <w:tc>
              <w:tcPr>
                <w:tcW w:w="3210" w:type="dxa"/>
              </w:tcPr>
              <w:p>
                <w:pPr>
                  <w:ind w:firstLineChars="150" w:firstLine="315"/>
                  <w:rPr>
                    <w:sz w:val="21"/>
                    <w:szCs w:val="21"/>
                  </w:rPr>
                </w:pPr>
                <w:r>
                  <w:rPr>
                    <w:rFonts w:hint="eastAsia"/>
                    <w:sz w:val="21"/>
                    <w:szCs w:val="21"/>
                  </w:rPr>
                  <w:t>商品煤产量</w:t>
                </w:r>
              </w:p>
            </w:tc>
            <w:tc>
              <w:tcPr>
                <w:tcW w:w="1862" w:type="dxa"/>
                <w:vAlign w:val="center"/>
              </w:tcPr>
              <w:p>
                <w:pPr>
                  <w:jc w:val="right"/>
                  <w:rPr>
                    <w:sz w:val="21"/>
                    <w:szCs w:val="21"/>
                  </w:rPr>
                </w:pPr>
                <w:r>
                  <w:rPr>
                    <w:sz w:val="21"/>
                    <w:szCs w:val="21"/>
                  </w:rPr>
                  <w:t xml:space="preserve">36,802 </w:t>
                </w:r>
              </w:p>
            </w:tc>
            <w:tc>
              <w:tcPr>
                <w:tcW w:w="1884" w:type="dxa"/>
                <w:vAlign w:val="center"/>
              </w:tcPr>
              <w:p>
                <w:pPr>
                  <w:jc w:val="right"/>
                  <w:rPr>
                    <w:sz w:val="21"/>
                    <w:szCs w:val="21"/>
                  </w:rPr>
                </w:pPr>
                <w:r>
                  <w:rPr>
                    <w:sz w:val="21"/>
                    <w:szCs w:val="21"/>
                  </w:rPr>
                  <w:t>34,635</w:t>
                </w:r>
              </w:p>
            </w:tc>
            <w:tc>
              <w:tcPr>
                <w:tcW w:w="1863" w:type="dxa"/>
                <w:vAlign w:val="center"/>
              </w:tcPr>
              <w:p>
                <w:pPr>
                  <w:jc w:val="right"/>
                  <w:rPr>
                    <w:sz w:val="21"/>
                    <w:szCs w:val="21"/>
                  </w:rPr>
                </w:pPr>
                <w:r>
                  <w:rPr>
                    <w:sz w:val="21"/>
                    <w:szCs w:val="21"/>
                  </w:rPr>
                  <w:t xml:space="preserve">6.26 </w:t>
                </w:r>
              </w:p>
            </w:tc>
          </w:tr>
          <w:tr>
            <w:trPr>
              <w:jc w:val="center"/>
            </w:trPr>
            <w:tc>
              <w:tcPr>
                <w:tcW w:w="3210" w:type="dxa"/>
              </w:tcPr>
              <w:p>
                <w:pPr>
                  <w:ind w:firstLineChars="150" w:firstLine="315"/>
                  <w:rPr>
                    <w:sz w:val="21"/>
                    <w:szCs w:val="21"/>
                  </w:rPr>
                </w:pPr>
                <w:r>
                  <w:rPr>
                    <w:rFonts w:hint="eastAsia"/>
                    <w:sz w:val="21"/>
                    <w:szCs w:val="21"/>
                  </w:rPr>
                  <w:t>商品煤销量</w:t>
                </w:r>
              </w:p>
            </w:tc>
            <w:tc>
              <w:tcPr>
                <w:tcW w:w="1862" w:type="dxa"/>
                <w:vAlign w:val="center"/>
              </w:tcPr>
              <w:p>
                <w:pPr>
                  <w:jc w:val="right"/>
                  <w:rPr>
                    <w:sz w:val="21"/>
                    <w:szCs w:val="21"/>
                  </w:rPr>
                </w:pPr>
                <w:r>
                  <w:rPr>
                    <w:sz w:val="21"/>
                    <w:szCs w:val="21"/>
                  </w:rPr>
                  <w:t xml:space="preserve">31,426 </w:t>
                </w:r>
              </w:p>
            </w:tc>
            <w:tc>
              <w:tcPr>
                <w:tcW w:w="1884" w:type="dxa"/>
                <w:vAlign w:val="center"/>
              </w:tcPr>
              <w:p>
                <w:pPr>
                  <w:jc w:val="right"/>
                  <w:rPr>
                    <w:sz w:val="21"/>
                    <w:szCs w:val="21"/>
                  </w:rPr>
                </w:pPr>
                <w:r>
                  <w:rPr>
                    <w:sz w:val="21"/>
                    <w:szCs w:val="21"/>
                  </w:rPr>
                  <w:t>34,184</w:t>
                </w:r>
              </w:p>
            </w:tc>
            <w:tc>
              <w:tcPr>
                <w:tcW w:w="1863" w:type="dxa"/>
                <w:vAlign w:val="center"/>
              </w:tcPr>
              <w:p>
                <w:pPr>
                  <w:jc w:val="right"/>
                  <w:rPr>
                    <w:sz w:val="21"/>
                    <w:szCs w:val="21"/>
                  </w:rPr>
                </w:pPr>
                <w:r>
                  <w:rPr>
                    <w:sz w:val="21"/>
                    <w:szCs w:val="21"/>
                  </w:rPr>
                  <w:t xml:space="preserve">-8.07 </w:t>
                </w:r>
              </w:p>
            </w:tc>
          </w:tr>
          <w:tr>
            <w:trPr>
              <w:jc w:val="center"/>
            </w:trPr>
            <w:tc>
              <w:tcPr>
                <w:tcW w:w="8819" w:type="dxa"/>
                <w:gridSpan w:val="4"/>
              </w:tcPr>
              <w:p>
                <w:pPr>
                  <w:rPr>
                    <w:sz w:val="21"/>
                    <w:szCs w:val="21"/>
                  </w:rPr>
                </w:pPr>
                <w:r>
                  <w:rPr>
                    <w:sz w:val="21"/>
                    <w:szCs w:val="21"/>
                  </w:rPr>
                  <w:t>2.</w:t>
                </w:r>
                <w:r>
                  <w:rPr>
                    <w:rFonts w:hint="eastAsia"/>
                    <w:sz w:val="21"/>
                    <w:szCs w:val="21"/>
                  </w:rPr>
                  <w:t>煤化工业务（千吨）</w:t>
                </w:r>
              </w:p>
            </w:tc>
          </w:tr>
          <w:tr>
            <w:trPr>
              <w:jc w:val="center"/>
            </w:trPr>
            <w:tc>
              <w:tcPr>
                <w:tcW w:w="3210" w:type="dxa"/>
              </w:tcPr>
              <w:p>
                <w:pPr>
                  <w:ind w:firstLineChars="150" w:firstLine="315"/>
                  <w:rPr>
                    <w:sz w:val="21"/>
                    <w:szCs w:val="21"/>
                  </w:rPr>
                </w:pPr>
                <w:r>
                  <w:rPr>
                    <w:rFonts w:hint="eastAsia"/>
                    <w:sz w:val="21"/>
                    <w:szCs w:val="21"/>
                  </w:rPr>
                  <w:t>化工品产量</w:t>
                </w:r>
              </w:p>
            </w:tc>
            <w:tc>
              <w:tcPr>
                <w:tcW w:w="1862" w:type="dxa"/>
                <w:vAlign w:val="center"/>
              </w:tcPr>
              <w:p>
                <w:pPr>
                  <w:jc w:val="right"/>
                  <w:rPr>
                    <w:sz w:val="21"/>
                    <w:szCs w:val="21"/>
                  </w:rPr>
                </w:pPr>
                <w:r>
                  <w:rPr>
                    <w:sz w:val="21"/>
                    <w:szCs w:val="21"/>
                  </w:rPr>
                  <w:t xml:space="preserve">2,414 </w:t>
                </w:r>
              </w:p>
            </w:tc>
            <w:tc>
              <w:tcPr>
                <w:tcW w:w="1884" w:type="dxa"/>
                <w:vAlign w:val="center"/>
              </w:tcPr>
              <w:p>
                <w:pPr>
                  <w:jc w:val="right"/>
                  <w:rPr>
                    <w:sz w:val="21"/>
                    <w:szCs w:val="21"/>
                  </w:rPr>
                </w:pPr>
                <w:r>
                  <w:rPr>
                    <w:sz w:val="21"/>
                    <w:szCs w:val="21"/>
                  </w:rPr>
                  <w:t>2,164</w:t>
                </w:r>
              </w:p>
            </w:tc>
            <w:tc>
              <w:tcPr>
                <w:tcW w:w="1863" w:type="dxa"/>
                <w:vAlign w:val="center"/>
              </w:tcPr>
              <w:p>
                <w:pPr>
                  <w:jc w:val="right"/>
                  <w:rPr>
                    <w:sz w:val="21"/>
                    <w:szCs w:val="21"/>
                  </w:rPr>
                </w:pPr>
                <w:r>
                  <w:rPr>
                    <w:sz w:val="21"/>
                    <w:szCs w:val="21"/>
                  </w:rPr>
                  <w:t xml:space="preserve">11.59 </w:t>
                </w:r>
              </w:p>
            </w:tc>
          </w:tr>
          <w:tr>
            <w:trPr>
              <w:jc w:val="center"/>
            </w:trPr>
            <w:tc>
              <w:tcPr>
                <w:tcW w:w="3210" w:type="dxa"/>
              </w:tcPr>
              <w:p>
                <w:pPr>
                  <w:ind w:firstLineChars="150" w:firstLine="315"/>
                  <w:rPr>
                    <w:sz w:val="21"/>
                    <w:szCs w:val="21"/>
                  </w:rPr>
                </w:pPr>
                <w:r>
                  <w:rPr>
                    <w:rFonts w:hint="eastAsia"/>
                    <w:sz w:val="21"/>
                    <w:szCs w:val="21"/>
                  </w:rPr>
                  <w:t>化工品销量</w:t>
                </w:r>
              </w:p>
            </w:tc>
            <w:tc>
              <w:tcPr>
                <w:tcW w:w="1862" w:type="dxa"/>
              </w:tcPr>
              <w:p>
                <w:pPr>
                  <w:jc w:val="right"/>
                  <w:rPr>
                    <w:sz w:val="21"/>
                    <w:szCs w:val="21"/>
                  </w:rPr>
                </w:pPr>
                <w:r>
                  <w:rPr>
                    <w:sz w:val="21"/>
                    <w:szCs w:val="21"/>
                  </w:rPr>
                  <w:t xml:space="preserve">2,018 </w:t>
                </w:r>
              </w:p>
            </w:tc>
            <w:tc>
              <w:tcPr>
                <w:tcW w:w="1884" w:type="dxa"/>
              </w:tcPr>
              <w:p>
                <w:pPr>
                  <w:jc w:val="right"/>
                  <w:rPr>
                    <w:sz w:val="21"/>
                    <w:szCs w:val="21"/>
                  </w:rPr>
                </w:pPr>
                <w:r>
                  <w:rPr>
                    <w:sz w:val="21"/>
                    <w:szCs w:val="21"/>
                  </w:rPr>
                  <w:t>1,881</w:t>
                </w:r>
              </w:p>
            </w:tc>
            <w:tc>
              <w:tcPr>
                <w:tcW w:w="1863" w:type="dxa"/>
              </w:tcPr>
              <w:p>
                <w:pPr>
                  <w:jc w:val="right"/>
                  <w:rPr>
                    <w:sz w:val="21"/>
                    <w:szCs w:val="21"/>
                  </w:rPr>
                </w:pPr>
                <w:r>
                  <w:rPr>
                    <w:sz w:val="21"/>
                    <w:szCs w:val="21"/>
                  </w:rPr>
                  <w:t xml:space="preserve">7.27 </w:t>
                </w:r>
              </w:p>
            </w:tc>
          </w:tr>
          <w:tr>
            <w:trPr>
              <w:jc w:val="center"/>
            </w:trPr>
            <w:tc>
              <w:tcPr>
                <w:tcW w:w="8819" w:type="dxa"/>
                <w:gridSpan w:val="4"/>
              </w:tcPr>
              <w:p>
                <w:pPr>
                  <w:rPr>
                    <w:sz w:val="21"/>
                    <w:szCs w:val="21"/>
                  </w:rPr>
                </w:pPr>
                <w:r>
                  <w:rPr>
                    <w:sz w:val="21"/>
                    <w:szCs w:val="21"/>
                  </w:rPr>
                  <w:t>3.</w:t>
                </w:r>
                <w:r>
                  <w:rPr>
                    <w:rFonts w:hint="eastAsia"/>
                    <w:sz w:val="21"/>
                    <w:szCs w:val="21"/>
                  </w:rPr>
                  <w:t>电力业务（万千瓦时）</w:t>
                </w:r>
              </w:p>
            </w:tc>
          </w:tr>
          <w:tr>
            <w:trPr>
              <w:trHeight w:val="70"/>
              <w:jc w:val="center"/>
            </w:trPr>
            <w:tc>
              <w:tcPr>
                <w:tcW w:w="3210" w:type="dxa"/>
              </w:tcPr>
              <w:p>
                <w:pPr>
                  <w:ind w:firstLineChars="150" w:firstLine="315"/>
                  <w:rPr>
                    <w:sz w:val="21"/>
                    <w:szCs w:val="21"/>
                  </w:rPr>
                </w:pPr>
                <w:r>
                  <w:rPr>
                    <w:rFonts w:hint="eastAsia"/>
                    <w:sz w:val="21"/>
                    <w:szCs w:val="21"/>
                  </w:rPr>
                  <w:t>发电量</w:t>
                </w:r>
              </w:p>
            </w:tc>
            <w:tc>
              <w:tcPr>
                <w:tcW w:w="1862" w:type="dxa"/>
              </w:tcPr>
              <w:p>
                <w:pPr>
                  <w:jc w:val="right"/>
                  <w:rPr>
                    <w:sz w:val="21"/>
                    <w:szCs w:val="21"/>
                  </w:rPr>
                </w:pPr>
                <w:r>
                  <w:rPr>
                    <w:sz w:val="21"/>
                    <w:szCs w:val="21"/>
                  </w:rPr>
                  <w:t>179,270</w:t>
                </w:r>
              </w:p>
            </w:tc>
            <w:tc>
              <w:tcPr>
                <w:tcW w:w="1884" w:type="dxa"/>
              </w:tcPr>
              <w:p>
                <w:pPr>
                  <w:jc w:val="right"/>
                  <w:rPr>
                    <w:sz w:val="21"/>
                    <w:szCs w:val="21"/>
                  </w:rPr>
                </w:pPr>
                <w:r>
                  <w:rPr>
                    <w:sz w:val="21"/>
                    <w:szCs w:val="21"/>
                  </w:rPr>
                  <w:t>196,551</w:t>
                </w:r>
              </w:p>
            </w:tc>
            <w:tc>
              <w:tcPr>
                <w:tcW w:w="1863" w:type="dxa"/>
              </w:tcPr>
              <w:p>
                <w:pPr>
                  <w:jc w:val="right"/>
                  <w:rPr>
                    <w:sz w:val="21"/>
                    <w:szCs w:val="21"/>
                  </w:rPr>
                </w:pPr>
                <w:r>
                  <w:rPr>
                    <w:sz w:val="21"/>
                    <w:szCs w:val="21"/>
                  </w:rPr>
                  <w:t xml:space="preserve">-8.79 </w:t>
                </w:r>
              </w:p>
            </w:tc>
          </w:tr>
          <w:tr>
            <w:trPr>
              <w:jc w:val="center"/>
            </w:trPr>
            <w:tc>
              <w:tcPr>
                <w:tcW w:w="3210" w:type="dxa"/>
              </w:tcPr>
              <w:p>
                <w:pPr>
                  <w:ind w:firstLineChars="150" w:firstLine="315"/>
                  <w:rPr>
                    <w:sz w:val="21"/>
                    <w:szCs w:val="21"/>
                  </w:rPr>
                </w:pPr>
                <w:r>
                  <w:rPr>
                    <w:rFonts w:hint="eastAsia"/>
                    <w:sz w:val="21"/>
                    <w:szCs w:val="21"/>
                  </w:rPr>
                  <w:t>售电量</w:t>
                </w:r>
              </w:p>
            </w:tc>
            <w:tc>
              <w:tcPr>
                <w:tcW w:w="1862" w:type="dxa"/>
              </w:tcPr>
              <w:p>
                <w:pPr>
                  <w:jc w:val="right"/>
                  <w:rPr>
                    <w:sz w:val="21"/>
                    <w:szCs w:val="21"/>
                  </w:rPr>
                </w:pPr>
                <w:r>
                  <w:rPr>
                    <w:sz w:val="21"/>
                    <w:szCs w:val="21"/>
                  </w:rPr>
                  <w:t>143,466</w:t>
                </w:r>
              </w:p>
            </w:tc>
            <w:tc>
              <w:tcPr>
                <w:tcW w:w="1884" w:type="dxa"/>
              </w:tcPr>
              <w:p>
                <w:pPr>
                  <w:jc w:val="right"/>
                  <w:rPr>
                    <w:sz w:val="21"/>
                    <w:szCs w:val="21"/>
                  </w:rPr>
                </w:pPr>
                <w:r>
                  <w:rPr>
                    <w:sz w:val="21"/>
                    <w:szCs w:val="21"/>
                  </w:rPr>
                  <w:t>163,663</w:t>
                </w:r>
              </w:p>
            </w:tc>
            <w:tc>
              <w:tcPr>
                <w:tcW w:w="1863" w:type="dxa"/>
              </w:tcPr>
              <w:p>
                <w:pPr>
                  <w:jc w:val="right"/>
                  <w:rPr>
                    <w:sz w:val="21"/>
                    <w:szCs w:val="21"/>
                  </w:rPr>
                </w:pPr>
                <w:r>
                  <w:rPr>
                    <w:sz w:val="21"/>
                    <w:szCs w:val="21"/>
                  </w:rPr>
                  <w:t xml:space="preserve">-12.34 </w:t>
                </w:r>
              </w:p>
            </w:tc>
          </w:tr>
        </w:tbl>
        <w:p>
          <w:pPr>
            <w:autoSpaceDE w:val="0"/>
            <w:autoSpaceDN w:val="0"/>
            <w:adjustRightInd w:val="0"/>
            <w:ind w:leftChars="200" w:left="420"/>
            <w:jc w:val="both"/>
          </w:pPr>
          <w:r>
            <w:cr/>
          </w:r>
          <w:r>
            <w:rPr>
              <w:rFonts w:hint="eastAsia"/>
            </w:rPr>
            <w:t>（二）本集团主营业务分部经营情况</w:t>
          </w:r>
        </w:p>
        <w:p>
          <w:pPr>
            <w:ind w:firstLineChars="200" w:firstLine="422"/>
            <w:jc w:val="both"/>
            <w:rPr>
              <w:b/>
              <w:bCs/>
              <w:lang w:val="en-GB"/>
            </w:rPr>
          </w:pPr>
          <w:r>
            <w:rPr>
              <w:b/>
              <w:bCs/>
              <w:lang w:val="en-GB"/>
            </w:rPr>
            <w:t>1.</w:t>
          </w:r>
          <w:r>
            <w:rPr>
              <w:rFonts w:hint="eastAsia"/>
              <w:b/>
              <w:bCs/>
              <w:lang w:val="en-GB"/>
            </w:rPr>
            <w:t>煤炭业务</w:t>
          </w:r>
        </w:p>
        <w:p>
          <w:pPr>
            <w:keepNext/>
            <w:keepLines/>
            <w:widowControl w:val="0"/>
            <w:numPr>
              <w:ilvl w:val="0"/>
              <w:numId w:val="34"/>
            </w:numPr>
            <w:ind w:left="0" w:firstLineChars="200" w:firstLine="420"/>
            <w:jc w:val="both"/>
            <w:outlineLvl w:val="4"/>
            <w:rPr>
              <w:kern w:val="2"/>
            </w:rPr>
          </w:pPr>
          <w:r>
            <w:rPr>
              <w:rFonts w:hint="eastAsia"/>
              <w:kern w:val="2"/>
            </w:rPr>
            <w:t>煤炭产量</w:t>
          </w:r>
        </w:p>
        <w:p>
          <w:pPr>
            <w:ind w:firstLineChars="200" w:firstLine="420"/>
            <w:jc w:val="both"/>
          </w:pPr>
          <w:r>
            <w:t>2025年第一季度</w:t>
          </w:r>
          <w:r>
            <w:rPr>
              <w:rFonts w:hint="eastAsia"/>
            </w:rPr>
            <w:t>，本集团生产商品煤</w:t>
          </w:r>
          <w:bookmarkStart w:id="37" w:name="_Hlk195973552"/>
          <w:r>
            <w:t>3,680</w:t>
          </w:r>
          <w:bookmarkEnd w:id="37"/>
          <w:r>
            <w:rPr>
              <w:rFonts w:hint="eastAsia"/>
            </w:rPr>
            <w:t>万吨，同比增加</w:t>
          </w:r>
          <w:bookmarkStart w:id="38" w:name="_Hlk195973558"/>
          <w:r>
            <w:t>217</w:t>
          </w:r>
          <w:bookmarkEnd w:id="38"/>
          <w:r>
            <w:rPr>
              <w:rFonts w:hint="eastAsia"/>
            </w:rPr>
            <w:t>万吨或</w:t>
          </w:r>
          <w:bookmarkStart w:id="39" w:name="_Hlk195973567"/>
          <w:r>
            <w:t>6.3</w:t>
          </w:r>
          <w:bookmarkEnd w:id="39"/>
          <w:r>
            <w:t>%</w:t>
          </w:r>
          <w:r>
            <w:rPr>
              <w:rFonts w:hint="eastAsia"/>
            </w:rPr>
            <w:t>。</w:t>
          </w:r>
        </w:p>
        <w:p>
          <w:pPr>
            <w:ind w:firstLineChars="200" w:firstLine="420"/>
            <w:jc w:val="both"/>
          </w:pPr>
          <w:r>
            <w:t>2025年第一季度</w:t>
          </w:r>
          <w:r>
            <w:rPr>
              <w:rFonts w:hint="eastAsia"/>
            </w:rPr>
            <w:t>，本集团商品煤产量如下表：</w:t>
          </w:r>
        </w:p>
        <w:p>
          <w:pPr>
            <w:spacing w:line="400" w:lineRule="exact"/>
            <w:jc w:val="right"/>
          </w:pPr>
          <w:r>
            <w:rPr>
              <w:rFonts w:hint="eastAsia"/>
            </w:rPr>
            <w:t>单位：千吨</w:t>
          </w:r>
        </w:p>
        <w:tbl>
          <w:tblPr>
            <w:tblStyle w:val="g2"/>
            <w:tblW w:w="8823" w:type="dxa"/>
            <w:jc w:val="center"/>
            <w:tblLook w:val="04A0" w:firstRow="1" w:lastRow="0" w:firstColumn="1" w:lastColumn="0" w:noHBand="0" w:noVBand="1"/>
          </w:tblPr>
          <w:tblGrid>
            <w:gridCol w:w="3243"/>
            <w:gridCol w:w="1232"/>
            <w:gridCol w:w="1376"/>
            <w:gridCol w:w="1465"/>
            <w:gridCol w:w="1507"/>
          </w:tblGrid>
          <w:tr>
            <w:trPr>
              <w:cantSplit/>
              <w:trHeight w:val="294"/>
              <w:jc w:val="center"/>
            </w:trPr>
            <w:tc>
              <w:tcPr>
                <w:tcW w:w="3243" w:type="dxa"/>
                <w:vMerge w:val="restart"/>
                <w:vAlign w:val="center"/>
              </w:tcPr>
              <w:p>
                <w:pPr>
                  <w:ind w:firstLineChars="300" w:firstLine="630"/>
                  <w:rPr>
                    <w:sz w:val="21"/>
                    <w:szCs w:val="21"/>
                  </w:rPr>
                </w:pPr>
                <w:r>
                  <w:rPr>
                    <w:rFonts w:hint="eastAsia"/>
                    <w:sz w:val="21"/>
                    <w:szCs w:val="21"/>
                  </w:rPr>
                  <w:t>项目</w:t>
                </w:r>
              </w:p>
            </w:tc>
            <w:tc>
              <w:tcPr>
                <w:tcW w:w="5580" w:type="dxa"/>
                <w:gridSpan w:val="4"/>
              </w:tcPr>
              <w:p>
                <w:pPr>
                  <w:jc w:val="center"/>
                  <w:rPr>
                    <w:sz w:val="21"/>
                    <w:szCs w:val="21"/>
                  </w:rPr>
                </w:pPr>
                <w:r>
                  <w:rPr>
                    <w:rFonts w:hint="eastAsia"/>
                    <w:sz w:val="21"/>
                    <w:szCs w:val="21"/>
                  </w:rPr>
                  <w:t>第一季度</w:t>
                </w:r>
              </w:p>
            </w:tc>
          </w:tr>
          <w:tr>
            <w:trPr>
              <w:cantSplit/>
              <w:trHeight w:val="135"/>
              <w:jc w:val="center"/>
            </w:trPr>
            <w:tc>
              <w:tcPr>
                <w:tcW w:w="3243" w:type="dxa"/>
                <w:vMerge/>
              </w:tcPr>
              <w:p>
                <w:pPr>
                  <w:rPr>
                    <w:sz w:val="21"/>
                    <w:szCs w:val="21"/>
                  </w:rPr>
                </w:pPr>
              </w:p>
            </w:tc>
            <w:tc>
              <w:tcPr>
                <w:tcW w:w="1232" w:type="dxa"/>
                <w:vAlign w:val="center"/>
              </w:tcPr>
              <w:p>
                <w:pPr>
                  <w:jc w:val="center"/>
                  <w:rPr>
                    <w:sz w:val="21"/>
                    <w:szCs w:val="21"/>
                  </w:rPr>
                </w:pPr>
                <w:r>
                  <w:rPr>
                    <w:sz w:val="21"/>
                    <w:szCs w:val="21"/>
                  </w:rPr>
                  <w:t>2025年</w:t>
                </w:r>
              </w:p>
            </w:tc>
            <w:tc>
              <w:tcPr>
                <w:tcW w:w="1376" w:type="dxa"/>
                <w:vAlign w:val="center"/>
              </w:tcPr>
              <w:p>
                <w:pPr>
                  <w:jc w:val="center"/>
                  <w:rPr>
                    <w:sz w:val="21"/>
                    <w:szCs w:val="21"/>
                  </w:rPr>
                </w:pPr>
                <w:r>
                  <w:rPr>
                    <w:sz w:val="21"/>
                    <w:szCs w:val="21"/>
                  </w:rPr>
                  <w:t>2024年</w:t>
                </w:r>
              </w:p>
            </w:tc>
            <w:tc>
              <w:tcPr>
                <w:tcW w:w="1465" w:type="dxa"/>
              </w:tcPr>
              <w:p>
                <w:pPr>
                  <w:jc w:val="center"/>
                  <w:rPr>
                    <w:sz w:val="21"/>
                    <w:szCs w:val="21"/>
                  </w:rPr>
                </w:pPr>
                <w:r>
                  <w:rPr>
                    <w:rFonts w:hint="eastAsia"/>
                    <w:sz w:val="21"/>
                    <w:szCs w:val="21"/>
                  </w:rPr>
                  <w:t>增减</w:t>
                </w:r>
              </w:p>
            </w:tc>
            <w:tc>
              <w:tcPr>
                <w:tcW w:w="1507" w:type="dxa"/>
                <w:vAlign w:val="center"/>
              </w:tcPr>
              <w:p>
                <w:pPr>
                  <w:jc w:val="center"/>
                  <w:rPr>
                    <w:sz w:val="21"/>
                    <w:szCs w:val="21"/>
                  </w:rPr>
                </w:pPr>
                <w:r>
                  <w:rPr>
                    <w:rFonts w:hint="eastAsia"/>
                    <w:sz w:val="21"/>
                    <w:szCs w:val="21"/>
                  </w:rPr>
                  <w:t>增减幅</w:t>
                </w:r>
                <w:r>
                  <w:rPr>
                    <w:sz w:val="21"/>
                    <w:szCs w:val="21"/>
                  </w:rPr>
                  <w:t>(%)</w:t>
                </w:r>
              </w:p>
            </w:tc>
          </w:tr>
          <w:tr>
            <w:trPr>
              <w:trHeight w:val="280"/>
              <w:jc w:val="center"/>
            </w:trPr>
            <w:tc>
              <w:tcPr>
                <w:tcW w:w="3243" w:type="dxa"/>
                <w:vAlign w:val="center"/>
              </w:tcPr>
              <w:p>
                <w:pPr>
                  <w:ind w:firstLineChars="100" w:firstLine="210"/>
                  <w:rPr>
                    <w:sz w:val="21"/>
                    <w:szCs w:val="21"/>
                  </w:rPr>
                </w:pPr>
                <w:r>
                  <w:rPr>
                    <w:rFonts w:hint="eastAsia"/>
                    <w:sz w:val="21"/>
                    <w:szCs w:val="21"/>
                  </w:rPr>
                  <w:t>一、公司</w:t>
                </w:r>
              </w:p>
            </w:tc>
            <w:tc>
              <w:tcPr>
                <w:tcW w:w="1232" w:type="dxa"/>
                <w:vAlign w:val="center"/>
              </w:tcPr>
              <w:p>
                <w:pPr>
                  <w:jc w:val="right"/>
                  <w:rPr>
                    <w:sz w:val="21"/>
                    <w:szCs w:val="21"/>
                  </w:rPr>
                </w:pPr>
                <w:r>
                  <w:rPr>
                    <w:sz w:val="21"/>
                    <w:szCs w:val="21"/>
                  </w:rPr>
                  <w:t xml:space="preserve">4,842 </w:t>
                </w:r>
              </w:p>
            </w:tc>
            <w:tc>
              <w:tcPr>
                <w:tcW w:w="1376" w:type="dxa"/>
                <w:vAlign w:val="center"/>
              </w:tcPr>
              <w:p>
                <w:pPr>
                  <w:jc w:val="right"/>
                  <w:rPr>
                    <w:sz w:val="21"/>
                    <w:szCs w:val="21"/>
                  </w:rPr>
                </w:pPr>
                <w:r>
                  <w:rPr>
                    <w:sz w:val="21"/>
                    <w:szCs w:val="21"/>
                  </w:rPr>
                  <w:t xml:space="preserve">5,803 </w:t>
                </w:r>
              </w:p>
            </w:tc>
            <w:tc>
              <w:tcPr>
                <w:tcW w:w="1465" w:type="dxa"/>
                <w:vAlign w:val="center"/>
              </w:tcPr>
              <w:p>
                <w:pPr>
                  <w:jc w:val="right"/>
                  <w:rPr>
                    <w:sz w:val="21"/>
                    <w:szCs w:val="21"/>
                  </w:rPr>
                </w:pPr>
                <w:r>
                  <w:rPr>
                    <w:sz w:val="21"/>
                    <w:szCs w:val="21"/>
                  </w:rPr>
                  <w:t xml:space="preserve">-961 </w:t>
                </w:r>
              </w:p>
            </w:tc>
            <w:tc>
              <w:tcPr>
                <w:tcW w:w="1507" w:type="dxa"/>
                <w:vAlign w:val="center"/>
              </w:tcPr>
              <w:p>
                <w:pPr>
                  <w:jc w:val="right"/>
                  <w:rPr>
                    <w:sz w:val="21"/>
                    <w:szCs w:val="21"/>
                  </w:rPr>
                </w:pPr>
                <w:r>
                  <w:rPr>
                    <w:sz w:val="21"/>
                    <w:szCs w:val="21"/>
                  </w:rPr>
                  <w:t xml:space="preserve">-16.55 </w:t>
                </w:r>
              </w:p>
            </w:tc>
          </w:tr>
          <w:tr>
            <w:trPr>
              <w:trHeight w:val="294"/>
              <w:jc w:val="center"/>
            </w:trPr>
            <w:tc>
              <w:tcPr>
                <w:tcW w:w="3243" w:type="dxa"/>
                <w:vAlign w:val="center"/>
              </w:tcPr>
              <w:p>
                <w:pPr>
                  <w:ind w:firstLineChars="100" w:firstLine="210"/>
                  <w:rPr>
                    <w:sz w:val="21"/>
                    <w:szCs w:val="21"/>
                  </w:rPr>
                </w:pPr>
                <w:r>
                  <w:rPr>
                    <w:rFonts w:hint="eastAsia"/>
                    <w:sz w:val="21"/>
                    <w:szCs w:val="21"/>
                  </w:rPr>
                  <w:t>二、菏泽能化</w:t>
                </w:r>
                <w:r>
                  <w:rPr>
                    <w:rFonts w:cstheme="minorBidi" w:hint="eastAsia"/>
                    <w:sz w:val="21"/>
                    <w:szCs w:val="21"/>
                    <w:vertAlign w:val="superscript"/>
                    <w:lang w:val="en-GB"/>
                  </w:rPr>
                  <w:t>①</w:t>
                </w:r>
              </w:p>
            </w:tc>
            <w:tc>
              <w:tcPr>
                <w:tcW w:w="1232" w:type="dxa"/>
                <w:vAlign w:val="center"/>
              </w:tcPr>
              <w:p>
                <w:pPr>
                  <w:jc w:val="right"/>
                  <w:rPr>
                    <w:sz w:val="21"/>
                    <w:szCs w:val="21"/>
                  </w:rPr>
                </w:pPr>
                <w:r>
                  <w:rPr>
                    <w:sz w:val="21"/>
                    <w:szCs w:val="21"/>
                  </w:rPr>
                  <w:t xml:space="preserve">917 </w:t>
                </w:r>
              </w:p>
            </w:tc>
            <w:tc>
              <w:tcPr>
                <w:tcW w:w="1376" w:type="dxa"/>
                <w:vAlign w:val="center"/>
              </w:tcPr>
              <w:p>
                <w:pPr>
                  <w:jc w:val="right"/>
                  <w:rPr>
                    <w:sz w:val="21"/>
                    <w:szCs w:val="21"/>
                  </w:rPr>
                </w:pPr>
                <w:r>
                  <w:rPr>
                    <w:sz w:val="21"/>
                    <w:szCs w:val="21"/>
                  </w:rPr>
                  <w:t xml:space="preserve">561 </w:t>
                </w:r>
              </w:p>
            </w:tc>
            <w:tc>
              <w:tcPr>
                <w:tcW w:w="1465" w:type="dxa"/>
                <w:vAlign w:val="center"/>
              </w:tcPr>
              <w:p>
                <w:pPr>
                  <w:jc w:val="right"/>
                  <w:rPr>
                    <w:sz w:val="21"/>
                    <w:szCs w:val="21"/>
                  </w:rPr>
                </w:pPr>
                <w:r>
                  <w:rPr>
                    <w:sz w:val="21"/>
                    <w:szCs w:val="21"/>
                  </w:rPr>
                  <w:t xml:space="preserve">356 </w:t>
                </w:r>
              </w:p>
            </w:tc>
            <w:tc>
              <w:tcPr>
                <w:tcW w:w="1507" w:type="dxa"/>
                <w:vAlign w:val="center"/>
              </w:tcPr>
              <w:p>
                <w:pPr>
                  <w:jc w:val="right"/>
                  <w:rPr>
                    <w:sz w:val="21"/>
                    <w:szCs w:val="21"/>
                  </w:rPr>
                </w:pPr>
                <w:r>
                  <w:rPr>
                    <w:sz w:val="21"/>
                    <w:szCs w:val="21"/>
                  </w:rPr>
                  <w:t xml:space="preserve">63.42 </w:t>
                </w:r>
              </w:p>
            </w:tc>
          </w:tr>
          <w:tr>
            <w:trPr>
              <w:trHeight w:val="294"/>
              <w:jc w:val="center"/>
            </w:trPr>
            <w:tc>
              <w:tcPr>
                <w:tcW w:w="3243" w:type="dxa"/>
                <w:vAlign w:val="center"/>
              </w:tcPr>
              <w:p>
                <w:pPr>
                  <w:ind w:firstLineChars="100" w:firstLine="210"/>
                  <w:rPr>
                    <w:sz w:val="21"/>
                    <w:szCs w:val="21"/>
                  </w:rPr>
                </w:pPr>
                <w:r>
                  <w:rPr>
                    <w:rFonts w:hint="eastAsia"/>
                    <w:sz w:val="21"/>
                    <w:szCs w:val="21"/>
                  </w:rPr>
                  <w:t>三、鲁西矿业</w:t>
                </w:r>
                <w:r>
                  <w:rPr>
                    <w:rFonts w:hint="eastAsia"/>
                    <w:sz w:val="21"/>
                    <w:szCs w:val="21"/>
                    <w:vertAlign w:val="superscript"/>
                  </w:rPr>
                  <w:t>②</w:t>
                </w:r>
              </w:p>
            </w:tc>
            <w:tc>
              <w:tcPr>
                <w:tcW w:w="1232" w:type="dxa"/>
                <w:vAlign w:val="center"/>
              </w:tcPr>
              <w:p>
                <w:pPr>
                  <w:jc w:val="right"/>
                  <w:rPr>
                    <w:sz w:val="21"/>
                    <w:szCs w:val="21"/>
                  </w:rPr>
                </w:pPr>
                <w:r>
                  <w:rPr>
                    <w:sz w:val="21"/>
                    <w:szCs w:val="21"/>
                  </w:rPr>
                  <w:t xml:space="preserve">3,243 </w:t>
                </w:r>
              </w:p>
            </w:tc>
            <w:tc>
              <w:tcPr>
                <w:tcW w:w="1376" w:type="dxa"/>
                <w:vAlign w:val="center"/>
              </w:tcPr>
              <w:p>
                <w:pPr>
                  <w:jc w:val="right"/>
                  <w:rPr>
                    <w:sz w:val="21"/>
                    <w:szCs w:val="21"/>
                  </w:rPr>
                </w:pPr>
                <w:r>
                  <w:rPr>
                    <w:sz w:val="21"/>
                    <w:szCs w:val="21"/>
                  </w:rPr>
                  <w:t xml:space="preserve">2,682 </w:t>
                </w:r>
              </w:p>
            </w:tc>
            <w:tc>
              <w:tcPr>
                <w:tcW w:w="1465" w:type="dxa"/>
                <w:vAlign w:val="center"/>
              </w:tcPr>
              <w:p>
                <w:pPr>
                  <w:jc w:val="right"/>
                  <w:rPr>
                    <w:sz w:val="21"/>
                    <w:szCs w:val="21"/>
                  </w:rPr>
                </w:pPr>
                <w:r>
                  <w:rPr>
                    <w:sz w:val="21"/>
                    <w:szCs w:val="21"/>
                  </w:rPr>
                  <w:t xml:space="preserve">561 </w:t>
                </w:r>
              </w:p>
            </w:tc>
            <w:tc>
              <w:tcPr>
                <w:tcW w:w="1507" w:type="dxa"/>
                <w:vAlign w:val="center"/>
              </w:tcPr>
              <w:p>
                <w:pPr>
                  <w:jc w:val="right"/>
                  <w:rPr>
                    <w:sz w:val="21"/>
                    <w:szCs w:val="21"/>
                  </w:rPr>
                </w:pPr>
                <w:r>
                  <w:rPr>
                    <w:sz w:val="21"/>
                    <w:szCs w:val="21"/>
                  </w:rPr>
                  <w:t xml:space="preserve">20.93 </w:t>
                </w:r>
              </w:p>
            </w:tc>
          </w:tr>
          <w:tr>
            <w:trPr>
              <w:trHeight w:val="294"/>
              <w:jc w:val="center"/>
            </w:trPr>
            <w:tc>
              <w:tcPr>
                <w:tcW w:w="3243" w:type="dxa"/>
                <w:vAlign w:val="center"/>
              </w:tcPr>
              <w:p>
                <w:pPr>
                  <w:ind w:firstLineChars="100" w:firstLine="210"/>
                  <w:rPr>
                    <w:sz w:val="21"/>
                    <w:szCs w:val="21"/>
                  </w:rPr>
                </w:pPr>
                <w:r>
                  <w:rPr>
                    <w:rFonts w:hint="eastAsia"/>
                    <w:sz w:val="21"/>
                    <w:szCs w:val="21"/>
                  </w:rPr>
                  <w:t>四、天池能源</w:t>
                </w:r>
                <w:r>
                  <w:rPr>
                    <w:rFonts w:hint="eastAsia"/>
                    <w:sz w:val="21"/>
                    <w:szCs w:val="21"/>
                    <w:vertAlign w:val="superscript"/>
                  </w:rPr>
                  <w:t>③</w:t>
                </w:r>
              </w:p>
            </w:tc>
            <w:tc>
              <w:tcPr>
                <w:tcW w:w="1232" w:type="dxa"/>
                <w:vAlign w:val="center"/>
              </w:tcPr>
              <w:p>
                <w:pPr>
                  <w:jc w:val="right"/>
                  <w:rPr>
                    <w:sz w:val="21"/>
                    <w:szCs w:val="21"/>
                  </w:rPr>
                </w:pPr>
                <w:r>
                  <w:rPr>
                    <w:sz w:val="21"/>
                    <w:szCs w:val="21"/>
                  </w:rPr>
                  <w:t xml:space="preserve">316 </w:t>
                </w:r>
              </w:p>
            </w:tc>
            <w:tc>
              <w:tcPr>
                <w:tcW w:w="1376" w:type="dxa"/>
                <w:vAlign w:val="center"/>
              </w:tcPr>
              <w:p>
                <w:pPr>
                  <w:jc w:val="right"/>
                  <w:rPr>
                    <w:sz w:val="21"/>
                    <w:szCs w:val="21"/>
                  </w:rPr>
                </w:pPr>
                <w:r>
                  <w:rPr>
                    <w:sz w:val="21"/>
                    <w:szCs w:val="21"/>
                  </w:rPr>
                  <w:t xml:space="preserve">303 </w:t>
                </w:r>
              </w:p>
            </w:tc>
            <w:tc>
              <w:tcPr>
                <w:tcW w:w="1465" w:type="dxa"/>
                <w:vAlign w:val="center"/>
              </w:tcPr>
              <w:p>
                <w:pPr>
                  <w:jc w:val="right"/>
                  <w:rPr>
                    <w:sz w:val="21"/>
                    <w:szCs w:val="21"/>
                  </w:rPr>
                </w:pPr>
                <w:r>
                  <w:rPr>
                    <w:sz w:val="21"/>
                    <w:szCs w:val="21"/>
                  </w:rPr>
                  <w:t xml:space="preserve">13 </w:t>
                </w:r>
              </w:p>
            </w:tc>
            <w:tc>
              <w:tcPr>
                <w:tcW w:w="1507" w:type="dxa"/>
                <w:vAlign w:val="center"/>
              </w:tcPr>
              <w:p>
                <w:pPr>
                  <w:jc w:val="right"/>
                  <w:rPr>
                    <w:sz w:val="21"/>
                    <w:szCs w:val="21"/>
                  </w:rPr>
                </w:pPr>
                <w:r>
                  <w:rPr>
                    <w:sz w:val="21"/>
                    <w:szCs w:val="21"/>
                  </w:rPr>
                  <w:t xml:space="preserve">4.28 </w:t>
                </w:r>
              </w:p>
            </w:tc>
          </w:tr>
          <w:tr>
            <w:trPr>
              <w:trHeight w:val="280"/>
              <w:jc w:val="center"/>
            </w:trPr>
            <w:tc>
              <w:tcPr>
                <w:tcW w:w="3243" w:type="dxa"/>
                <w:vAlign w:val="center"/>
              </w:tcPr>
              <w:p>
                <w:pPr>
                  <w:ind w:firstLineChars="100" w:firstLine="210"/>
                  <w:rPr>
                    <w:sz w:val="21"/>
                    <w:szCs w:val="21"/>
                  </w:rPr>
                </w:pPr>
                <w:r>
                  <w:rPr>
                    <w:rFonts w:hint="eastAsia"/>
                    <w:sz w:val="21"/>
                    <w:szCs w:val="21"/>
                  </w:rPr>
                  <w:t>五、未来能源</w:t>
                </w:r>
                <w:r>
                  <w:rPr>
                    <w:rFonts w:hint="eastAsia"/>
                    <w:sz w:val="21"/>
                    <w:szCs w:val="21"/>
                    <w:vertAlign w:val="superscript"/>
                  </w:rPr>
                  <w:t>④</w:t>
                </w:r>
              </w:p>
            </w:tc>
            <w:tc>
              <w:tcPr>
                <w:tcW w:w="1232" w:type="dxa"/>
                <w:vAlign w:val="center"/>
              </w:tcPr>
              <w:p>
                <w:pPr>
                  <w:jc w:val="right"/>
                  <w:rPr>
                    <w:sz w:val="21"/>
                    <w:szCs w:val="21"/>
                  </w:rPr>
                </w:pPr>
                <w:r>
                  <w:rPr>
                    <w:sz w:val="21"/>
                    <w:szCs w:val="21"/>
                  </w:rPr>
                  <w:t xml:space="preserve">4,621 </w:t>
                </w:r>
              </w:p>
            </w:tc>
            <w:tc>
              <w:tcPr>
                <w:tcW w:w="1376" w:type="dxa"/>
                <w:vAlign w:val="center"/>
              </w:tcPr>
              <w:p>
                <w:pPr>
                  <w:jc w:val="right"/>
                  <w:rPr>
                    <w:sz w:val="21"/>
                    <w:szCs w:val="21"/>
                  </w:rPr>
                </w:pPr>
                <w:r>
                  <w:rPr>
                    <w:sz w:val="21"/>
                    <w:szCs w:val="21"/>
                  </w:rPr>
                  <w:t xml:space="preserve">4,105 </w:t>
                </w:r>
              </w:p>
            </w:tc>
            <w:tc>
              <w:tcPr>
                <w:tcW w:w="1465" w:type="dxa"/>
                <w:vAlign w:val="center"/>
              </w:tcPr>
              <w:p>
                <w:pPr>
                  <w:jc w:val="right"/>
                  <w:rPr>
                    <w:sz w:val="21"/>
                    <w:szCs w:val="21"/>
                  </w:rPr>
                </w:pPr>
                <w:r>
                  <w:rPr>
                    <w:sz w:val="21"/>
                    <w:szCs w:val="21"/>
                  </w:rPr>
                  <w:t xml:space="preserve">516 </w:t>
                </w:r>
              </w:p>
            </w:tc>
            <w:tc>
              <w:tcPr>
                <w:tcW w:w="1507" w:type="dxa"/>
                <w:vAlign w:val="center"/>
              </w:tcPr>
              <w:p>
                <w:pPr>
                  <w:jc w:val="right"/>
                  <w:rPr>
                    <w:sz w:val="21"/>
                    <w:szCs w:val="21"/>
                  </w:rPr>
                </w:pPr>
                <w:r>
                  <w:rPr>
                    <w:sz w:val="21"/>
                    <w:szCs w:val="21"/>
                  </w:rPr>
                  <w:t xml:space="preserve">12.57 </w:t>
                </w:r>
              </w:p>
            </w:tc>
          </w:tr>
          <w:tr>
            <w:trPr>
              <w:trHeight w:val="294"/>
              <w:jc w:val="center"/>
            </w:trPr>
            <w:tc>
              <w:tcPr>
                <w:tcW w:w="3243" w:type="dxa"/>
                <w:vAlign w:val="center"/>
              </w:tcPr>
              <w:p>
                <w:pPr>
                  <w:ind w:firstLineChars="100" w:firstLine="210"/>
                  <w:rPr>
                    <w:sz w:val="21"/>
                    <w:szCs w:val="21"/>
                  </w:rPr>
                </w:pPr>
                <w:r>
                  <w:rPr>
                    <w:rFonts w:hint="eastAsia"/>
                    <w:sz w:val="21"/>
                    <w:szCs w:val="21"/>
                  </w:rPr>
                  <w:t>六、鄂尔多斯公司</w:t>
                </w:r>
                <w:r>
                  <w:rPr>
                    <w:rFonts w:hint="eastAsia"/>
                    <w:sz w:val="21"/>
                    <w:szCs w:val="21"/>
                    <w:vertAlign w:val="superscript"/>
                  </w:rPr>
                  <w:t>⑤</w:t>
                </w:r>
              </w:p>
            </w:tc>
            <w:tc>
              <w:tcPr>
                <w:tcW w:w="1232" w:type="dxa"/>
                <w:vAlign w:val="center"/>
              </w:tcPr>
              <w:p>
                <w:pPr>
                  <w:jc w:val="right"/>
                  <w:rPr>
                    <w:sz w:val="21"/>
                    <w:szCs w:val="21"/>
                  </w:rPr>
                </w:pPr>
                <w:r>
                  <w:rPr>
                    <w:sz w:val="21"/>
                    <w:szCs w:val="21"/>
                  </w:rPr>
                  <w:t xml:space="preserve">3,010 </w:t>
                </w:r>
              </w:p>
            </w:tc>
            <w:tc>
              <w:tcPr>
                <w:tcW w:w="1376" w:type="dxa"/>
                <w:vAlign w:val="center"/>
              </w:tcPr>
              <w:p>
                <w:pPr>
                  <w:jc w:val="right"/>
                  <w:rPr>
                    <w:sz w:val="21"/>
                    <w:szCs w:val="21"/>
                  </w:rPr>
                </w:pPr>
                <w:r>
                  <w:rPr>
                    <w:sz w:val="21"/>
                    <w:szCs w:val="21"/>
                  </w:rPr>
                  <w:t xml:space="preserve">3,004 </w:t>
                </w:r>
              </w:p>
            </w:tc>
            <w:tc>
              <w:tcPr>
                <w:tcW w:w="1465" w:type="dxa"/>
                <w:vAlign w:val="center"/>
              </w:tcPr>
              <w:p>
                <w:pPr>
                  <w:jc w:val="right"/>
                  <w:rPr>
                    <w:sz w:val="21"/>
                    <w:szCs w:val="21"/>
                  </w:rPr>
                </w:pPr>
                <w:r>
                  <w:rPr>
                    <w:sz w:val="21"/>
                    <w:szCs w:val="21"/>
                  </w:rPr>
                  <w:t xml:space="preserve">6 </w:t>
                </w:r>
              </w:p>
            </w:tc>
            <w:tc>
              <w:tcPr>
                <w:tcW w:w="1507" w:type="dxa"/>
                <w:vAlign w:val="center"/>
              </w:tcPr>
              <w:p>
                <w:pPr>
                  <w:jc w:val="right"/>
                  <w:rPr>
                    <w:sz w:val="21"/>
                    <w:szCs w:val="21"/>
                  </w:rPr>
                </w:pPr>
                <w:r>
                  <w:rPr>
                    <w:sz w:val="21"/>
                    <w:szCs w:val="21"/>
                  </w:rPr>
                  <w:t xml:space="preserve">0.20 </w:t>
                </w:r>
              </w:p>
            </w:tc>
          </w:tr>
          <w:tr>
            <w:trPr>
              <w:trHeight w:val="280"/>
              <w:jc w:val="center"/>
            </w:trPr>
            <w:tc>
              <w:tcPr>
                <w:tcW w:w="3243" w:type="dxa"/>
                <w:vAlign w:val="center"/>
              </w:tcPr>
              <w:p>
                <w:pPr>
                  <w:ind w:firstLineChars="100" w:firstLine="210"/>
                  <w:rPr>
                    <w:sz w:val="21"/>
                    <w:szCs w:val="21"/>
                  </w:rPr>
                </w:pPr>
                <w:r>
                  <w:rPr>
                    <w:rFonts w:hint="eastAsia"/>
                    <w:sz w:val="21"/>
                    <w:szCs w:val="21"/>
                  </w:rPr>
                  <w:t>七、昊盛煤业</w:t>
                </w:r>
                <w:r>
                  <w:rPr>
                    <w:rFonts w:hint="eastAsia"/>
                    <w:sz w:val="21"/>
                    <w:szCs w:val="21"/>
                    <w:vertAlign w:val="superscript"/>
                  </w:rPr>
                  <w:t>⑥</w:t>
                </w:r>
              </w:p>
            </w:tc>
            <w:tc>
              <w:tcPr>
                <w:tcW w:w="1232" w:type="dxa"/>
                <w:vAlign w:val="center"/>
              </w:tcPr>
              <w:p>
                <w:pPr>
                  <w:jc w:val="right"/>
                  <w:rPr>
                    <w:sz w:val="21"/>
                    <w:szCs w:val="21"/>
                  </w:rPr>
                </w:pPr>
                <w:r>
                  <w:rPr>
                    <w:sz w:val="21"/>
                    <w:szCs w:val="21"/>
                  </w:rPr>
                  <w:t xml:space="preserve">2,030 </w:t>
                </w:r>
              </w:p>
            </w:tc>
            <w:tc>
              <w:tcPr>
                <w:tcW w:w="1376" w:type="dxa"/>
                <w:vAlign w:val="center"/>
              </w:tcPr>
              <w:p>
                <w:pPr>
                  <w:jc w:val="right"/>
                  <w:rPr>
                    <w:sz w:val="21"/>
                    <w:szCs w:val="21"/>
                  </w:rPr>
                </w:pPr>
                <w:r>
                  <w:rPr>
                    <w:sz w:val="21"/>
                    <w:szCs w:val="21"/>
                  </w:rPr>
                  <w:t xml:space="preserve">1,295 </w:t>
                </w:r>
              </w:p>
            </w:tc>
            <w:tc>
              <w:tcPr>
                <w:tcW w:w="1465" w:type="dxa"/>
                <w:vAlign w:val="center"/>
              </w:tcPr>
              <w:p>
                <w:pPr>
                  <w:jc w:val="right"/>
                  <w:rPr>
                    <w:sz w:val="21"/>
                    <w:szCs w:val="21"/>
                  </w:rPr>
                </w:pPr>
                <w:r>
                  <w:rPr>
                    <w:sz w:val="21"/>
                    <w:szCs w:val="21"/>
                  </w:rPr>
                  <w:t xml:space="preserve">736 </w:t>
                </w:r>
              </w:p>
            </w:tc>
            <w:tc>
              <w:tcPr>
                <w:tcW w:w="1507" w:type="dxa"/>
                <w:vAlign w:val="center"/>
              </w:tcPr>
              <w:p>
                <w:pPr>
                  <w:jc w:val="right"/>
                  <w:rPr>
                    <w:sz w:val="21"/>
                    <w:szCs w:val="21"/>
                  </w:rPr>
                </w:pPr>
                <w:r>
                  <w:rPr>
                    <w:sz w:val="21"/>
                    <w:szCs w:val="21"/>
                  </w:rPr>
                  <w:t xml:space="preserve">56.82 </w:t>
                </w:r>
              </w:p>
            </w:tc>
          </w:tr>
          <w:tr>
            <w:trPr>
              <w:trHeight w:val="280"/>
              <w:jc w:val="center"/>
            </w:trPr>
            <w:tc>
              <w:tcPr>
                <w:tcW w:w="3243" w:type="dxa"/>
                <w:vAlign w:val="center"/>
              </w:tcPr>
              <w:p>
                <w:pPr>
                  <w:ind w:firstLineChars="100" w:firstLine="210"/>
                  <w:rPr>
                    <w:sz w:val="21"/>
                    <w:szCs w:val="21"/>
                  </w:rPr>
                </w:pPr>
                <w:r>
                  <w:rPr>
                    <w:rFonts w:hint="eastAsia"/>
                    <w:sz w:val="21"/>
                    <w:szCs w:val="21"/>
                  </w:rPr>
                  <w:t>八、内蒙古矿业</w:t>
                </w:r>
                <w:r>
                  <w:rPr>
                    <w:rFonts w:hint="eastAsia"/>
                    <w:sz w:val="21"/>
                    <w:szCs w:val="21"/>
                    <w:vertAlign w:val="superscript"/>
                  </w:rPr>
                  <w:t>⑦</w:t>
                </w:r>
              </w:p>
            </w:tc>
            <w:tc>
              <w:tcPr>
                <w:tcW w:w="1232" w:type="dxa"/>
                <w:vAlign w:val="center"/>
              </w:tcPr>
              <w:p>
                <w:pPr>
                  <w:jc w:val="right"/>
                  <w:rPr>
                    <w:sz w:val="21"/>
                    <w:szCs w:val="21"/>
                  </w:rPr>
                </w:pPr>
                <w:r>
                  <w:rPr>
                    <w:sz w:val="21"/>
                    <w:szCs w:val="21"/>
                  </w:rPr>
                  <w:t xml:space="preserve">1,502 </w:t>
                </w:r>
              </w:p>
            </w:tc>
            <w:tc>
              <w:tcPr>
                <w:tcW w:w="1376" w:type="dxa"/>
                <w:vAlign w:val="center"/>
              </w:tcPr>
              <w:p>
                <w:pPr>
                  <w:jc w:val="right"/>
                  <w:rPr>
                    <w:sz w:val="21"/>
                    <w:szCs w:val="21"/>
                  </w:rPr>
                </w:pPr>
                <w:r>
                  <w:rPr>
                    <w:sz w:val="21"/>
                    <w:szCs w:val="21"/>
                  </w:rPr>
                  <w:t xml:space="preserve">1,478 </w:t>
                </w:r>
              </w:p>
            </w:tc>
            <w:tc>
              <w:tcPr>
                <w:tcW w:w="1465" w:type="dxa"/>
                <w:vAlign w:val="center"/>
              </w:tcPr>
              <w:p>
                <w:pPr>
                  <w:jc w:val="right"/>
                  <w:rPr>
                    <w:sz w:val="21"/>
                    <w:szCs w:val="21"/>
                  </w:rPr>
                </w:pPr>
                <w:r>
                  <w:rPr>
                    <w:sz w:val="21"/>
                    <w:szCs w:val="21"/>
                  </w:rPr>
                  <w:t xml:space="preserve">24 </w:t>
                </w:r>
              </w:p>
            </w:tc>
            <w:tc>
              <w:tcPr>
                <w:tcW w:w="1507" w:type="dxa"/>
                <w:vAlign w:val="center"/>
              </w:tcPr>
              <w:p>
                <w:pPr>
                  <w:jc w:val="right"/>
                  <w:rPr>
                    <w:sz w:val="21"/>
                    <w:szCs w:val="21"/>
                  </w:rPr>
                </w:pPr>
                <w:r>
                  <w:rPr>
                    <w:sz w:val="21"/>
                    <w:szCs w:val="21"/>
                  </w:rPr>
                  <w:t xml:space="preserve">1.64 </w:t>
                </w:r>
              </w:p>
            </w:tc>
          </w:tr>
          <w:tr>
            <w:trPr>
              <w:trHeight w:val="280"/>
              <w:jc w:val="center"/>
            </w:trPr>
            <w:tc>
              <w:tcPr>
                <w:tcW w:w="3243" w:type="dxa"/>
                <w:vAlign w:val="center"/>
              </w:tcPr>
              <w:p>
                <w:pPr>
                  <w:ind w:firstLineChars="100" w:firstLine="210"/>
                  <w:rPr>
                    <w:sz w:val="21"/>
                    <w:szCs w:val="21"/>
                  </w:rPr>
                </w:pPr>
                <w:r>
                  <w:rPr>
                    <w:rFonts w:hint="eastAsia"/>
                    <w:sz w:val="21"/>
                    <w:szCs w:val="21"/>
                  </w:rPr>
                  <w:t>九、新疆能化</w:t>
                </w:r>
                <w:r>
                  <w:rPr>
                    <w:rFonts w:hint="eastAsia"/>
                    <w:sz w:val="21"/>
                    <w:szCs w:val="21"/>
                    <w:vertAlign w:val="superscript"/>
                  </w:rPr>
                  <w:t>⑧</w:t>
                </w:r>
              </w:p>
            </w:tc>
            <w:tc>
              <w:tcPr>
                <w:tcW w:w="1232" w:type="dxa"/>
                <w:vAlign w:val="center"/>
              </w:tcPr>
              <w:p>
                <w:pPr>
                  <w:jc w:val="right"/>
                  <w:rPr>
                    <w:sz w:val="21"/>
                    <w:szCs w:val="21"/>
                  </w:rPr>
                </w:pPr>
                <w:r>
                  <w:rPr>
                    <w:sz w:val="21"/>
                    <w:szCs w:val="21"/>
                  </w:rPr>
                  <w:t xml:space="preserve">5,509 </w:t>
                </w:r>
              </w:p>
            </w:tc>
            <w:tc>
              <w:tcPr>
                <w:tcW w:w="1376" w:type="dxa"/>
                <w:vAlign w:val="center"/>
              </w:tcPr>
              <w:p>
                <w:pPr>
                  <w:jc w:val="right"/>
                  <w:rPr>
                    <w:sz w:val="21"/>
                    <w:szCs w:val="21"/>
                  </w:rPr>
                </w:pPr>
                <w:r>
                  <w:rPr>
                    <w:sz w:val="21"/>
                    <w:szCs w:val="21"/>
                  </w:rPr>
                  <w:t xml:space="preserve">5,285 </w:t>
                </w:r>
              </w:p>
            </w:tc>
            <w:tc>
              <w:tcPr>
                <w:tcW w:w="1465" w:type="dxa"/>
                <w:vAlign w:val="center"/>
              </w:tcPr>
              <w:p>
                <w:pPr>
                  <w:jc w:val="right"/>
                  <w:rPr>
                    <w:sz w:val="21"/>
                    <w:szCs w:val="21"/>
                  </w:rPr>
                </w:pPr>
                <w:r>
                  <w:rPr>
                    <w:sz w:val="21"/>
                    <w:szCs w:val="21"/>
                  </w:rPr>
                  <w:t xml:space="preserve">225 </w:t>
                </w:r>
              </w:p>
            </w:tc>
            <w:tc>
              <w:tcPr>
                <w:tcW w:w="1507" w:type="dxa"/>
                <w:vAlign w:val="center"/>
              </w:tcPr>
              <w:p>
                <w:pPr>
                  <w:jc w:val="right"/>
                  <w:rPr>
                    <w:sz w:val="21"/>
                    <w:szCs w:val="21"/>
                  </w:rPr>
                </w:pPr>
                <w:r>
                  <w:rPr>
                    <w:sz w:val="21"/>
                    <w:szCs w:val="21"/>
                  </w:rPr>
                  <w:t xml:space="preserve">4.26 </w:t>
                </w:r>
              </w:p>
            </w:tc>
          </w:tr>
          <w:tr>
            <w:trPr>
              <w:trHeight w:val="280"/>
              <w:jc w:val="center"/>
            </w:trPr>
            <w:tc>
              <w:tcPr>
                <w:tcW w:w="3243" w:type="dxa"/>
                <w:vAlign w:val="center"/>
              </w:tcPr>
              <w:p>
                <w:pPr>
                  <w:ind w:firstLineChars="100" w:firstLine="210"/>
                  <w:rPr>
                    <w:sz w:val="21"/>
                    <w:szCs w:val="21"/>
                  </w:rPr>
                </w:pPr>
                <w:r>
                  <w:rPr>
                    <w:rFonts w:hint="eastAsia"/>
                    <w:sz w:val="21"/>
                    <w:szCs w:val="21"/>
                  </w:rPr>
                  <w:t>十、兖煤澳洲</w:t>
                </w:r>
                <w:r>
                  <w:rPr>
                    <w:rFonts w:hint="eastAsia"/>
                    <w:sz w:val="21"/>
                    <w:szCs w:val="21"/>
                    <w:vertAlign w:val="superscript"/>
                  </w:rPr>
                  <w:t>⑨</w:t>
                </w:r>
              </w:p>
            </w:tc>
            <w:tc>
              <w:tcPr>
                <w:tcW w:w="1232" w:type="dxa"/>
                <w:vAlign w:val="center"/>
              </w:tcPr>
              <w:p>
                <w:pPr>
                  <w:jc w:val="right"/>
                  <w:rPr>
                    <w:sz w:val="21"/>
                    <w:szCs w:val="21"/>
                  </w:rPr>
                </w:pPr>
                <w:r>
                  <w:rPr>
                    <w:sz w:val="21"/>
                    <w:szCs w:val="21"/>
                  </w:rPr>
                  <w:t xml:space="preserve">9,426 </w:t>
                </w:r>
              </w:p>
            </w:tc>
            <w:tc>
              <w:tcPr>
                <w:tcW w:w="1376" w:type="dxa"/>
                <w:vAlign w:val="center"/>
              </w:tcPr>
              <w:p>
                <w:pPr>
                  <w:jc w:val="right"/>
                  <w:rPr>
                    <w:sz w:val="21"/>
                    <w:szCs w:val="21"/>
                  </w:rPr>
                </w:pPr>
                <w:r>
                  <w:rPr>
                    <w:sz w:val="21"/>
                    <w:szCs w:val="21"/>
                  </w:rPr>
                  <w:t xml:space="preserve">8,792 </w:t>
                </w:r>
              </w:p>
            </w:tc>
            <w:tc>
              <w:tcPr>
                <w:tcW w:w="1465" w:type="dxa"/>
                <w:vAlign w:val="center"/>
              </w:tcPr>
              <w:p>
                <w:pPr>
                  <w:jc w:val="right"/>
                  <w:rPr>
                    <w:sz w:val="21"/>
                    <w:szCs w:val="21"/>
                  </w:rPr>
                </w:pPr>
                <w:r>
                  <w:rPr>
                    <w:sz w:val="21"/>
                    <w:szCs w:val="21"/>
                  </w:rPr>
                  <w:t xml:space="preserve">634 </w:t>
                </w:r>
              </w:p>
            </w:tc>
            <w:tc>
              <w:tcPr>
                <w:tcW w:w="1507" w:type="dxa"/>
                <w:vAlign w:val="center"/>
              </w:tcPr>
              <w:p>
                <w:pPr>
                  <w:jc w:val="right"/>
                  <w:rPr>
                    <w:sz w:val="21"/>
                    <w:szCs w:val="21"/>
                  </w:rPr>
                </w:pPr>
                <w:r>
                  <w:rPr>
                    <w:sz w:val="21"/>
                    <w:szCs w:val="21"/>
                  </w:rPr>
                  <w:t xml:space="preserve">7.21 </w:t>
                </w:r>
              </w:p>
            </w:tc>
          </w:tr>
          <w:tr>
            <w:trPr>
              <w:trHeight w:val="280"/>
              <w:jc w:val="center"/>
            </w:trPr>
            <w:tc>
              <w:tcPr>
                <w:tcW w:w="3243" w:type="dxa"/>
                <w:vAlign w:val="center"/>
              </w:tcPr>
              <w:p>
                <w:pPr>
                  <w:ind w:firstLineChars="100" w:firstLine="210"/>
                  <w:rPr>
                    <w:sz w:val="21"/>
                    <w:szCs w:val="21"/>
                  </w:rPr>
                </w:pPr>
                <w:r>
                  <w:rPr>
                    <w:rFonts w:hint="eastAsia"/>
                    <w:sz w:val="21"/>
                    <w:szCs w:val="21"/>
                  </w:rPr>
                  <w:t>十一、兖煤国际</w:t>
                </w:r>
                <w:r>
                  <w:rPr>
                    <w:rFonts w:hint="eastAsia"/>
                    <w:sz w:val="21"/>
                    <w:szCs w:val="21"/>
                    <w:vertAlign w:val="superscript"/>
                  </w:rPr>
                  <w:t>⑩</w:t>
                </w:r>
              </w:p>
            </w:tc>
            <w:tc>
              <w:tcPr>
                <w:tcW w:w="1232" w:type="dxa"/>
                <w:vAlign w:val="center"/>
              </w:tcPr>
              <w:p>
                <w:pPr>
                  <w:jc w:val="right"/>
                  <w:rPr>
                    <w:sz w:val="21"/>
                    <w:szCs w:val="21"/>
                  </w:rPr>
                </w:pPr>
                <w:r>
                  <w:rPr>
                    <w:sz w:val="21"/>
                    <w:szCs w:val="21"/>
                  </w:rPr>
                  <w:t xml:space="preserve">1,386 </w:t>
                </w:r>
              </w:p>
            </w:tc>
            <w:tc>
              <w:tcPr>
                <w:tcW w:w="1376" w:type="dxa"/>
                <w:vAlign w:val="center"/>
              </w:tcPr>
              <w:p>
                <w:pPr>
                  <w:jc w:val="right"/>
                  <w:rPr>
                    <w:sz w:val="21"/>
                    <w:szCs w:val="21"/>
                  </w:rPr>
                </w:pPr>
                <w:r>
                  <w:rPr>
                    <w:sz w:val="21"/>
                    <w:szCs w:val="21"/>
                  </w:rPr>
                  <w:t xml:space="preserve">1,329 </w:t>
                </w:r>
              </w:p>
            </w:tc>
            <w:tc>
              <w:tcPr>
                <w:tcW w:w="1465" w:type="dxa"/>
                <w:vAlign w:val="center"/>
              </w:tcPr>
              <w:p>
                <w:pPr>
                  <w:jc w:val="right"/>
                  <w:rPr>
                    <w:sz w:val="21"/>
                    <w:szCs w:val="21"/>
                  </w:rPr>
                </w:pPr>
                <w:r>
                  <w:rPr>
                    <w:sz w:val="21"/>
                    <w:szCs w:val="21"/>
                  </w:rPr>
                  <w:t xml:space="preserve">57 </w:t>
                </w:r>
              </w:p>
            </w:tc>
            <w:tc>
              <w:tcPr>
                <w:tcW w:w="1507" w:type="dxa"/>
                <w:vAlign w:val="center"/>
              </w:tcPr>
              <w:p>
                <w:pPr>
                  <w:jc w:val="right"/>
                  <w:rPr>
                    <w:sz w:val="21"/>
                    <w:szCs w:val="21"/>
                  </w:rPr>
                </w:pPr>
                <w:r>
                  <w:rPr>
                    <w:sz w:val="21"/>
                    <w:szCs w:val="21"/>
                  </w:rPr>
                  <w:t xml:space="preserve">4.31 </w:t>
                </w:r>
              </w:p>
            </w:tc>
          </w:tr>
          <w:tr>
            <w:trPr>
              <w:trHeight w:val="280"/>
              <w:jc w:val="center"/>
            </w:trPr>
            <w:tc>
              <w:tcPr>
                <w:tcW w:w="3243" w:type="dxa"/>
                <w:vAlign w:val="center"/>
              </w:tcPr>
              <w:p>
                <w:pPr>
                  <w:ind w:firstLineChars="100" w:firstLine="210"/>
                  <w:jc w:val="center"/>
                  <w:rPr>
                    <w:sz w:val="21"/>
                    <w:szCs w:val="21"/>
                  </w:rPr>
                </w:pPr>
                <w:r>
                  <w:rPr>
                    <w:rFonts w:hint="eastAsia"/>
                    <w:sz w:val="21"/>
                    <w:szCs w:val="21"/>
                    <w:lang w:val="en-GB"/>
                  </w:rPr>
                  <w:t>合计</w:t>
                </w:r>
              </w:p>
            </w:tc>
            <w:tc>
              <w:tcPr>
                <w:tcW w:w="1232" w:type="dxa"/>
                <w:vAlign w:val="center"/>
              </w:tcPr>
              <w:p>
                <w:pPr>
                  <w:jc w:val="right"/>
                  <w:rPr>
                    <w:sz w:val="21"/>
                    <w:szCs w:val="21"/>
                  </w:rPr>
                </w:pPr>
                <w:r>
                  <w:rPr>
                    <w:sz w:val="21"/>
                    <w:szCs w:val="21"/>
                  </w:rPr>
                  <w:t xml:space="preserve">36,802 </w:t>
                </w:r>
              </w:p>
            </w:tc>
            <w:tc>
              <w:tcPr>
                <w:tcW w:w="1376" w:type="dxa"/>
                <w:vAlign w:val="center"/>
              </w:tcPr>
              <w:p>
                <w:pPr>
                  <w:jc w:val="right"/>
                  <w:rPr>
                    <w:sz w:val="21"/>
                    <w:szCs w:val="21"/>
                  </w:rPr>
                </w:pPr>
                <w:r>
                  <w:rPr>
                    <w:sz w:val="21"/>
                    <w:szCs w:val="21"/>
                  </w:rPr>
                  <w:t xml:space="preserve">34,635 </w:t>
                </w:r>
              </w:p>
            </w:tc>
            <w:tc>
              <w:tcPr>
                <w:tcW w:w="1465" w:type="dxa"/>
                <w:vAlign w:val="center"/>
              </w:tcPr>
              <w:p>
                <w:pPr>
                  <w:jc w:val="right"/>
                  <w:rPr>
                    <w:sz w:val="21"/>
                    <w:szCs w:val="21"/>
                  </w:rPr>
                </w:pPr>
                <w:r>
                  <w:rPr>
                    <w:sz w:val="21"/>
                    <w:szCs w:val="21"/>
                  </w:rPr>
                  <w:t xml:space="preserve">2,167 </w:t>
                </w:r>
              </w:p>
            </w:tc>
            <w:tc>
              <w:tcPr>
                <w:tcW w:w="1507" w:type="dxa"/>
                <w:vAlign w:val="center"/>
              </w:tcPr>
              <w:p>
                <w:pPr>
                  <w:jc w:val="right"/>
                  <w:rPr>
                    <w:sz w:val="21"/>
                    <w:szCs w:val="21"/>
                  </w:rPr>
                </w:pPr>
                <w:r>
                  <w:rPr>
                    <w:sz w:val="21"/>
                    <w:szCs w:val="21"/>
                  </w:rPr>
                  <w:t xml:space="preserve">6.26 </w:t>
                </w:r>
              </w:p>
            </w:tc>
          </w:tr>
        </w:tbl>
        <w:p>
          <w:pPr>
            <w:autoSpaceDE w:val="0"/>
            <w:autoSpaceDN w:val="0"/>
            <w:adjustRightInd w:val="0"/>
            <w:ind w:leftChars="50" w:left="105" w:firstLineChars="200" w:firstLine="420"/>
            <w:jc w:val="both"/>
          </w:pPr>
          <w:r>
            <w:rPr>
              <w:rFonts w:hint="eastAsia"/>
            </w:rPr>
            <w:t>注：</w:t>
          </w:r>
        </w:p>
        <w:p>
          <w:pPr>
            <w:widowControl w:val="0"/>
            <w:adjustRightInd w:val="0"/>
            <w:snapToGrid w:val="0"/>
            <w:ind w:leftChars="50" w:left="105" w:firstLineChars="200" w:firstLine="420"/>
            <w:jc w:val="both"/>
            <w:rPr>
              <w:kern w:val="2"/>
            </w:rPr>
          </w:pPr>
          <w:r>
            <w:rPr>
              <w:rFonts w:cs="宋体" w:hint="eastAsia"/>
              <w:kern w:val="2"/>
            </w:rPr>
            <w:t>①“</w:t>
          </w:r>
          <w:r>
            <w:rPr>
              <w:rFonts w:hint="eastAsia"/>
              <w:kern w:val="2"/>
            </w:rPr>
            <w:t>菏泽能化”指兖煤菏泽能化有限公司。</w:t>
          </w:r>
          <w:bookmarkStart w:id="40" w:name="_Hlk195973601"/>
          <w:r>
            <w:rPr>
              <w:rFonts w:hint="eastAsia"/>
              <w:kern w:val="2"/>
            </w:rPr>
            <w:t>菏泽能化商品煤产量同比增加，主要是由于：菏泽能化下属万福煤矿实现联合试运转，影响菏泽能化商品煤产量同比增加。</w:t>
          </w:r>
          <w:bookmarkEnd w:id="40"/>
        </w:p>
        <w:p>
          <w:pPr>
            <w:widowControl w:val="0"/>
            <w:adjustRightInd w:val="0"/>
            <w:snapToGrid w:val="0"/>
            <w:ind w:leftChars="50" w:left="105" w:firstLineChars="200" w:firstLine="420"/>
            <w:jc w:val="both"/>
            <w:rPr>
              <w:kern w:val="2"/>
            </w:rPr>
          </w:pPr>
          <w:r>
            <w:rPr>
              <w:rFonts w:hint="eastAsia"/>
              <w:kern w:val="2"/>
            </w:rPr>
            <w:t>②“鲁西矿业”指山东能源集团鲁西矿业有限公司。</w:t>
          </w:r>
        </w:p>
        <w:p>
          <w:pPr>
            <w:widowControl w:val="0"/>
            <w:adjustRightInd w:val="0"/>
            <w:snapToGrid w:val="0"/>
            <w:ind w:leftChars="50" w:left="105" w:firstLineChars="200" w:firstLine="420"/>
            <w:jc w:val="both"/>
            <w:rPr>
              <w:strike/>
              <w:kern w:val="2"/>
            </w:rPr>
          </w:pPr>
          <w:r>
            <w:rPr>
              <w:rFonts w:cs="宋体" w:hint="eastAsia"/>
              <w:kern w:val="2"/>
            </w:rPr>
            <w:lastRenderedPageBreak/>
            <w:t>③“天池能源</w:t>
          </w:r>
          <w:r>
            <w:rPr>
              <w:rFonts w:hint="eastAsia"/>
              <w:kern w:val="2"/>
            </w:rPr>
            <w:t>”指山西和顺天池能源有限责任公司。</w:t>
          </w:r>
        </w:p>
        <w:p>
          <w:pPr>
            <w:widowControl w:val="0"/>
            <w:adjustRightInd w:val="0"/>
            <w:snapToGrid w:val="0"/>
            <w:ind w:leftChars="50" w:left="105" w:firstLineChars="200" w:firstLine="420"/>
            <w:jc w:val="both"/>
            <w:rPr>
              <w:rFonts w:cs="宋体"/>
              <w:kern w:val="2"/>
            </w:rPr>
          </w:pPr>
          <w:r>
            <w:rPr>
              <w:rFonts w:cs="宋体" w:hint="eastAsia"/>
              <w:kern w:val="2"/>
            </w:rPr>
            <w:t>④“未来能源”指陕西未来能源化工有限公司。</w:t>
          </w:r>
        </w:p>
        <w:p>
          <w:pPr>
            <w:widowControl w:val="0"/>
            <w:adjustRightInd w:val="0"/>
            <w:snapToGrid w:val="0"/>
            <w:ind w:leftChars="50" w:left="105" w:firstLineChars="200" w:firstLine="420"/>
            <w:jc w:val="both"/>
            <w:rPr>
              <w:rFonts w:cs="宋体"/>
              <w:kern w:val="2"/>
            </w:rPr>
          </w:pPr>
          <w:r>
            <w:rPr>
              <w:rFonts w:cs="宋体" w:hint="eastAsia"/>
              <w:kern w:val="2"/>
            </w:rPr>
            <w:t>⑤“鄂尔多斯公司”指兖矿能源（鄂尔多斯）有限公司。</w:t>
          </w:r>
        </w:p>
        <w:p>
          <w:pPr>
            <w:widowControl w:val="0"/>
            <w:adjustRightInd w:val="0"/>
            <w:snapToGrid w:val="0"/>
            <w:ind w:leftChars="50" w:left="105" w:firstLineChars="200" w:firstLine="420"/>
            <w:jc w:val="both"/>
            <w:rPr>
              <w:kern w:val="2"/>
            </w:rPr>
          </w:pPr>
          <w:r>
            <w:rPr>
              <w:rFonts w:cs="宋体" w:hint="eastAsia"/>
              <w:kern w:val="2"/>
            </w:rPr>
            <w:t>⑥“</w:t>
          </w:r>
          <w:r>
            <w:rPr>
              <w:rFonts w:hint="eastAsia"/>
              <w:kern w:val="2"/>
            </w:rPr>
            <w:t>昊盛煤业”</w:t>
          </w:r>
          <w:r>
            <w:rPr>
              <w:kern w:val="2"/>
            </w:rPr>
            <w:t>指内蒙古昊盛煤业有限公司。</w:t>
          </w:r>
          <w:bookmarkStart w:id="41" w:name="_Hlk195973610"/>
          <w:r>
            <w:rPr>
              <w:rFonts w:hint="eastAsia"/>
              <w:kern w:val="2"/>
            </w:rPr>
            <w:t>昊盛煤业商品煤产量同比增加，主要是由于：报告期内地质条件限产因素消除，商品煤产量同比增加。</w:t>
          </w:r>
          <w:bookmarkEnd w:id="41"/>
        </w:p>
        <w:p>
          <w:pPr>
            <w:widowControl w:val="0"/>
            <w:adjustRightInd w:val="0"/>
            <w:snapToGrid w:val="0"/>
            <w:ind w:leftChars="50" w:left="105" w:firstLineChars="200" w:firstLine="420"/>
            <w:jc w:val="both"/>
            <w:rPr>
              <w:rFonts w:cs="宋体"/>
              <w:kern w:val="2"/>
            </w:rPr>
          </w:pPr>
          <w:r>
            <w:rPr>
              <w:rFonts w:cs="宋体" w:hint="eastAsia"/>
              <w:kern w:val="2"/>
            </w:rPr>
            <w:t>⑦“内蒙古矿业”</w:t>
          </w:r>
          <w:r>
            <w:rPr>
              <w:rFonts w:hint="eastAsia"/>
              <w:kern w:val="2"/>
            </w:rPr>
            <w:t>指内蒙古矿业（集团）有限责任公司。</w:t>
          </w:r>
        </w:p>
        <w:p>
          <w:pPr>
            <w:widowControl w:val="0"/>
            <w:adjustRightInd w:val="0"/>
            <w:snapToGrid w:val="0"/>
            <w:ind w:leftChars="50" w:left="105" w:firstLineChars="200" w:firstLine="420"/>
            <w:jc w:val="both"/>
            <w:rPr>
              <w:rFonts w:cs="宋体"/>
              <w:kern w:val="2"/>
            </w:rPr>
          </w:pPr>
          <w:r>
            <w:rPr>
              <w:rFonts w:cs="宋体" w:hint="eastAsia"/>
              <w:kern w:val="2"/>
            </w:rPr>
            <w:t>⑧“新疆能化”指兖矿新疆能化有限公司。</w:t>
          </w:r>
        </w:p>
        <w:p>
          <w:pPr>
            <w:widowControl w:val="0"/>
            <w:adjustRightInd w:val="0"/>
            <w:snapToGrid w:val="0"/>
            <w:ind w:leftChars="50" w:left="105" w:firstLineChars="200" w:firstLine="420"/>
            <w:jc w:val="both"/>
            <w:rPr>
              <w:rFonts w:cs="宋体"/>
              <w:kern w:val="2"/>
            </w:rPr>
          </w:pPr>
          <w:r>
            <w:rPr>
              <w:rFonts w:cs="宋体" w:hint="eastAsia"/>
              <w:kern w:val="2"/>
            </w:rPr>
            <w:t>⑨“</w:t>
          </w:r>
          <w:r>
            <w:rPr>
              <w:rFonts w:hint="eastAsia"/>
              <w:kern w:val="2"/>
            </w:rPr>
            <w:t>兖煤澳洲”指兖煤澳大利亚有限公司。</w:t>
          </w:r>
        </w:p>
        <w:p>
          <w:pPr>
            <w:widowControl w:val="0"/>
            <w:adjustRightInd w:val="0"/>
            <w:snapToGrid w:val="0"/>
            <w:ind w:leftChars="50" w:left="105" w:firstLineChars="200" w:firstLine="420"/>
            <w:jc w:val="both"/>
            <w:rPr>
              <w:rFonts w:cs="宋体"/>
              <w:kern w:val="2"/>
            </w:rPr>
          </w:pPr>
          <w:r>
            <w:rPr>
              <w:rFonts w:cs="宋体" w:hint="eastAsia"/>
              <w:kern w:val="2"/>
            </w:rPr>
            <w:t>⑩“兖煤国际”指兖煤国际（控股）有限公司。</w:t>
          </w:r>
        </w:p>
        <w:p>
          <w:r>
            <w:br w:type="page"/>
          </w:r>
        </w:p>
        <w:p>
          <w:pPr>
            <w:keepNext/>
            <w:keepLines/>
            <w:widowControl w:val="0"/>
            <w:numPr>
              <w:ilvl w:val="0"/>
              <w:numId w:val="34"/>
            </w:numPr>
            <w:ind w:left="0" w:firstLineChars="200" w:firstLine="420"/>
            <w:jc w:val="both"/>
            <w:outlineLvl w:val="4"/>
            <w:rPr>
              <w:kern w:val="2"/>
            </w:rPr>
          </w:pPr>
          <w:r>
            <w:rPr>
              <w:rFonts w:hint="eastAsia"/>
              <w:kern w:val="2"/>
            </w:rPr>
            <w:lastRenderedPageBreak/>
            <w:t>煤炭价格与销售</w:t>
          </w:r>
        </w:p>
        <w:p>
          <w:pPr>
            <w:autoSpaceDE w:val="0"/>
            <w:autoSpaceDN w:val="0"/>
            <w:adjustRightInd w:val="0"/>
            <w:ind w:leftChars="50" w:left="105" w:firstLineChars="200" w:firstLine="420"/>
            <w:jc w:val="both"/>
          </w:pPr>
          <w:bookmarkStart w:id="42" w:name="_Hlk164502256"/>
          <w:r>
            <w:rPr>
              <w:rFonts w:hint="eastAsia"/>
            </w:rPr>
            <w:t>202</w:t>
          </w:r>
          <w:r>
            <w:t>5</w:t>
          </w:r>
          <w:r>
            <w:rPr>
              <w:rFonts w:hint="eastAsia"/>
            </w:rPr>
            <w:t>第一季度，本集团销售煤炭</w:t>
          </w:r>
          <w:bookmarkStart w:id="43" w:name="_Hlk195973622"/>
          <w:r>
            <w:t>3,143</w:t>
          </w:r>
          <w:bookmarkEnd w:id="43"/>
          <w:r>
            <w:rPr>
              <w:rFonts w:hint="eastAsia"/>
            </w:rPr>
            <w:t>万吨，同比减少</w:t>
          </w:r>
          <w:bookmarkStart w:id="44" w:name="_Hlk195973627"/>
          <w:r>
            <w:t>276</w:t>
          </w:r>
          <w:bookmarkEnd w:id="44"/>
          <w:r>
            <w:rPr>
              <w:rFonts w:hint="eastAsia"/>
            </w:rPr>
            <w:t>万吨或</w:t>
          </w:r>
          <w:bookmarkStart w:id="45" w:name="_Hlk195973632"/>
          <w:r>
            <w:t>8.1</w:t>
          </w:r>
          <w:bookmarkEnd w:id="45"/>
          <w:r>
            <w:rPr>
              <w:rFonts w:hint="eastAsia"/>
            </w:rPr>
            <w:t>%。</w:t>
          </w:r>
        </w:p>
        <w:p>
          <w:pPr>
            <w:autoSpaceDE w:val="0"/>
            <w:autoSpaceDN w:val="0"/>
            <w:adjustRightInd w:val="0"/>
            <w:ind w:leftChars="50" w:left="105" w:firstLineChars="200" w:firstLine="420"/>
            <w:jc w:val="both"/>
          </w:pPr>
          <w:bookmarkStart w:id="46" w:name="_Hlk86077464"/>
          <w:r>
            <w:rPr>
              <w:rFonts w:hint="eastAsia"/>
            </w:rPr>
            <w:t>202</w:t>
          </w:r>
          <w:r>
            <w:t>5</w:t>
          </w:r>
          <w:r>
            <w:rPr>
              <w:rFonts w:hint="eastAsia"/>
            </w:rPr>
            <w:t>第一季度，本集团实现煤炭业务销售收入</w:t>
          </w:r>
          <w:bookmarkStart w:id="47" w:name="_Hlk195973642"/>
          <w:r>
            <w:t>173.22</w:t>
          </w:r>
          <w:bookmarkEnd w:id="47"/>
          <w:r>
            <w:rPr>
              <w:rFonts w:hint="eastAsia"/>
            </w:rPr>
            <w:t>亿元，同比减少</w:t>
          </w:r>
          <w:bookmarkStart w:id="48" w:name="_Hlk195973647"/>
          <w:r>
            <w:t>75.32</w:t>
          </w:r>
          <w:bookmarkEnd w:id="48"/>
          <w:r>
            <w:rPr>
              <w:rFonts w:hint="eastAsia"/>
            </w:rPr>
            <w:t>亿元或</w:t>
          </w:r>
          <w:bookmarkStart w:id="49" w:name="_Hlk195973652"/>
          <w:r>
            <w:t>30.3</w:t>
          </w:r>
          <w:bookmarkEnd w:id="49"/>
          <w:r>
            <w:rPr>
              <w:rFonts w:hint="eastAsia"/>
            </w:rPr>
            <w:t>%。</w:t>
          </w:r>
          <w:bookmarkEnd w:id="42"/>
          <w:bookmarkEnd w:id="46"/>
        </w:p>
        <w:p>
          <w:pPr>
            <w:autoSpaceDE w:val="0"/>
            <w:autoSpaceDN w:val="0"/>
            <w:adjustRightInd w:val="0"/>
            <w:ind w:leftChars="50" w:left="105" w:firstLineChars="200" w:firstLine="420"/>
            <w:jc w:val="both"/>
          </w:pPr>
          <w:r>
            <w:rPr>
              <w:rFonts w:hint="eastAsia"/>
            </w:rPr>
            <w:t>202</w:t>
          </w:r>
          <w:r>
            <w:t>5</w:t>
          </w:r>
          <w:r>
            <w:rPr>
              <w:rFonts w:hint="eastAsia"/>
            </w:rPr>
            <w:t>第一季度，本集团分煤种产、销情况如下表：</w:t>
          </w:r>
        </w:p>
        <w:tbl>
          <w:tblPr>
            <w:tblStyle w:val="g21"/>
            <w:tblW w:w="586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993"/>
            <w:gridCol w:w="992"/>
            <w:gridCol w:w="1134"/>
            <w:gridCol w:w="1134"/>
            <w:gridCol w:w="992"/>
            <w:gridCol w:w="992"/>
            <w:gridCol w:w="1069"/>
            <w:gridCol w:w="1199"/>
          </w:tblGrid>
          <w:tr>
            <w:trPr>
              <w:trHeight w:val="312"/>
              <w:jc w:val="center"/>
            </w:trPr>
            <w:tc>
              <w:tcPr>
                <w:tcW w:w="1843" w:type="dxa"/>
                <w:vMerge w:val="restart"/>
                <w:vAlign w:val="center"/>
              </w:tcPr>
              <w:p>
                <w:pPr>
                  <w:jc w:val="center"/>
                  <w:rPr>
                    <w:sz w:val="21"/>
                    <w:szCs w:val="21"/>
                    <w:lang w:val="en-GB"/>
                  </w:rPr>
                </w:pPr>
                <w:bookmarkStart w:id="50" w:name="_Hlk195895020"/>
              </w:p>
            </w:tc>
            <w:tc>
              <w:tcPr>
                <w:tcW w:w="4253" w:type="dxa"/>
                <w:gridSpan w:val="4"/>
                <w:vAlign w:val="center"/>
              </w:tcPr>
              <w:p>
                <w:pPr>
                  <w:jc w:val="center"/>
                  <w:rPr>
                    <w:sz w:val="21"/>
                    <w:szCs w:val="21"/>
                    <w:lang w:val="en-GB"/>
                  </w:rPr>
                </w:pPr>
                <w:r>
                  <w:rPr>
                    <w:sz w:val="21"/>
                    <w:szCs w:val="21"/>
                    <w:lang w:val="en-GB"/>
                  </w:rPr>
                  <w:t>2025</w:t>
                </w:r>
                <w:r>
                  <w:rPr>
                    <w:rFonts w:hint="eastAsia"/>
                    <w:sz w:val="21"/>
                    <w:szCs w:val="21"/>
                    <w:lang w:val="en-GB"/>
                  </w:rPr>
                  <w:t>年</w:t>
                </w:r>
                <w:r>
                  <w:rPr>
                    <w:sz w:val="21"/>
                    <w:szCs w:val="21"/>
                    <w:lang w:val="en-GB"/>
                  </w:rPr>
                  <w:t>第一季度</w:t>
                </w:r>
              </w:p>
            </w:tc>
            <w:tc>
              <w:tcPr>
                <w:tcW w:w="4252" w:type="dxa"/>
                <w:gridSpan w:val="4"/>
                <w:vAlign w:val="center"/>
              </w:tcPr>
              <w:p>
                <w:pPr>
                  <w:jc w:val="center"/>
                  <w:rPr>
                    <w:sz w:val="21"/>
                    <w:szCs w:val="21"/>
                    <w:lang w:val="en-GB"/>
                  </w:rPr>
                </w:pPr>
                <w:r>
                  <w:rPr>
                    <w:sz w:val="21"/>
                    <w:szCs w:val="21"/>
                    <w:lang w:val="en-GB"/>
                  </w:rPr>
                  <w:t>2024</w:t>
                </w:r>
                <w:r>
                  <w:rPr>
                    <w:rFonts w:hint="eastAsia"/>
                    <w:sz w:val="21"/>
                    <w:szCs w:val="21"/>
                    <w:lang w:val="en-GB"/>
                  </w:rPr>
                  <w:t>年</w:t>
                </w:r>
                <w:r>
                  <w:rPr>
                    <w:sz w:val="21"/>
                    <w:szCs w:val="21"/>
                    <w:lang w:val="en-GB"/>
                  </w:rPr>
                  <w:t>第一季度</w:t>
                </w:r>
              </w:p>
            </w:tc>
          </w:tr>
          <w:tr>
            <w:trPr>
              <w:trHeight w:val="312"/>
              <w:jc w:val="center"/>
            </w:trPr>
            <w:tc>
              <w:tcPr>
                <w:tcW w:w="1843" w:type="dxa"/>
                <w:vMerge/>
                <w:vAlign w:val="center"/>
              </w:tcPr>
              <w:p>
                <w:pPr>
                  <w:jc w:val="center"/>
                  <w:rPr>
                    <w:sz w:val="21"/>
                    <w:szCs w:val="21"/>
                    <w:lang w:val="en-GB"/>
                  </w:rPr>
                </w:pPr>
              </w:p>
            </w:tc>
            <w:tc>
              <w:tcPr>
                <w:tcW w:w="993" w:type="dxa"/>
                <w:vAlign w:val="center"/>
              </w:tcPr>
              <w:p>
                <w:pPr>
                  <w:jc w:val="center"/>
                  <w:rPr>
                    <w:sz w:val="21"/>
                    <w:szCs w:val="21"/>
                    <w:lang w:val="en-GB"/>
                  </w:rPr>
                </w:pPr>
                <w:r>
                  <w:rPr>
                    <w:rFonts w:hint="eastAsia"/>
                    <w:sz w:val="21"/>
                    <w:szCs w:val="21"/>
                    <w:lang w:val="en-GB"/>
                  </w:rPr>
                  <w:t>产量</w:t>
                </w:r>
              </w:p>
            </w:tc>
            <w:tc>
              <w:tcPr>
                <w:tcW w:w="992" w:type="dxa"/>
                <w:vAlign w:val="center"/>
              </w:tcPr>
              <w:p>
                <w:pPr>
                  <w:jc w:val="center"/>
                  <w:rPr>
                    <w:sz w:val="21"/>
                    <w:szCs w:val="21"/>
                    <w:lang w:val="en-GB"/>
                  </w:rPr>
                </w:pPr>
                <w:r>
                  <w:rPr>
                    <w:rFonts w:hint="eastAsia"/>
                    <w:sz w:val="21"/>
                    <w:szCs w:val="21"/>
                    <w:lang w:val="en-GB"/>
                  </w:rPr>
                  <w:t>销量</w:t>
                </w:r>
              </w:p>
            </w:tc>
            <w:tc>
              <w:tcPr>
                <w:tcW w:w="1134" w:type="dxa"/>
                <w:vAlign w:val="center"/>
              </w:tcPr>
              <w:p>
                <w:pPr>
                  <w:jc w:val="center"/>
                  <w:rPr>
                    <w:sz w:val="21"/>
                    <w:szCs w:val="21"/>
                    <w:lang w:val="en-GB"/>
                  </w:rPr>
                </w:pPr>
                <w:r>
                  <w:rPr>
                    <w:rFonts w:hint="eastAsia"/>
                    <w:sz w:val="21"/>
                    <w:szCs w:val="21"/>
                    <w:lang w:val="en-GB"/>
                  </w:rPr>
                  <w:t>销售价格</w:t>
                </w:r>
              </w:p>
            </w:tc>
            <w:tc>
              <w:tcPr>
                <w:tcW w:w="1134" w:type="dxa"/>
                <w:vAlign w:val="center"/>
              </w:tcPr>
              <w:p>
                <w:pPr>
                  <w:jc w:val="center"/>
                  <w:rPr>
                    <w:sz w:val="21"/>
                    <w:szCs w:val="21"/>
                    <w:lang w:val="en-GB"/>
                  </w:rPr>
                </w:pPr>
                <w:r>
                  <w:rPr>
                    <w:rFonts w:hint="eastAsia"/>
                    <w:sz w:val="21"/>
                    <w:szCs w:val="21"/>
                    <w:lang w:val="en-GB"/>
                  </w:rPr>
                  <w:t>销售收入</w:t>
                </w:r>
              </w:p>
            </w:tc>
            <w:tc>
              <w:tcPr>
                <w:tcW w:w="992" w:type="dxa"/>
                <w:vAlign w:val="center"/>
              </w:tcPr>
              <w:p>
                <w:pPr>
                  <w:jc w:val="center"/>
                  <w:rPr>
                    <w:sz w:val="21"/>
                    <w:szCs w:val="21"/>
                    <w:lang w:val="en-GB"/>
                  </w:rPr>
                </w:pPr>
                <w:r>
                  <w:rPr>
                    <w:rFonts w:hint="eastAsia"/>
                    <w:sz w:val="21"/>
                    <w:szCs w:val="21"/>
                    <w:lang w:val="en-GB"/>
                  </w:rPr>
                  <w:t>产量</w:t>
                </w:r>
              </w:p>
            </w:tc>
            <w:tc>
              <w:tcPr>
                <w:tcW w:w="992" w:type="dxa"/>
                <w:vAlign w:val="center"/>
              </w:tcPr>
              <w:p>
                <w:pPr>
                  <w:jc w:val="center"/>
                  <w:rPr>
                    <w:sz w:val="21"/>
                    <w:szCs w:val="21"/>
                    <w:lang w:val="en-GB"/>
                  </w:rPr>
                </w:pPr>
                <w:r>
                  <w:rPr>
                    <w:rFonts w:hint="eastAsia"/>
                    <w:sz w:val="21"/>
                    <w:szCs w:val="21"/>
                    <w:lang w:val="en-GB"/>
                  </w:rPr>
                  <w:t>销量</w:t>
                </w:r>
              </w:p>
            </w:tc>
            <w:tc>
              <w:tcPr>
                <w:tcW w:w="1069" w:type="dxa"/>
                <w:vAlign w:val="center"/>
              </w:tcPr>
              <w:p>
                <w:pPr>
                  <w:jc w:val="center"/>
                  <w:rPr>
                    <w:sz w:val="21"/>
                    <w:szCs w:val="21"/>
                    <w:lang w:val="en-GB"/>
                  </w:rPr>
                </w:pPr>
                <w:r>
                  <w:rPr>
                    <w:rFonts w:hint="eastAsia"/>
                    <w:sz w:val="21"/>
                    <w:szCs w:val="21"/>
                    <w:lang w:val="en-GB"/>
                  </w:rPr>
                  <w:t>销售价格</w:t>
                </w:r>
              </w:p>
            </w:tc>
            <w:tc>
              <w:tcPr>
                <w:tcW w:w="1199" w:type="dxa"/>
                <w:vAlign w:val="center"/>
              </w:tcPr>
              <w:p>
                <w:pPr>
                  <w:jc w:val="center"/>
                  <w:rPr>
                    <w:sz w:val="21"/>
                    <w:szCs w:val="21"/>
                    <w:lang w:val="en-GB"/>
                  </w:rPr>
                </w:pPr>
                <w:r>
                  <w:rPr>
                    <w:rFonts w:hint="eastAsia"/>
                    <w:sz w:val="21"/>
                    <w:szCs w:val="21"/>
                    <w:lang w:val="en-GB"/>
                  </w:rPr>
                  <w:t>销售收入</w:t>
                </w:r>
              </w:p>
            </w:tc>
          </w:tr>
          <w:tr>
            <w:trPr>
              <w:trHeight w:val="312"/>
              <w:jc w:val="center"/>
            </w:trPr>
            <w:tc>
              <w:tcPr>
                <w:tcW w:w="1843" w:type="dxa"/>
                <w:vMerge/>
                <w:vAlign w:val="center"/>
              </w:tcPr>
              <w:p>
                <w:pPr>
                  <w:jc w:val="center"/>
                  <w:rPr>
                    <w:sz w:val="21"/>
                    <w:szCs w:val="21"/>
                    <w:lang w:val="en-GB"/>
                  </w:rPr>
                </w:pPr>
              </w:p>
            </w:tc>
            <w:tc>
              <w:tcPr>
                <w:tcW w:w="993" w:type="dxa"/>
                <w:vAlign w:val="center"/>
              </w:tcPr>
              <w:p>
                <w:pPr>
                  <w:jc w:val="center"/>
                  <w:rPr>
                    <w:sz w:val="21"/>
                    <w:szCs w:val="21"/>
                    <w:lang w:val="en-GB"/>
                  </w:rPr>
                </w:pPr>
                <w:r>
                  <w:rPr>
                    <w:rFonts w:hint="eastAsia"/>
                    <w:sz w:val="21"/>
                    <w:szCs w:val="21"/>
                    <w:lang w:val="en-GB"/>
                  </w:rPr>
                  <w:t>（千吨）</w:t>
                </w:r>
              </w:p>
            </w:tc>
            <w:tc>
              <w:tcPr>
                <w:tcW w:w="992" w:type="dxa"/>
                <w:vAlign w:val="center"/>
              </w:tcPr>
              <w:p>
                <w:pPr>
                  <w:jc w:val="center"/>
                  <w:rPr>
                    <w:sz w:val="21"/>
                    <w:szCs w:val="21"/>
                    <w:lang w:val="en-GB"/>
                  </w:rPr>
                </w:pPr>
                <w:r>
                  <w:rPr>
                    <w:rFonts w:hint="eastAsia"/>
                    <w:sz w:val="21"/>
                    <w:szCs w:val="21"/>
                    <w:lang w:val="en-GB"/>
                  </w:rPr>
                  <w:t>（千吨）</w:t>
                </w:r>
              </w:p>
            </w:tc>
            <w:tc>
              <w:tcPr>
                <w:tcW w:w="1134" w:type="dxa"/>
                <w:vAlign w:val="center"/>
              </w:tcPr>
              <w:p>
                <w:pPr>
                  <w:jc w:val="center"/>
                  <w:rPr>
                    <w:sz w:val="21"/>
                    <w:szCs w:val="21"/>
                    <w:lang w:val="en-GB"/>
                  </w:rPr>
                </w:pPr>
                <w:r>
                  <w:rPr>
                    <w:rFonts w:hint="eastAsia"/>
                    <w:sz w:val="21"/>
                    <w:szCs w:val="21"/>
                    <w:lang w:val="en-GB"/>
                  </w:rPr>
                  <w:t>（元</w:t>
                </w:r>
                <w:r>
                  <w:rPr>
                    <w:sz w:val="21"/>
                    <w:szCs w:val="21"/>
                    <w:lang w:val="en-GB"/>
                  </w:rPr>
                  <w:t>/</w:t>
                </w:r>
                <w:r>
                  <w:rPr>
                    <w:rFonts w:hint="eastAsia"/>
                    <w:sz w:val="21"/>
                    <w:szCs w:val="21"/>
                    <w:lang w:val="en-GB"/>
                  </w:rPr>
                  <w:t>吨）</w:t>
                </w:r>
              </w:p>
            </w:tc>
            <w:tc>
              <w:tcPr>
                <w:tcW w:w="1134" w:type="dxa"/>
                <w:vAlign w:val="center"/>
              </w:tcPr>
              <w:p>
                <w:pPr>
                  <w:jc w:val="center"/>
                  <w:rPr>
                    <w:sz w:val="21"/>
                    <w:szCs w:val="21"/>
                    <w:lang w:val="en-GB"/>
                  </w:rPr>
                </w:pPr>
                <w:r>
                  <w:rPr>
                    <w:rFonts w:hint="eastAsia"/>
                    <w:sz w:val="21"/>
                    <w:szCs w:val="21"/>
                    <w:lang w:val="en-GB"/>
                  </w:rPr>
                  <w:t>（百万元）</w:t>
                </w:r>
              </w:p>
            </w:tc>
            <w:tc>
              <w:tcPr>
                <w:tcW w:w="992" w:type="dxa"/>
                <w:vAlign w:val="center"/>
              </w:tcPr>
              <w:p>
                <w:pPr>
                  <w:jc w:val="center"/>
                  <w:rPr>
                    <w:sz w:val="21"/>
                    <w:szCs w:val="21"/>
                    <w:lang w:val="en-GB"/>
                  </w:rPr>
                </w:pPr>
                <w:r>
                  <w:rPr>
                    <w:rFonts w:hint="eastAsia"/>
                    <w:sz w:val="21"/>
                    <w:szCs w:val="21"/>
                    <w:lang w:val="en-GB"/>
                  </w:rPr>
                  <w:t>（千吨）</w:t>
                </w:r>
              </w:p>
            </w:tc>
            <w:tc>
              <w:tcPr>
                <w:tcW w:w="992" w:type="dxa"/>
                <w:vAlign w:val="center"/>
              </w:tcPr>
              <w:p>
                <w:pPr>
                  <w:jc w:val="center"/>
                  <w:rPr>
                    <w:sz w:val="21"/>
                    <w:szCs w:val="21"/>
                    <w:lang w:val="en-GB"/>
                  </w:rPr>
                </w:pPr>
                <w:r>
                  <w:rPr>
                    <w:rFonts w:hint="eastAsia"/>
                    <w:sz w:val="21"/>
                    <w:szCs w:val="21"/>
                    <w:lang w:val="en-GB"/>
                  </w:rPr>
                  <w:t>（千吨）</w:t>
                </w:r>
              </w:p>
            </w:tc>
            <w:tc>
              <w:tcPr>
                <w:tcW w:w="1069" w:type="dxa"/>
                <w:vAlign w:val="center"/>
              </w:tcPr>
              <w:p>
                <w:pPr>
                  <w:jc w:val="center"/>
                  <w:rPr>
                    <w:sz w:val="21"/>
                    <w:szCs w:val="21"/>
                    <w:lang w:val="en-GB"/>
                  </w:rPr>
                </w:pPr>
                <w:r>
                  <w:rPr>
                    <w:rFonts w:hint="eastAsia"/>
                    <w:sz w:val="21"/>
                    <w:szCs w:val="21"/>
                    <w:lang w:val="en-GB"/>
                  </w:rPr>
                  <w:t>（元</w:t>
                </w:r>
                <w:r>
                  <w:rPr>
                    <w:sz w:val="21"/>
                    <w:szCs w:val="21"/>
                    <w:lang w:val="en-GB"/>
                  </w:rPr>
                  <w:t>/</w:t>
                </w:r>
                <w:r>
                  <w:rPr>
                    <w:rFonts w:hint="eastAsia"/>
                    <w:sz w:val="21"/>
                    <w:szCs w:val="21"/>
                    <w:lang w:val="en-GB"/>
                  </w:rPr>
                  <w:t>吨）</w:t>
                </w:r>
              </w:p>
            </w:tc>
            <w:tc>
              <w:tcPr>
                <w:tcW w:w="1199" w:type="dxa"/>
                <w:vAlign w:val="center"/>
              </w:tcPr>
              <w:p>
                <w:pPr>
                  <w:jc w:val="center"/>
                  <w:rPr>
                    <w:sz w:val="21"/>
                    <w:szCs w:val="21"/>
                    <w:lang w:val="en-GB"/>
                  </w:rPr>
                </w:pPr>
                <w:r>
                  <w:rPr>
                    <w:rFonts w:hint="eastAsia"/>
                    <w:sz w:val="21"/>
                    <w:szCs w:val="21"/>
                    <w:lang w:val="en-GB"/>
                  </w:rPr>
                  <w:t>（百万元）</w:t>
                </w:r>
              </w:p>
            </w:tc>
          </w:tr>
          <w:tr>
            <w:trPr>
              <w:trHeight w:val="312"/>
              <w:jc w:val="center"/>
            </w:trPr>
            <w:tc>
              <w:tcPr>
                <w:tcW w:w="1843" w:type="dxa"/>
                <w:vAlign w:val="center"/>
              </w:tcPr>
              <w:p>
                <w:pPr>
                  <w:rPr>
                    <w:sz w:val="21"/>
                    <w:szCs w:val="21"/>
                    <w:lang w:val="en-GB"/>
                  </w:rPr>
                </w:pPr>
                <w:r>
                  <w:rPr>
                    <w:rFonts w:hint="eastAsia"/>
                    <w:sz w:val="21"/>
                    <w:szCs w:val="21"/>
                  </w:rPr>
                  <w:t>一、公司</w:t>
                </w:r>
              </w:p>
            </w:tc>
            <w:tc>
              <w:tcPr>
                <w:tcW w:w="993" w:type="dxa"/>
                <w:vAlign w:val="center"/>
              </w:tcPr>
              <w:p>
                <w:pPr>
                  <w:jc w:val="right"/>
                  <w:rPr>
                    <w:sz w:val="21"/>
                    <w:szCs w:val="21"/>
                  </w:rPr>
                </w:pPr>
                <w:r>
                  <w:rPr>
                    <w:sz w:val="21"/>
                    <w:szCs w:val="21"/>
                  </w:rPr>
                  <w:t xml:space="preserve">4,842 </w:t>
                </w:r>
              </w:p>
            </w:tc>
            <w:tc>
              <w:tcPr>
                <w:tcW w:w="992" w:type="dxa"/>
                <w:vAlign w:val="center"/>
              </w:tcPr>
              <w:p>
                <w:pPr>
                  <w:jc w:val="right"/>
                  <w:rPr>
                    <w:sz w:val="21"/>
                    <w:szCs w:val="21"/>
                  </w:rPr>
                </w:pPr>
                <w:r>
                  <w:rPr>
                    <w:sz w:val="21"/>
                    <w:szCs w:val="21"/>
                  </w:rPr>
                  <w:t xml:space="preserve">4,348 </w:t>
                </w:r>
              </w:p>
            </w:tc>
            <w:tc>
              <w:tcPr>
                <w:tcW w:w="1134" w:type="dxa"/>
                <w:vAlign w:val="center"/>
              </w:tcPr>
              <w:p>
                <w:pPr>
                  <w:jc w:val="right"/>
                  <w:rPr>
                    <w:sz w:val="21"/>
                    <w:szCs w:val="21"/>
                  </w:rPr>
                </w:pPr>
                <w:r>
                  <w:rPr>
                    <w:sz w:val="21"/>
                    <w:szCs w:val="21"/>
                  </w:rPr>
                  <w:t xml:space="preserve">639.32 </w:t>
                </w:r>
              </w:p>
            </w:tc>
            <w:tc>
              <w:tcPr>
                <w:tcW w:w="1134" w:type="dxa"/>
                <w:vAlign w:val="center"/>
              </w:tcPr>
              <w:p>
                <w:pPr>
                  <w:jc w:val="right"/>
                  <w:rPr>
                    <w:sz w:val="21"/>
                    <w:szCs w:val="21"/>
                  </w:rPr>
                </w:pPr>
                <w:r>
                  <w:rPr>
                    <w:sz w:val="21"/>
                    <w:szCs w:val="21"/>
                  </w:rPr>
                  <w:t xml:space="preserve">2,780 </w:t>
                </w:r>
              </w:p>
            </w:tc>
            <w:tc>
              <w:tcPr>
                <w:tcW w:w="992" w:type="dxa"/>
              </w:tcPr>
              <w:p>
                <w:pPr>
                  <w:jc w:val="right"/>
                  <w:rPr>
                    <w:sz w:val="21"/>
                    <w:szCs w:val="21"/>
                  </w:rPr>
                </w:pPr>
                <w:r>
                  <w:rPr>
                    <w:sz w:val="21"/>
                    <w:szCs w:val="21"/>
                  </w:rPr>
                  <w:t xml:space="preserve">5,803 </w:t>
                </w:r>
              </w:p>
            </w:tc>
            <w:tc>
              <w:tcPr>
                <w:tcW w:w="992" w:type="dxa"/>
              </w:tcPr>
              <w:p>
                <w:pPr>
                  <w:jc w:val="right"/>
                  <w:rPr>
                    <w:sz w:val="21"/>
                    <w:szCs w:val="21"/>
                    <w:lang w:val="en-GB"/>
                  </w:rPr>
                </w:pPr>
                <w:r>
                  <w:rPr>
                    <w:sz w:val="21"/>
                    <w:szCs w:val="21"/>
                  </w:rPr>
                  <w:t xml:space="preserve">5,915 </w:t>
                </w:r>
              </w:p>
            </w:tc>
            <w:tc>
              <w:tcPr>
                <w:tcW w:w="1069" w:type="dxa"/>
              </w:tcPr>
              <w:p>
                <w:pPr>
                  <w:jc w:val="right"/>
                  <w:rPr>
                    <w:sz w:val="21"/>
                    <w:szCs w:val="21"/>
                    <w:lang w:val="en-GB"/>
                  </w:rPr>
                </w:pPr>
                <w:r>
                  <w:rPr>
                    <w:sz w:val="21"/>
                    <w:szCs w:val="21"/>
                  </w:rPr>
                  <w:t xml:space="preserve">807.57 </w:t>
                </w:r>
              </w:p>
            </w:tc>
            <w:tc>
              <w:tcPr>
                <w:tcW w:w="1199" w:type="dxa"/>
              </w:tcPr>
              <w:p>
                <w:pPr>
                  <w:jc w:val="right"/>
                  <w:rPr>
                    <w:sz w:val="21"/>
                    <w:szCs w:val="21"/>
                  </w:rPr>
                </w:pPr>
                <w:r>
                  <w:rPr>
                    <w:sz w:val="21"/>
                    <w:szCs w:val="21"/>
                  </w:rPr>
                  <w:t xml:space="preserve">4,777 </w:t>
                </w:r>
              </w:p>
            </w:tc>
          </w:tr>
          <w:tr>
            <w:trPr>
              <w:trHeight w:val="312"/>
              <w:jc w:val="center"/>
            </w:trPr>
            <w:tc>
              <w:tcPr>
                <w:tcW w:w="1843" w:type="dxa"/>
                <w:vAlign w:val="center"/>
              </w:tcPr>
              <w:p>
                <w:pPr>
                  <w:ind w:firstLineChars="207" w:firstLine="435"/>
                  <w:rPr>
                    <w:rFonts w:cstheme="minorBidi"/>
                    <w:sz w:val="21"/>
                    <w:szCs w:val="21"/>
                    <w:lang w:val="en-GB"/>
                  </w:rPr>
                </w:pPr>
                <w:r>
                  <w:rPr>
                    <w:sz w:val="21"/>
                    <w:szCs w:val="21"/>
                  </w:rPr>
                  <w:t>1</w:t>
                </w:r>
                <w:r>
                  <w:rPr>
                    <w:rFonts w:hint="eastAsia"/>
                    <w:sz w:val="21"/>
                    <w:szCs w:val="21"/>
                  </w:rPr>
                  <w:t>号精煤</w:t>
                </w:r>
              </w:p>
            </w:tc>
            <w:tc>
              <w:tcPr>
                <w:tcW w:w="993" w:type="dxa"/>
                <w:vAlign w:val="center"/>
              </w:tcPr>
              <w:p>
                <w:pPr>
                  <w:jc w:val="right"/>
                  <w:rPr>
                    <w:sz w:val="21"/>
                    <w:szCs w:val="21"/>
                  </w:rPr>
                </w:pPr>
                <w:r>
                  <w:rPr>
                    <w:sz w:val="21"/>
                    <w:szCs w:val="21"/>
                  </w:rPr>
                  <w:t xml:space="preserve">16 </w:t>
                </w:r>
              </w:p>
            </w:tc>
            <w:tc>
              <w:tcPr>
                <w:tcW w:w="992" w:type="dxa"/>
                <w:vAlign w:val="center"/>
              </w:tcPr>
              <w:p>
                <w:pPr>
                  <w:jc w:val="right"/>
                  <w:rPr>
                    <w:sz w:val="21"/>
                    <w:szCs w:val="21"/>
                  </w:rPr>
                </w:pPr>
                <w:r>
                  <w:rPr>
                    <w:sz w:val="21"/>
                    <w:szCs w:val="21"/>
                  </w:rPr>
                  <w:t xml:space="preserve">20 </w:t>
                </w:r>
              </w:p>
            </w:tc>
            <w:tc>
              <w:tcPr>
                <w:tcW w:w="1134" w:type="dxa"/>
                <w:vAlign w:val="center"/>
              </w:tcPr>
              <w:p>
                <w:pPr>
                  <w:jc w:val="right"/>
                  <w:rPr>
                    <w:sz w:val="21"/>
                    <w:szCs w:val="21"/>
                  </w:rPr>
                </w:pPr>
                <w:r>
                  <w:rPr>
                    <w:sz w:val="21"/>
                    <w:szCs w:val="21"/>
                  </w:rPr>
                  <w:t xml:space="preserve">1,037.15 </w:t>
                </w:r>
              </w:p>
            </w:tc>
            <w:tc>
              <w:tcPr>
                <w:tcW w:w="1134" w:type="dxa"/>
                <w:vAlign w:val="center"/>
              </w:tcPr>
              <w:p>
                <w:pPr>
                  <w:jc w:val="right"/>
                  <w:rPr>
                    <w:sz w:val="21"/>
                    <w:szCs w:val="21"/>
                  </w:rPr>
                </w:pPr>
                <w:r>
                  <w:rPr>
                    <w:sz w:val="21"/>
                    <w:szCs w:val="21"/>
                  </w:rPr>
                  <w:t xml:space="preserve">20 </w:t>
                </w:r>
              </w:p>
            </w:tc>
            <w:tc>
              <w:tcPr>
                <w:tcW w:w="992" w:type="dxa"/>
              </w:tcPr>
              <w:p>
                <w:pPr>
                  <w:jc w:val="right"/>
                  <w:rPr>
                    <w:sz w:val="21"/>
                    <w:szCs w:val="21"/>
                  </w:rPr>
                </w:pPr>
                <w:r>
                  <w:rPr>
                    <w:sz w:val="21"/>
                    <w:szCs w:val="21"/>
                  </w:rPr>
                  <w:t xml:space="preserve">131 </w:t>
                </w:r>
              </w:p>
            </w:tc>
            <w:tc>
              <w:tcPr>
                <w:tcW w:w="992" w:type="dxa"/>
              </w:tcPr>
              <w:p>
                <w:pPr>
                  <w:jc w:val="right"/>
                  <w:rPr>
                    <w:sz w:val="21"/>
                    <w:szCs w:val="21"/>
                    <w:lang w:val="en-GB"/>
                  </w:rPr>
                </w:pPr>
                <w:r>
                  <w:rPr>
                    <w:sz w:val="21"/>
                    <w:szCs w:val="21"/>
                  </w:rPr>
                  <w:t xml:space="preserve">135 </w:t>
                </w:r>
              </w:p>
            </w:tc>
            <w:tc>
              <w:tcPr>
                <w:tcW w:w="1069" w:type="dxa"/>
              </w:tcPr>
              <w:p>
                <w:pPr>
                  <w:jc w:val="right"/>
                  <w:rPr>
                    <w:sz w:val="21"/>
                    <w:szCs w:val="21"/>
                    <w:lang w:val="en-GB"/>
                  </w:rPr>
                </w:pPr>
                <w:r>
                  <w:rPr>
                    <w:sz w:val="21"/>
                    <w:szCs w:val="21"/>
                  </w:rPr>
                  <w:t xml:space="preserve">1,261.22 </w:t>
                </w:r>
              </w:p>
            </w:tc>
            <w:tc>
              <w:tcPr>
                <w:tcW w:w="1199" w:type="dxa"/>
              </w:tcPr>
              <w:p>
                <w:pPr>
                  <w:jc w:val="right"/>
                  <w:rPr>
                    <w:sz w:val="21"/>
                    <w:szCs w:val="21"/>
                  </w:rPr>
                </w:pPr>
                <w:r>
                  <w:rPr>
                    <w:sz w:val="21"/>
                    <w:szCs w:val="21"/>
                  </w:rPr>
                  <w:t xml:space="preserve">170 </w:t>
                </w:r>
              </w:p>
            </w:tc>
          </w:tr>
          <w:tr>
            <w:trPr>
              <w:trHeight w:val="312"/>
              <w:jc w:val="center"/>
            </w:trPr>
            <w:tc>
              <w:tcPr>
                <w:tcW w:w="1843" w:type="dxa"/>
                <w:vAlign w:val="center"/>
              </w:tcPr>
              <w:p>
                <w:pPr>
                  <w:ind w:firstLineChars="207" w:firstLine="435"/>
                  <w:rPr>
                    <w:rFonts w:cstheme="minorBidi"/>
                    <w:sz w:val="21"/>
                    <w:szCs w:val="21"/>
                    <w:lang w:val="en-GB"/>
                  </w:rPr>
                </w:pPr>
                <w:r>
                  <w:rPr>
                    <w:sz w:val="21"/>
                    <w:szCs w:val="21"/>
                  </w:rPr>
                  <w:t>2</w:t>
                </w:r>
                <w:r>
                  <w:rPr>
                    <w:rFonts w:hint="eastAsia"/>
                    <w:sz w:val="21"/>
                    <w:szCs w:val="21"/>
                  </w:rPr>
                  <w:t>号精煤</w:t>
                </w:r>
              </w:p>
            </w:tc>
            <w:tc>
              <w:tcPr>
                <w:tcW w:w="993" w:type="dxa"/>
                <w:vAlign w:val="center"/>
              </w:tcPr>
              <w:p>
                <w:pPr>
                  <w:jc w:val="right"/>
                  <w:rPr>
                    <w:sz w:val="21"/>
                    <w:szCs w:val="21"/>
                  </w:rPr>
                </w:pPr>
                <w:r>
                  <w:rPr>
                    <w:sz w:val="21"/>
                    <w:szCs w:val="21"/>
                  </w:rPr>
                  <w:t xml:space="preserve">1,098 </w:t>
                </w:r>
              </w:p>
            </w:tc>
            <w:tc>
              <w:tcPr>
                <w:tcW w:w="992" w:type="dxa"/>
                <w:vAlign w:val="center"/>
              </w:tcPr>
              <w:p>
                <w:pPr>
                  <w:jc w:val="right"/>
                  <w:rPr>
                    <w:sz w:val="21"/>
                    <w:szCs w:val="21"/>
                  </w:rPr>
                </w:pPr>
                <w:r>
                  <w:rPr>
                    <w:sz w:val="21"/>
                    <w:szCs w:val="21"/>
                  </w:rPr>
                  <w:t xml:space="preserve">1,115 </w:t>
                </w:r>
              </w:p>
            </w:tc>
            <w:tc>
              <w:tcPr>
                <w:tcW w:w="1134" w:type="dxa"/>
                <w:vAlign w:val="center"/>
              </w:tcPr>
              <w:p>
                <w:pPr>
                  <w:jc w:val="right"/>
                  <w:rPr>
                    <w:sz w:val="21"/>
                    <w:szCs w:val="21"/>
                  </w:rPr>
                </w:pPr>
                <w:r>
                  <w:rPr>
                    <w:sz w:val="21"/>
                    <w:szCs w:val="21"/>
                  </w:rPr>
                  <w:t xml:space="preserve">916.01 </w:t>
                </w:r>
              </w:p>
            </w:tc>
            <w:tc>
              <w:tcPr>
                <w:tcW w:w="1134" w:type="dxa"/>
                <w:vAlign w:val="center"/>
              </w:tcPr>
              <w:p>
                <w:pPr>
                  <w:jc w:val="right"/>
                  <w:rPr>
                    <w:sz w:val="21"/>
                    <w:szCs w:val="21"/>
                  </w:rPr>
                </w:pPr>
                <w:r>
                  <w:rPr>
                    <w:sz w:val="21"/>
                    <w:szCs w:val="21"/>
                  </w:rPr>
                  <w:t xml:space="preserve">1,021 </w:t>
                </w:r>
              </w:p>
            </w:tc>
            <w:tc>
              <w:tcPr>
                <w:tcW w:w="992" w:type="dxa"/>
              </w:tcPr>
              <w:p>
                <w:pPr>
                  <w:jc w:val="right"/>
                  <w:rPr>
                    <w:sz w:val="21"/>
                    <w:szCs w:val="21"/>
                  </w:rPr>
                </w:pPr>
                <w:r>
                  <w:rPr>
                    <w:sz w:val="21"/>
                    <w:szCs w:val="21"/>
                  </w:rPr>
                  <w:t xml:space="preserve">1,471 </w:t>
                </w:r>
              </w:p>
            </w:tc>
            <w:tc>
              <w:tcPr>
                <w:tcW w:w="992" w:type="dxa"/>
              </w:tcPr>
              <w:p>
                <w:pPr>
                  <w:jc w:val="right"/>
                  <w:rPr>
                    <w:sz w:val="21"/>
                    <w:szCs w:val="21"/>
                    <w:lang w:val="en-GB"/>
                  </w:rPr>
                </w:pPr>
                <w:r>
                  <w:rPr>
                    <w:sz w:val="21"/>
                    <w:szCs w:val="21"/>
                  </w:rPr>
                  <w:t xml:space="preserve">1,556 </w:t>
                </w:r>
              </w:p>
            </w:tc>
            <w:tc>
              <w:tcPr>
                <w:tcW w:w="1069" w:type="dxa"/>
              </w:tcPr>
              <w:p>
                <w:pPr>
                  <w:jc w:val="right"/>
                  <w:rPr>
                    <w:sz w:val="21"/>
                    <w:szCs w:val="21"/>
                    <w:lang w:val="en-GB"/>
                  </w:rPr>
                </w:pPr>
                <w:r>
                  <w:rPr>
                    <w:sz w:val="21"/>
                    <w:szCs w:val="21"/>
                  </w:rPr>
                  <w:t xml:space="preserve">1,245.99 </w:t>
                </w:r>
              </w:p>
            </w:tc>
            <w:tc>
              <w:tcPr>
                <w:tcW w:w="1199" w:type="dxa"/>
              </w:tcPr>
              <w:p>
                <w:pPr>
                  <w:jc w:val="right"/>
                  <w:rPr>
                    <w:sz w:val="21"/>
                    <w:szCs w:val="21"/>
                  </w:rPr>
                </w:pPr>
                <w:r>
                  <w:rPr>
                    <w:sz w:val="21"/>
                    <w:szCs w:val="21"/>
                  </w:rPr>
                  <w:t xml:space="preserve">1,938 </w:t>
                </w:r>
              </w:p>
            </w:tc>
          </w:tr>
          <w:tr>
            <w:trPr>
              <w:trHeight w:val="312"/>
              <w:jc w:val="center"/>
            </w:trPr>
            <w:tc>
              <w:tcPr>
                <w:tcW w:w="1843" w:type="dxa"/>
                <w:vAlign w:val="center"/>
              </w:tcPr>
              <w:p>
                <w:pPr>
                  <w:ind w:firstLineChars="207" w:firstLine="435"/>
                  <w:rPr>
                    <w:rFonts w:cstheme="minorBidi"/>
                    <w:sz w:val="21"/>
                    <w:szCs w:val="21"/>
                    <w:lang w:val="en-GB"/>
                  </w:rPr>
                </w:pPr>
                <w:r>
                  <w:rPr>
                    <w:sz w:val="21"/>
                    <w:szCs w:val="21"/>
                  </w:rPr>
                  <w:t>3</w:t>
                </w:r>
                <w:r>
                  <w:rPr>
                    <w:rFonts w:hint="eastAsia"/>
                    <w:sz w:val="21"/>
                    <w:szCs w:val="21"/>
                  </w:rPr>
                  <w:t>号精煤</w:t>
                </w:r>
              </w:p>
            </w:tc>
            <w:tc>
              <w:tcPr>
                <w:tcW w:w="993" w:type="dxa"/>
                <w:vAlign w:val="center"/>
              </w:tcPr>
              <w:p>
                <w:pPr>
                  <w:jc w:val="right"/>
                  <w:rPr>
                    <w:sz w:val="21"/>
                    <w:szCs w:val="21"/>
                  </w:rPr>
                </w:pPr>
                <w:r>
                  <w:rPr>
                    <w:sz w:val="21"/>
                    <w:szCs w:val="21"/>
                  </w:rPr>
                  <w:t xml:space="preserve">933 </w:t>
                </w:r>
              </w:p>
            </w:tc>
            <w:tc>
              <w:tcPr>
                <w:tcW w:w="992" w:type="dxa"/>
                <w:vAlign w:val="center"/>
              </w:tcPr>
              <w:p>
                <w:pPr>
                  <w:jc w:val="right"/>
                  <w:rPr>
                    <w:sz w:val="21"/>
                    <w:szCs w:val="21"/>
                  </w:rPr>
                </w:pPr>
                <w:r>
                  <w:rPr>
                    <w:sz w:val="21"/>
                    <w:szCs w:val="21"/>
                  </w:rPr>
                  <w:t xml:space="preserve">919 </w:t>
                </w:r>
              </w:p>
            </w:tc>
            <w:tc>
              <w:tcPr>
                <w:tcW w:w="1134" w:type="dxa"/>
                <w:vAlign w:val="center"/>
              </w:tcPr>
              <w:p>
                <w:pPr>
                  <w:jc w:val="right"/>
                  <w:rPr>
                    <w:sz w:val="21"/>
                    <w:szCs w:val="21"/>
                  </w:rPr>
                </w:pPr>
                <w:r>
                  <w:rPr>
                    <w:sz w:val="21"/>
                    <w:szCs w:val="21"/>
                  </w:rPr>
                  <w:t xml:space="preserve">772.12 </w:t>
                </w:r>
              </w:p>
            </w:tc>
            <w:tc>
              <w:tcPr>
                <w:tcW w:w="1134" w:type="dxa"/>
                <w:vAlign w:val="center"/>
              </w:tcPr>
              <w:p>
                <w:pPr>
                  <w:jc w:val="right"/>
                  <w:rPr>
                    <w:sz w:val="21"/>
                    <w:szCs w:val="21"/>
                  </w:rPr>
                </w:pPr>
                <w:r>
                  <w:rPr>
                    <w:sz w:val="21"/>
                    <w:szCs w:val="21"/>
                  </w:rPr>
                  <w:t xml:space="preserve">710 </w:t>
                </w:r>
              </w:p>
            </w:tc>
            <w:tc>
              <w:tcPr>
                <w:tcW w:w="992" w:type="dxa"/>
              </w:tcPr>
              <w:p>
                <w:pPr>
                  <w:jc w:val="right"/>
                  <w:rPr>
                    <w:sz w:val="21"/>
                    <w:szCs w:val="21"/>
                  </w:rPr>
                </w:pPr>
                <w:r>
                  <w:rPr>
                    <w:sz w:val="21"/>
                    <w:szCs w:val="21"/>
                  </w:rPr>
                  <w:t xml:space="preserve">1,115 </w:t>
                </w:r>
              </w:p>
            </w:tc>
            <w:tc>
              <w:tcPr>
                <w:tcW w:w="992" w:type="dxa"/>
              </w:tcPr>
              <w:p>
                <w:pPr>
                  <w:jc w:val="right"/>
                  <w:rPr>
                    <w:sz w:val="21"/>
                    <w:szCs w:val="21"/>
                    <w:lang w:val="en-GB"/>
                  </w:rPr>
                </w:pPr>
                <w:r>
                  <w:rPr>
                    <w:sz w:val="21"/>
                    <w:szCs w:val="21"/>
                  </w:rPr>
                  <w:t xml:space="preserve">1,124 </w:t>
                </w:r>
              </w:p>
            </w:tc>
            <w:tc>
              <w:tcPr>
                <w:tcW w:w="1069" w:type="dxa"/>
              </w:tcPr>
              <w:p>
                <w:pPr>
                  <w:jc w:val="right"/>
                  <w:rPr>
                    <w:sz w:val="21"/>
                    <w:szCs w:val="21"/>
                    <w:lang w:val="en-GB"/>
                  </w:rPr>
                </w:pPr>
                <w:r>
                  <w:rPr>
                    <w:sz w:val="21"/>
                    <w:szCs w:val="21"/>
                  </w:rPr>
                  <w:t xml:space="preserve">974.25 </w:t>
                </w:r>
              </w:p>
            </w:tc>
            <w:tc>
              <w:tcPr>
                <w:tcW w:w="1199" w:type="dxa"/>
              </w:tcPr>
              <w:p>
                <w:pPr>
                  <w:jc w:val="right"/>
                  <w:rPr>
                    <w:sz w:val="21"/>
                    <w:szCs w:val="21"/>
                  </w:rPr>
                </w:pPr>
                <w:r>
                  <w:rPr>
                    <w:sz w:val="21"/>
                    <w:szCs w:val="21"/>
                  </w:rPr>
                  <w:t xml:space="preserve">1,095 </w:t>
                </w:r>
              </w:p>
            </w:tc>
          </w:tr>
          <w:tr>
            <w:trPr>
              <w:trHeight w:val="312"/>
              <w:jc w:val="center"/>
            </w:trPr>
            <w:tc>
              <w:tcPr>
                <w:tcW w:w="1843" w:type="dxa"/>
                <w:vAlign w:val="center"/>
              </w:tcPr>
              <w:p>
                <w:pPr>
                  <w:ind w:firstLineChars="100" w:firstLine="210"/>
                  <w:rPr>
                    <w:sz w:val="21"/>
                    <w:szCs w:val="21"/>
                    <w:lang w:val="en-GB"/>
                  </w:rPr>
                </w:pPr>
                <w:r>
                  <w:rPr>
                    <w:rFonts w:hint="eastAsia"/>
                    <w:sz w:val="21"/>
                    <w:szCs w:val="21"/>
                  </w:rPr>
                  <w:t>精煤小计</w:t>
                </w:r>
              </w:p>
            </w:tc>
            <w:tc>
              <w:tcPr>
                <w:tcW w:w="993" w:type="dxa"/>
                <w:vAlign w:val="center"/>
              </w:tcPr>
              <w:p>
                <w:pPr>
                  <w:jc w:val="right"/>
                  <w:rPr>
                    <w:sz w:val="21"/>
                    <w:szCs w:val="21"/>
                  </w:rPr>
                </w:pPr>
                <w:r>
                  <w:rPr>
                    <w:sz w:val="21"/>
                    <w:szCs w:val="21"/>
                  </w:rPr>
                  <w:t xml:space="preserve">2,047 </w:t>
                </w:r>
              </w:p>
            </w:tc>
            <w:tc>
              <w:tcPr>
                <w:tcW w:w="992" w:type="dxa"/>
                <w:vAlign w:val="center"/>
              </w:tcPr>
              <w:p>
                <w:pPr>
                  <w:jc w:val="right"/>
                  <w:rPr>
                    <w:sz w:val="21"/>
                    <w:szCs w:val="21"/>
                  </w:rPr>
                </w:pPr>
                <w:r>
                  <w:rPr>
                    <w:sz w:val="21"/>
                    <w:szCs w:val="21"/>
                  </w:rPr>
                  <w:t xml:space="preserve">2,053 </w:t>
                </w:r>
              </w:p>
            </w:tc>
            <w:tc>
              <w:tcPr>
                <w:tcW w:w="1134" w:type="dxa"/>
                <w:vAlign w:val="center"/>
              </w:tcPr>
              <w:p>
                <w:pPr>
                  <w:jc w:val="right"/>
                  <w:rPr>
                    <w:sz w:val="21"/>
                    <w:szCs w:val="21"/>
                  </w:rPr>
                </w:pPr>
                <w:r>
                  <w:rPr>
                    <w:sz w:val="21"/>
                    <w:szCs w:val="21"/>
                  </w:rPr>
                  <w:t xml:space="preserve">852.77 </w:t>
                </w:r>
              </w:p>
            </w:tc>
            <w:tc>
              <w:tcPr>
                <w:tcW w:w="1134" w:type="dxa"/>
                <w:vAlign w:val="center"/>
              </w:tcPr>
              <w:p>
                <w:pPr>
                  <w:jc w:val="right"/>
                  <w:rPr>
                    <w:sz w:val="21"/>
                    <w:szCs w:val="21"/>
                  </w:rPr>
                </w:pPr>
                <w:r>
                  <w:rPr>
                    <w:sz w:val="21"/>
                    <w:szCs w:val="21"/>
                  </w:rPr>
                  <w:t xml:space="preserve">1,751 </w:t>
                </w:r>
              </w:p>
            </w:tc>
            <w:tc>
              <w:tcPr>
                <w:tcW w:w="992" w:type="dxa"/>
              </w:tcPr>
              <w:p>
                <w:pPr>
                  <w:jc w:val="right"/>
                  <w:rPr>
                    <w:sz w:val="21"/>
                    <w:szCs w:val="21"/>
                  </w:rPr>
                </w:pPr>
                <w:r>
                  <w:rPr>
                    <w:sz w:val="21"/>
                    <w:szCs w:val="21"/>
                  </w:rPr>
                  <w:t xml:space="preserve">2,717 </w:t>
                </w:r>
              </w:p>
            </w:tc>
            <w:tc>
              <w:tcPr>
                <w:tcW w:w="992" w:type="dxa"/>
              </w:tcPr>
              <w:p>
                <w:pPr>
                  <w:jc w:val="right"/>
                  <w:rPr>
                    <w:sz w:val="21"/>
                    <w:szCs w:val="21"/>
                    <w:lang w:val="en-GB"/>
                  </w:rPr>
                </w:pPr>
                <w:r>
                  <w:rPr>
                    <w:sz w:val="21"/>
                    <w:szCs w:val="21"/>
                  </w:rPr>
                  <w:t xml:space="preserve">2,815 </w:t>
                </w:r>
              </w:p>
            </w:tc>
            <w:tc>
              <w:tcPr>
                <w:tcW w:w="1069" w:type="dxa"/>
              </w:tcPr>
              <w:p>
                <w:pPr>
                  <w:jc w:val="right"/>
                  <w:rPr>
                    <w:sz w:val="21"/>
                    <w:szCs w:val="21"/>
                    <w:lang w:val="en-GB"/>
                  </w:rPr>
                </w:pPr>
                <w:r>
                  <w:rPr>
                    <w:sz w:val="21"/>
                    <w:szCs w:val="21"/>
                  </w:rPr>
                  <w:t xml:space="preserve">1,138.18 </w:t>
                </w:r>
              </w:p>
            </w:tc>
            <w:tc>
              <w:tcPr>
                <w:tcW w:w="1199" w:type="dxa"/>
              </w:tcPr>
              <w:p>
                <w:pPr>
                  <w:jc w:val="right"/>
                  <w:rPr>
                    <w:sz w:val="21"/>
                    <w:szCs w:val="21"/>
                  </w:rPr>
                </w:pPr>
                <w:r>
                  <w:rPr>
                    <w:sz w:val="21"/>
                    <w:szCs w:val="21"/>
                  </w:rPr>
                  <w:t xml:space="preserve">3,204 </w:t>
                </w:r>
              </w:p>
            </w:tc>
          </w:tr>
          <w:tr>
            <w:trPr>
              <w:trHeight w:val="312"/>
              <w:jc w:val="center"/>
            </w:trPr>
            <w:tc>
              <w:tcPr>
                <w:tcW w:w="1843" w:type="dxa"/>
                <w:vAlign w:val="center"/>
              </w:tcPr>
              <w:p>
                <w:pPr>
                  <w:ind w:firstLineChars="207" w:firstLine="435"/>
                  <w:rPr>
                    <w:sz w:val="21"/>
                    <w:szCs w:val="21"/>
                    <w:lang w:val="en-GB"/>
                  </w:rPr>
                </w:pPr>
                <w:r>
                  <w:rPr>
                    <w:rFonts w:hint="eastAsia"/>
                    <w:sz w:val="21"/>
                    <w:szCs w:val="21"/>
                  </w:rPr>
                  <w:t>经筛选原煤</w:t>
                </w:r>
              </w:p>
            </w:tc>
            <w:tc>
              <w:tcPr>
                <w:tcW w:w="993" w:type="dxa"/>
                <w:vAlign w:val="center"/>
              </w:tcPr>
              <w:p>
                <w:pPr>
                  <w:jc w:val="right"/>
                  <w:rPr>
                    <w:sz w:val="21"/>
                    <w:szCs w:val="21"/>
                  </w:rPr>
                </w:pPr>
                <w:r>
                  <w:rPr>
                    <w:sz w:val="21"/>
                    <w:szCs w:val="21"/>
                  </w:rPr>
                  <w:t xml:space="preserve">2,795 </w:t>
                </w:r>
              </w:p>
            </w:tc>
            <w:tc>
              <w:tcPr>
                <w:tcW w:w="992" w:type="dxa"/>
                <w:vAlign w:val="center"/>
              </w:tcPr>
              <w:p>
                <w:pPr>
                  <w:jc w:val="right"/>
                  <w:rPr>
                    <w:sz w:val="21"/>
                    <w:szCs w:val="21"/>
                  </w:rPr>
                </w:pPr>
                <w:r>
                  <w:rPr>
                    <w:sz w:val="21"/>
                    <w:szCs w:val="21"/>
                  </w:rPr>
                  <w:t xml:space="preserve">2,294 </w:t>
                </w:r>
              </w:p>
            </w:tc>
            <w:tc>
              <w:tcPr>
                <w:tcW w:w="1134" w:type="dxa"/>
                <w:vAlign w:val="center"/>
              </w:tcPr>
              <w:p>
                <w:pPr>
                  <w:jc w:val="right"/>
                  <w:rPr>
                    <w:sz w:val="21"/>
                    <w:szCs w:val="21"/>
                  </w:rPr>
                </w:pPr>
                <w:r>
                  <w:rPr>
                    <w:sz w:val="21"/>
                    <w:szCs w:val="21"/>
                  </w:rPr>
                  <w:t xml:space="preserve">448.28 </w:t>
                </w:r>
              </w:p>
            </w:tc>
            <w:tc>
              <w:tcPr>
                <w:tcW w:w="1134" w:type="dxa"/>
                <w:vAlign w:val="center"/>
              </w:tcPr>
              <w:p>
                <w:pPr>
                  <w:jc w:val="right"/>
                  <w:rPr>
                    <w:sz w:val="21"/>
                    <w:szCs w:val="21"/>
                  </w:rPr>
                </w:pPr>
                <w:r>
                  <w:rPr>
                    <w:sz w:val="21"/>
                    <w:szCs w:val="21"/>
                  </w:rPr>
                  <w:t xml:space="preserve">1,029 </w:t>
                </w:r>
              </w:p>
            </w:tc>
            <w:tc>
              <w:tcPr>
                <w:tcW w:w="992" w:type="dxa"/>
              </w:tcPr>
              <w:p>
                <w:pPr>
                  <w:jc w:val="right"/>
                  <w:rPr>
                    <w:sz w:val="21"/>
                    <w:szCs w:val="21"/>
                  </w:rPr>
                </w:pPr>
                <w:r>
                  <w:rPr>
                    <w:sz w:val="21"/>
                    <w:szCs w:val="21"/>
                  </w:rPr>
                  <w:t xml:space="preserve">3,086 </w:t>
                </w:r>
              </w:p>
            </w:tc>
            <w:tc>
              <w:tcPr>
                <w:tcW w:w="992" w:type="dxa"/>
              </w:tcPr>
              <w:p>
                <w:pPr>
                  <w:jc w:val="right"/>
                  <w:rPr>
                    <w:sz w:val="21"/>
                    <w:szCs w:val="21"/>
                    <w:lang w:val="en-GB"/>
                  </w:rPr>
                </w:pPr>
                <w:r>
                  <w:rPr>
                    <w:sz w:val="21"/>
                    <w:szCs w:val="21"/>
                  </w:rPr>
                  <w:t xml:space="preserve">3,100 </w:t>
                </w:r>
              </w:p>
            </w:tc>
            <w:tc>
              <w:tcPr>
                <w:tcW w:w="1069" w:type="dxa"/>
              </w:tcPr>
              <w:p>
                <w:pPr>
                  <w:jc w:val="right"/>
                  <w:rPr>
                    <w:sz w:val="21"/>
                    <w:szCs w:val="21"/>
                    <w:lang w:val="en-GB"/>
                  </w:rPr>
                </w:pPr>
                <w:r>
                  <w:rPr>
                    <w:sz w:val="21"/>
                    <w:szCs w:val="21"/>
                  </w:rPr>
                  <w:t xml:space="preserve">507.42 </w:t>
                </w:r>
              </w:p>
            </w:tc>
            <w:tc>
              <w:tcPr>
                <w:tcW w:w="1199" w:type="dxa"/>
              </w:tcPr>
              <w:p>
                <w:pPr>
                  <w:jc w:val="right"/>
                  <w:rPr>
                    <w:sz w:val="21"/>
                    <w:szCs w:val="21"/>
                  </w:rPr>
                </w:pPr>
                <w:r>
                  <w:rPr>
                    <w:sz w:val="21"/>
                    <w:szCs w:val="21"/>
                  </w:rPr>
                  <w:t xml:space="preserve">1,573 </w:t>
                </w:r>
              </w:p>
            </w:tc>
          </w:tr>
          <w:tr>
            <w:trPr>
              <w:trHeight w:val="312"/>
              <w:jc w:val="center"/>
            </w:trPr>
            <w:tc>
              <w:tcPr>
                <w:tcW w:w="1843" w:type="dxa"/>
                <w:vAlign w:val="center"/>
              </w:tcPr>
              <w:p>
                <w:pPr>
                  <w:rPr>
                    <w:sz w:val="21"/>
                    <w:szCs w:val="21"/>
                    <w:lang w:val="en-GB"/>
                  </w:rPr>
                </w:pPr>
                <w:r>
                  <w:rPr>
                    <w:rFonts w:hint="eastAsia"/>
                    <w:sz w:val="21"/>
                    <w:szCs w:val="21"/>
                  </w:rPr>
                  <w:t>二、菏泽能化</w:t>
                </w:r>
              </w:p>
            </w:tc>
            <w:tc>
              <w:tcPr>
                <w:tcW w:w="993" w:type="dxa"/>
              </w:tcPr>
              <w:p>
                <w:pPr>
                  <w:jc w:val="right"/>
                  <w:rPr>
                    <w:sz w:val="21"/>
                    <w:szCs w:val="21"/>
                  </w:rPr>
                </w:pPr>
                <w:r>
                  <w:rPr>
                    <w:sz w:val="21"/>
                    <w:szCs w:val="21"/>
                  </w:rPr>
                  <w:t xml:space="preserve">917 </w:t>
                </w:r>
              </w:p>
            </w:tc>
            <w:tc>
              <w:tcPr>
                <w:tcW w:w="992" w:type="dxa"/>
              </w:tcPr>
              <w:p>
                <w:pPr>
                  <w:jc w:val="right"/>
                  <w:rPr>
                    <w:sz w:val="21"/>
                    <w:szCs w:val="21"/>
                  </w:rPr>
                </w:pPr>
                <w:r>
                  <w:rPr>
                    <w:sz w:val="21"/>
                    <w:szCs w:val="21"/>
                  </w:rPr>
                  <w:t xml:space="preserve">618 </w:t>
                </w:r>
              </w:p>
            </w:tc>
            <w:tc>
              <w:tcPr>
                <w:tcW w:w="1134" w:type="dxa"/>
              </w:tcPr>
              <w:p>
                <w:pPr>
                  <w:jc w:val="right"/>
                  <w:rPr>
                    <w:sz w:val="21"/>
                    <w:szCs w:val="21"/>
                  </w:rPr>
                </w:pPr>
                <w:r>
                  <w:rPr>
                    <w:sz w:val="21"/>
                    <w:szCs w:val="21"/>
                  </w:rPr>
                  <w:t xml:space="preserve">988.90 </w:t>
                </w:r>
              </w:p>
            </w:tc>
            <w:tc>
              <w:tcPr>
                <w:tcW w:w="1134" w:type="dxa"/>
              </w:tcPr>
              <w:p>
                <w:pPr>
                  <w:jc w:val="right"/>
                  <w:rPr>
                    <w:sz w:val="21"/>
                    <w:szCs w:val="21"/>
                  </w:rPr>
                </w:pPr>
                <w:r>
                  <w:rPr>
                    <w:sz w:val="21"/>
                    <w:szCs w:val="21"/>
                  </w:rPr>
                  <w:t xml:space="preserve">611 </w:t>
                </w:r>
              </w:p>
            </w:tc>
            <w:tc>
              <w:tcPr>
                <w:tcW w:w="992" w:type="dxa"/>
              </w:tcPr>
              <w:p>
                <w:pPr>
                  <w:jc w:val="right"/>
                  <w:rPr>
                    <w:sz w:val="21"/>
                    <w:szCs w:val="21"/>
                  </w:rPr>
                </w:pPr>
                <w:r>
                  <w:rPr>
                    <w:sz w:val="21"/>
                    <w:szCs w:val="21"/>
                  </w:rPr>
                  <w:t xml:space="preserve">561 </w:t>
                </w:r>
              </w:p>
            </w:tc>
            <w:tc>
              <w:tcPr>
                <w:tcW w:w="992" w:type="dxa"/>
              </w:tcPr>
              <w:p>
                <w:pPr>
                  <w:jc w:val="right"/>
                  <w:rPr>
                    <w:sz w:val="21"/>
                    <w:szCs w:val="21"/>
                    <w:lang w:val="en-GB"/>
                  </w:rPr>
                </w:pPr>
                <w:r>
                  <w:rPr>
                    <w:sz w:val="21"/>
                    <w:szCs w:val="21"/>
                  </w:rPr>
                  <w:t xml:space="preserve">375 </w:t>
                </w:r>
              </w:p>
            </w:tc>
            <w:tc>
              <w:tcPr>
                <w:tcW w:w="1069" w:type="dxa"/>
              </w:tcPr>
              <w:p>
                <w:pPr>
                  <w:jc w:val="right"/>
                  <w:rPr>
                    <w:sz w:val="21"/>
                    <w:szCs w:val="21"/>
                    <w:lang w:val="en-GB"/>
                  </w:rPr>
                </w:pPr>
                <w:r>
                  <w:rPr>
                    <w:sz w:val="21"/>
                    <w:szCs w:val="21"/>
                  </w:rPr>
                  <w:t xml:space="preserve">1,516.14 </w:t>
                </w:r>
              </w:p>
            </w:tc>
            <w:tc>
              <w:tcPr>
                <w:tcW w:w="1199" w:type="dxa"/>
              </w:tcPr>
              <w:p>
                <w:pPr>
                  <w:jc w:val="right"/>
                  <w:rPr>
                    <w:sz w:val="21"/>
                    <w:szCs w:val="21"/>
                  </w:rPr>
                </w:pPr>
                <w:r>
                  <w:rPr>
                    <w:sz w:val="21"/>
                    <w:szCs w:val="21"/>
                  </w:rPr>
                  <w:t xml:space="preserve">568 </w:t>
                </w:r>
              </w:p>
            </w:tc>
          </w:tr>
          <w:tr>
            <w:trPr>
              <w:trHeight w:val="312"/>
              <w:jc w:val="center"/>
            </w:trPr>
            <w:tc>
              <w:tcPr>
                <w:tcW w:w="1843" w:type="dxa"/>
                <w:vAlign w:val="center"/>
              </w:tcPr>
              <w:p>
                <w:pPr>
                  <w:ind w:firstLineChars="207" w:firstLine="435"/>
                  <w:rPr>
                    <w:sz w:val="21"/>
                    <w:szCs w:val="21"/>
                    <w:lang w:val="en-GB"/>
                  </w:rPr>
                </w:pPr>
                <w:r>
                  <w:rPr>
                    <w:sz w:val="21"/>
                    <w:szCs w:val="21"/>
                  </w:rPr>
                  <w:t>2</w:t>
                </w:r>
                <w:r>
                  <w:rPr>
                    <w:rFonts w:hint="eastAsia"/>
                    <w:sz w:val="21"/>
                    <w:szCs w:val="21"/>
                  </w:rPr>
                  <w:t>号精煤</w:t>
                </w:r>
              </w:p>
            </w:tc>
            <w:tc>
              <w:tcPr>
                <w:tcW w:w="993" w:type="dxa"/>
              </w:tcPr>
              <w:p>
                <w:pPr>
                  <w:jc w:val="right"/>
                  <w:rPr>
                    <w:sz w:val="21"/>
                    <w:szCs w:val="21"/>
                  </w:rPr>
                </w:pPr>
                <w:r>
                  <w:rPr>
                    <w:sz w:val="21"/>
                    <w:szCs w:val="21"/>
                  </w:rPr>
                  <w:t xml:space="preserve">548 </w:t>
                </w:r>
              </w:p>
            </w:tc>
            <w:tc>
              <w:tcPr>
                <w:tcW w:w="992" w:type="dxa"/>
              </w:tcPr>
              <w:p>
                <w:pPr>
                  <w:jc w:val="right"/>
                  <w:rPr>
                    <w:sz w:val="21"/>
                    <w:szCs w:val="21"/>
                  </w:rPr>
                </w:pPr>
                <w:r>
                  <w:rPr>
                    <w:sz w:val="21"/>
                    <w:szCs w:val="21"/>
                  </w:rPr>
                  <w:t xml:space="preserve">402 </w:t>
                </w:r>
              </w:p>
            </w:tc>
            <w:tc>
              <w:tcPr>
                <w:tcW w:w="1134" w:type="dxa"/>
              </w:tcPr>
              <w:p>
                <w:pPr>
                  <w:jc w:val="right"/>
                  <w:rPr>
                    <w:sz w:val="21"/>
                    <w:szCs w:val="21"/>
                  </w:rPr>
                </w:pPr>
                <w:r>
                  <w:rPr>
                    <w:sz w:val="21"/>
                    <w:szCs w:val="21"/>
                  </w:rPr>
                  <w:t xml:space="preserve">1,049.22 </w:t>
                </w:r>
              </w:p>
            </w:tc>
            <w:tc>
              <w:tcPr>
                <w:tcW w:w="1134" w:type="dxa"/>
              </w:tcPr>
              <w:p>
                <w:pPr>
                  <w:jc w:val="right"/>
                  <w:rPr>
                    <w:sz w:val="21"/>
                    <w:szCs w:val="21"/>
                  </w:rPr>
                </w:pPr>
                <w:r>
                  <w:rPr>
                    <w:sz w:val="21"/>
                    <w:szCs w:val="21"/>
                  </w:rPr>
                  <w:t xml:space="preserve">421 </w:t>
                </w:r>
              </w:p>
            </w:tc>
            <w:tc>
              <w:tcPr>
                <w:tcW w:w="992" w:type="dxa"/>
              </w:tcPr>
              <w:p>
                <w:pPr>
                  <w:jc w:val="right"/>
                  <w:rPr>
                    <w:sz w:val="21"/>
                    <w:szCs w:val="21"/>
                  </w:rPr>
                </w:pPr>
                <w:r>
                  <w:rPr>
                    <w:sz w:val="21"/>
                    <w:szCs w:val="21"/>
                  </w:rPr>
                  <w:t xml:space="preserve">397 </w:t>
                </w:r>
              </w:p>
            </w:tc>
            <w:tc>
              <w:tcPr>
                <w:tcW w:w="992" w:type="dxa"/>
              </w:tcPr>
              <w:p>
                <w:pPr>
                  <w:jc w:val="right"/>
                  <w:rPr>
                    <w:sz w:val="21"/>
                    <w:szCs w:val="21"/>
                  </w:rPr>
                </w:pPr>
                <w:r>
                  <w:rPr>
                    <w:sz w:val="21"/>
                    <w:szCs w:val="21"/>
                  </w:rPr>
                  <w:t xml:space="preserve">365 </w:t>
                </w:r>
              </w:p>
            </w:tc>
            <w:tc>
              <w:tcPr>
                <w:tcW w:w="1069" w:type="dxa"/>
              </w:tcPr>
              <w:p>
                <w:pPr>
                  <w:jc w:val="right"/>
                  <w:rPr>
                    <w:sz w:val="21"/>
                    <w:szCs w:val="21"/>
                  </w:rPr>
                </w:pPr>
                <w:r>
                  <w:rPr>
                    <w:sz w:val="21"/>
                    <w:szCs w:val="21"/>
                  </w:rPr>
                  <w:t xml:space="preserve">1,544.25 </w:t>
                </w:r>
              </w:p>
            </w:tc>
            <w:tc>
              <w:tcPr>
                <w:tcW w:w="1199" w:type="dxa"/>
              </w:tcPr>
              <w:p>
                <w:pPr>
                  <w:jc w:val="right"/>
                  <w:rPr>
                    <w:sz w:val="21"/>
                    <w:szCs w:val="21"/>
                  </w:rPr>
                </w:pPr>
                <w:r>
                  <w:rPr>
                    <w:sz w:val="21"/>
                    <w:szCs w:val="21"/>
                  </w:rPr>
                  <w:t xml:space="preserve">563 </w:t>
                </w:r>
              </w:p>
            </w:tc>
          </w:tr>
          <w:tr>
            <w:trPr>
              <w:trHeight w:val="312"/>
              <w:jc w:val="center"/>
            </w:trPr>
            <w:tc>
              <w:tcPr>
                <w:tcW w:w="1843" w:type="dxa"/>
                <w:vAlign w:val="center"/>
              </w:tcPr>
              <w:p>
                <w:pPr>
                  <w:ind w:firstLineChars="207" w:firstLine="435"/>
                  <w:rPr>
                    <w:sz w:val="21"/>
                    <w:szCs w:val="21"/>
                    <w:lang w:val="en-GB"/>
                  </w:rPr>
                </w:pPr>
                <w:r>
                  <w:rPr>
                    <w:sz w:val="21"/>
                    <w:szCs w:val="21"/>
                  </w:rPr>
                  <w:t>3</w:t>
                </w:r>
                <w:r>
                  <w:rPr>
                    <w:rFonts w:hint="eastAsia"/>
                    <w:sz w:val="21"/>
                    <w:szCs w:val="21"/>
                  </w:rPr>
                  <w:t>号精煤</w:t>
                </w:r>
              </w:p>
            </w:tc>
            <w:tc>
              <w:tcPr>
                <w:tcW w:w="993" w:type="dxa"/>
              </w:tcPr>
              <w:p>
                <w:pPr>
                  <w:jc w:val="right"/>
                  <w:rPr>
                    <w:sz w:val="21"/>
                    <w:szCs w:val="21"/>
                  </w:rPr>
                </w:pPr>
                <w:r>
                  <w:rPr>
                    <w:sz w:val="21"/>
                    <w:szCs w:val="21"/>
                  </w:rPr>
                  <w:t xml:space="preserve">192 </w:t>
                </w:r>
              </w:p>
            </w:tc>
            <w:tc>
              <w:tcPr>
                <w:tcW w:w="992" w:type="dxa"/>
              </w:tcPr>
              <w:p>
                <w:pPr>
                  <w:jc w:val="right"/>
                  <w:rPr>
                    <w:sz w:val="21"/>
                    <w:szCs w:val="21"/>
                  </w:rPr>
                </w:pPr>
                <w:r>
                  <w:rPr>
                    <w:sz w:val="21"/>
                    <w:szCs w:val="21"/>
                  </w:rPr>
                  <w:t xml:space="preserve">192 </w:t>
                </w:r>
              </w:p>
            </w:tc>
            <w:tc>
              <w:tcPr>
                <w:tcW w:w="1134" w:type="dxa"/>
              </w:tcPr>
              <w:p>
                <w:pPr>
                  <w:jc w:val="right"/>
                  <w:rPr>
                    <w:sz w:val="21"/>
                    <w:szCs w:val="21"/>
                  </w:rPr>
                </w:pPr>
                <w:r>
                  <w:rPr>
                    <w:sz w:val="21"/>
                    <w:szCs w:val="21"/>
                  </w:rPr>
                  <w:t xml:space="preserve">924.85 </w:t>
                </w:r>
              </w:p>
            </w:tc>
            <w:tc>
              <w:tcPr>
                <w:tcW w:w="1134" w:type="dxa"/>
              </w:tcPr>
              <w:p>
                <w:pPr>
                  <w:jc w:val="right"/>
                  <w:rPr>
                    <w:sz w:val="21"/>
                    <w:szCs w:val="21"/>
                  </w:rPr>
                </w:pPr>
                <w:r>
                  <w:rPr>
                    <w:sz w:val="21"/>
                    <w:szCs w:val="21"/>
                  </w:rPr>
                  <w:t xml:space="preserve">177 </w:t>
                </w:r>
              </w:p>
            </w:tc>
            <w:tc>
              <w:tcPr>
                <w:tcW w:w="992" w:type="dxa"/>
              </w:tcPr>
              <w:p>
                <w:pPr>
                  <w:jc w:val="right"/>
                  <w:rPr>
                    <w:sz w:val="21"/>
                    <w:szCs w:val="21"/>
                  </w:rPr>
                </w:pPr>
                <w:r>
                  <w:rPr>
                    <w:rFonts w:hint="eastAsia"/>
                    <w:sz w:val="21"/>
                    <w:szCs w:val="21"/>
                  </w:rPr>
                  <w:t>-</w:t>
                </w:r>
              </w:p>
            </w:tc>
            <w:tc>
              <w:tcPr>
                <w:tcW w:w="992" w:type="dxa"/>
              </w:tcPr>
              <w:p>
                <w:pPr>
                  <w:jc w:val="right"/>
                  <w:rPr>
                    <w:sz w:val="21"/>
                    <w:szCs w:val="21"/>
                  </w:rPr>
                </w:pPr>
                <w:r>
                  <w:rPr>
                    <w:rFonts w:hint="eastAsia"/>
                    <w:sz w:val="21"/>
                    <w:szCs w:val="21"/>
                  </w:rPr>
                  <w:t>-</w:t>
                </w:r>
              </w:p>
            </w:tc>
            <w:tc>
              <w:tcPr>
                <w:tcW w:w="1069" w:type="dxa"/>
              </w:tcPr>
              <w:p>
                <w:pPr>
                  <w:jc w:val="right"/>
                  <w:rPr>
                    <w:sz w:val="21"/>
                    <w:szCs w:val="21"/>
                  </w:rPr>
                </w:pPr>
                <w:r>
                  <w:rPr>
                    <w:rFonts w:hint="eastAsia"/>
                    <w:sz w:val="21"/>
                    <w:szCs w:val="21"/>
                  </w:rPr>
                  <w:t>-</w:t>
                </w:r>
              </w:p>
            </w:tc>
            <w:tc>
              <w:tcPr>
                <w:tcW w:w="1199" w:type="dxa"/>
              </w:tcPr>
              <w:p>
                <w:pPr>
                  <w:jc w:val="right"/>
                  <w:rPr>
                    <w:sz w:val="21"/>
                    <w:szCs w:val="21"/>
                  </w:rPr>
                </w:pPr>
                <w:r>
                  <w:rPr>
                    <w:rFonts w:hint="eastAsia"/>
                    <w:sz w:val="21"/>
                    <w:szCs w:val="21"/>
                  </w:rPr>
                  <w:t>-</w:t>
                </w:r>
              </w:p>
            </w:tc>
          </w:tr>
          <w:tr>
            <w:trPr>
              <w:trHeight w:val="312"/>
              <w:jc w:val="center"/>
            </w:trPr>
            <w:tc>
              <w:tcPr>
                <w:tcW w:w="1843" w:type="dxa"/>
                <w:vAlign w:val="center"/>
              </w:tcPr>
              <w:p>
                <w:pPr>
                  <w:ind w:firstLineChars="207" w:firstLine="435"/>
                  <w:rPr>
                    <w:sz w:val="21"/>
                    <w:szCs w:val="21"/>
                    <w:lang w:val="en-GB"/>
                  </w:rPr>
                </w:pPr>
                <w:r>
                  <w:rPr>
                    <w:rFonts w:hint="eastAsia"/>
                    <w:sz w:val="21"/>
                    <w:szCs w:val="21"/>
                  </w:rPr>
                  <w:t>经筛选原煤</w:t>
                </w:r>
              </w:p>
            </w:tc>
            <w:tc>
              <w:tcPr>
                <w:tcW w:w="993" w:type="dxa"/>
              </w:tcPr>
              <w:p>
                <w:pPr>
                  <w:jc w:val="right"/>
                  <w:rPr>
                    <w:sz w:val="21"/>
                    <w:szCs w:val="21"/>
                  </w:rPr>
                </w:pPr>
                <w:r>
                  <w:rPr>
                    <w:sz w:val="21"/>
                    <w:szCs w:val="21"/>
                  </w:rPr>
                  <w:t xml:space="preserve">178 </w:t>
                </w:r>
              </w:p>
            </w:tc>
            <w:tc>
              <w:tcPr>
                <w:tcW w:w="992" w:type="dxa"/>
              </w:tcPr>
              <w:p>
                <w:pPr>
                  <w:jc w:val="right"/>
                  <w:rPr>
                    <w:sz w:val="21"/>
                    <w:szCs w:val="21"/>
                  </w:rPr>
                </w:pPr>
                <w:r>
                  <w:rPr>
                    <w:sz w:val="21"/>
                    <w:szCs w:val="21"/>
                  </w:rPr>
                  <w:t xml:space="preserve">25 </w:t>
                </w:r>
              </w:p>
            </w:tc>
            <w:tc>
              <w:tcPr>
                <w:tcW w:w="1134" w:type="dxa"/>
              </w:tcPr>
              <w:p>
                <w:pPr>
                  <w:jc w:val="right"/>
                  <w:rPr>
                    <w:sz w:val="21"/>
                    <w:szCs w:val="21"/>
                  </w:rPr>
                </w:pPr>
                <w:r>
                  <w:rPr>
                    <w:sz w:val="21"/>
                    <w:szCs w:val="21"/>
                  </w:rPr>
                  <w:t xml:space="preserve">506.10 </w:t>
                </w:r>
              </w:p>
            </w:tc>
            <w:tc>
              <w:tcPr>
                <w:tcW w:w="1134" w:type="dxa"/>
              </w:tcPr>
              <w:p>
                <w:pPr>
                  <w:jc w:val="right"/>
                  <w:rPr>
                    <w:sz w:val="21"/>
                    <w:szCs w:val="21"/>
                  </w:rPr>
                </w:pPr>
                <w:r>
                  <w:rPr>
                    <w:sz w:val="21"/>
                    <w:szCs w:val="21"/>
                  </w:rPr>
                  <w:t xml:space="preserve">13 </w:t>
                </w:r>
              </w:p>
            </w:tc>
            <w:tc>
              <w:tcPr>
                <w:tcW w:w="992" w:type="dxa"/>
              </w:tcPr>
              <w:p>
                <w:pPr>
                  <w:jc w:val="right"/>
                  <w:rPr>
                    <w:sz w:val="21"/>
                    <w:szCs w:val="21"/>
                  </w:rPr>
                </w:pPr>
                <w:r>
                  <w:rPr>
                    <w:sz w:val="21"/>
                    <w:szCs w:val="21"/>
                  </w:rPr>
                  <w:t xml:space="preserve">164 </w:t>
                </w:r>
              </w:p>
            </w:tc>
            <w:tc>
              <w:tcPr>
                <w:tcW w:w="992" w:type="dxa"/>
              </w:tcPr>
              <w:p>
                <w:pPr>
                  <w:jc w:val="right"/>
                  <w:rPr>
                    <w:sz w:val="21"/>
                    <w:szCs w:val="21"/>
                  </w:rPr>
                </w:pPr>
                <w:r>
                  <w:rPr>
                    <w:sz w:val="21"/>
                    <w:szCs w:val="21"/>
                  </w:rPr>
                  <w:t xml:space="preserve">10 </w:t>
                </w:r>
              </w:p>
            </w:tc>
            <w:tc>
              <w:tcPr>
                <w:tcW w:w="1069" w:type="dxa"/>
              </w:tcPr>
              <w:p>
                <w:pPr>
                  <w:jc w:val="right"/>
                  <w:rPr>
                    <w:sz w:val="21"/>
                    <w:szCs w:val="21"/>
                  </w:rPr>
                </w:pPr>
                <w:r>
                  <w:rPr>
                    <w:sz w:val="21"/>
                    <w:szCs w:val="21"/>
                  </w:rPr>
                  <w:t xml:space="preserve">489.95 </w:t>
                </w:r>
              </w:p>
            </w:tc>
            <w:tc>
              <w:tcPr>
                <w:tcW w:w="1199" w:type="dxa"/>
              </w:tcPr>
              <w:p>
                <w:pPr>
                  <w:jc w:val="right"/>
                  <w:rPr>
                    <w:sz w:val="21"/>
                    <w:szCs w:val="21"/>
                  </w:rPr>
                </w:pPr>
                <w:r>
                  <w:rPr>
                    <w:sz w:val="21"/>
                    <w:szCs w:val="21"/>
                  </w:rPr>
                  <w:t xml:space="preserve">5 </w:t>
                </w:r>
              </w:p>
            </w:tc>
          </w:tr>
          <w:tr>
            <w:trPr>
              <w:trHeight w:val="250"/>
              <w:jc w:val="center"/>
            </w:trPr>
            <w:tc>
              <w:tcPr>
                <w:tcW w:w="1843" w:type="dxa"/>
                <w:vAlign w:val="center"/>
              </w:tcPr>
              <w:p>
                <w:pPr>
                  <w:rPr>
                    <w:sz w:val="21"/>
                    <w:szCs w:val="21"/>
                  </w:rPr>
                </w:pPr>
                <w:bookmarkStart w:id="51" w:name="_Hlk195894991"/>
                <w:r>
                  <w:rPr>
                    <w:rFonts w:hint="eastAsia"/>
                    <w:sz w:val="21"/>
                    <w:szCs w:val="21"/>
                  </w:rPr>
                  <w:t>三、鲁西矿业</w:t>
                </w:r>
              </w:p>
            </w:tc>
            <w:tc>
              <w:tcPr>
                <w:tcW w:w="993" w:type="dxa"/>
                <w:vAlign w:val="center"/>
              </w:tcPr>
              <w:p>
                <w:pPr>
                  <w:jc w:val="right"/>
                  <w:rPr>
                    <w:sz w:val="21"/>
                    <w:szCs w:val="21"/>
                  </w:rPr>
                </w:pPr>
                <w:r>
                  <w:rPr>
                    <w:sz w:val="21"/>
                    <w:szCs w:val="21"/>
                  </w:rPr>
                  <w:t xml:space="preserve">3,243 </w:t>
                </w:r>
              </w:p>
            </w:tc>
            <w:tc>
              <w:tcPr>
                <w:tcW w:w="992" w:type="dxa"/>
                <w:vAlign w:val="center"/>
              </w:tcPr>
              <w:p>
                <w:pPr>
                  <w:jc w:val="right"/>
                  <w:rPr>
                    <w:sz w:val="21"/>
                    <w:szCs w:val="21"/>
                  </w:rPr>
                </w:pPr>
                <w:r>
                  <w:rPr>
                    <w:sz w:val="21"/>
                    <w:szCs w:val="21"/>
                  </w:rPr>
                  <w:t xml:space="preserve">2,995 </w:t>
                </w:r>
              </w:p>
            </w:tc>
            <w:tc>
              <w:tcPr>
                <w:tcW w:w="1134" w:type="dxa"/>
                <w:vAlign w:val="center"/>
              </w:tcPr>
              <w:p>
                <w:pPr>
                  <w:jc w:val="right"/>
                  <w:rPr>
                    <w:sz w:val="21"/>
                    <w:szCs w:val="21"/>
                  </w:rPr>
                </w:pPr>
                <w:r>
                  <w:rPr>
                    <w:sz w:val="21"/>
                    <w:szCs w:val="21"/>
                  </w:rPr>
                  <w:t xml:space="preserve">812.68 </w:t>
                </w:r>
              </w:p>
            </w:tc>
            <w:tc>
              <w:tcPr>
                <w:tcW w:w="1134" w:type="dxa"/>
                <w:vAlign w:val="center"/>
              </w:tcPr>
              <w:p>
                <w:pPr>
                  <w:jc w:val="right"/>
                  <w:rPr>
                    <w:sz w:val="21"/>
                    <w:szCs w:val="21"/>
                  </w:rPr>
                </w:pPr>
                <w:r>
                  <w:rPr>
                    <w:sz w:val="21"/>
                    <w:szCs w:val="21"/>
                  </w:rPr>
                  <w:t xml:space="preserve">2,434 </w:t>
                </w:r>
              </w:p>
            </w:tc>
            <w:tc>
              <w:tcPr>
                <w:tcW w:w="992" w:type="dxa"/>
              </w:tcPr>
              <w:p>
                <w:pPr>
                  <w:jc w:val="right"/>
                  <w:rPr>
                    <w:sz w:val="21"/>
                    <w:szCs w:val="21"/>
                  </w:rPr>
                </w:pPr>
                <w:r>
                  <w:rPr>
                    <w:sz w:val="21"/>
                    <w:szCs w:val="21"/>
                  </w:rPr>
                  <w:t xml:space="preserve">2,682 </w:t>
                </w:r>
              </w:p>
            </w:tc>
            <w:tc>
              <w:tcPr>
                <w:tcW w:w="992" w:type="dxa"/>
              </w:tcPr>
              <w:p>
                <w:pPr>
                  <w:jc w:val="right"/>
                  <w:rPr>
                    <w:sz w:val="21"/>
                    <w:szCs w:val="21"/>
                    <w:lang w:val="en-GB"/>
                  </w:rPr>
                </w:pPr>
                <w:r>
                  <w:rPr>
                    <w:sz w:val="21"/>
                    <w:szCs w:val="21"/>
                  </w:rPr>
                  <w:t xml:space="preserve">2,398 </w:t>
                </w:r>
              </w:p>
            </w:tc>
            <w:tc>
              <w:tcPr>
                <w:tcW w:w="1069" w:type="dxa"/>
              </w:tcPr>
              <w:p>
                <w:pPr>
                  <w:jc w:val="right"/>
                  <w:rPr>
                    <w:sz w:val="21"/>
                    <w:szCs w:val="21"/>
                    <w:lang w:val="en-GB"/>
                  </w:rPr>
                </w:pPr>
                <w:r>
                  <w:rPr>
                    <w:sz w:val="21"/>
                    <w:szCs w:val="21"/>
                  </w:rPr>
                  <w:t xml:space="preserve">1,207.82 </w:t>
                </w:r>
              </w:p>
            </w:tc>
            <w:tc>
              <w:tcPr>
                <w:tcW w:w="1199" w:type="dxa"/>
              </w:tcPr>
              <w:p>
                <w:pPr>
                  <w:jc w:val="right"/>
                  <w:rPr>
                    <w:sz w:val="21"/>
                    <w:szCs w:val="21"/>
                  </w:rPr>
                </w:pPr>
                <w:r>
                  <w:rPr>
                    <w:sz w:val="21"/>
                    <w:szCs w:val="21"/>
                  </w:rPr>
                  <w:t xml:space="preserve">2,896 </w:t>
                </w:r>
              </w:p>
            </w:tc>
          </w:tr>
          <w:tr>
            <w:trPr>
              <w:trHeight w:val="250"/>
              <w:jc w:val="center"/>
            </w:trPr>
            <w:tc>
              <w:tcPr>
                <w:tcW w:w="1843" w:type="dxa"/>
                <w:vAlign w:val="center"/>
              </w:tcPr>
              <w:p>
                <w:pPr>
                  <w:rPr>
                    <w:sz w:val="21"/>
                    <w:szCs w:val="21"/>
                  </w:rPr>
                </w:pPr>
                <w:r>
                  <w:rPr>
                    <w:rFonts w:hint="eastAsia"/>
                    <w:sz w:val="21"/>
                    <w:szCs w:val="21"/>
                  </w:rPr>
                  <w:t xml:space="preserve"> </w:t>
                </w:r>
                <w:r>
                  <w:rPr>
                    <w:sz w:val="21"/>
                    <w:szCs w:val="21"/>
                  </w:rPr>
                  <w:t xml:space="preserve">   洗精煤</w:t>
                </w:r>
              </w:p>
            </w:tc>
            <w:tc>
              <w:tcPr>
                <w:tcW w:w="993" w:type="dxa"/>
                <w:vAlign w:val="center"/>
              </w:tcPr>
              <w:p>
                <w:pPr>
                  <w:jc w:val="right"/>
                  <w:rPr>
                    <w:sz w:val="21"/>
                    <w:szCs w:val="21"/>
                  </w:rPr>
                </w:pPr>
                <w:r>
                  <w:rPr>
                    <w:sz w:val="21"/>
                    <w:szCs w:val="21"/>
                  </w:rPr>
                  <w:t xml:space="preserve">2,311 </w:t>
                </w:r>
              </w:p>
            </w:tc>
            <w:tc>
              <w:tcPr>
                <w:tcW w:w="992" w:type="dxa"/>
                <w:vAlign w:val="center"/>
              </w:tcPr>
              <w:p>
                <w:pPr>
                  <w:jc w:val="right"/>
                  <w:rPr>
                    <w:sz w:val="21"/>
                    <w:szCs w:val="21"/>
                  </w:rPr>
                </w:pPr>
                <w:r>
                  <w:rPr>
                    <w:sz w:val="21"/>
                    <w:szCs w:val="21"/>
                  </w:rPr>
                  <w:t xml:space="preserve">2,022 </w:t>
                </w:r>
              </w:p>
            </w:tc>
            <w:tc>
              <w:tcPr>
                <w:tcW w:w="1134" w:type="dxa"/>
                <w:vAlign w:val="center"/>
              </w:tcPr>
              <w:p>
                <w:pPr>
                  <w:jc w:val="right"/>
                  <w:rPr>
                    <w:sz w:val="21"/>
                    <w:szCs w:val="21"/>
                  </w:rPr>
                </w:pPr>
                <w:r>
                  <w:rPr>
                    <w:sz w:val="21"/>
                    <w:szCs w:val="21"/>
                  </w:rPr>
                  <w:t xml:space="preserve">1,013.99 </w:t>
                </w:r>
              </w:p>
            </w:tc>
            <w:tc>
              <w:tcPr>
                <w:tcW w:w="1134" w:type="dxa"/>
                <w:vAlign w:val="center"/>
              </w:tcPr>
              <w:p>
                <w:pPr>
                  <w:jc w:val="right"/>
                  <w:rPr>
                    <w:sz w:val="21"/>
                    <w:szCs w:val="21"/>
                  </w:rPr>
                </w:pPr>
                <w:r>
                  <w:rPr>
                    <w:sz w:val="21"/>
                    <w:szCs w:val="21"/>
                  </w:rPr>
                  <w:t xml:space="preserve">2,051 </w:t>
                </w:r>
              </w:p>
            </w:tc>
            <w:tc>
              <w:tcPr>
                <w:tcW w:w="992" w:type="dxa"/>
              </w:tcPr>
              <w:p>
                <w:pPr>
                  <w:jc w:val="right"/>
                  <w:rPr>
                    <w:sz w:val="21"/>
                    <w:szCs w:val="21"/>
                  </w:rPr>
                </w:pPr>
                <w:r>
                  <w:rPr>
                    <w:sz w:val="21"/>
                    <w:szCs w:val="21"/>
                  </w:rPr>
                  <w:t xml:space="preserve">1,922 </w:t>
                </w:r>
              </w:p>
            </w:tc>
            <w:tc>
              <w:tcPr>
                <w:tcW w:w="992" w:type="dxa"/>
              </w:tcPr>
              <w:p>
                <w:pPr>
                  <w:jc w:val="right"/>
                  <w:rPr>
                    <w:sz w:val="21"/>
                    <w:szCs w:val="21"/>
                    <w:lang w:val="en-GB"/>
                  </w:rPr>
                </w:pPr>
                <w:r>
                  <w:rPr>
                    <w:sz w:val="21"/>
                    <w:szCs w:val="21"/>
                  </w:rPr>
                  <w:t xml:space="preserve">1,676 </w:t>
                </w:r>
              </w:p>
            </w:tc>
            <w:tc>
              <w:tcPr>
                <w:tcW w:w="1069" w:type="dxa"/>
              </w:tcPr>
              <w:p>
                <w:pPr>
                  <w:jc w:val="right"/>
                  <w:rPr>
                    <w:sz w:val="21"/>
                    <w:szCs w:val="21"/>
                    <w:lang w:val="en-GB"/>
                  </w:rPr>
                </w:pPr>
                <w:r>
                  <w:rPr>
                    <w:sz w:val="21"/>
                    <w:szCs w:val="21"/>
                  </w:rPr>
                  <w:t xml:space="preserve">1,545.57 </w:t>
                </w:r>
              </w:p>
            </w:tc>
            <w:tc>
              <w:tcPr>
                <w:tcW w:w="1199" w:type="dxa"/>
              </w:tcPr>
              <w:p>
                <w:pPr>
                  <w:jc w:val="right"/>
                  <w:rPr>
                    <w:sz w:val="21"/>
                    <w:szCs w:val="21"/>
                  </w:rPr>
                </w:pPr>
                <w:r>
                  <w:rPr>
                    <w:sz w:val="21"/>
                    <w:szCs w:val="21"/>
                  </w:rPr>
                  <w:t xml:space="preserve">2,591 </w:t>
                </w:r>
              </w:p>
            </w:tc>
          </w:tr>
          <w:tr>
            <w:trPr>
              <w:trHeight w:val="250"/>
              <w:jc w:val="center"/>
            </w:trPr>
            <w:tc>
              <w:tcPr>
                <w:tcW w:w="1843" w:type="dxa"/>
                <w:vAlign w:val="center"/>
              </w:tcPr>
              <w:p>
                <w:pPr>
                  <w:rPr>
                    <w:sz w:val="21"/>
                    <w:szCs w:val="21"/>
                  </w:rPr>
                </w:pPr>
                <w:r>
                  <w:rPr>
                    <w:rFonts w:hint="eastAsia"/>
                    <w:sz w:val="21"/>
                    <w:szCs w:val="21"/>
                  </w:rPr>
                  <w:t xml:space="preserve"> </w:t>
                </w:r>
                <w:r>
                  <w:rPr>
                    <w:sz w:val="21"/>
                    <w:szCs w:val="21"/>
                  </w:rPr>
                  <w:t xml:space="preserve">   洗混煤</w:t>
                </w:r>
              </w:p>
            </w:tc>
            <w:tc>
              <w:tcPr>
                <w:tcW w:w="993" w:type="dxa"/>
                <w:vAlign w:val="center"/>
              </w:tcPr>
              <w:p>
                <w:pPr>
                  <w:jc w:val="right"/>
                  <w:rPr>
                    <w:sz w:val="21"/>
                    <w:szCs w:val="21"/>
                  </w:rPr>
                </w:pPr>
                <w:r>
                  <w:rPr>
                    <w:sz w:val="21"/>
                    <w:szCs w:val="21"/>
                  </w:rPr>
                  <w:t xml:space="preserve">932 </w:t>
                </w:r>
              </w:p>
            </w:tc>
            <w:tc>
              <w:tcPr>
                <w:tcW w:w="992" w:type="dxa"/>
                <w:vAlign w:val="center"/>
              </w:tcPr>
              <w:p>
                <w:pPr>
                  <w:jc w:val="right"/>
                  <w:rPr>
                    <w:sz w:val="21"/>
                    <w:szCs w:val="21"/>
                  </w:rPr>
                </w:pPr>
                <w:r>
                  <w:rPr>
                    <w:sz w:val="21"/>
                    <w:szCs w:val="21"/>
                  </w:rPr>
                  <w:t xml:space="preserve">973 </w:t>
                </w:r>
              </w:p>
            </w:tc>
            <w:tc>
              <w:tcPr>
                <w:tcW w:w="1134" w:type="dxa"/>
                <w:vAlign w:val="center"/>
              </w:tcPr>
              <w:p>
                <w:pPr>
                  <w:jc w:val="right"/>
                  <w:rPr>
                    <w:sz w:val="21"/>
                    <w:szCs w:val="21"/>
                  </w:rPr>
                </w:pPr>
                <w:r>
                  <w:rPr>
                    <w:sz w:val="21"/>
                    <w:szCs w:val="21"/>
                  </w:rPr>
                  <w:t xml:space="preserve">394.29 </w:t>
                </w:r>
              </w:p>
            </w:tc>
            <w:tc>
              <w:tcPr>
                <w:tcW w:w="1134" w:type="dxa"/>
                <w:vAlign w:val="center"/>
              </w:tcPr>
              <w:p>
                <w:pPr>
                  <w:jc w:val="right"/>
                  <w:rPr>
                    <w:sz w:val="21"/>
                    <w:szCs w:val="21"/>
                  </w:rPr>
                </w:pPr>
                <w:r>
                  <w:rPr>
                    <w:sz w:val="21"/>
                    <w:szCs w:val="21"/>
                  </w:rPr>
                  <w:t xml:space="preserve">384 </w:t>
                </w:r>
              </w:p>
            </w:tc>
            <w:tc>
              <w:tcPr>
                <w:tcW w:w="992" w:type="dxa"/>
              </w:tcPr>
              <w:p>
                <w:pPr>
                  <w:jc w:val="right"/>
                  <w:rPr>
                    <w:sz w:val="21"/>
                    <w:szCs w:val="21"/>
                  </w:rPr>
                </w:pPr>
                <w:r>
                  <w:rPr>
                    <w:sz w:val="21"/>
                    <w:szCs w:val="21"/>
                  </w:rPr>
                  <w:t xml:space="preserve">759 </w:t>
                </w:r>
              </w:p>
            </w:tc>
            <w:tc>
              <w:tcPr>
                <w:tcW w:w="992" w:type="dxa"/>
              </w:tcPr>
              <w:p>
                <w:pPr>
                  <w:jc w:val="right"/>
                  <w:rPr>
                    <w:sz w:val="21"/>
                    <w:szCs w:val="21"/>
                    <w:lang w:val="en-GB"/>
                  </w:rPr>
                </w:pPr>
                <w:r>
                  <w:rPr>
                    <w:sz w:val="21"/>
                    <w:szCs w:val="21"/>
                  </w:rPr>
                  <w:t xml:space="preserve">721 </w:t>
                </w:r>
              </w:p>
            </w:tc>
            <w:tc>
              <w:tcPr>
                <w:tcW w:w="1069" w:type="dxa"/>
              </w:tcPr>
              <w:p>
                <w:pPr>
                  <w:jc w:val="right"/>
                  <w:rPr>
                    <w:sz w:val="21"/>
                    <w:szCs w:val="21"/>
                    <w:lang w:val="en-GB"/>
                  </w:rPr>
                </w:pPr>
                <w:r>
                  <w:rPr>
                    <w:sz w:val="21"/>
                    <w:szCs w:val="21"/>
                  </w:rPr>
                  <w:t xml:space="preserve">422.99 </w:t>
                </w:r>
              </w:p>
            </w:tc>
            <w:tc>
              <w:tcPr>
                <w:tcW w:w="1199" w:type="dxa"/>
              </w:tcPr>
              <w:p>
                <w:pPr>
                  <w:jc w:val="right"/>
                  <w:rPr>
                    <w:sz w:val="21"/>
                    <w:szCs w:val="21"/>
                  </w:rPr>
                </w:pPr>
                <w:r>
                  <w:rPr>
                    <w:sz w:val="21"/>
                    <w:szCs w:val="21"/>
                  </w:rPr>
                  <w:t xml:space="preserve">305 </w:t>
                </w:r>
              </w:p>
            </w:tc>
          </w:tr>
          <w:tr>
            <w:trPr>
              <w:trHeight w:val="250"/>
              <w:jc w:val="center"/>
            </w:trPr>
            <w:tc>
              <w:tcPr>
                <w:tcW w:w="1843" w:type="dxa"/>
                <w:vAlign w:val="center"/>
              </w:tcPr>
              <w:p>
                <w:pPr>
                  <w:rPr>
                    <w:rFonts w:cstheme="minorBidi"/>
                    <w:sz w:val="21"/>
                    <w:szCs w:val="21"/>
                    <w:lang w:val="en-GB"/>
                  </w:rPr>
                </w:pPr>
                <w:r>
                  <w:rPr>
                    <w:rFonts w:hint="eastAsia"/>
                    <w:sz w:val="21"/>
                    <w:szCs w:val="21"/>
                  </w:rPr>
                  <w:t>四、天池能源</w:t>
                </w:r>
              </w:p>
            </w:tc>
            <w:tc>
              <w:tcPr>
                <w:tcW w:w="993" w:type="dxa"/>
                <w:vAlign w:val="center"/>
              </w:tcPr>
              <w:p>
                <w:pPr>
                  <w:jc w:val="right"/>
                  <w:rPr>
                    <w:sz w:val="21"/>
                    <w:szCs w:val="21"/>
                  </w:rPr>
                </w:pPr>
                <w:r>
                  <w:rPr>
                    <w:sz w:val="21"/>
                    <w:szCs w:val="21"/>
                  </w:rPr>
                  <w:t xml:space="preserve">316 </w:t>
                </w:r>
              </w:p>
            </w:tc>
            <w:tc>
              <w:tcPr>
                <w:tcW w:w="992" w:type="dxa"/>
                <w:vAlign w:val="center"/>
              </w:tcPr>
              <w:p>
                <w:pPr>
                  <w:jc w:val="right"/>
                  <w:rPr>
                    <w:sz w:val="21"/>
                    <w:szCs w:val="21"/>
                  </w:rPr>
                </w:pPr>
                <w:r>
                  <w:rPr>
                    <w:sz w:val="21"/>
                    <w:szCs w:val="21"/>
                  </w:rPr>
                  <w:t xml:space="preserve">267 </w:t>
                </w:r>
              </w:p>
            </w:tc>
            <w:tc>
              <w:tcPr>
                <w:tcW w:w="1134" w:type="dxa"/>
                <w:vAlign w:val="center"/>
              </w:tcPr>
              <w:p>
                <w:pPr>
                  <w:jc w:val="right"/>
                  <w:rPr>
                    <w:sz w:val="21"/>
                    <w:szCs w:val="21"/>
                  </w:rPr>
                </w:pPr>
                <w:r>
                  <w:rPr>
                    <w:sz w:val="21"/>
                    <w:szCs w:val="21"/>
                  </w:rPr>
                  <w:t xml:space="preserve">459.37 </w:t>
                </w:r>
              </w:p>
            </w:tc>
            <w:tc>
              <w:tcPr>
                <w:tcW w:w="1134" w:type="dxa"/>
                <w:vAlign w:val="center"/>
              </w:tcPr>
              <w:p>
                <w:pPr>
                  <w:jc w:val="right"/>
                  <w:rPr>
                    <w:sz w:val="21"/>
                    <w:szCs w:val="21"/>
                  </w:rPr>
                </w:pPr>
                <w:r>
                  <w:rPr>
                    <w:sz w:val="21"/>
                    <w:szCs w:val="21"/>
                  </w:rPr>
                  <w:t xml:space="preserve">123 </w:t>
                </w:r>
              </w:p>
            </w:tc>
            <w:tc>
              <w:tcPr>
                <w:tcW w:w="992" w:type="dxa"/>
              </w:tcPr>
              <w:p>
                <w:pPr>
                  <w:jc w:val="right"/>
                  <w:rPr>
                    <w:sz w:val="21"/>
                    <w:szCs w:val="21"/>
                  </w:rPr>
                </w:pPr>
                <w:r>
                  <w:rPr>
                    <w:sz w:val="21"/>
                    <w:szCs w:val="21"/>
                  </w:rPr>
                  <w:t xml:space="preserve">303 </w:t>
                </w:r>
              </w:p>
            </w:tc>
            <w:tc>
              <w:tcPr>
                <w:tcW w:w="992" w:type="dxa"/>
              </w:tcPr>
              <w:p>
                <w:pPr>
                  <w:jc w:val="right"/>
                  <w:rPr>
                    <w:sz w:val="21"/>
                    <w:szCs w:val="21"/>
                    <w:lang w:val="en-GB"/>
                  </w:rPr>
                </w:pPr>
                <w:r>
                  <w:rPr>
                    <w:sz w:val="21"/>
                    <w:szCs w:val="21"/>
                  </w:rPr>
                  <w:t xml:space="preserve">312 </w:t>
                </w:r>
              </w:p>
            </w:tc>
            <w:tc>
              <w:tcPr>
                <w:tcW w:w="1069" w:type="dxa"/>
              </w:tcPr>
              <w:p>
                <w:pPr>
                  <w:jc w:val="right"/>
                  <w:rPr>
                    <w:sz w:val="21"/>
                    <w:szCs w:val="21"/>
                    <w:lang w:val="en-GB"/>
                  </w:rPr>
                </w:pPr>
                <w:r>
                  <w:rPr>
                    <w:sz w:val="21"/>
                    <w:szCs w:val="21"/>
                  </w:rPr>
                  <w:t xml:space="preserve">552.19 </w:t>
                </w:r>
              </w:p>
            </w:tc>
            <w:tc>
              <w:tcPr>
                <w:tcW w:w="1199" w:type="dxa"/>
              </w:tcPr>
              <w:p>
                <w:pPr>
                  <w:jc w:val="right"/>
                  <w:rPr>
                    <w:sz w:val="21"/>
                    <w:szCs w:val="21"/>
                  </w:rPr>
                </w:pPr>
                <w:r>
                  <w:rPr>
                    <w:sz w:val="21"/>
                    <w:szCs w:val="21"/>
                  </w:rPr>
                  <w:t xml:space="preserve">172 </w:t>
                </w:r>
              </w:p>
            </w:tc>
          </w:tr>
          <w:tr>
            <w:trPr>
              <w:trHeight w:val="312"/>
              <w:jc w:val="center"/>
            </w:trPr>
            <w:tc>
              <w:tcPr>
                <w:tcW w:w="1843" w:type="dxa"/>
                <w:vAlign w:val="center"/>
              </w:tcPr>
              <w:p>
                <w:pPr>
                  <w:ind w:firstLineChars="207" w:firstLine="435"/>
                  <w:rPr>
                    <w:rFonts w:cstheme="minorBidi"/>
                    <w:sz w:val="21"/>
                    <w:szCs w:val="21"/>
                    <w:lang w:val="en-GB"/>
                  </w:rPr>
                </w:pPr>
                <w:r>
                  <w:rPr>
                    <w:rFonts w:hint="eastAsia"/>
                    <w:sz w:val="21"/>
                    <w:szCs w:val="21"/>
                  </w:rPr>
                  <w:t>经筛选原煤</w:t>
                </w:r>
              </w:p>
            </w:tc>
            <w:tc>
              <w:tcPr>
                <w:tcW w:w="993" w:type="dxa"/>
                <w:vAlign w:val="center"/>
              </w:tcPr>
              <w:p>
                <w:pPr>
                  <w:jc w:val="right"/>
                  <w:rPr>
                    <w:sz w:val="21"/>
                    <w:szCs w:val="21"/>
                  </w:rPr>
                </w:pPr>
                <w:r>
                  <w:rPr>
                    <w:sz w:val="21"/>
                    <w:szCs w:val="21"/>
                  </w:rPr>
                  <w:t xml:space="preserve">316 </w:t>
                </w:r>
              </w:p>
            </w:tc>
            <w:tc>
              <w:tcPr>
                <w:tcW w:w="992" w:type="dxa"/>
                <w:vAlign w:val="center"/>
              </w:tcPr>
              <w:p>
                <w:pPr>
                  <w:jc w:val="right"/>
                  <w:rPr>
                    <w:sz w:val="21"/>
                    <w:szCs w:val="21"/>
                  </w:rPr>
                </w:pPr>
                <w:r>
                  <w:rPr>
                    <w:sz w:val="21"/>
                    <w:szCs w:val="21"/>
                  </w:rPr>
                  <w:t xml:space="preserve">267 </w:t>
                </w:r>
              </w:p>
            </w:tc>
            <w:tc>
              <w:tcPr>
                <w:tcW w:w="1134" w:type="dxa"/>
                <w:vAlign w:val="center"/>
              </w:tcPr>
              <w:p>
                <w:pPr>
                  <w:jc w:val="right"/>
                  <w:rPr>
                    <w:sz w:val="21"/>
                    <w:szCs w:val="21"/>
                  </w:rPr>
                </w:pPr>
                <w:r>
                  <w:rPr>
                    <w:sz w:val="21"/>
                    <w:szCs w:val="21"/>
                  </w:rPr>
                  <w:t xml:space="preserve">459.37 </w:t>
                </w:r>
              </w:p>
            </w:tc>
            <w:tc>
              <w:tcPr>
                <w:tcW w:w="1134" w:type="dxa"/>
                <w:vAlign w:val="center"/>
              </w:tcPr>
              <w:p>
                <w:pPr>
                  <w:jc w:val="right"/>
                  <w:rPr>
                    <w:sz w:val="21"/>
                    <w:szCs w:val="21"/>
                  </w:rPr>
                </w:pPr>
                <w:r>
                  <w:rPr>
                    <w:sz w:val="21"/>
                    <w:szCs w:val="21"/>
                  </w:rPr>
                  <w:t xml:space="preserve">123 </w:t>
                </w:r>
              </w:p>
            </w:tc>
            <w:tc>
              <w:tcPr>
                <w:tcW w:w="992" w:type="dxa"/>
              </w:tcPr>
              <w:p>
                <w:pPr>
                  <w:jc w:val="right"/>
                  <w:rPr>
                    <w:sz w:val="21"/>
                    <w:szCs w:val="21"/>
                  </w:rPr>
                </w:pPr>
                <w:r>
                  <w:rPr>
                    <w:sz w:val="21"/>
                    <w:szCs w:val="21"/>
                  </w:rPr>
                  <w:t xml:space="preserve">303 </w:t>
                </w:r>
              </w:p>
            </w:tc>
            <w:tc>
              <w:tcPr>
                <w:tcW w:w="992" w:type="dxa"/>
              </w:tcPr>
              <w:p>
                <w:pPr>
                  <w:jc w:val="right"/>
                  <w:rPr>
                    <w:sz w:val="21"/>
                    <w:szCs w:val="21"/>
                    <w:lang w:val="en-GB"/>
                  </w:rPr>
                </w:pPr>
                <w:r>
                  <w:rPr>
                    <w:sz w:val="21"/>
                    <w:szCs w:val="21"/>
                  </w:rPr>
                  <w:t xml:space="preserve">312 </w:t>
                </w:r>
              </w:p>
            </w:tc>
            <w:tc>
              <w:tcPr>
                <w:tcW w:w="1069" w:type="dxa"/>
              </w:tcPr>
              <w:p>
                <w:pPr>
                  <w:jc w:val="right"/>
                  <w:rPr>
                    <w:sz w:val="21"/>
                    <w:szCs w:val="21"/>
                    <w:lang w:val="en-GB"/>
                  </w:rPr>
                </w:pPr>
                <w:r>
                  <w:rPr>
                    <w:sz w:val="21"/>
                    <w:szCs w:val="21"/>
                  </w:rPr>
                  <w:t xml:space="preserve">552.19 </w:t>
                </w:r>
              </w:p>
            </w:tc>
            <w:tc>
              <w:tcPr>
                <w:tcW w:w="1199" w:type="dxa"/>
              </w:tcPr>
              <w:p>
                <w:pPr>
                  <w:jc w:val="right"/>
                  <w:rPr>
                    <w:sz w:val="21"/>
                    <w:szCs w:val="21"/>
                  </w:rPr>
                </w:pPr>
                <w:r>
                  <w:rPr>
                    <w:sz w:val="21"/>
                    <w:szCs w:val="21"/>
                  </w:rPr>
                  <w:t xml:space="preserve">172 </w:t>
                </w:r>
              </w:p>
            </w:tc>
          </w:tr>
          <w:tr>
            <w:trPr>
              <w:trHeight w:val="312"/>
              <w:jc w:val="center"/>
            </w:trPr>
            <w:tc>
              <w:tcPr>
                <w:tcW w:w="1843" w:type="dxa"/>
                <w:vAlign w:val="center"/>
              </w:tcPr>
              <w:p>
                <w:pPr>
                  <w:rPr>
                    <w:sz w:val="21"/>
                    <w:szCs w:val="21"/>
                    <w:lang w:val="en-GB"/>
                  </w:rPr>
                </w:pPr>
                <w:r>
                  <w:rPr>
                    <w:rFonts w:hint="eastAsia"/>
                    <w:sz w:val="21"/>
                    <w:szCs w:val="21"/>
                  </w:rPr>
                  <w:t>五、未来能源</w:t>
                </w:r>
              </w:p>
            </w:tc>
            <w:tc>
              <w:tcPr>
                <w:tcW w:w="993" w:type="dxa"/>
                <w:vAlign w:val="center"/>
              </w:tcPr>
              <w:p>
                <w:pPr>
                  <w:jc w:val="right"/>
                  <w:rPr>
                    <w:sz w:val="21"/>
                    <w:szCs w:val="21"/>
                  </w:rPr>
                </w:pPr>
                <w:r>
                  <w:rPr>
                    <w:sz w:val="21"/>
                    <w:szCs w:val="21"/>
                  </w:rPr>
                  <w:t xml:space="preserve">4,621 </w:t>
                </w:r>
              </w:p>
            </w:tc>
            <w:tc>
              <w:tcPr>
                <w:tcW w:w="992" w:type="dxa"/>
                <w:vAlign w:val="center"/>
              </w:tcPr>
              <w:p>
                <w:pPr>
                  <w:jc w:val="right"/>
                  <w:rPr>
                    <w:sz w:val="21"/>
                    <w:szCs w:val="21"/>
                  </w:rPr>
                </w:pPr>
                <w:r>
                  <w:rPr>
                    <w:sz w:val="21"/>
                    <w:szCs w:val="21"/>
                  </w:rPr>
                  <w:t xml:space="preserve">2,848 </w:t>
                </w:r>
              </w:p>
            </w:tc>
            <w:tc>
              <w:tcPr>
                <w:tcW w:w="1134" w:type="dxa"/>
                <w:vAlign w:val="center"/>
              </w:tcPr>
              <w:p>
                <w:pPr>
                  <w:jc w:val="right"/>
                  <w:rPr>
                    <w:sz w:val="21"/>
                    <w:szCs w:val="21"/>
                  </w:rPr>
                </w:pPr>
                <w:r>
                  <w:rPr>
                    <w:sz w:val="21"/>
                    <w:szCs w:val="21"/>
                  </w:rPr>
                  <w:t xml:space="preserve">486.68 </w:t>
                </w:r>
              </w:p>
            </w:tc>
            <w:tc>
              <w:tcPr>
                <w:tcW w:w="1134" w:type="dxa"/>
                <w:vAlign w:val="center"/>
              </w:tcPr>
              <w:p>
                <w:pPr>
                  <w:jc w:val="right"/>
                  <w:rPr>
                    <w:sz w:val="21"/>
                    <w:szCs w:val="21"/>
                  </w:rPr>
                </w:pPr>
                <w:r>
                  <w:rPr>
                    <w:sz w:val="21"/>
                    <w:szCs w:val="21"/>
                  </w:rPr>
                  <w:t xml:space="preserve">1,386 </w:t>
                </w:r>
              </w:p>
            </w:tc>
            <w:tc>
              <w:tcPr>
                <w:tcW w:w="992" w:type="dxa"/>
              </w:tcPr>
              <w:p>
                <w:pPr>
                  <w:jc w:val="right"/>
                  <w:rPr>
                    <w:sz w:val="21"/>
                    <w:szCs w:val="21"/>
                  </w:rPr>
                </w:pPr>
                <w:r>
                  <w:rPr>
                    <w:sz w:val="21"/>
                    <w:szCs w:val="21"/>
                  </w:rPr>
                  <w:t xml:space="preserve">4,105 </w:t>
                </w:r>
              </w:p>
            </w:tc>
            <w:tc>
              <w:tcPr>
                <w:tcW w:w="992" w:type="dxa"/>
              </w:tcPr>
              <w:p>
                <w:pPr>
                  <w:jc w:val="right"/>
                  <w:rPr>
                    <w:sz w:val="21"/>
                    <w:szCs w:val="21"/>
                    <w:lang w:val="en-GB"/>
                  </w:rPr>
                </w:pPr>
                <w:r>
                  <w:rPr>
                    <w:sz w:val="21"/>
                    <w:szCs w:val="21"/>
                  </w:rPr>
                  <w:t xml:space="preserve">2,798 </w:t>
                </w:r>
              </w:p>
            </w:tc>
            <w:tc>
              <w:tcPr>
                <w:tcW w:w="1069" w:type="dxa"/>
              </w:tcPr>
              <w:p>
                <w:pPr>
                  <w:jc w:val="right"/>
                  <w:rPr>
                    <w:sz w:val="21"/>
                    <w:szCs w:val="21"/>
                    <w:lang w:val="en-GB"/>
                  </w:rPr>
                </w:pPr>
                <w:r>
                  <w:rPr>
                    <w:sz w:val="21"/>
                    <w:szCs w:val="21"/>
                  </w:rPr>
                  <w:t xml:space="preserve">544.26 </w:t>
                </w:r>
              </w:p>
            </w:tc>
            <w:tc>
              <w:tcPr>
                <w:tcW w:w="1199" w:type="dxa"/>
              </w:tcPr>
              <w:p>
                <w:pPr>
                  <w:jc w:val="right"/>
                  <w:rPr>
                    <w:sz w:val="21"/>
                    <w:szCs w:val="21"/>
                  </w:rPr>
                </w:pPr>
                <w:r>
                  <w:rPr>
                    <w:sz w:val="21"/>
                    <w:szCs w:val="21"/>
                  </w:rPr>
                  <w:t xml:space="preserve">1,523 </w:t>
                </w:r>
              </w:p>
            </w:tc>
          </w:tr>
          <w:tr>
            <w:trPr>
              <w:trHeight w:val="312"/>
              <w:jc w:val="center"/>
            </w:trPr>
            <w:tc>
              <w:tcPr>
                <w:tcW w:w="1843" w:type="dxa"/>
                <w:vAlign w:val="center"/>
              </w:tcPr>
              <w:p>
                <w:pPr>
                  <w:ind w:firstLineChars="207" w:firstLine="435"/>
                  <w:rPr>
                    <w:sz w:val="21"/>
                    <w:szCs w:val="21"/>
                    <w:lang w:val="en-GB"/>
                  </w:rPr>
                </w:pPr>
                <w:r>
                  <w:rPr>
                    <w:sz w:val="21"/>
                    <w:szCs w:val="21"/>
                  </w:rPr>
                  <w:t>3</w:t>
                </w:r>
                <w:r>
                  <w:rPr>
                    <w:rFonts w:hint="eastAsia"/>
                    <w:sz w:val="21"/>
                    <w:szCs w:val="21"/>
                  </w:rPr>
                  <w:t>号精煤</w:t>
                </w:r>
              </w:p>
            </w:tc>
            <w:tc>
              <w:tcPr>
                <w:tcW w:w="993" w:type="dxa"/>
                <w:vAlign w:val="center"/>
              </w:tcPr>
              <w:p>
                <w:pPr>
                  <w:jc w:val="right"/>
                  <w:rPr>
                    <w:sz w:val="21"/>
                    <w:szCs w:val="21"/>
                  </w:rPr>
                </w:pPr>
                <w:r>
                  <w:rPr>
                    <w:sz w:val="21"/>
                    <w:szCs w:val="21"/>
                  </w:rPr>
                  <w:t xml:space="preserve">457 </w:t>
                </w:r>
              </w:p>
            </w:tc>
            <w:tc>
              <w:tcPr>
                <w:tcW w:w="992" w:type="dxa"/>
                <w:vAlign w:val="center"/>
              </w:tcPr>
              <w:p>
                <w:pPr>
                  <w:jc w:val="right"/>
                  <w:rPr>
                    <w:sz w:val="21"/>
                    <w:szCs w:val="21"/>
                  </w:rPr>
                </w:pPr>
                <w:r>
                  <w:rPr>
                    <w:sz w:val="21"/>
                    <w:szCs w:val="21"/>
                  </w:rPr>
                  <w:t xml:space="preserve">232 </w:t>
                </w:r>
              </w:p>
            </w:tc>
            <w:tc>
              <w:tcPr>
                <w:tcW w:w="1134" w:type="dxa"/>
                <w:vAlign w:val="center"/>
              </w:tcPr>
              <w:p>
                <w:pPr>
                  <w:jc w:val="right"/>
                  <w:rPr>
                    <w:sz w:val="21"/>
                    <w:szCs w:val="21"/>
                  </w:rPr>
                </w:pPr>
                <w:r>
                  <w:rPr>
                    <w:sz w:val="21"/>
                    <w:szCs w:val="21"/>
                  </w:rPr>
                  <w:t xml:space="preserve">531.81 </w:t>
                </w:r>
              </w:p>
            </w:tc>
            <w:tc>
              <w:tcPr>
                <w:tcW w:w="1134" w:type="dxa"/>
                <w:vAlign w:val="center"/>
              </w:tcPr>
              <w:p>
                <w:pPr>
                  <w:jc w:val="right"/>
                  <w:rPr>
                    <w:sz w:val="21"/>
                    <w:szCs w:val="21"/>
                  </w:rPr>
                </w:pPr>
                <w:r>
                  <w:rPr>
                    <w:sz w:val="21"/>
                    <w:szCs w:val="21"/>
                  </w:rPr>
                  <w:t xml:space="preserve">123 </w:t>
                </w:r>
              </w:p>
            </w:tc>
            <w:tc>
              <w:tcPr>
                <w:tcW w:w="992" w:type="dxa"/>
              </w:tcPr>
              <w:p>
                <w:pPr>
                  <w:jc w:val="right"/>
                  <w:rPr>
                    <w:sz w:val="21"/>
                    <w:szCs w:val="21"/>
                  </w:rPr>
                </w:pPr>
                <w:r>
                  <w:rPr>
                    <w:sz w:val="21"/>
                    <w:szCs w:val="21"/>
                  </w:rPr>
                  <w:t xml:space="preserve">629 </w:t>
                </w:r>
              </w:p>
            </w:tc>
            <w:tc>
              <w:tcPr>
                <w:tcW w:w="992" w:type="dxa"/>
              </w:tcPr>
              <w:p>
                <w:pPr>
                  <w:jc w:val="right"/>
                  <w:rPr>
                    <w:sz w:val="21"/>
                    <w:szCs w:val="21"/>
                    <w:lang w:val="en-GB"/>
                  </w:rPr>
                </w:pPr>
                <w:r>
                  <w:rPr>
                    <w:sz w:val="21"/>
                    <w:szCs w:val="21"/>
                  </w:rPr>
                  <w:t xml:space="preserve">409 </w:t>
                </w:r>
              </w:p>
            </w:tc>
            <w:tc>
              <w:tcPr>
                <w:tcW w:w="1069" w:type="dxa"/>
              </w:tcPr>
              <w:p>
                <w:pPr>
                  <w:jc w:val="right"/>
                  <w:rPr>
                    <w:sz w:val="21"/>
                    <w:szCs w:val="21"/>
                    <w:lang w:val="en-GB"/>
                  </w:rPr>
                </w:pPr>
                <w:r>
                  <w:rPr>
                    <w:sz w:val="21"/>
                    <w:szCs w:val="21"/>
                  </w:rPr>
                  <w:t xml:space="preserve">685.60 </w:t>
                </w:r>
              </w:p>
            </w:tc>
            <w:tc>
              <w:tcPr>
                <w:tcW w:w="1199" w:type="dxa"/>
              </w:tcPr>
              <w:p>
                <w:pPr>
                  <w:jc w:val="right"/>
                  <w:rPr>
                    <w:sz w:val="21"/>
                    <w:szCs w:val="21"/>
                  </w:rPr>
                </w:pPr>
                <w:r>
                  <w:rPr>
                    <w:sz w:val="21"/>
                    <w:szCs w:val="21"/>
                  </w:rPr>
                  <w:t xml:space="preserve">280 </w:t>
                </w:r>
              </w:p>
            </w:tc>
          </w:tr>
          <w:tr>
            <w:trPr>
              <w:trHeight w:val="312"/>
              <w:jc w:val="center"/>
            </w:trPr>
            <w:tc>
              <w:tcPr>
                <w:tcW w:w="1843" w:type="dxa"/>
                <w:vAlign w:val="center"/>
              </w:tcPr>
              <w:p>
                <w:pPr>
                  <w:ind w:firstLineChars="207" w:firstLine="435"/>
                  <w:rPr>
                    <w:sz w:val="21"/>
                    <w:szCs w:val="21"/>
                    <w:lang w:val="en-GB"/>
                  </w:rPr>
                </w:pPr>
                <w:r>
                  <w:rPr>
                    <w:rFonts w:hint="eastAsia"/>
                    <w:sz w:val="21"/>
                    <w:szCs w:val="21"/>
                  </w:rPr>
                  <w:t>块煤</w:t>
                </w:r>
              </w:p>
            </w:tc>
            <w:tc>
              <w:tcPr>
                <w:tcW w:w="993" w:type="dxa"/>
                <w:vAlign w:val="center"/>
              </w:tcPr>
              <w:p>
                <w:pPr>
                  <w:jc w:val="right"/>
                  <w:rPr>
                    <w:sz w:val="21"/>
                    <w:szCs w:val="21"/>
                  </w:rPr>
                </w:pPr>
                <w:r>
                  <w:rPr>
                    <w:sz w:val="21"/>
                    <w:szCs w:val="21"/>
                  </w:rPr>
                  <w:t xml:space="preserve">1,038 </w:t>
                </w:r>
              </w:p>
            </w:tc>
            <w:tc>
              <w:tcPr>
                <w:tcW w:w="992" w:type="dxa"/>
                <w:vAlign w:val="center"/>
              </w:tcPr>
              <w:p>
                <w:pPr>
                  <w:jc w:val="right"/>
                  <w:rPr>
                    <w:sz w:val="21"/>
                    <w:szCs w:val="21"/>
                  </w:rPr>
                </w:pPr>
                <w:r>
                  <w:rPr>
                    <w:sz w:val="21"/>
                    <w:szCs w:val="21"/>
                  </w:rPr>
                  <w:t xml:space="preserve">964 </w:t>
                </w:r>
              </w:p>
            </w:tc>
            <w:tc>
              <w:tcPr>
                <w:tcW w:w="1134" w:type="dxa"/>
                <w:vAlign w:val="center"/>
              </w:tcPr>
              <w:p>
                <w:pPr>
                  <w:jc w:val="right"/>
                  <w:rPr>
                    <w:sz w:val="21"/>
                    <w:szCs w:val="21"/>
                  </w:rPr>
                </w:pPr>
                <w:r>
                  <w:rPr>
                    <w:sz w:val="21"/>
                    <w:szCs w:val="21"/>
                  </w:rPr>
                  <w:t xml:space="preserve">547.52 </w:t>
                </w:r>
              </w:p>
            </w:tc>
            <w:tc>
              <w:tcPr>
                <w:tcW w:w="1134" w:type="dxa"/>
                <w:vAlign w:val="center"/>
              </w:tcPr>
              <w:p>
                <w:pPr>
                  <w:jc w:val="right"/>
                  <w:rPr>
                    <w:sz w:val="21"/>
                    <w:szCs w:val="21"/>
                  </w:rPr>
                </w:pPr>
                <w:r>
                  <w:rPr>
                    <w:sz w:val="21"/>
                    <w:szCs w:val="21"/>
                  </w:rPr>
                  <w:t xml:space="preserve">528 </w:t>
                </w:r>
              </w:p>
            </w:tc>
            <w:tc>
              <w:tcPr>
                <w:tcW w:w="992" w:type="dxa"/>
              </w:tcPr>
              <w:p>
                <w:pPr>
                  <w:jc w:val="right"/>
                  <w:rPr>
                    <w:sz w:val="21"/>
                    <w:szCs w:val="21"/>
                  </w:rPr>
                </w:pPr>
                <w:r>
                  <w:rPr>
                    <w:sz w:val="21"/>
                    <w:szCs w:val="21"/>
                  </w:rPr>
                  <w:t xml:space="preserve">672 </w:t>
                </w:r>
              </w:p>
            </w:tc>
            <w:tc>
              <w:tcPr>
                <w:tcW w:w="992" w:type="dxa"/>
              </w:tcPr>
              <w:p>
                <w:pPr>
                  <w:jc w:val="right"/>
                  <w:rPr>
                    <w:sz w:val="21"/>
                    <w:szCs w:val="21"/>
                    <w:lang w:val="en-GB"/>
                  </w:rPr>
                </w:pPr>
                <w:r>
                  <w:rPr>
                    <w:sz w:val="21"/>
                    <w:szCs w:val="21"/>
                  </w:rPr>
                  <w:t xml:space="preserve">610 </w:t>
                </w:r>
              </w:p>
            </w:tc>
            <w:tc>
              <w:tcPr>
                <w:tcW w:w="1069" w:type="dxa"/>
              </w:tcPr>
              <w:p>
                <w:pPr>
                  <w:jc w:val="right"/>
                  <w:rPr>
                    <w:sz w:val="21"/>
                    <w:szCs w:val="21"/>
                    <w:lang w:val="en-GB"/>
                  </w:rPr>
                </w:pPr>
                <w:r>
                  <w:rPr>
                    <w:sz w:val="21"/>
                    <w:szCs w:val="21"/>
                  </w:rPr>
                  <w:t xml:space="preserve">700.90 </w:t>
                </w:r>
              </w:p>
            </w:tc>
            <w:tc>
              <w:tcPr>
                <w:tcW w:w="1199" w:type="dxa"/>
              </w:tcPr>
              <w:p>
                <w:pPr>
                  <w:jc w:val="right"/>
                  <w:rPr>
                    <w:sz w:val="21"/>
                    <w:szCs w:val="21"/>
                  </w:rPr>
                </w:pPr>
                <w:r>
                  <w:rPr>
                    <w:sz w:val="21"/>
                    <w:szCs w:val="21"/>
                  </w:rPr>
                  <w:t xml:space="preserve">428 </w:t>
                </w:r>
              </w:p>
            </w:tc>
          </w:tr>
          <w:tr>
            <w:trPr>
              <w:trHeight w:val="312"/>
              <w:jc w:val="center"/>
            </w:trPr>
            <w:tc>
              <w:tcPr>
                <w:tcW w:w="1843" w:type="dxa"/>
                <w:vAlign w:val="center"/>
              </w:tcPr>
              <w:p>
                <w:pPr>
                  <w:ind w:firstLineChars="207" w:firstLine="435"/>
                  <w:rPr>
                    <w:sz w:val="21"/>
                    <w:szCs w:val="21"/>
                    <w:lang w:val="en-GB"/>
                  </w:rPr>
                </w:pPr>
                <w:r>
                  <w:rPr>
                    <w:rFonts w:hint="eastAsia"/>
                    <w:sz w:val="21"/>
                    <w:szCs w:val="21"/>
                  </w:rPr>
                  <w:t>经筛选原煤</w:t>
                </w:r>
              </w:p>
            </w:tc>
            <w:tc>
              <w:tcPr>
                <w:tcW w:w="993" w:type="dxa"/>
                <w:vAlign w:val="center"/>
              </w:tcPr>
              <w:p>
                <w:pPr>
                  <w:jc w:val="right"/>
                  <w:rPr>
                    <w:sz w:val="21"/>
                    <w:szCs w:val="21"/>
                  </w:rPr>
                </w:pPr>
                <w:r>
                  <w:rPr>
                    <w:sz w:val="21"/>
                    <w:szCs w:val="21"/>
                  </w:rPr>
                  <w:t xml:space="preserve">3,125 </w:t>
                </w:r>
              </w:p>
            </w:tc>
            <w:tc>
              <w:tcPr>
                <w:tcW w:w="992" w:type="dxa"/>
                <w:vAlign w:val="center"/>
              </w:tcPr>
              <w:p>
                <w:pPr>
                  <w:jc w:val="right"/>
                  <w:rPr>
                    <w:sz w:val="21"/>
                    <w:szCs w:val="21"/>
                  </w:rPr>
                </w:pPr>
                <w:r>
                  <w:rPr>
                    <w:sz w:val="21"/>
                    <w:szCs w:val="21"/>
                  </w:rPr>
                  <w:t xml:space="preserve">1,653 </w:t>
                </w:r>
              </w:p>
            </w:tc>
            <w:tc>
              <w:tcPr>
                <w:tcW w:w="1134" w:type="dxa"/>
                <w:vAlign w:val="center"/>
              </w:tcPr>
              <w:p>
                <w:pPr>
                  <w:jc w:val="right"/>
                  <w:rPr>
                    <w:sz w:val="21"/>
                    <w:szCs w:val="21"/>
                  </w:rPr>
                </w:pPr>
                <w:r>
                  <w:rPr>
                    <w:sz w:val="21"/>
                    <w:szCs w:val="21"/>
                  </w:rPr>
                  <w:t xml:space="preserve">444.89 </w:t>
                </w:r>
              </w:p>
            </w:tc>
            <w:tc>
              <w:tcPr>
                <w:tcW w:w="1134" w:type="dxa"/>
                <w:vAlign w:val="center"/>
              </w:tcPr>
              <w:p>
                <w:pPr>
                  <w:jc w:val="right"/>
                  <w:rPr>
                    <w:sz w:val="21"/>
                    <w:szCs w:val="21"/>
                  </w:rPr>
                </w:pPr>
                <w:r>
                  <w:rPr>
                    <w:sz w:val="21"/>
                    <w:szCs w:val="21"/>
                  </w:rPr>
                  <w:t xml:space="preserve">735 </w:t>
                </w:r>
              </w:p>
            </w:tc>
            <w:tc>
              <w:tcPr>
                <w:tcW w:w="992" w:type="dxa"/>
              </w:tcPr>
              <w:p>
                <w:pPr>
                  <w:jc w:val="right"/>
                  <w:rPr>
                    <w:sz w:val="21"/>
                    <w:szCs w:val="21"/>
                  </w:rPr>
                </w:pPr>
                <w:r>
                  <w:rPr>
                    <w:sz w:val="21"/>
                    <w:szCs w:val="21"/>
                  </w:rPr>
                  <w:t xml:space="preserve">2,804 </w:t>
                </w:r>
              </w:p>
            </w:tc>
            <w:tc>
              <w:tcPr>
                <w:tcW w:w="992" w:type="dxa"/>
              </w:tcPr>
              <w:p>
                <w:pPr>
                  <w:jc w:val="right"/>
                  <w:rPr>
                    <w:sz w:val="21"/>
                    <w:szCs w:val="21"/>
                    <w:lang w:val="en-GB"/>
                  </w:rPr>
                </w:pPr>
                <w:r>
                  <w:rPr>
                    <w:sz w:val="21"/>
                    <w:szCs w:val="21"/>
                  </w:rPr>
                  <w:t xml:space="preserve">1,779 </w:t>
                </w:r>
              </w:p>
            </w:tc>
            <w:tc>
              <w:tcPr>
                <w:tcW w:w="1069" w:type="dxa"/>
              </w:tcPr>
              <w:p>
                <w:pPr>
                  <w:jc w:val="right"/>
                  <w:rPr>
                    <w:sz w:val="21"/>
                    <w:szCs w:val="21"/>
                    <w:lang w:val="en-GB"/>
                  </w:rPr>
                </w:pPr>
                <w:r>
                  <w:rPr>
                    <w:sz w:val="21"/>
                    <w:szCs w:val="21"/>
                  </w:rPr>
                  <w:t xml:space="preserve">458.05 </w:t>
                </w:r>
              </w:p>
            </w:tc>
            <w:tc>
              <w:tcPr>
                <w:tcW w:w="1199" w:type="dxa"/>
              </w:tcPr>
              <w:p>
                <w:pPr>
                  <w:jc w:val="right"/>
                  <w:rPr>
                    <w:sz w:val="21"/>
                    <w:szCs w:val="21"/>
                  </w:rPr>
                </w:pPr>
                <w:r>
                  <w:rPr>
                    <w:sz w:val="21"/>
                    <w:szCs w:val="21"/>
                  </w:rPr>
                  <w:t xml:space="preserve">815 </w:t>
                </w:r>
              </w:p>
            </w:tc>
          </w:tr>
          <w:tr>
            <w:trPr>
              <w:trHeight w:val="312"/>
              <w:jc w:val="center"/>
            </w:trPr>
            <w:tc>
              <w:tcPr>
                <w:tcW w:w="1843" w:type="dxa"/>
                <w:vAlign w:val="center"/>
              </w:tcPr>
              <w:p>
                <w:pPr>
                  <w:rPr>
                    <w:sz w:val="21"/>
                    <w:szCs w:val="21"/>
                    <w:lang w:val="en-GB"/>
                  </w:rPr>
                </w:pPr>
                <w:r>
                  <w:rPr>
                    <w:rFonts w:hint="eastAsia"/>
                    <w:sz w:val="21"/>
                    <w:szCs w:val="21"/>
                  </w:rPr>
                  <w:t>六、鄂尔多斯公司</w:t>
                </w:r>
              </w:p>
            </w:tc>
            <w:tc>
              <w:tcPr>
                <w:tcW w:w="993" w:type="dxa"/>
                <w:vAlign w:val="center"/>
              </w:tcPr>
              <w:p>
                <w:pPr>
                  <w:jc w:val="right"/>
                  <w:rPr>
                    <w:sz w:val="21"/>
                    <w:szCs w:val="21"/>
                  </w:rPr>
                </w:pPr>
                <w:r>
                  <w:rPr>
                    <w:sz w:val="21"/>
                    <w:szCs w:val="21"/>
                  </w:rPr>
                  <w:t xml:space="preserve">3,010 </w:t>
                </w:r>
              </w:p>
            </w:tc>
            <w:tc>
              <w:tcPr>
                <w:tcW w:w="992" w:type="dxa"/>
                <w:vAlign w:val="center"/>
              </w:tcPr>
              <w:p>
                <w:pPr>
                  <w:jc w:val="right"/>
                  <w:rPr>
                    <w:sz w:val="21"/>
                    <w:szCs w:val="21"/>
                  </w:rPr>
                </w:pPr>
                <w:r>
                  <w:rPr>
                    <w:sz w:val="21"/>
                    <w:szCs w:val="21"/>
                  </w:rPr>
                  <w:t xml:space="preserve">2,384 </w:t>
                </w:r>
              </w:p>
            </w:tc>
            <w:tc>
              <w:tcPr>
                <w:tcW w:w="1134" w:type="dxa"/>
                <w:vAlign w:val="center"/>
              </w:tcPr>
              <w:p>
                <w:pPr>
                  <w:jc w:val="right"/>
                  <w:rPr>
                    <w:sz w:val="21"/>
                    <w:szCs w:val="21"/>
                  </w:rPr>
                </w:pPr>
                <w:r>
                  <w:rPr>
                    <w:sz w:val="21"/>
                    <w:szCs w:val="21"/>
                  </w:rPr>
                  <w:t xml:space="preserve">402.62 </w:t>
                </w:r>
              </w:p>
            </w:tc>
            <w:tc>
              <w:tcPr>
                <w:tcW w:w="1134" w:type="dxa"/>
                <w:vAlign w:val="center"/>
              </w:tcPr>
              <w:p>
                <w:pPr>
                  <w:jc w:val="right"/>
                  <w:rPr>
                    <w:sz w:val="21"/>
                    <w:szCs w:val="21"/>
                  </w:rPr>
                </w:pPr>
                <w:r>
                  <w:rPr>
                    <w:sz w:val="21"/>
                    <w:szCs w:val="21"/>
                  </w:rPr>
                  <w:t xml:space="preserve">960 </w:t>
                </w:r>
              </w:p>
            </w:tc>
            <w:tc>
              <w:tcPr>
                <w:tcW w:w="992" w:type="dxa"/>
              </w:tcPr>
              <w:p>
                <w:pPr>
                  <w:jc w:val="right"/>
                  <w:rPr>
                    <w:sz w:val="21"/>
                    <w:szCs w:val="21"/>
                  </w:rPr>
                </w:pPr>
                <w:r>
                  <w:rPr>
                    <w:sz w:val="21"/>
                    <w:szCs w:val="21"/>
                  </w:rPr>
                  <w:t xml:space="preserve">3,004 </w:t>
                </w:r>
              </w:p>
            </w:tc>
            <w:tc>
              <w:tcPr>
                <w:tcW w:w="992" w:type="dxa"/>
              </w:tcPr>
              <w:p>
                <w:pPr>
                  <w:jc w:val="right"/>
                  <w:rPr>
                    <w:sz w:val="21"/>
                    <w:szCs w:val="21"/>
                    <w:lang w:val="en-GB"/>
                  </w:rPr>
                </w:pPr>
                <w:r>
                  <w:rPr>
                    <w:sz w:val="21"/>
                    <w:szCs w:val="21"/>
                  </w:rPr>
                  <w:t xml:space="preserve">2,142 </w:t>
                </w:r>
              </w:p>
            </w:tc>
            <w:tc>
              <w:tcPr>
                <w:tcW w:w="1069" w:type="dxa"/>
              </w:tcPr>
              <w:p>
                <w:pPr>
                  <w:jc w:val="right"/>
                  <w:rPr>
                    <w:sz w:val="21"/>
                    <w:szCs w:val="21"/>
                    <w:lang w:val="en-GB"/>
                  </w:rPr>
                </w:pPr>
                <w:r>
                  <w:rPr>
                    <w:sz w:val="21"/>
                    <w:szCs w:val="21"/>
                  </w:rPr>
                  <w:t xml:space="preserve">417.37 </w:t>
                </w:r>
              </w:p>
            </w:tc>
            <w:tc>
              <w:tcPr>
                <w:tcW w:w="1199" w:type="dxa"/>
              </w:tcPr>
              <w:p>
                <w:pPr>
                  <w:jc w:val="right"/>
                  <w:rPr>
                    <w:sz w:val="21"/>
                    <w:szCs w:val="21"/>
                  </w:rPr>
                </w:pPr>
                <w:r>
                  <w:rPr>
                    <w:sz w:val="21"/>
                    <w:szCs w:val="21"/>
                  </w:rPr>
                  <w:t xml:space="preserve">894 </w:t>
                </w:r>
              </w:p>
            </w:tc>
          </w:tr>
          <w:tr>
            <w:trPr>
              <w:trHeight w:val="312"/>
              <w:jc w:val="center"/>
            </w:trPr>
            <w:tc>
              <w:tcPr>
                <w:tcW w:w="1843" w:type="dxa"/>
                <w:vAlign w:val="center"/>
              </w:tcPr>
              <w:p>
                <w:pPr>
                  <w:ind w:firstLineChars="207" w:firstLine="435"/>
                  <w:rPr>
                    <w:rFonts w:cstheme="minorBidi"/>
                    <w:sz w:val="21"/>
                    <w:szCs w:val="21"/>
                    <w:lang w:val="en-GB"/>
                  </w:rPr>
                </w:pPr>
                <w:r>
                  <w:rPr>
                    <w:rFonts w:hint="eastAsia"/>
                    <w:sz w:val="21"/>
                    <w:szCs w:val="21"/>
                  </w:rPr>
                  <w:t>经筛选原煤</w:t>
                </w:r>
              </w:p>
            </w:tc>
            <w:tc>
              <w:tcPr>
                <w:tcW w:w="993" w:type="dxa"/>
                <w:vAlign w:val="center"/>
              </w:tcPr>
              <w:p>
                <w:pPr>
                  <w:jc w:val="right"/>
                  <w:rPr>
                    <w:sz w:val="21"/>
                    <w:szCs w:val="21"/>
                  </w:rPr>
                </w:pPr>
                <w:r>
                  <w:rPr>
                    <w:sz w:val="21"/>
                    <w:szCs w:val="21"/>
                  </w:rPr>
                  <w:t xml:space="preserve">3,010 </w:t>
                </w:r>
              </w:p>
            </w:tc>
            <w:tc>
              <w:tcPr>
                <w:tcW w:w="992" w:type="dxa"/>
                <w:vAlign w:val="center"/>
              </w:tcPr>
              <w:p>
                <w:pPr>
                  <w:jc w:val="right"/>
                  <w:rPr>
                    <w:sz w:val="21"/>
                    <w:szCs w:val="21"/>
                  </w:rPr>
                </w:pPr>
                <w:r>
                  <w:rPr>
                    <w:sz w:val="21"/>
                    <w:szCs w:val="21"/>
                  </w:rPr>
                  <w:t xml:space="preserve">2,384 </w:t>
                </w:r>
              </w:p>
            </w:tc>
            <w:tc>
              <w:tcPr>
                <w:tcW w:w="1134" w:type="dxa"/>
                <w:vAlign w:val="center"/>
              </w:tcPr>
              <w:p>
                <w:pPr>
                  <w:jc w:val="right"/>
                  <w:rPr>
                    <w:sz w:val="21"/>
                    <w:szCs w:val="21"/>
                  </w:rPr>
                </w:pPr>
                <w:r>
                  <w:rPr>
                    <w:sz w:val="21"/>
                    <w:szCs w:val="21"/>
                  </w:rPr>
                  <w:t xml:space="preserve">402.62 </w:t>
                </w:r>
              </w:p>
            </w:tc>
            <w:tc>
              <w:tcPr>
                <w:tcW w:w="1134" w:type="dxa"/>
                <w:vAlign w:val="center"/>
              </w:tcPr>
              <w:p>
                <w:pPr>
                  <w:jc w:val="right"/>
                  <w:rPr>
                    <w:sz w:val="21"/>
                    <w:szCs w:val="21"/>
                  </w:rPr>
                </w:pPr>
                <w:r>
                  <w:rPr>
                    <w:sz w:val="21"/>
                    <w:szCs w:val="21"/>
                  </w:rPr>
                  <w:t xml:space="preserve">960 </w:t>
                </w:r>
              </w:p>
            </w:tc>
            <w:tc>
              <w:tcPr>
                <w:tcW w:w="992" w:type="dxa"/>
              </w:tcPr>
              <w:p>
                <w:pPr>
                  <w:jc w:val="right"/>
                  <w:rPr>
                    <w:sz w:val="21"/>
                    <w:szCs w:val="21"/>
                  </w:rPr>
                </w:pPr>
                <w:r>
                  <w:rPr>
                    <w:sz w:val="21"/>
                    <w:szCs w:val="21"/>
                  </w:rPr>
                  <w:t xml:space="preserve">3,004 </w:t>
                </w:r>
              </w:p>
            </w:tc>
            <w:tc>
              <w:tcPr>
                <w:tcW w:w="992" w:type="dxa"/>
              </w:tcPr>
              <w:p>
                <w:pPr>
                  <w:jc w:val="right"/>
                  <w:rPr>
                    <w:sz w:val="21"/>
                    <w:szCs w:val="21"/>
                    <w:lang w:val="en-GB"/>
                  </w:rPr>
                </w:pPr>
                <w:r>
                  <w:rPr>
                    <w:sz w:val="21"/>
                    <w:szCs w:val="21"/>
                  </w:rPr>
                  <w:t xml:space="preserve">2,142 </w:t>
                </w:r>
              </w:p>
            </w:tc>
            <w:tc>
              <w:tcPr>
                <w:tcW w:w="1069" w:type="dxa"/>
              </w:tcPr>
              <w:p>
                <w:pPr>
                  <w:jc w:val="right"/>
                  <w:rPr>
                    <w:sz w:val="21"/>
                    <w:szCs w:val="21"/>
                    <w:lang w:val="en-GB"/>
                  </w:rPr>
                </w:pPr>
                <w:r>
                  <w:rPr>
                    <w:sz w:val="21"/>
                    <w:szCs w:val="21"/>
                  </w:rPr>
                  <w:t xml:space="preserve">417.37 </w:t>
                </w:r>
              </w:p>
            </w:tc>
            <w:tc>
              <w:tcPr>
                <w:tcW w:w="1199" w:type="dxa"/>
              </w:tcPr>
              <w:p>
                <w:pPr>
                  <w:jc w:val="right"/>
                  <w:rPr>
                    <w:sz w:val="21"/>
                    <w:szCs w:val="21"/>
                  </w:rPr>
                </w:pPr>
                <w:r>
                  <w:rPr>
                    <w:sz w:val="21"/>
                    <w:szCs w:val="21"/>
                  </w:rPr>
                  <w:t xml:space="preserve">894 </w:t>
                </w:r>
              </w:p>
            </w:tc>
          </w:tr>
          <w:tr>
            <w:trPr>
              <w:trHeight w:val="312"/>
              <w:jc w:val="center"/>
            </w:trPr>
            <w:tc>
              <w:tcPr>
                <w:tcW w:w="1843" w:type="dxa"/>
                <w:vAlign w:val="center"/>
              </w:tcPr>
              <w:p>
                <w:pPr>
                  <w:rPr>
                    <w:rFonts w:cstheme="minorBidi"/>
                    <w:sz w:val="21"/>
                    <w:szCs w:val="21"/>
                    <w:lang w:val="en-GB"/>
                  </w:rPr>
                </w:pPr>
                <w:r>
                  <w:rPr>
                    <w:rFonts w:hint="eastAsia"/>
                    <w:sz w:val="21"/>
                    <w:szCs w:val="21"/>
                  </w:rPr>
                  <w:t>七、昊盛煤业</w:t>
                </w:r>
              </w:p>
            </w:tc>
            <w:tc>
              <w:tcPr>
                <w:tcW w:w="993" w:type="dxa"/>
                <w:vAlign w:val="center"/>
              </w:tcPr>
              <w:p>
                <w:pPr>
                  <w:jc w:val="right"/>
                  <w:rPr>
                    <w:sz w:val="21"/>
                    <w:szCs w:val="21"/>
                  </w:rPr>
                </w:pPr>
                <w:r>
                  <w:rPr>
                    <w:sz w:val="21"/>
                    <w:szCs w:val="21"/>
                  </w:rPr>
                  <w:t xml:space="preserve">2,030 </w:t>
                </w:r>
              </w:p>
            </w:tc>
            <w:tc>
              <w:tcPr>
                <w:tcW w:w="992" w:type="dxa"/>
                <w:vAlign w:val="center"/>
              </w:tcPr>
              <w:p>
                <w:pPr>
                  <w:jc w:val="right"/>
                  <w:rPr>
                    <w:sz w:val="21"/>
                    <w:szCs w:val="21"/>
                  </w:rPr>
                </w:pPr>
                <w:r>
                  <w:rPr>
                    <w:sz w:val="21"/>
                    <w:szCs w:val="21"/>
                  </w:rPr>
                  <w:t xml:space="preserve">1,207 </w:t>
                </w:r>
              </w:p>
            </w:tc>
            <w:tc>
              <w:tcPr>
                <w:tcW w:w="1134" w:type="dxa"/>
                <w:vAlign w:val="center"/>
              </w:tcPr>
              <w:p>
                <w:pPr>
                  <w:jc w:val="right"/>
                  <w:rPr>
                    <w:sz w:val="21"/>
                    <w:szCs w:val="21"/>
                  </w:rPr>
                </w:pPr>
                <w:r>
                  <w:rPr>
                    <w:sz w:val="21"/>
                    <w:szCs w:val="21"/>
                  </w:rPr>
                  <w:t xml:space="preserve">411.85 </w:t>
                </w:r>
              </w:p>
            </w:tc>
            <w:tc>
              <w:tcPr>
                <w:tcW w:w="1134" w:type="dxa"/>
                <w:vAlign w:val="center"/>
              </w:tcPr>
              <w:p>
                <w:pPr>
                  <w:jc w:val="right"/>
                  <w:rPr>
                    <w:sz w:val="21"/>
                    <w:szCs w:val="21"/>
                  </w:rPr>
                </w:pPr>
                <w:r>
                  <w:rPr>
                    <w:sz w:val="21"/>
                    <w:szCs w:val="21"/>
                  </w:rPr>
                  <w:t xml:space="preserve">497 </w:t>
                </w:r>
              </w:p>
            </w:tc>
            <w:tc>
              <w:tcPr>
                <w:tcW w:w="992" w:type="dxa"/>
              </w:tcPr>
              <w:p>
                <w:pPr>
                  <w:jc w:val="right"/>
                  <w:rPr>
                    <w:sz w:val="21"/>
                    <w:szCs w:val="21"/>
                  </w:rPr>
                </w:pPr>
                <w:r>
                  <w:rPr>
                    <w:sz w:val="21"/>
                    <w:szCs w:val="21"/>
                  </w:rPr>
                  <w:t xml:space="preserve">1,295 </w:t>
                </w:r>
              </w:p>
            </w:tc>
            <w:tc>
              <w:tcPr>
                <w:tcW w:w="992" w:type="dxa"/>
              </w:tcPr>
              <w:p>
                <w:pPr>
                  <w:jc w:val="right"/>
                  <w:rPr>
                    <w:sz w:val="21"/>
                    <w:szCs w:val="21"/>
                    <w:lang w:val="en-GB"/>
                  </w:rPr>
                </w:pPr>
                <w:r>
                  <w:rPr>
                    <w:sz w:val="21"/>
                    <w:szCs w:val="21"/>
                  </w:rPr>
                  <w:t xml:space="preserve">1,109 </w:t>
                </w:r>
              </w:p>
            </w:tc>
            <w:tc>
              <w:tcPr>
                <w:tcW w:w="1069" w:type="dxa"/>
              </w:tcPr>
              <w:p>
                <w:pPr>
                  <w:jc w:val="right"/>
                  <w:rPr>
                    <w:sz w:val="21"/>
                    <w:szCs w:val="21"/>
                    <w:lang w:val="en-GB"/>
                  </w:rPr>
                </w:pPr>
                <w:r>
                  <w:rPr>
                    <w:sz w:val="21"/>
                    <w:szCs w:val="21"/>
                  </w:rPr>
                  <w:t xml:space="preserve">570.21 </w:t>
                </w:r>
              </w:p>
            </w:tc>
            <w:tc>
              <w:tcPr>
                <w:tcW w:w="1199" w:type="dxa"/>
              </w:tcPr>
              <w:p>
                <w:pPr>
                  <w:jc w:val="right"/>
                  <w:rPr>
                    <w:sz w:val="21"/>
                    <w:szCs w:val="21"/>
                  </w:rPr>
                </w:pPr>
                <w:r>
                  <w:rPr>
                    <w:sz w:val="21"/>
                    <w:szCs w:val="21"/>
                  </w:rPr>
                  <w:t xml:space="preserve">632 </w:t>
                </w:r>
              </w:p>
            </w:tc>
          </w:tr>
          <w:tr>
            <w:trPr>
              <w:trHeight w:val="312"/>
              <w:jc w:val="center"/>
            </w:trPr>
            <w:tc>
              <w:tcPr>
                <w:tcW w:w="1843" w:type="dxa"/>
                <w:vAlign w:val="center"/>
              </w:tcPr>
              <w:p>
                <w:pPr>
                  <w:ind w:firstLineChars="207" w:firstLine="435"/>
                  <w:rPr>
                    <w:rFonts w:cstheme="minorBidi"/>
                    <w:sz w:val="21"/>
                    <w:szCs w:val="21"/>
                    <w:lang w:val="en-GB"/>
                  </w:rPr>
                </w:pPr>
                <w:r>
                  <w:rPr>
                    <w:rFonts w:hint="eastAsia"/>
                    <w:sz w:val="21"/>
                    <w:szCs w:val="21"/>
                  </w:rPr>
                  <w:t>经筛选原煤</w:t>
                </w:r>
              </w:p>
            </w:tc>
            <w:tc>
              <w:tcPr>
                <w:tcW w:w="993" w:type="dxa"/>
                <w:vAlign w:val="center"/>
              </w:tcPr>
              <w:p>
                <w:pPr>
                  <w:jc w:val="right"/>
                  <w:rPr>
                    <w:sz w:val="21"/>
                    <w:szCs w:val="21"/>
                  </w:rPr>
                </w:pPr>
                <w:r>
                  <w:rPr>
                    <w:sz w:val="21"/>
                    <w:szCs w:val="21"/>
                  </w:rPr>
                  <w:t xml:space="preserve">2,030 </w:t>
                </w:r>
              </w:p>
            </w:tc>
            <w:tc>
              <w:tcPr>
                <w:tcW w:w="992" w:type="dxa"/>
                <w:vAlign w:val="center"/>
              </w:tcPr>
              <w:p>
                <w:pPr>
                  <w:jc w:val="right"/>
                  <w:rPr>
                    <w:sz w:val="21"/>
                    <w:szCs w:val="21"/>
                  </w:rPr>
                </w:pPr>
                <w:r>
                  <w:rPr>
                    <w:sz w:val="21"/>
                    <w:szCs w:val="21"/>
                  </w:rPr>
                  <w:t xml:space="preserve">1,207 </w:t>
                </w:r>
              </w:p>
            </w:tc>
            <w:tc>
              <w:tcPr>
                <w:tcW w:w="1134" w:type="dxa"/>
                <w:vAlign w:val="center"/>
              </w:tcPr>
              <w:p>
                <w:pPr>
                  <w:jc w:val="right"/>
                  <w:rPr>
                    <w:sz w:val="21"/>
                    <w:szCs w:val="21"/>
                  </w:rPr>
                </w:pPr>
                <w:r>
                  <w:rPr>
                    <w:sz w:val="21"/>
                    <w:szCs w:val="21"/>
                  </w:rPr>
                  <w:t xml:space="preserve">411.85 </w:t>
                </w:r>
              </w:p>
            </w:tc>
            <w:tc>
              <w:tcPr>
                <w:tcW w:w="1134" w:type="dxa"/>
                <w:vAlign w:val="center"/>
              </w:tcPr>
              <w:p>
                <w:pPr>
                  <w:jc w:val="right"/>
                  <w:rPr>
                    <w:sz w:val="21"/>
                    <w:szCs w:val="21"/>
                  </w:rPr>
                </w:pPr>
                <w:r>
                  <w:rPr>
                    <w:sz w:val="21"/>
                    <w:szCs w:val="21"/>
                  </w:rPr>
                  <w:t xml:space="preserve">497 </w:t>
                </w:r>
              </w:p>
            </w:tc>
            <w:tc>
              <w:tcPr>
                <w:tcW w:w="992" w:type="dxa"/>
              </w:tcPr>
              <w:p>
                <w:pPr>
                  <w:jc w:val="right"/>
                  <w:rPr>
                    <w:sz w:val="21"/>
                    <w:szCs w:val="21"/>
                  </w:rPr>
                </w:pPr>
                <w:r>
                  <w:rPr>
                    <w:sz w:val="21"/>
                    <w:szCs w:val="21"/>
                  </w:rPr>
                  <w:t xml:space="preserve">1,295 </w:t>
                </w:r>
              </w:p>
            </w:tc>
            <w:tc>
              <w:tcPr>
                <w:tcW w:w="992" w:type="dxa"/>
              </w:tcPr>
              <w:p>
                <w:pPr>
                  <w:jc w:val="right"/>
                  <w:rPr>
                    <w:sz w:val="21"/>
                    <w:szCs w:val="21"/>
                    <w:lang w:val="en-GB"/>
                  </w:rPr>
                </w:pPr>
                <w:r>
                  <w:rPr>
                    <w:sz w:val="21"/>
                    <w:szCs w:val="21"/>
                  </w:rPr>
                  <w:t xml:space="preserve">1,109 </w:t>
                </w:r>
              </w:p>
            </w:tc>
            <w:tc>
              <w:tcPr>
                <w:tcW w:w="1069" w:type="dxa"/>
              </w:tcPr>
              <w:p>
                <w:pPr>
                  <w:jc w:val="right"/>
                  <w:rPr>
                    <w:sz w:val="21"/>
                    <w:szCs w:val="21"/>
                    <w:lang w:val="en-GB"/>
                  </w:rPr>
                </w:pPr>
                <w:r>
                  <w:rPr>
                    <w:sz w:val="21"/>
                    <w:szCs w:val="21"/>
                  </w:rPr>
                  <w:t xml:space="preserve">570.21 </w:t>
                </w:r>
              </w:p>
            </w:tc>
            <w:tc>
              <w:tcPr>
                <w:tcW w:w="1199" w:type="dxa"/>
              </w:tcPr>
              <w:p>
                <w:pPr>
                  <w:jc w:val="right"/>
                  <w:rPr>
                    <w:sz w:val="21"/>
                    <w:szCs w:val="21"/>
                  </w:rPr>
                </w:pPr>
                <w:r>
                  <w:rPr>
                    <w:sz w:val="21"/>
                    <w:szCs w:val="21"/>
                  </w:rPr>
                  <w:t xml:space="preserve">632 </w:t>
                </w:r>
              </w:p>
            </w:tc>
          </w:tr>
          <w:tr>
            <w:trPr>
              <w:trHeight w:val="312"/>
              <w:jc w:val="center"/>
            </w:trPr>
            <w:tc>
              <w:tcPr>
                <w:tcW w:w="1843" w:type="dxa"/>
                <w:vAlign w:val="center"/>
              </w:tcPr>
              <w:p>
                <w:pPr>
                  <w:rPr>
                    <w:sz w:val="21"/>
                    <w:szCs w:val="21"/>
                  </w:rPr>
                </w:pPr>
                <w:r>
                  <w:rPr>
                    <w:rFonts w:hint="eastAsia"/>
                    <w:sz w:val="21"/>
                    <w:szCs w:val="21"/>
                  </w:rPr>
                  <w:t>八、内蒙古矿业</w:t>
                </w:r>
              </w:p>
            </w:tc>
            <w:tc>
              <w:tcPr>
                <w:tcW w:w="993" w:type="dxa"/>
                <w:vAlign w:val="center"/>
              </w:tcPr>
              <w:p>
                <w:pPr>
                  <w:jc w:val="right"/>
                  <w:rPr>
                    <w:sz w:val="21"/>
                    <w:szCs w:val="21"/>
                  </w:rPr>
                </w:pPr>
                <w:r>
                  <w:rPr>
                    <w:sz w:val="21"/>
                    <w:szCs w:val="21"/>
                  </w:rPr>
                  <w:t xml:space="preserve">1,502 </w:t>
                </w:r>
              </w:p>
            </w:tc>
            <w:tc>
              <w:tcPr>
                <w:tcW w:w="992" w:type="dxa"/>
                <w:vAlign w:val="center"/>
              </w:tcPr>
              <w:p>
                <w:pPr>
                  <w:jc w:val="right"/>
                  <w:rPr>
                    <w:sz w:val="21"/>
                    <w:szCs w:val="21"/>
                  </w:rPr>
                </w:pPr>
                <w:r>
                  <w:rPr>
                    <w:sz w:val="21"/>
                    <w:szCs w:val="21"/>
                  </w:rPr>
                  <w:t xml:space="preserve">1,532 </w:t>
                </w:r>
              </w:p>
            </w:tc>
            <w:tc>
              <w:tcPr>
                <w:tcW w:w="1134" w:type="dxa"/>
                <w:vAlign w:val="center"/>
              </w:tcPr>
              <w:p>
                <w:pPr>
                  <w:jc w:val="right"/>
                  <w:rPr>
                    <w:sz w:val="21"/>
                    <w:szCs w:val="21"/>
                  </w:rPr>
                </w:pPr>
                <w:r>
                  <w:rPr>
                    <w:sz w:val="21"/>
                    <w:szCs w:val="21"/>
                  </w:rPr>
                  <w:t xml:space="preserve">387.97 </w:t>
                </w:r>
              </w:p>
            </w:tc>
            <w:tc>
              <w:tcPr>
                <w:tcW w:w="1134" w:type="dxa"/>
                <w:vAlign w:val="center"/>
              </w:tcPr>
              <w:p>
                <w:pPr>
                  <w:jc w:val="right"/>
                  <w:rPr>
                    <w:sz w:val="21"/>
                    <w:szCs w:val="21"/>
                  </w:rPr>
                </w:pPr>
                <w:r>
                  <w:rPr>
                    <w:sz w:val="21"/>
                    <w:szCs w:val="21"/>
                  </w:rPr>
                  <w:t xml:space="preserve">594 </w:t>
                </w:r>
              </w:p>
            </w:tc>
            <w:tc>
              <w:tcPr>
                <w:tcW w:w="992" w:type="dxa"/>
              </w:tcPr>
              <w:p>
                <w:pPr>
                  <w:jc w:val="right"/>
                  <w:rPr>
                    <w:sz w:val="21"/>
                    <w:szCs w:val="21"/>
                  </w:rPr>
                </w:pPr>
                <w:r>
                  <w:rPr>
                    <w:sz w:val="21"/>
                    <w:szCs w:val="21"/>
                  </w:rPr>
                  <w:t xml:space="preserve">1,478 </w:t>
                </w:r>
              </w:p>
            </w:tc>
            <w:tc>
              <w:tcPr>
                <w:tcW w:w="992" w:type="dxa"/>
              </w:tcPr>
              <w:p>
                <w:pPr>
                  <w:jc w:val="right"/>
                  <w:rPr>
                    <w:sz w:val="21"/>
                    <w:szCs w:val="21"/>
                  </w:rPr>
                </w:pPr>
                <w:r>
                  <w:rPr>
                    <w:sz w:val="21"/>
                    <w:szCs w:val="21"/>
                  </w:rPr>
                  <w:t xml:space="preserve">1,537 </w:t>
                </w:r>
              </w:p>
            </w:tc>
            <w:tc>
              <w:tcPr>
                <w:tcW w:w="1069" w:type="dxa"/>
              </w:tcPr>
              <w:p>
                <w:pPr>
                  <w:jc w:val="right"/>
                  <w:rPr>
                    <w:sz w:val="21"/>
                    <w:szCs w:val="21"/>
                  </w:rPr>
                </w:pPr>
                <w:r>
                  <w:rPr>
                    <w:sz w:val="21"/>
                    <w:szCs w:val="21"/>
                  </w:rPr>
                  <w:t xml:space="preserve">536.96 </w:t>
                </w:r>
              </w:p>
            </w:tc>
            <w:tc>
              <w:tcPr>
                <w:tcW w:w="1199" w:type="dxa"/>
              </w:tcPr>
              <w:p>
                <w:pPr>
                  <w:jc w:val="right"/>
                  <w:rPr>
                    <w:sz w:val="21"/>
                    <w:szCs w:val="21"/>
                  </w:rPr>
                </w:pPr>
                <w:r>
                  <w:rPr>
                    <w:sz w:val="21"/>
                    <w:szCs w:val="21"/>
                  </w:rPr>
                  <w:t xml:space="preserve">825 </w:t>
                </w:r>
              </w:p>
            </w:tc>
          </w:tr>
          <w:tr>
            <w:trPr>
              <w:trHeight w:val="312"/>
              <w:jc w:val="center"/>
            </w:trPr>
            <w:tc>
              <w:tcPr>
                <w:tcW w:w="1843" w:type="dxa"/>
                <w:vAlign w:val="center"/>
              </w:tcPr>
              <w:p>
                <w:pPr>
                  <w:ind w:firstLineChars="207" w:firstLine="435"/>
                  <w:rPr>
                    <w:sz w:val="21"/>
                    <w:szCs w:val="21"/>
                  </w:rPr>
                </w:pPr>
                <w:r>
                  <w:rPr>
                    <w:rFonts w:hint="eastAsia"/>
                    <w:sz w:val="21"/>
                    <w:szCs w:val="21"/>
                  </w:rPr>
                  <w:t>经筛选原煤</w:t>
                </w:r>
              </w:p>
            </w:tc>
            <w:tc>
              <w:tcPr>
                <w:tcW w:w="993" w:type="dxa"/>
                <w:vAlign w:val="center"/>
              </w:tcPr>
              <w:p>
                <w:pPr>
                  <w:jc w:val="right"/>
                  <w:rPr>
                    <w:sz w:val="21"/>
                    <w:szCs w:val="21"/>
                  </w:rPr>
                </w:pPr>
                <w:r>
                  <w:rPr>
                    <w:sz w:val="21"/>
                    <w:szCs w:val="21"/>
                  </w:rPr>
                  <w:t xml:space="preserve">1,502 </w:t>
                </w:r>
              </w:p>
            </w:tc>
            <w:tc>
              <w:tcPr>
                <w:tcW w:w="992" w:type="dxa"/>
                <w:vAlign w:val="center"/>
              </w:tcPr>
              <w:p>
                <w:pPr>
                  <w:jc w:val="right"/>
                  <w:rPr>
                    <w:sz w:val="21"/>
                    <w:szCs w:val="21"/>
                  </w:rPr>
                </w:pPr>
                <w:r>
                  <w:rPr>
                    <w:sz w:val="21"/>
                    <w:szCs w:val="21"/>
                  </w:rPr>
                  <w:t xml:space="preserve">1,532 </w:t>
                </w:r>
              </w:p>
            </w:tc>
            <w:tc>
              <w:tcPr>
                <w:tcW w:w="1134" w:type="dxa"/>
                <w:vAlign w:val="center"/>
              </w:tcPr>
              <w:p>
                <w:pPr>
                  <w:jc w:val="right"/>
                  <w:rPr>
                    <w:sz w:val="21"/>
                    <w:szCs w:val="21"/>
                  </w:rPr>
                </w:pPr>
                <w:r>
                  <w:rPr>
                    <w:sz w:val="21"/>
                    <w:szCs w:val="21"/>
                  </w:rPr>
                  <w:t xml:space="preserve">387.97 </w:t>
                </w:r>
              </w:p>
            </w:tc>
            <w:tc>
              <w:tcPr>
                <w:tcW w:w="1134" w:type="dxa"/>
                <w:vAlign w:val="center"/>
              </w:tcPr>
              <w:p>
                <w:pPr>
                  <w:jc w:val="right"/>
                  <w:rPr>
                    <w:sz w:val="21"/>
                    <w:szCs w:val="21"/>
                  </w:rPr>
                </w:pPr>
                <w:r>
                  <w:rPr>
                    <w:sz w:val="21"/>
                    <w:szCs w:val="21"/>
                  </w:rPr>
                  <w:t xml:space="preserve">594 </w:t>
                </w:r>
              </w:p>
            </w:tc>
            <w:tc>
              <w:tcPr>
                <w:tcW w:w="992" w:type="dxa"/>
              </w:tcPr>
              <w:p>
                <w:pPr>
                  <w:jc w:val="right"/>
                  <w:rPr>
                    <w:sz w:val="21"/>
                    <w:szCs w:val="21"/>
                  </w:rPr>
                </w:pPr>
                <w:r>
                  <w:rPr>
                    <w:sz w:val="21"/>
                    <w:szCs w:val="21"/>
                  </w:rPr>
                  <w:t xml:space="preserve">1,478 </w:t>
                </w:r>
              </w:p>
            </w:tc>
            <w:tc>
              <w:tcPr>
                <w:tcW w:w="992" w:type="dxa"/>
              </w:tcPr>
              <w:p>
                <w:pPr>
                  <w:jc w:val="right"/>
                  <w:rPr>
                    <w:sz w:val="21"/>
                    <w:szCs w:val="21"/>
                  </w:rPr>
                </w:pPr>
                <w:r>
                  <w:rPr>
                    <w:sz w:val="21"/>
                    <w:szCs w:val="21"/>
                  </w:rPr>
                  <w:t xml:space="preserve">1,537 </w:t>
                </w:r>
              </w:p>
            </w:tc>
            <w:tc>
              <w:tcPr>
                <w:tcW w:w="1069" w:type="dxa"/>
              </w:tcPr>
              <w:p>
                <w:pPr>
                  <w:jc w:val="right"/>
                  <w:rPr>
                    <w:sz w:val="21"/>
                    <w:szCs w:val="21"/>
                  </w:rPr>
                </w:pPr>
                <w:r>
                  <w:rPr>
                    <w:sz w:val="21"/>
                    <w:szCs w:val="21"/>
                  </w:rPr>
                  <w:t xml:space="preserve">536.96 </w:t>
                </w:r>
              </w:p>
            </w:tc>
            <w:tc>
              <w:tcPr>
                <w:tcW w:w="1199" w:type="dxa"/>
              </w:tcPr>
              <w:p>
                <w:pPr>
                  <w:jc w:val="right"/>
                  <w:rPr>
                    <w:sz w:val="21"/>
                    <w:szCs w:val="21"/>
                  </w:rPr>
                </w:pPr>
                <w:r>
                  <w:rPr>
                    <w:sz w:val="21"/>
                    <w:szCs w:val="21"/>
                  </w:rPr>
                  <w:t xml:space="preserve">825 </w:t>
                </w:r>
              </w:p>
            </w:tc>
          </w:tr>
          <w:tr>
            <w:trPr>
              <w:trHeight w:val="312"/>
              <w:jc w:val="center"/>
            </w:trPr>
            <w:tc>
              <w:tcPr>
                <w:tcW w:w="1843" w:type="dxa"/>
                <w:vAlign w:val="center"/>
              </w:tcPr>
              <w:p>
                <w:pPr>
                  <w:rPr>
                    <w:sz w:val="21"/>
                    <w:szCs w:val="21"/>
                  </w:rPr>
                </w:pPr>
                <w:r>
                  <w:rPr>
                    <w:rFonts w:hint="eastAsia"/>
                    <w:sz w:val="21"/>
                    <w:szCs w:val="21"/>
                  </w:rPr>
                  <w:t>九、新疆能化</w:t>
                </w:r>
              </w:p>
            </w:tc>
            <w:tc>
              <w:tcPr>
                <w:tcW w:w="993" w:type="dxa"/>
                <w:vAlign w:val="center"/>
              </w:tcPr>
              <w:p>
                <w:pPr>
                  <w:jc w:val="right"/>
                  <w:rPr>
                    <w:sz w:val="21"/>
                    <w:szCs w:val="21"/>
                  </w:rPr>
                </w:pPr>
                <w:r>
                  <w:rPr>
                    <w:sz w:val="21"/>
                    <w:szCs w:val="21"/>
                  </w:rPr>
                  <w:t xml:space="preserve">5,509 </w:t>
                </w:r>
              </w:p>
            </w:tc>
            <w:tc>
              <w:tcPr>
                <w:tcW w:w="992" w:type="dxa"/>
                <w:vAlign w:val="center"/>
              </w:tcPr>
              <w:p>
                <w:pPr>
                  <w:jc w:val="right"/>
                  <w:rPr>
                    <w:sz w:val="21"/>
                    <w:szCs w:val="21"/>
                  </w:rPr>
                </w:pPr>
                <w:r>
                  <w:rPr>
                    <w:sz w:val="21"/>
                    <w:szCs w:val="21"/>
                  </w:rPr>
                  <w:t xml:space="preserve">4,673 </w:t>
                </w:r>
              </w:p>
            </w:tc>
            <w:tc>
              <w:tcPr>
                <w:tcW w:w="1134" w:type="dxa"/>
                <w:vAlign w:val="center"/>
              </w:tcPr>
              <w:p>
                <w:pPr>
                  <w:jc w:val="right"/>
                  <w:rPr>
                    <w:sz w:val="21"/>
                    <w:szCs w:val="21"/>
                  </w:rPr>
                </w:pPr>
                <w:r>
                  <w:rPr>
                    <w:sz w:val="21"/>
                    <w:szCs w:val="21"/>
                  </w:rPr>
                  <w:t xml:space="preserve">124.03 </w:t>
                </w:r>
              </w:p>
            </w:tc>
            <w:tc>
              <w:tcPr>
                <w:tcW w:w="1134" w:type="dxa"/>
                <w:vAlign w:val="center"/>
              </w:tcPr>
              <w:p>
                <w:pPr>
                  <w:jc w:val="right"/>
                  <w:rPr>
                    <w:sz w:val="21"/>
                    <w:szCs w:val="21"/>
                  </w:rPr>
                </w:pPr>
                <w:r>
                  <w:rPr>
                    <w:sz w:val="21"/>
                    <w:szCs w:val="21"/>
                  </w:rPr>
                  <w:t xml:space="preserve">580 </w:t>
                </w:r>
              </w:p>
            </w:tc>
            <w:tc>
              <w:tcPr>
                <w:tcW w:w="992" w:type="dxa"/>
              </w:tcPr>
              <w:p>
                <w:pPr>
                  <w:jc w:val="right"/>
                  <w:rPr>
                    <w:sz w:val="21"/>
                    <w:szCs w:val="21"/>
                  </w:rPr>
                </w:pPr>
                <w:r>
                  <w:rPr>
                    <w:sz w:val="21"/>
                    <w:szCs w:val="21"/>
                  </w:rPr>
                  <w:t xml:space="preserve">5,285 </w:t>
                </w:r>
              </w:p>
            </w:tc>
            <w:tc>
              <w:tcPr>
                <w:tcW w:w="992" w:type="dxa"/>
              </w:tcPr>
              <w:p>
                <w:pPr>
                  <w:jc w:val="right"/>
                  <w:rPr>
                    <w:sz w:val="21"/>
                    <w:szCs w:val="21"/>
                    <w:lang w:val="en-GB"/>
                  </w:rPr>
                </w:pPr>
                <w:r>
                  <w:rPr>
                    <w:sz w:val="21"/>
                    <w:szCs w:val="21"/>
                  </w:rPr>
                  <w:t xml:space="preserve">4,914 </w:t>
                </w:r>
              </w:p>
            </w:tc>
            <w:tc>
              <w:tcPr>
                <w:tcW w:w="1069" w:type="dxa"/>
              </w:tcPr>
              <w:p>
                <w:pPr>
                  <w:jc w:val="right"/>
                  <w:rPr>
                    <w:sz w:val="21"/>
                    <w:szCs w:val="21"/>
                    <w:lang w:val="en-GB"/>
                  </w:rPr>
                </w:pPr>
                <w:r>
                  <w:rPr>
                    <w:sz w:val="21"/>
                    <w:szCs w:val="21"/>
                  </w:rPr>
                  <w:t xml:space="preserve">176.62 </w:t>
                </w:r>
              </w:p>
            </w:tc>
            <w:tc>
              <w:tcPr>
                <w:tcW w:w="1199" w:type="dxa"/>
              </w:tcPr>
              <w:p>
                <w:pPr>
                  <w:jc w:val="right"/>
                  <w:rPr>
                    <w:sz w:val="21"/>
                    <w:szCs w:val="21"/>
                  </w:rPr>
                </w:pPr>
                <w:r>
                  <w:rPr>
                    <w:sz w:val="21"/>
                    <w:szCs w:val="21"/>
                  </w:rPr>
                  <w:t xml:space="preserve">868 </w:t>
                </w:r>
              </w:p>
            </w:tc>
          </w:tr>
          <w:tr>
            <w:trPr>
              <w:trHeight w:val="312"/>
              <w:jc w:val="center"/>
            </w:trPr>
            <w:tc>
              <w:tcPr>
                <w:tcW w:w="1843" w:type="dxa"/>
                <w:vAlign w:val="center"/>
              </w:tcPr>
              <w:p>
                <w:pPr>
                  <w:rPr>
                    <w:sz w:val="21"/>
                    <w:szCs w:val="21"/>
                  </w:rPr>
                </w:pPr>
                <w:r>
                  <w:rPr>
                    <w:rFonts w:hint="eastAsia"/>
                    <w:sz w:val="21"/>
                    <w:szCs w:val="21"/>
                  </w:rPr>
                  <w:t xml:space="preserve"> </w:t>
                </w:r>
                <w:r>
                  <w:rPr>
                    <w:sz w:val="21"/>
                    <w:szCs w:val="21"/>
                  </w:rPr>
                  <w:t xml:space="preserve">   经筛选原煤</w:t>
                </w:r>
              </w:p>
            </w:tc>
            <w:tc>
              <w:tcPr>
                <w:tcW w:w="993" w:type="dxa"/>
                <w:vAlign w:val="center"/>
              </w:tcPr>
              <w:p>
                <w:pPr>
                  <w:jc w:val="right"/>
                  <w:rPr>
                    <w:sz w:val="21"/>
                    <w:szCs w:val="21"/>
                  </w:rPr>
                </w:pPr>
                <w:r>
                  <w:rPr>
                    <w:sz w:val="21"/>
                    <w:szCs w:val="21"/>
                  </w:rPr>
                  <w:t xml:space="preserve">5,509 </w:t>
                </w:r>
              </w:p>
            </w:tc>
            <w:tc>
              <w:tcPr>
                <w:tcW w:w="992" w:type="dxa"/>
                <w:vAlign w:val="center"/>
              </w:tcPr>
              <w:p>
                <w:pPr>
                  <w:jc w:val="right"/>
                  <w:rPr>
                    <w:sz w:val="21"/>
                    <w:szCs w:val="21"/>
                  </w:rPr>
                </w:pPr>
                <w:r>
                  <w:rPr>
                    <w:sz w:val="21"/>
                    <w:szCs w:val="21"/>
                  </w:rPr>
                  <w:t xml:space="preserve">4,673 </w:t>
                </w:r>
              </w:p>
            </w:tc>
            <w:tc>
              <w:tcPr>
                <w:tcW w:w="1134" w:type="dxa"/>
                <w:vAlign w:val="center"/>
              </w:tcPr>
              <w:p>
                <w:pPr>
                  <w:jc w:val="right"/>
                  <w:rPr>
                    <w:sz w:val="21"/>
                    <w:szCs w:val="21"/>
                  </w:rPr>
                </w:pPr>
                <w:r>
                  <w:rPr>
                    <w:sz w:val="21"/>
                    <w:szCs w:val="21"/>
                  </w:rPr>
                  <w:t xml:space="preserve">124.03 </w:t>
                </w:r>
              </w:p>
            </w:tc>
            <w:tc>
              <w:tcPr>
                <w:tcW w:w="1134" w:type="dxa"/>
                <w:vAlign w:val="center"/>
              </w:tcPr>
              <w:p>
                <w:pPr>
                  <w:jc w:val="right"/>
                  <w:rPr>
                    <w:sz w:val="21"/>
                    <w:szCs w:val="21"/>
                  </w:rPr>
                </w:pPr>
                <w:r>
                  <w:rPr>
                    <w:sz w:val="21"/>
                    <w:szCs w:val="21"/>
                  </w:rPr>
                  <w:t xml:space="preserve">580 </w:t>
                </w:r>
              </w:p>
            </w:tc>
            <w:tc>
              <w:tcPr>
                <w:tcW w:w="992" w:type="dxa"/>
              </w:tcPr>
              <w:p>
                <w:pPr>
                  <w:jc w:val="right"/>
                  <w:rPr>
                    <w:sz w:val="21"/>
                    <w:szCs w:val="21"/>
                  </w:rPr>
                </w:pPr>
                <w:r>
                  <w:rPr>
                    <w:sz w:val="21"/>
                    <w:szCs w:val="21"/>
                  </w:rPr>
                  <w:t xml:space="preserve">5,285 </w:t>
                </w:r>
              </w:p>
            </w:tc>
            <w:tc>
              <w:tcPr>
                <w:tcW w:w="992" w:type="dxa"/>
              </w:tcPr>
              <w:p>
                <w:pPr>
                  <w:jc w:val="right"/>
                  <w:rPr>
                    <w:sz w:val="21"/>
                    <w:szCs w:val="21"/>
                    <w:lang w:val="en-GB"/>
                  </w:rPr>
                </w:pPr>
                <w:r>
                  <w:rPr>
                    <w:sz w:val="21"/>
                    <w:szCs w:val="21"/>
                  </w:rPr>
                  <w:t xml:space="preserve">4,914 </w:t>
                </w:r>
              </w:p>
            </w:tc>
            <w:tc>
              <w:tcPr>
                <w:tcW w:w="1069" w:type="dxa"/>
              </w:tcPr>
              <w:p>
                <w:pPr>
                  <w:jc w:val="right"/>
                  <w:rPr>
                    <w:sz w:val="21"/>
                    <w:szCs w:val="21"/>
                    <w:lang w:val="en-GB"/>
                  </w:rPr>
                </w:pPr>
                <w:r>
                  <w:rPr>
                    <w:sz w:val="21"/>
                    <w:szCs w:val="21"/>
                  </w:rPr>
                  <w:t xml:space="preserve">176.62 </w:t>
                </w:r>
              </w:p>
            </w:tc>
            <w:tc>
              <w:tcPr>
                <w:tcW w:w="1199" w:type="dxa"/>
              </w:tcPr>
              <w:p>
                <w:pPr>
                  <w:jc w:val="right"/>
                  <w:rPr>
                    <w:sz w:val="21"/>
                    <w:szCs w:val="21"/>
                  </w:rPr>
                </w:pPr>
                <w:r>
                  <w:rPr>
                    <w:sz w:val="21"/>
                    <w:szCs w:val="21"/>
                  </w:rPr>
                  <w:t xml:space="preserve">868 </w:t>
                </w:r>
              </w:p>
            </w:tc>
          </w:tr>
          <w:tr>
            <w:trPr>
              <w:trHeight w:val="312"/>
              <w:jc w:val="center"/>
            </w:trPr>
            <w:tc>
              <w:tcPr>
                <w:tcW w:w="1843" w:type="dxa"/>
                <w:vAlign w:val="center"/>
              </w:tcPr>
              <w:p>
                <w:pPr>
                  <w:rPr>
                    <w:sz w:val="21"/>
                    <w:szCs w:val="21"/>
                  </w:rPr>
                </w:pPr>
                <w:r>
                  <w:rPr>
                    <w:rFonts w:hint="eastAsia"/>
                    <w:sz w:val="21"/>
                    <w:szCs w:val="21"/>
                  </w:rPr>
                  <w:t>十、兖煤澳洲</w:t>
                </w:r>
              </w:p>
            </w:tc>
            <w:tc>
              <w:tcPr>
                <w:tcW w:w="993" w:type="dxa"/>
                <w:vAlign w:val="center"/>
              </w:tcPr>
              <w:p>
                <w:pPr>
                  <w:jc w:val="right"/>
                  <w:rPr>
                    <w:sz w:val="21"/>
                    <w:szCs w:val="21"/>
                  </w:rPr>
                </w:pPr>
                <w:r>
                  <w:rPr>
                    <w:sz w:val="21"/>
                    <w:szCs w:val="21"/>
                  </w:rPr>
                  <w:t xml:space="preserve">9,426 </w:t>
                </w:r>
              </w:p>
            </w:tc>
            <w:tc>
              <w:tcPr>
                <w:tcW w:w="992" w:type="dxa"/>
                <w:vAlign w:val="center"/>
              </w:tcPr>
              <w:p>
                <w:pPr>
                  <w:jc w:val="right"/>
                  <w:rPr>
                    <w:sz w:val="21"/>
                    <w:szCs w:val="21"/>
                  </w:rPr>
                </w:pPr>
                <w:r>
                  <w:rPr>
                    <w:sz w:val="21"/>
                    <w:szCs w:val="21"/>
                  </w:rPr>
                  <w:t xml:space="preserve">8,368 </w:t>
                </w:r>
              </w:p>
            </w:tc>
            <w:tc>
              <w:tcPr>
                <w:tcW w:w="1134" w:type="dxa"/>
                <w:vAlign w:val="center"/>
              </w:tcPr>
              <w:p>
                <w:pPr>
                  <w:jc w:val="right"/>
                  <w:rPr>
                    <w:sz w:val="21"/>
                    <w:szCs w:val="21"/>
                  </w:rPr>
                </w:pPr>
                <w:r>
                  <w:rPr>
                    <w:sz w:val="21"/>
                    <w:szCs w:val="21"/>
                  </w:rPr>
                  <w:t xml:space="preserve">705.18 </w:t>
                </w:r>
              </w:p>
            </w:tc>
            <w:tc>
              <w:tcPr>
                <w:tcW w:w="1134" w:type="dxa"/>
                <w:vAlign w:val="center"/>
              </w:tcPr>
              <w:p>
                <w:pPr>
                  <w:jc w:val="right"/>
                  <w:rPr>
                    <w:sz w:val="21"/>
                    <w:szCs w:val="21"/>
                  </w:rPr>
                </w:pPr>
                <w:r>
                  <w:rPr>
                    <w:sz w:val="21"/>
                    <w:szCs w:val="21"/>
                  </w:rPr>
                  <w:t xml:space="preserve">5,901 </w:t>
                </w:r>
              </w:p>
            </w:tc>
            <w:tc>
              <w:tcPr>
                <w:tcW w:w="992" w:type="dxa"/>
              </w:tcPr>
              <w:p>
                <w:pPr>
                  <w:jc w:val="right"/>
                  <w:rPr>
                    <w:sz w:val="21"/>
                    <w:szCs w:val="21"/>
                  </w:rPr>
                </w:pPr>
                <w:r>
                  <w:rPr>
                    <w:sz w:val="21"/>
                    <w:szCs w:val="21"/>
                  </w:rPr>
                  <w:t xml:space="preserve">8,792 </w:t>
                </w:r>
              </w:p>
            </w:tc>
            <w:tc>
              <w:tcPr>
                <w:tcW w:w="992" w:type="dxa"/>
              </w:tcPr>
              <w:p>
                <w:pPr>
                  <w:jc w:val="right"/>
                  <w:rPr>
                    <w:sz w:val="21"/>
                    <w:szCs w:val="21"/>
                    <w:lang w:val="en-GB"/>
                  </w:rPr>
                </w:pPr>
                <w:r>
                  <w:rPr>
                    <w:sz w:val="21"/>
                    <w:szCs w:val="21"/>
                  </w:rPr>
                  <w:t xml:space="preserve">8,287 </w:t>
                </w:r>
              </w:p>
            </w:tc>
            <w:tc>
              <w:tcPr>
                <w:tcW w:w="1069" w:type="dxa"/>
              </w:tcPr>
              <w:p>
                <w:pPr>
                  <w:jc w:val="right"/>
                  <w:rPr>
                    <w:sz w:val="21"/>
                    <w:szCs w:val="21"/>
                    <w:lang w:val="en-GB"/>
                  </w:rPr>
                </w:pPr>
                <w:r>
                  <w:rPr>
                    <w:sz w:val="21"/>
                    <w:szCs w:val="21"/>
                  </w:rPr>
                  <w:t xml:space="preserve">842.33 </w:t>
                </w:r>
              </w:p>
            </w:tc>
            <w:tc>
              <w:tcPr>
                <w:tcW w:w="1199" w:type="dxa"/>
              </w:tcPr>
              <w:p>
                <w:pPr>
                  <w:jc w:val="right"/>
                  <w:rPr>
                    <w:sz w:val="21"/>
                    <w:szCs w:val="21"/>
                  </w:rPr>
                </w:pPr>
                <w:r>
                  <w:rPr>
                    <w:sz w:val="21"/>
                    <w:szCs w:val="21"/>
                  </w:rPr>
                  <w:t xml:space="preserve">6,980 </w:t>
                </w:r>
              </w:p>
            </w:tc>
          </w:tr>
          <w:tr>
            <w:trPr>
              <w:trHeight w:val="312"/>
              <w:jc w:val="center"/>
            </w:trPr>
            <w:tc>
              <w:tcPr>
                <w:tcW w:w="1843" w:type="dxa"/>
                <w:vAlign w:val="center"/>
              </w:tcPr>
              <w:p>
                <w:pPr>
                  <w:ind w:firstLineChars="207" w:firstLine="435"/>
                  <w:rPr>
                    <w:sz w:val="21"/>
                    <w:szCs w:val="21"/>
                  </w:rPr>
                </w:pPr>
                <w:r>
                  <w:rPr>
                    <w:rFonts w:hint="eastAsia"/>
                    <w:sz w:val="21"/>
                    <w:szCs w:val="21"/>
                  </w:rPr>
                  <w:t>半硬焦煤</w:t>
                </w:r>
              </w:p>
            </w:tc>
            <w:tc>
              <w:tcPr>
                <w:tcW w:w="993" w:type="dxa"/>
                <w:vAlign w:val="center"/>
              </w:tcPr>
              <w:p>
                <w:pPr>
                  <w:jc w:val="right"/>
                  <w:rPr>
                    <w:sz w:val="21"/>
                    <w:szCs w:val="21"/>
                  </w:rPr>
                </w:pPr>
                <w:r>
                  <w:rPr>
                    <w:rFonts w:hint="eastAsia"/>
                    <w:sz w:val="21"/>
                    <w:szCs w:val="21"/>
                  </w:rPr>
                  <w:t>-</w:t>
                </w:r>
              </w:p>
            </w:tc>
            <w:tc>
              <w:tcPr>
                <w:tcW w:w="992" w:type="dxa"/>
                <w:vAlign w:val="center"/>
              </w:tcPr>
              <w:p>
                <w:pPr>
                  <w:jc w:val="right"/>
                </w:pPr>
                <w:r>
                  <w:rPr>
                    <w:rFonts w:hint="eastAsia"/>
                    <w:sz w:val="21"/>
                    <w:szCs w:val="21"/>
                  </w:rPr>
                  <w:t>-</w:t>
                </w:r>
              </w:p>
            </w:tc>
            <w:tc>
              <w:tcPr>
                <w:tcW w:w="1134" w:type="dxa"/>
                <w:vAlign w:val="center"/>
              </w:tcPr>
              <w:p>
                <w:pPr>
                  <w:jc w:val="right"/>
                </w:pPr>
                <w:r>
                  <w:rPr>
                    <w:rFonts w:hint="eastAsia"/>
                    <w:sz w:val="21"/>
                    <w:szCs w:val="21"/>
                  </w:rPr>
                  <w:t>-</w:t>
                </w:r>
              </w:p>
            </w:tc>
            <w:tc>
              <w:tcPr>
                <w:tcW w:w="1134" w:type="dxa"/>
                <w:vAlign w:val="center"/>
              </w:tcPr>
              <w:p>
                <w:pPr>
                  <w:jc w:val="right"/>
                </w:pPr>
                <w:r>
                  <w:rPr>
                    <w:rFonts w:hint="eastAsia"/>
                    <w:sz w:val="21"/>
                    <w:szCs w:val="21"/>
                  </w:rPr>
                  <w:t>-</w:t>
                </w:r>
              </w:p>
            </w:tc>
            <w:tc>
              <w:tcPr>
                <w:tcW w:w="992" w:type="dxa"/>
              </w:tcPr>
              <w:p>
                <w:pPr>
                  <w:jc w:val="right"/>
                  <w:rPr>
                    <w:sz w:val="21"/>
                    <w:szCs w:val="21"/>
                  </w:rPr>
                </w:pPr>
                <w:r>
                  <w:rPr>
                    <w:sz w:val="21"/>
                    <w:szCs w:val="21"/>
                  </w:rPr>
                  <w:t xml:space="preserve">46 </w:t>
                </w:r>
              </w:p>
            </w:tc>
            <w:tc>
              <w:tcPr>
                <w:tcW w:w="992" w:type="dxa"/>
              </w:tcPr>
              <w:p>
                <w:pPr>
                  <w:jc w:val="right"/>
                  <w:rPr>
                    <w:sz w:val="21"/>
                    <w:szCs w:val="21"/>
                    <w:lang w:val="en-GB"/>
                  </w:rPr>
                </w:pPr>
                <w:r>
                  <w:rPr>
                    <w:sz w:val="21"/>
                    <w:szCs w:val="21"/>
                  </w:rPr>
                  <w:t xml:space="preserve">43 </w:t>
                </w:r>
              </w:p>
            </w:tc>
            <w:tc>
              <w:tcPr>
                <w:tcW w:w="1069" w:type="dxa"/>
              </w:tcPr>
              <w:p>
                <w:pPr>
                  <w:jc w:val="right"/>
                  <w:rPr>
                    <w:sz w:val="21"/>
                    <w:szCs w:val="21"/>
                    <w:lang w:val="en-GB"/>
                  </w:rPr>
                </w:pPr>
                <w:r>
                  <w:rPr>
                    <w:sz w:val="21"/>
                    <w:szCs w:val="21"/>
                  </w:rPr>
                  <w:t xml:space="preserve">2,104.62 </w:t>
                </w:r>
              </w:p>
            </w:tc>
            <w:tc>
              <w:tcPr>
                <w:tcW w:w="1199" w:type="dxa"/>
              </w:tcPr>
              <w:p>
                <w:pPr>
                  <w:jc w:val="right"/>
                  <w:rPr>
                    <w:sz w:val="21"/>
                    <w:szCs w:val="21"/>
                  </w:rPr>
                </w:pPr>
                <w:r>
                  <w:rPr>
                    <w:sz w:val="21"/>
                    <w:szCs w:val="21"/>
                  </w:rPr>
                  <w:t xml:space="preserve">91 </w:t>
                </w:r>
              </w:p>
            </w:tc>
          </w:tr>
          <w:tr>
            <w:trPr>
              <w:trHeight w:val="312"/>
              <w:jc w:val="center"/>
            </w:trPr>
            <w:tc>
              <w:tcPr>
                <w:tcW w:w="1843" w:type="dxa"/>
                <w:vAlign w:val="center"/>
              </w:tcPr>
              <w:p>
                <w:pPr>
                  <w:ind w:firstLineChars="207" w:firstLine="435"/>
                  <w:rPr>
                    <w:sz w:val="21"/>
                    <w:szCs w:val="21"/>
                  </w:rPr>
                </w:pPr>
                <w:r>
                  <w:rPr>
                    <w:rFonts w:hint="eastAsia"/>
                    <w:sz w:val="21"/>
                    <w:szCs w:val="21"/>
                  </w:rPr>
                  <w:t>半软焦煤</w:t>
                </w:r>
              </w:p>
            </w:tc>
            <w:tc>
              <w:tcPr>
                <w:tcW w:w="993" w:type="dxa"/>
                <w:vAlign w:val="center"/>
              </w:tcPr>
              <w:p>
                <w:pPr>
                  <w:jc w:val="right"/>
                  <w:rPr>
                    <w:sz w:val="21"/>
                    <w:szCs w:val="21"/>
                  </w:rPr>
                </w:pPr>
                <w:r>
                  <w:rPr>
                    <w:sz w:val="21"/>
                    <w:szCs w:val="21"/>
                  </w:rPr>
                  <w:t xml:space="preserve">771 </w:t>
                </w:r>
              </w:p>
            </w:tc>
            <w:tc>
              <w:tcPr>
                <w:tcW w:w="992" w:type="dxa"/>
                <w:vAlign w:val="center"/>
              </w:tcPr>
              <w:p>
                <w:pPr>
                  <w:jc w:val="right"/>
                  <w:rPr>
                    <w:sz w:val="21"/>
                    <w:szCs w:val="21"/>
                  </w:rPr>
                </w:pPr>
                <w:r>
                  <w:rPr>
                    <w:sz w:val="21"/>
                    <w:szCs w:val="21"/>
                  </w:rPr>
                  <w:t xml:space="preserve">684 </w:t>
                </w:r>
              </w:p>
            </w:tc>
            <w:tc>
              <w:tcPr>
                <w:tcW w:w="1134" w:type="dxa"/>
                <w:vAlign w:val="center"/>
              </w:tcPr>
              <w:p>
                <w:pPr>
                  <w:jc w:val="right"/>
                  <w:rPr>
                    <w:sz w:val="21"/>
                    <w:szCs w:val="21"/>
                  </w:rPr>
                </w:pPr>
                <w:r>
                  <w:rPr>
                    <w:sz w:val="21"/>
                    <w:szCs w:val="21"/>
                  </w:rPr>
                  <w:t xml:space="preserve">921.20 </w:t>
                </w:r>
              </w:p>
            </w:tc>
            <w:tc>
              <w:tcPr>
                <w:tcW w:w="1134" w:type="dxa"/>
                <w:vAlign w:val="center"/>
              </w:tcPr>
              <w:p>
                <w:pPr>
                  <w:jc w:val="right"/>
                  <w:rPr>
                    <w:sz w:val="21"/>
                    <w:szCs w:val="21"/>
                  </w:rPr>
                </w:pPr>
                <w:r>
                  <w:rPr>
                    <w:sz w:val="21"/>
                    <w:szCs w:val="21"/>
                  </w:rPr>
                  <w:t xml:space="preserve">630 </w:t>
                </w:r>
              </w:p>
            </w:tc>
            <w:tc>
              <w:tcPr>
                <w:tcW w:w="992" w:type="dxa"/>
              </w:tcPr>
              <w:p>
                <w:pPr>
                  <w:jc w:val="right"/>
                  <w:rPr>
                    <w:sz w:val="21"/>
                    <w:szCs w:val="21"/>
                  </w:rPr>
                </w:pPr>
                <w:r>
                  <w:rPr>
                    <w:sz w:val="21"/>
                    <w:szCs w:val="21"/>
                  </w:rPr>
                  <w:t xml:space="preserve">604 </w:t>
                </w:r>
              </w:p>
            </w:tc>
            <w:tc>
              <w:tcPr>
                <w:tcW w:w="992" w:type="dxa"/>
              </w:tcPr>
              <w:p>
                <w:pPr>
                  <w:jc w:val="right"/>
                  <w:rPr>
                    <w:sz w:val="21"/>
                    <w:szCs w:val="21"/>
                    <w:lang w:val="en-GB"/>
                  </w:rPr>
                </w:pPr>
                <w:r>
                  <w:rPr>
                    <w:sz w:val="21"/>
                    <w:szCs w:val="21"/>
                  </w:rPr>
                  <w:t xml:space="preserve">569 </w:t>
                </w:r>
              </w:p>
            </w:tc>
            <w:tc>
              <w:tcPr>
                <w:tcW w:w="1069" w:type="dxa"/>
              </w:tcPr>
              <w:p>
                <w:pPr>
                  <w:jc w:val="right"/>
                  <w:rPr>
                    <w:sz w:val="21"/>
                    <w:szCs w:val="21"/>
                    <w:lang w:val="en-GB"/>
                  </w:rPr>
                </w:pPr>
                <w:r>
                  <w:rPr>
                    <w:sz w:val="21"/>
                    <w:szCs w:val="21"/>
                  </w:rPr>
                  <w:t xml:space="preserve">1,481.67 </w:t>
                </w:r>
              </w:p>
            </w:tc>
            <w:tc>
              <w:tcPr>
                <w:tcW w:w="1199" w:type="dxa"/>
              </w:tcPr>
              <w:p>
                <w:pPr>
                  <w:jc w:val="right"/>
                  <w:rPr>
                    <w:sz w:val="21"/>
                    <w:szCs w:val="21"/>
                  </w:rPr>
                </w:pPr>
                <w:r>
                  <w:rPr>
                    <w:sz w:val="21"/>
                    <w:szCs w:val="21"/>
                  </w:rPr>
                  <w:t xml:space="preserve">843 </w:t>
                </w:r>
              </w:p>
            </w:tc>
          </w:tr>
          <w:tr>
            <w:trPr>
              <w:trHeight w:val="312"/>
              <w:jc w:val="center"/>
            </w:trPr>
            <w:tc>
              <w:tcPr>
                <w:tcW w:w="1843" w:type="dxa"/>
                <w:vAlign w:val="center"/>
              </w:tcPr>
              <w:p>
                <w:pPr>
                  <w:ind w:firstLineChars="207" w:firstLine="435"/>
                  <w:rPr>
                    <w:sz w:val="21"/>
                    <w:szCs w:val="21"/>
                  </w:rPr>
                </w:pPr>
                <w:r>
                  <w:rPr>
                    <w:rFonts w:hint="eastAsia"/>
                    <w:sz w:val="21"/>
                    <w:szCs w:val="21"/>
                  </w:rPr>
                  <w:t>喷吹煤</w:t>
                </w:r>
              </w:p>
            </w:tc>
            <w:tc>
              <w:tcPr>
                <w:tcW w:w="993" w:type="dxa"/>
                <w:vAlign w:val="center"/>
              </w:tcPr>
              <w:p>
                <w:pPr>
                  <w:jc w:val="right"/>
                  <w:rPr>
                    <w:sz w:val="21"/>
                    <w:szCs w:val="21"/>
                  </w:rPr>
                </w:pPr>
                <w:r>
                  <w:rPr>
                    <w:sz w:val="21"/>
                    <w:szCs w:val="21"/>
                  </w:rPr>
                  <w:t xml:space="preserve">733 </w:t>
                </w:r>
              </w:p>
            </w:tc>
            <w:tc>
              <w:tcPr>
                <w:tcW w:w="992" w:type="dxa"/>
                <w:vAlign w:val="center"/>
              </w:tcPr>
              <w:p>
                <w:pPr>
                  <w:jc w:val="right"/>
                  <w:rPr>
                    <w:sz w:val="21"/>
                    <w:szCs w:val="21"/>
                  </w:rPr>
                </w:pPr>
                <w:r>
                  <w:rPr>
                    <w:sz w:val="21"/>
                    <w:szCs w:val="21"/>
                  </w:rPr>
                  <w:t xml:space="preserve">650 </w:t>
                </w:r>
              </w:p>
            </w:tc>
            <w:tc>
              <w:tcPr>
                <w:tcW w:w="1134" w:type="dxa"/>
                <w:vAlign w:val="center"/>
              </w:tcPr>
              <w:p>
                <w:pPr>
                  <w:jc w:val="right"/>
                  <w:rPr>
                    <w:sz w:val="21"/>
                    <w:szCs w:val="21"/>
                  </w:rPr>
                </w:pPr>
                <w:r>
                  <w:rPr>
                    <w:sz w:val="21"/>
                    <w:szCs w:val="21"/>
                  </w:rPr>
                  <w:t xml:space="preserve">1,069.91 </w:t>
                </w:r>
              </w:p>
            </w:tc>
            <w:tc>
              <w:tcPr>
                <w:tcW w:w="1134" w:type="dxa"/>
                <w:vAlign w:val="center"/>
              </w:tcPr>
              <w:p>
                <w:pPr>
                  <w:jc w:val="right"/>
                  <w:rPr>
                    <w:sz w:val="21"/>
                    <w:szCs w:val="21"/>
                  </w:rPr>
                </w:pPr>
                <w:r>
                  <w:rPr>
                    <w:sz w:val="21"/>
                    <w:szCs w:val="21"/>
                  </w:rPr>
                  <w:t xml:space="preserve">696 </w:t>
                </w:r>
              </w:p>
            </w:tc>
            <w:tc>
              <w:tcPr>
                <w:tcW w:w="992" w:type="dxa"/>
              </w:tcPr>
              <w:p>
                <w:pPr>
                  <w:jc w:val="right"/>
                  <w:rPr>
                    <w:sz w:val="21"/>
                    <w:szCs w:val="21"/>
                  </w:rPr>
                </w:pPr>
                <w:r>
                  <w:rPr>
                    <w:sz w:val="21"/>
                    <w:szCs w:val="21"/>
                  </w:rPr>
                  <w:t xml:space="preserve">416 </w:t>
                </w:r>
              </w:p>
            </w:tc>
            <w:tc>
              <w:tcPr>
                <w:tcW w:w="992" w:type="dxa"/>
              </w:tcPr>
              <w:p>
                <w:pPr>
                  <w:jc w:val="right"/>
                  <w:rPr>
                    <w:sz w:val="21"/>
                    <w:szCs w:val="21"/>
                    <w:lang w:val="en-GB"/>
                  </w:rPr>
                </w:pPr>
                <w:r>
                  <w:rPr>
                    <w:sz w:val="21"/>
                    <w:szCs w:val="21"/>
                  </w:rPr>
                  <w:t xml:space="preserve">392 </w:t>
                </w:r>
              </w:p>
            </w:tc>
            <w:tc>
              <w:tcPr>
                <w:tcW w:w="1069" w:type="dxa"/>
              </w:tcPr>
              <w:p>
                <w:pPr>
                  <w:jc w:val="right"/>
                  <w:rPr>
                    <w:sz w:val="21"/>
                    <w:szCs w:val="21"/>
                    <w:lang w:val="en-GB"/>
                  </w:rPr>
                </w:pPr>
                <w:r>
                  <w:rPr>
                    <w:sz w:val="21"/>
                    <w:szCs w:val="21"/>
                  </w:rPr>
                  <w:t xml:space="preserve">1,624.04 </w:t>
                </w:r>
              </w:p>
            </w:tc>
            <w:tc>
              <w:tcPr>
                <w:tcW w:w="1199" w:type="dxa"/>
              </w:tcPr>
              <w:p>
                <w:pPr>
                  <w:jc w:val="right"/>
                  <w:rPr>
                    <w:sz w:val="21"/>
                    <w:szCs w:val="21"/>
                  </w:rPr>
                </w:pPr>
                <w:r>
                  <w:rPr>
                    <w:sz w:val="21"/>
                    <w:szCs w:val="21"/>
                  </w:rPr>
                  <w:t xml:space="preserve">637 </w:t>
                </w:r>
              </w:p>
            </w:tc>
          </w:tr>
          <w:tr>
            <w:trPr>
              <w:trHeight w:val="312"/>
              <w:jc w:val="center"/>
            </w:trPr>
            <w:tc>
              <w:tcPr>
                <w:tcW w:w="1843" w:type="dxa"/>
                <w:vAlign w:val="center"/>
              </w:tcPr>
              <w:p>
                <w:pPr>
                  <w:ind w:firstLineChars="207" w:firstLine="435"/>
                  <w:rPr>
                    <w:sz w:val="21"/>
                    <w:szCs w:val="21"/>
                  </w:rPr>
                </w:pPr>
                <w:r>
                  <w:rPr>
                    <w:rFonts w:hint="eastAsia"/>
                    <w:sz w:val="21"/>
                    <w:szCs w:val="21"/>
                  </w:rPr>
                  <w:t>动力煤</w:t>
                </w:r>
              </w:p>
            </w:tc>
            <w:tc>
              <w:tcPr>
                <w:tcW w:w="993" w:type="dxa"/>
                <w:vAlign w:val="center"/>
              </w:tcPr>
              <w:p>
                <w:pPr>
                  <w:jc w:val="right"/>
                  <w:rPr>
                    <w:sz w:val="21"/>
                    <w:szCs w:val="21"/>
                  </w:rPr>
                </w:pPr>
                <w:r>
                  <w:rPr>
                    <w:sz w:val="21"/>
                    <w:szCs w:val="21"/>
                  </w:rPr>
                  <w:t xml:space="preserve">7,922 </w:t>
                </w:r>
              </w:p>
            </w:tc>
            <w:tc>
              <w:tcPr>
                <w:tcW w:w="992" w:type="dxa"/>
                <w:vAlign w:val="center"/>
              </w:tcPr>
              <w:p>
                <w:pPr>
                  <w:jc w:val="right"/>
                  <w:rPr>
                    <w:sz w:val="21"/>
                    <w:szCs w:val="21"/>
                  </w:rPr>
                </w:pPr>
                <w:r>
                  <w:rPr>
                    <w:sz w:val="21"/>
                    <w:szCs w:val="21"/>
                  </w:rPr>
                  <w:t xml:space="preserve">7,033 </w:t>
                </w:r>
              </w:p>
            </w:tc>
            <w:tc>
              <w:tcPr>
                <w:tcW w:w="1134" w:type="dxa"/>
                <w:vAlign w:val="center"/>
              </w:tcPr>
              <w:p>
                <w:pPr>
                  <w:jc w:val="right"/>
                  <w:rPr>
                    <w:sz w:val="21"/>
                    <w:szCs w:val="21"/>
                  </w:rPr>
                </w:pPr>
                <w:r>
                  <w:rPr>
                    <w:sz w:val="21"/>
                    <w:szCs w:val="21"/>
                  </w:rPr>
                  <w:t xml:space="preserve">650.43 </w:t>
                </w:r>
              </w:p>
            </w:tc>
            <w:tc>
              <w:tcPr>
                <w:tcW w:w="1134" w:type="dxa"/>
                <w:vAlign w:val="center"/>
              </w:tcPr>
              <w:p>
                <w:pPr>
                  <w:jc w:val="right"/>
                  <w:rPr>
                    <w:sz w:val="21"/>
                    <w:szCs w:val="21"/>
                  </w:rPr>
                </w:pPr>
                <w:r>
                  <w:rPr>
                    <w:sz w:val="21"/>
                    <w:szCs w:val="21"/>
                  </w:rPr>
                  <w:t xml:space="preserve">4,575 </w:t>
                </w:r>
              </w:p>
            </w:tc>
            <w:tc>
              <w:tcPr>
                <w:tcW w:w="992" w:type="dxa"/>
              </w:tcPr>
              <w:p>
                <w:pPr>
                  <w:jc w:val="right"/>
                  <w:rPr>
                    <w:sz w:val="21"/>
                    <w:szCs w:val="21"/>
                  </w:rPr>
                </w:pPr>
                <w:r>
                  <w:rPr>
                    <w:sz w:val="21"/>
                    <w:szCs w:val="21"/>
                  </w:rPr>
                  <w:t xml:space="preserve">7,727 </w:t>
                </w:r>
              </w:p>
            </w:tc>
            <w:tc>
              <w:tcPr>
                <w:tcW w:w="992" w:type="dxa"/>
              </w:tcPr>
              <w:p>
                <w:pPr>
                  <w:jc w:val="right"/>
                  <w:rPr>
                    <w:sz w:val="21"/>
                    <w:szCs w:val="21"/>
                    <w:lang w:val="en-GB"/>
                  </w:rPr>
                </w:pPr>
                <w:r>
                  <w:rPr>
                    <w:sz w:val="21"/>
                    <w:szCs w:val="21"/>
                  </w:rPr>
                  <w:t xml:space="preserve">7,283 </w:t>
                </w:r>
              </w:p>
            </w:tc>
            <w:tc>
              <w:tcPr>
                <w:tcW w:w="1069" w:type="dxa"/>
              </w:tcPr>
              <w:p>
                <w:pPr>
                  <w:jc w:val="right"/>
                  <w:rPr>
                    <w:sz w:val="21"/>
                    <w:szCs w:val="21"/>
                    <w:lang w:val="en-GB"/>
                  </w:rPr>
                </w:pPr>
                <w:r>
                  <w:rPr>
                    <w:sz w:val="21"/>
                    <w:szCs w:val="21"/>
                  </w:rPr>
                  <w:t xml:space="preserve">742.80 </w:t>
                </w:r>
              </w:p>
            </w:tc>
            <w:tc>
              <w:tcPr>
                <w:tcW w:w="1199" w:type="dxa"/>
              </w:tcPr>
              <w:p>
                <w:pPr>
                  <w:jc w:val="right"/>
                  <w:rPr>
                    <w:sz w:val="21"/>
                    <w:szCs w:val="21"/>
                  </w:rPr>
                </w:pPr>
                <w:r>
                  <w:rPr>
                    <w:sz w:val="21"/>
                    <w:szCs w:val="21"/>
                  </w:rPr>
                  <w:t xml:space="preserve">5,409 </w:t>
                </w:r>
              </w:p>
            </w:tc>
          </w:tr>
          <w:tr>
            <w:trPr>
              <w:trHeight w:val="312"/>
              <w:jc w:val="center"/>
            </w:trPr>
            <w:tc>
              <w:tcPr>
                <w:tcW w:w="1843" w:type="dxa"/>
                <w:vAlign w:val="center"/>
              </w:tcPr>
              <w:p>
                <w:pPr>
                  <w:rPr>
                    <w:sz w:val="21"/>
                    <w:szCs w:val="21"/>
                  </w:rPr>
                </w:pPr>
                <w:r>
                  <w:rPr>
                    <w:rFonts w:hint="eastAsia"/>
                    <w:sz w:val="21"/>
                    <w:szCs w:val="21"/>
                  </w:rPr>
                  <w:t>十一、兖煤国际</w:t>
                </w:r>
              </w:p>
            </w:tc>
            <w:tc>
              <w:tcPr>
                <w:tcW w:w="993" w:type="dxa"/>
                <w:vAlign w:val="center"/>
              </w:tcPr>
              <w:p>
                <w:pPr>
                  <w:jc w:val="right"/>
                  <w:rPr>
                    <w:sz w:val="21"/>
                    <w:szCs w:val="21"/>
                  </w:rPr>
                </w:pPr>
                <w:r>
                  <w:rPr>
                    <w:sz w:val="21"/>
                    <w:szCs w:val="21"/>
                  </w:rPr>
                  <w:t xml:space="preserve">1,386 </w:t>
                </w:r>
              </w:p>
            </w:tc>
            <w:tc>
              <w:tcPr>
                <w:tcW w:w="992" w:type="dxa"/>
                <w:vAlign w:val="center"/>
              </w:tcPr>
              <w:p>
                <w:pPr>
                  <w:jc w:val="right"/>
                  <w:rPr>
                    <w:sz w:val="21"/>
                    <w:szCs w:val="21"/>
                  </w:rPr>
                </w:pPr>
                <w:r>
                  <w:rPr>
                    <w:sz w:val="21"/>
                    <w:szCs w:val="21"/>
                  </w:rPr>
                  <w:t xml:space="preserve">1,251 </w:t>
                </w:r>
              </w:p>
            </w:tc>
            <w:tc>
              <w:tcPr>
                <w:tcW w:w="1134" w:type="dxa"/>
                <w:vAlign w:val="center"/>
              </w:tcPr>
              <w:p>
                <w:pPr>
                  <w:jc w:val="right"/>
                  <w:rPr>
                    <w:sz w:val="21"/>
                    <w:szCs w:val="21"/>
                  </w:rPr>
                </w:pPr>
                <w:r>
                  <w:rPr>
                    <w:sz w:val="21"/>
                    <w:szCs w:val="21"/>
                  </w:rPr>
                  <w:t xml:space="preserve">608.40 </w:t>
                </w:r>
              </w:p>
            </w:tc>
            <w:tc>
              <w:tcPr>
                <w:tcW w:w="1134" w:type="dxa"/>
                <w:vAlign w:val="center"/>
              </w:tcPr>
              <w:p>
                <w:pPr>
                  <w:jc w:val="right"/>
                  <w:rPr>
                    <w:sz w:val="21"/>
                    <w:szCs w:val="21"/>
                  </w:rPr>
                </w:pPr>
                <w:r>
                  <w:rPr>
                    <w:sz w:val="21"/>
                    <w:szCs w:val="21"/>
                  </w:rPr>
                  <w:t xml:space="preserve">761 </w:t>
                </w:r>
              </w:p>
            </w:tc>
            <w:tc>
              <w:tcPr>
                <w:tcW w:w="992" w:type="dxa"/>
              </w:tcPr>
              <w:p>
                <w:pPr>
                  <w:jc w:val="right"/>
                  <w:rPr>
                    <w:sz w:val="21"/>
                    <w:szCs w:val="21"/>
                  </w:rPr>
                </w:pPr>
                <w:r>
                  <w:rPr>
                    <w:sz w:val="21"/>
                    <w:szCs w:val="21"/>
                  </w:rPr>
                  <w:t xml:space="preserve">1,329 </w:t>
                </w:r>
              </w:p>
            </w:tc>
            <w:tc>
              <w:tcPr>
                <w:tcW w:w="992" w:type="dxa"/>
              </w:tcPr>
              <w:p>
                <w:pPr>
                  <w:jc w:val="right"/>
                  <w:rPr>
                    <w:sz w:val="21"/>
                    <w:szCs w:val="21"/>
                    <w:lang w:val="en-GB"/>
                  </w:rPr>
                </w:pPr>
                <w:r>
                  <w:rPr>
                    <w:sz w:val="21"/>
                    <w:szCs w:val="21"/>
                  </w:rPr>
                  <w:t xml:space="preserve">1,345 </w:t>
                </w:r>
              </w:p>
            </w:tc>
            <w:tc>
              <w:tcPr>
                <w:tcW w:w="1069" w:type="dxa"/>
              </w:tcPr>
              <w:p>
                <w:pPr>
                  <w:jc w:val="right"/>
                  <w:rPr>
                    <w:sz w:val="21"/>
                    <w:szCs w:val="21"/>
                    <w:lang w:val="en-GB"/>
                  </w:rPr>
                </w:pPr>
                <w:r>
                  <w:rPr>
                    <w:sz w:val="21"/>
                    <w:szCs w:val="21"/>
                  </w:rPr>
                  <w:t xml:space="preserve">668.73 </w:t>
                </w:r>
              </w:p>
            </w:tc>
            <w:tc>
              <w:tcPr>
                <w:tcW w:w="1199" w:type="dxa"/>
              </w:tcPr>
              <w:p>
                <w:pPr>
                  <w:jc w:val="right"/>
                  <w:rPr>
                    <w:sz w:val="21"/>
                    <w:szCs w:val="21"/>
                  </w:rPr>
                </w:pPr>
                <w:r>
                  <w:rPr>
                    <w:sz w:val="21"/>
                    <w:szCs w:val="21"/>
                  </w:rPr>
                  <w:t xml:space="preserve">899 </w:t>
                </w:r>
              </w:p>
            </w:tc>
          </w:tr>
          <w:tr>
            <w:trPr>
              <w:trHeight w:val="312"/>
              <w:jc w:val="center"/>
            </w:trPr>
            <w:tc>
              <w:tcPr>
                <w:tcW w:w="1843" w:type="dxa"/>
                <w:vAlign w:val="center"/>
              </w:tcPr>
              <w:p>
                <w:pPr>
                  <w:ind w:firstLineChars="207" w:firstLine="435"/>
                  <w:rPr>
                    <w:sz w:val="21"/>
                    <w:szCs w:val="21"/>
                  </w:rPr>
                </w:pPr>
                <w:r>
                  <w:rPr>
                    <w:rFonts w:hint="eastAsia"/>
                    <w:sz w:val="21"/>
                    <w:szCs w:val="21"/>
                  </w:rPr>
                  <w:t>动力煤</w:t>
                </w:r>
              </w:p>
            </w:tc>
            <w:tc>
              <w:tcPr>
                <w:tcW w:w="993" w:type="dxa"/>
                <w:vAlign w:val="center"/>
              </w:tcPr>
              <w:p>
                <w:pPr>
                  <w:jc w:val="right"/>
                  <w:rPr>
                    <w:sz w:val="21"/>
                    <w:szCs w:val="21"/>
                  </w:rPr>
                </w:pPr>
                <w:r>
                  <w:rPr>
                    <w:sz w:val="21"/>
                    <w:szCs w:val="21"/>
                  </w:rPr>
                  <w:t xml:space="preserve">1,386 </w:t>
                </w:r>
              </w:p>
            </w:tc>
            <w:tc>
              <w:tcPr>
                <w:tcW w:w="992" w:type="dxa"/>
                <w:vAlign w:val="center"/>
              </w:tcPr>
              <w:p>
                <w:pPr>
                  <w:jc w:val="right"/>
                  <w:rPr>
                    <w:sz w:val="21"/>
                    <w:szCs w:val="21"/>
                  </w:rPr>
                </w:pPr>
                <w:r>
                  <w:rPr>
                    <w:sz w:val="21"/>
                    <w:szCs w:val="21"/>
                  </w:rPr>
                  <w:t xml:space="preserve">1,251 </w:t>
                </w:r>
              </w:p>
            </w:tc>
            <w:tc>
              <w:tcPr>
                <w:tcW w:w="1134" w:type="dxa"/>
                <w:vAlign w:val="center"/>
              </w:tcPr>
              <w:p>
                <w:pPr>
                  <w:jc w:val="right"/>
                  <w:rPr>
                    <w:sz w:val="21"/>
                    <w:szCs w:val="21"/>
                  </w:rPr>
                </w:pPr>
                <w:r>
                  <w:rPr>
                    <w:sz w:val="21"/>
                    <w:szCs w:val="21"/>
                  </w:rPr>
                  <w:t xml:space="preserve">608.40 </w:t>
                </w:r>
              </w:p>
            </w:tc>
            <w:tc>
              <w:tcPr>
                <w:tcW w:w="1134" w:type="dxa"/>
                <w:vAlign w:val="center"/>
              </w:tcPr>
              <w:p>
                <w:pPr>
                  <w:jc w:val="right"/>
                  <w:rPr>
                    <w:sz w:val="21"/>
                    <w:szCs w:val="21"/>
                  </w:rPr>
                </w:pPr>
                <w:r>
                  <w:rPr>
                    <w:sz w:val="21"/>
                    <w:szCs w:val="21"/>
                  </w:rPr>
                  <w:t xml:space="preserve">761 </w:t>
                </w:r>
              </w:p>
            </w:tc>
            <w:tc>
              <w:tcPr>
                <w:tcW w:w="992" w:type="dxa"/>
              </w:tcPr>
              <w:p>
                <w:pPr>
                  <w:jc w:val="right"/>
                  <w:rPr>
                    <w:sz w:val="21"/>
                    <w:szCs w:val="21"/>
                  </w:rPr>
                </w:pPr>
                <w:r>
                  <w:rPr>
                    <w:sz w:val="21"/>
                    <w:szCs w:val="21"/>
                  </w:rPr>
                  <w:t xml:space="preserve">1,329 </w:t>
                </w:r>
              </w:p>
            </w:tc>
            <w:tc>
              <w:tcPr>
                <w:tcW w:w="992" w:type="dxa"/>
              </w:tcPr>
              <w:p>
                <w:pPr>
                  <w:jc w:val="right"/>
                  <w:rPr>
                    <w:sz w:val="21"/>
                    <w:szCs w:val="21"/>
                    <w:lang w:val="en-GB"/>
                  </w:rPr>
                </w:pPr>
                <w:r>
                  <w:rPr>
                    <w:sz w:val="21"/>
                    <w:szCs w:val="21"/>
                  </w:rPr>
                  <w:t xml:space="preserve">1,345 </w:t>
                </w:r>
              </w:p>
            </w:tc>
            <w:tc>
              <w:tcPr>
                <w:tcW w:w="1069" w:type="dxa"/>
              </w:tcPr>
              <w:p>
                <w:pPr>
                  <w:jc w:val="right"/>
                  <w:rPr>
                    <w:sz w:val="21"/>
                    <w:szCs w:val="21"/>
                    <w:lang w:val="en-GB"/>
                  </w:rPr>
                </w:pPr>
                <w:r>
                  <w:rPr>
                    <w:sz w:val="21"/>
                    <w:szCs w:val="21"/>
                  </w:rPr>
                  <w:t xml:space="preserve">668.73 </w:t>
                </w:r>
              </w:p>
            </w:tc>
            <w:tc>
              <w:tcPr>
                <w:tcW w:w="1199" w:type="dxa"/>
              </w:tcPr>
              <w:p>
                <w:pPr>
                  <w:jc w:val="right"/>
                  <w:rPr>
                    <w:sz w:val="21"/>
                    <w:szCs w:val="21"/>
                  </w:rPr>
                </w:pPr>
                <w:r>
                  <w:rPr>
                    <w:sz w:val="21"/>
                    <w:szCs w:val="21"/>
                  </w:rPr>
                  <w:t xml:space="preserve">899 </w:t>
                </w:r>
              </w:p>
            </w:tc>
          </w:tr>
          <w:tr>
            <w:trPr>
              <w:trHeight w:val="312"/>
              <w:jc w:val="center"/>
            </w:trPr>
            <w:tc>
              <w:tcPr>
                <w:tcW w:w="1843" w:type="dxa"/>
                <w:vAlign w:val="center"/>
              </w:tcPr>
              <w:p>
                <w:pPr>
                  <w:rPr>
                    <w:sz w:val="21"/>
                    <w:szCs w:val="21"/>
                  </w:rPr>
                </w:pPr>
                <w:r>
                  <w:rPr>
                    <w:rFonts w:hint="eastAsia"/>
                    <w:sz w:val="21"/>
                    <w:szCs w:val="21"/>
                  </w:rPr>
                  <w:t>十二、贸易煤</w:t>
                </w:r>
              </w:p>
            </w:tc>
            <w:tc>
              <w:tcPr>
                <w:tcW w:w="993" w:type="dxa"/>
                <w:vAlign w:val="center"/>
              </w:tcPr>
              <w:p>
                <w:pPr>
                  <w:jc w:val="right"/>
                  <w:rPr>
                    <w:sz w:val="21"/>
                    <w:szCs w:val="21"/>
                  </w:rPr>
                </w:pPr>
                <w:r>
                  <w:rPr>
                    <w:sz w:val="21"/>
                    <w:szCs w:val="21"/>
                  </w:rPr>
                  <w:t xml:space="preserve">- </w:t>
                </w:r>
              </w:p>
            </w:tc>
            <w:tc>
              <w:tcPr>
                <w:tcW w:w="992" w:type="dxa"/>
                <w:vAlign w:val="center"/>
              </w:tcPr>
              <w:p>
                <w:pPr>
                  <w:jc w:val="right"/>
                  <w:rPr>
                    <w:sz w:val="21"/>
                    <w:szCs w:val="21"/>
                  </w:rPr>
                </w:pPr>
                <w:r>
                  <w:rPr>
                    <w:sz w:val="21"/>
                    <w:szCs w:val="21"/>
                  </w:rPr>
                  <w:t xml:space="preserve">935 </w:t>
                </w:r>
              </w:p>
            </w:tc>
            <w:tc>
              <w:tcPr>
                <w:tcW w:w="1134" w:type="dxa"/>
                <w:vAlign w:val="center"/>
              </w:tcPr>
              <w:p>
                <w:pPr>
                  <w:jc w:val="right"/>
                  <w:rPr>
                    <w:sz w:val="21"/>
                    <w:szCs w:val="21"/>
                  </w:rPr>
                </w:pPr>
                <w:r>
                  <w:rPr>
                    <w:sz w:val="21"/>
                    <w:szCs w:val="21"/>
                  </w:rPr>
                  <w:t xml:space="preserve">743.66 </w:t>
                </w:r>
              </w:p>
            </w:tc>
            <w:tc>
              <w:tcPr>
                <w:tcW w:w="1134" w:type="dxa"/>
                <w:vAlign w:val="center"/>
              </w:tcPr>
              <w:p>
                <w:pPr>
                  <w:jc w:val="right"/>
                  <w:rPr>
                    <w:sz w:val="21"/>
                    <w:szCs w:val="21"/>
                  </w:rPr>
                </w:pPr>
                <w:r>
                  <w:rPr>
                    <w:sz w:val="21"/>
                    <w:szCs w:val="21"/>
                  </w:rPr>
                  <w:t xml:space="preserve">696 </w:t>
                </w:r>
              </w:p>
            </w:tc>
            <w:tc>
              <w:tcPr>
                <w:tcW w:w="992" w:type="dxa"/>
              </w:tcPr>
              <w:p>
                <w:pPr>
                  <w:tabs>
                    <w:tab w:val="center" w:pos="468"/>
                    <w:tab w:val="right" w:pos="937"/>
                  </w:tabs>
                  <w:jc w:val="right"/>
                  <w:rPr>
                    <w:sz w:val="21"/>
                    <w:szCs w:val="21"/>
                  </w:rPr>
                </w:pPr>
                <w:r>
                  <w:rPr>
                    <w:rFonts w:hint="eastAsia"/>
                    <w:sz w:val="21"/>
                    <w:szCs w:val="21"/>
                  </w:rPr>
                  <w:t xml:space="preserve">- </w:t>
                </w:r>
              </w:p>
            </w:tc>
            <w:tc>
              <w:tcPr>
                <w:tcW w:w="992" w:type="dxa"/>
              </w:tcPr>
              <w:p>
                <w:pPr>
                  <w:jc w:val="right"/>
                  <w:rPr>
                    <w:sz w:val="21"/>
                    <w:szCs w:val="21"/>
                    <w:lang w:val="en-GB"/>
                  </w:rPr>
                </w:pPr>
                <w:r>
                  <w:rPr>
                    <w:rFonts w:hint="eastAsia"/>
                    <w:sz w:val="21"/>
                    <w:szCs w:val="21"/>
                  </w:rPr>
                  <w:t xml:space="preserve">3,053 </w:t>
                </w:r>
              </w:p>
            </w:tc>
            <w:tc>
              <w:tcPr>
                <w:tcW w:w="1069" w:type="dxa"/>
              </w:tcPr>
              <w:p>
                <w:pPr>
                  <w:jc w:val="right"/>
                  <w:rPr>
                    <w:sz w:val="21"/>
                    <w:szCs w:val="21"/>
                    <w:lang w:val="en-GB"/>
                  </w:rPr>
                </w:pPr>
                <w:r>
                  <w:rPr>
                    <w:rFonts w:hint="eastAsia"/>
                    <w:sz w:val="21"/>
                    <w:szCs w:val="21"/>
                  </w:rPr>
                  <w:t xml:space="preserve">1,250.96 </w:t>
                </w:r>
              </w:p>
            </w:tc>
            <w:tc>
              <w:tcPr>
                <w:tcW w:w="1199" w:type="dxa"/>
              </w:tcPr>
              <w:p>
                <w:pPr>
                  <w:jc w:val="right"/>
                  <w:rPr>
                    <w:sz w:val="21"/>
                    <w:szCs w:val="21"/>
                  </w:rPr>
                </w:pPr>
                <w:r>
                  <w:rPr>
                    <w:rFonts w:hint="eastAsia"/>
                    <w:sz w:val="21"/>
                    <w:szCs w:val="21"/>
                  </w:rPr>
                  <w:t xml:space="preserve">3,819 </w:t>
                </w:r>
              </w:p>
            </w:tc>
          </w:tr>
          <w:tr>
            <w:trPr>
              <w:trHeight w:val="312"/>
              <w:jc w:val="center"/>
            </w:trPr>
            <w:tc>
              <w:tcPr>
                <w:tcW w:w="1843" w:type="dxa"/>
                <w:vAlign w:val="center"/>
              </w:tcPr>
              <w:p>
                <w:pPr>
                  <w:jc w:val="center"/>
                  <w:rPr>
                    <w:sz w:val="21"/>
                    <w:szCs w:val="21"/>
                  </w:rPr>
                </w:pPr>
                <w:r>
                  <w:rPr>
                    <w:rFonts w:hint="eastAsia"/>
                    <w:bCs/>
                    <w:sz w:val="21"/>
                    <w:szCs w:val="21"/>
                  </w:rPr>
                  <w:t>本集团总计</w:t>
                </w:r>
              </w:p>
            </w:tc>
            <w:tc>
              <w:tcPr>
                <w:tcW w:w="993" w:type="dxa"/>
                <w:vAlign w:val="center"/>
              </w:tcPr>
              <w:p>
                <w:pPr>
                  <w:jc w:val="right"/>
                  <w:rPr>
                    <w:sz w:val="21"/>
                    <w:szCs w:val="21"/>
                  </w:rPr>
                </w:pPr>
                <w:r>
                  <w:rPr>
                    <w:sz w:val="21"/>
                    <w:szCs w:val="21"/>
                  </w:rPr>
                  <w:t xml:space="preserve">36,802 </w:t>
                </w:r>
              </w:p>
            </w:tc>
            <w:tc>
              <w:tcPr>
                <w:tcW w:w="992" w:type="dxa"/>
                <w:vAlign w:val="center"/>
              </w:tcPr>
              <w:p>
                <w:pPr>
                  <w:jc w:val="right"/>
                  <w:rPr>
                    <w:sz w:val="21"/>
                    <w:szCs w:val="21"/>
                  </w:rPr>
                </w:pPr>
                <w:r>
                  <w:rPr>
                    <w:sz w:val="21"/>
                    <w:szCs w:val="21"/>
                  </w:rPr>
                  <w:t xml:space="preserve">31,426 </w:t>
                </w:r>
              </w:p>
            </w:tc>
            <w:tc>
              <w:tcPr>
                <w:tcW w:w="1134" w:type="dxa"/>
                <w:vAlign w:val="center"/>
              </w:tcPr>
              <w:p>
                <w:pPr>
                  <w:jc w:val="right"/>
                  <w:rPr>
                    <w:sz w:val="21"/>
                    <w:szCs w:val="21"/>
                  </w:rPr>
                </w:pPr>
                <w:r>
                  <w:rPr>
                    <w:sz w:val="21"/>
                    <w:szCs w:val="21"/>
                  </w:rPr>
                  <w:t xml:space="preserve">551.20 </w:t>
                </w:r>
              </w:p>
            </w:tc>
            <w:tc>
              <w:tcPr>
                <w:tcW w:w="1134" w:type="dxa"/>
                <w:vAlign w:val="center"/>
              </w:tcPr>
              <w:p>
                <w:pPr>
                  <w:jc w:val="right"/>
                  <w:rPr>
                    <w:sz w:val="21"/>
                    <w:szCs w:val="21"/>
                  </w:rPr>
                </w:pPr>
                <w:r>
                  <w:rPr>
                    <w:sz w:val="21"/>
                    <w:szCs w:val="21"/>
                  </w:rPr>
                  <w:t xml:space="preserve">17,322 </w:t>
                </w:r>
              </w:p>
            </w:tc>
            <w:tc>
              <w:tcPr>
                <w:tcW w:w="992" w:type="dxa"/>
              </w:tcPr>
              <w:p>
                <w:pPr>
                  <w:jc w:val="right"/>
                  <w:rPr>
                    <w:sz w:val="21"/>
                    <w:szCs w:val="21"/>
                  </w:rPr>
                </w:pPr>
                <w:r>
                  <w:rPr>
                    <w:rFonts w:hint="eastAsia"/>
                    <w:sz w:val="21"/>
                    <w:szCs w:val="21"/>
                  </w:rPr>
                  <w:t xml:space="preserve">34,635 </w:t>
                </w:r>
              </w:p>
            </w:tc>
            <w:tc>
              <w:tcPr>
                <w:tcW w:w="992" w:type="dxa"/>
              </w:tcPr>
              <w:p>
                <w:pPr>
                  <w:jc w:val="right"/>
                  <w:rPr>
                    <w:sz w:val="21"/>
                    <w:szCs w:val="21"/>
                    <w:lang w:val="en-GB"/>
                  </w:rPr>
                </w:pPr>
                <w:r>
                  <w:rPr>
                    <w:rFonts w:hint="eastAsia"/>
                    <w:sz w:val="21"/>
                    <w:szCs w:val="21"/>
                  </w:rPr>
                  <w:t xml:space="preserve">34,184 </w:t>
                </w:r>
              </w:p>
            </w:tc>
            <w:tc>
              <w:tcPr>
                <w:tcW w:w="1069" w:type="dxa"/>
              </w:tcPr>
              <w:p>
                <w:pPr>
                  <w:jc w:val="right"/>
                  <w:rPr>
                    <w:sz w:val="21"/>
                    <w:szCs w:val="21"/>
                    <w:lang w:val="en-GB"/>
                  </w:rPr>
                </w:pPr>
                <w:r>
                  <w:rPr>
                    <w:rFonts w:hint="eastAsia"/>
                    <w:sz w:val="21"/>
                    <w:szCs w:val="21"/>
                  </w:rPr>
                  <w:t xml:space="preserve">727.07 </w:t>
                </w:r>
              </w:p>
            </w:tc>
            <w:tc>
              <w:tcPr>
                <w:tcW w:w="1199" w:type="dxa"/>
              </w:tcPr>
              <w:p>
                <w:pPr>
                  <w:jc w:val="right"/>
                  <w:rPr>
                    <w:sz w:val="21"/>
                    <w:szCs w:val="21"/>
                  </w:rPr>
                </w:pPr>
                <w:r>
                  <w:rPr>
                    <w:rFonts w:hint="eastAsia"/>
                    <w:sz w:val="21"/>
                    <w:szCs w:val="21"/>
                  </w:rPr>
                  <w:t xml:space="preserve">24,854 </w:t>
                </w:r>
              </w:p>
            </w:tc>
          </w:tr>
          <w:bookmarkEnd w:id="50"/>
          <w:bookmarkEnd w:id="51"/>
        </w:tbl>
        <w:p/>
        <w:p>
          <w:pPr>
            <w:keepNext/>
            <w:keepLines/>
            <w:widowControl w:val="0"/>
            <w:numPr>
              <w:ilvl w:val="0"/>
              <w:numId w:val="34"/>
            </w:numPr>
            <w:ind w:left="0" w:firstLineChars="200" w:firstLine="420"/>
            <w:jc w:val="both"/>
            <w:outlineLvl w:val="4"/>
            <w:rPr>
              <w:kern w:val="2"/>
            </w:rPr>
          </w:pPr>
          <w:r>
            <w:rPr>
              <w:rFonts w:hint="eastAsia"/>
              <w:kern w:val="2"/>
            </w:rPr>
            <w:t>煤炭销售成本</w:t>
          </w:r>
        </w:p>
        <w:p>
          <w:pPr>
            <w:ind w:firstLineChars="200" w:firstLine="420"/>
            <w:jc w:val="both"/>
            <w:rPr>
              <w:lang w:val="en-GB"/>
            </w:rPr>
          </w:pPr>
          <w:r>
            <w:t>2025年第一季度</w:t>
          </w:r>
          <w:r>
            <w:rPr>
              <w:rFonts w:hint="eastAsia"/>
            </w:rPr>
            <w:t>，</w:t>
          </w:r>
          <w:bookmarkStart w:id="52" w:name="_Hlk164502279"/>
          <w:r>
            <w:rPr>
              <w:rFonts w:hint="eastAsia"/>
              <w:lang w:val="en-GB"/>
            </w:rPr>
            <w:t>本集团煤炭业务销售成本为</w:t>
          </w:r>
          <w:bookmarkStart w:id="53" w:name="_Hlk195973680"/>
          <w:r>
            <w:t>103.23</w:t>
          </w:r>
          <w:bookmarkEnd w:id="53"/>
          <w:r>
            <w:rPr>
              <w:rFonts w:cstheme="minorBidi" w:hint="eastAsia"/>
              <w:lang w:val="en-GB"/>
            </w:rPr>
            <w:t>亿</w:t>
          </w:r>
          <w:r>
            <w:rPr>
              <w:rFonts w:hint="eastAsia"/>
              <w:lang w:val="en-GB"/>
            </w:rPr>
            <w:t>元，同比减少</w:t>
          </w:r>
          <w:bookmarkStart w:id="54" w:name="_Hlk195973685"/>
          <w:r>
            <w:t>49.05</w:t>
          </w:r>
          <w:bookmarkEnd w:id="54"/>
          <w:r>
            <w:rPr>
              <w:rFonts w:cstheme="minorBidi" w:hint="eastAsia"/>
              <w:lang w:val="en-GB"/>
            </w:rPr>
            <w:t>亿</w:t>
          </w:r>
          <w:r>
            <w:rPr>
              <w:rFonts w:hint="eastAsia"/>
              <w:lang w:val="en-GB"/>
            </w:rPr>
            <w:t>元或</w:t>
          </w:r>
          <w:bookmarkStart w:id="55" w:name="_Hlk195973704"/>
          <w:r>
            <w:t>32.2</w:t>
          </w:r>
          <w:bookmarkEnd w:id="55"/>
          <w:r>
            <w:rPr>
              <w:rFonts w:hint="eastAsia"/>
            </w:rPr>
            <w:t>%</w:t>
          </w:r>
          <w:bookmarkEnd w:id="52"/>
          <w:r>
            <w:rPr>
              <w:rFonts w:hint="eastAsia"/>
              <w:lang w:val="en-GB"/>
            </w:rPr>
            <w:t>。</w:t>
          </w:r>
        </w:p>
        <w:p>
          <w:pPr>
            <w:ind w:firstLineChars="200" w:firstLine="420"/>
            <w:jc w:val="both"/>
            <w:rPr>
              <w:lang w:val="en-GB"/>
            </w:rPr>
          </w:pPr>
          <w:r>
            <w:rPr>
              <w:rFonts w:hint="eastAsia"/>
              <w:lang w:val="en-GB"/>
            </w:rPr>
            <w:t>按经营主体分类的煤炭业务销售成本情况如下表：</w:t>
          </w:r>
        </w:p>
        <w:p>
          <w:pPr>
            <w:rPr>
              <w:lang w:val="en-GB"/>
            </w:rPr>
          </w:pPr>
        </w:p>
        <w:tbl>
          <w:tblPr>
            <w:tblStyle w:val="g4"/>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418"/>
            <w:gridCol w:w="1471"/>
            <w:gridCol w:w="1270"/>
            <w:gridCol w:w="1267"/>
          </w:tblGrid>
          <w:tr>
            <w:trPr>
              <w:trHeight w:val="315"/>
              <w:jc w:val="center"/>
            </w:trPr>
            <w:tc>
              <w:tcPr>
                <w:tcW w:w="3397" w:type="dxa"/>
                <w:gridSpan w:val="2"/>
                <w:vMerge w:val="restart"/>
                <w:shd w:val="clear" w:color="auto" w:fill="auto"/>
                <w:vAlign w:val="center"/>
              </w:tcPr>
              <w:p>
                <w:pPr>
                  <w:jc w:val="center"/>
                  <w:rPr>
                    <w:sz w:val="21"/>
                    <w:szCs w:val="21"/>
                  </w:rPr>
                </w:pPr>
                <w:bookmarkStart w:id="56" w:name="_Hlk195895484"/>
              </w:p>
            </w:tc>
            <w:tc>
              <w:tcPr>
                <w:tcW w:w="1418" w:type="dxa"/>
                <w:vMerge w:val="restart"/>
                <w:shd w:val="clear" w:color="auto" w:fill="auto"/>
                <w:vAlign w:val="center"/>
              </w:tcPr>
              <w:p>
                <w:pPr>
                  <w:jc w:val="center"/>
                  <w:rPr>
                    <w:rFonts w:cs="宋体"/>
                    <w:sz w:val="21"/>
                    <w:szCs w:val="21"/>
                  </w:rPr>
                </w:pPr>
                <w:r>
                  <w:rPr>
                    <w:rFonts w:hint="eastAsia"/>
                    <w:sz w:val="21"/>
                    <w:szCs w:val="21"/>
                  </w:rPr>
                  <w:t>单位</w:t>
                </w:r>
              </w:p>
            </w:tc>
            <w:tc>
              <w:tcPr>
                <w:tcW w:w="4008" w:type="dxa"/>
                <w:gridSpan w:val="3"/>
                <w:shd w:val="clear" w:color="auto" w:fill="auto"/>
                <w:vAlign w:val="center"/>
              </w:tcPr>
              <w:p>
                <w:pPr>
                  <w:jc w:val="center"/>
                  <w:rPr>
                    <w:rFonts w:cs="宋体"/>
                    <w:sz w:val="21"/>
                    <w:szCs w:val="21"/>
                  </w:rPr>
                </w:pPr>
                <w:r>
                  <w:rPr>
                    <w:rFonts w:cs="宋体" w:hint="eastAsia"/>
                    <w:sz w:val="21"/>
                    <w:szCs w:val="21"/>
                  </w:rPr>
                  <w:t>第一季度</w:t>
                </w:r>
              </w:p>
            </w:tc>
          </w:tr>
          <w:tr>
            <w:trPr>
              <w:trHeight w:val="315"/>
              <w:jc w:val="center"/>
            </w:trPr>
            <w:tc>
              <w:tcPr>
                <w:tcW w:w="3397" w:type="dxa"/>
                <w:gridSpan w:val="2"/>
                <w:vMerge/>
                <w:shd w:val="clear" w:color="auto" w:fill="auto"/>
                <w:vAlign w:val="center"/>
              </w:tcPr>
              <w:p>
                <w:pPr>
                  <w:jc w:val="center"/>
                  <w:rPr>
                    <w:sz w:val="21"/>
                    <w:szCs w:val="21"/>
                  </w:rPr>
                </w:pPr>
              </w:p>
            </w:tc>
            <w:tc>
              <w:tcPr>
                <w:tcW w:w="1418" w:type="dxa"/>
                <w:vMerge/>
                <w:shd w:val="clear" w:color="auto" w:fill="auto"/>
                <w:vAlign w:val="center"/>
              </w:tcPr>
              <w:p>
                <w:pPr>
                  <w:jc w:val="center"/>
                  <w:rPr>
                    <w:sz w:val="21"/>
                    <w:szCs w:val="21"/>
                  </w:rPr>
                </w:pPr>
              </w:p>
            </w:tc>
            <w:tc>
              <w:tcPr>
                <w:tcW w:w="1471" w:type="dxa"/>
                <w:shd w:val="clear" w:color="auto" w:fill="auto"/>
                <w:vAlign w:val="center"/>
              </w:tcPr>
              <w:p>
                <w:pPr>
                  <w:jc w:val="center"/>
                  <w:rPr>
                    <w:sz w:val="21"/>
                    <w:szCs w:val="21"/>
                  </w:rPr>
                </w:pPr>
                <w:r>
                  <w:rPr>
                    <w:sz w:val="21"/>
                    <w:szCs w:val="21"/>
                  </w:rPr>
                  <w:t>2025年</w:t>
                </w:r>
              </w:p>
            </w:tc>
            <w:tc>
              <w:tcPr>
                <w:tcW w:w="1270" w:type="dxa"/>
                <w:shd w:val="clear" w:color="auto" w:fill="auto"/>
                <w:vAlign w:val="center"/>
              </w:tcPr>
              <w:p>
                <w:pPr>
                  <w:jc w:val="center"/>
                  <w:rPr>
                    <w:sz w:val="21"/>
                    <w:szCs w:val="21"/>
                  </w:rPr>
                </w:pPr>
                <w:r>
                  <w:rPr>
                    <w:sz w:val="21"/>
                    <w:szCs w:val="21"/>
                  </w:rPr>
                  <w:t>2024年</w:t>
                </w:r>
              </w:p>
            </w:tc>
            <w:tc>
              <w:tcPr>
                <w:tcW w:w="1267" w:type="dxa"/>
                <w:shd w:val="clear" w:color="auto" w:fill="auto"/>
                <w:vAlign w:val="center"/>
              </w:tcPr>
              <w:p>
                <w:pPr>
                  <w:jc w:val="center"/>
                  <w:rPr>
                    <w:sz w:val="21"/>
                    <w:szCs w:val="21"/>
                  </w:rPr>
                </w:pPr>
                <w:r>
                  <w:rPr>
                    <w:rFonts w:hint="eastAsia"/>
                    <w:sz w:val="21"/>
                    <w:szCs w:val="21"/>
                  </w:rPr>
                  <w:t>增减幅（</w:t>
                </w:r>
                <w:r>
                  <w:rPr>
                    <w:sz w:val="21"/>
                    <w:szCs w:val="21"/>
                  </w:rPr>
                  <w:t>%</w:t>
                </w:r>
                <w:r>
                  <w:rPr>
                    <w:rFonts w:hint="eastAsia"/>
                    <w:sz w:val="21"/>
                    <w:szCs w:val="21"/>
                  </w:rPr>
                  <w:t>）</w:t>
                </w:r>
              </w:p>
            </w:tc>
          </w:tr>
          <w:tr>
            <w:trPr>
              <w:trHeight w:val="315"/>
              <w:jc w:val="center"/>
            </w:trPr>
            <w:tc>
              <w:tcPr>
                <w:tcW w:w="1696" w:type="dxa"/>
                <w:vMerge w:val="restart"/>
                <w:shd w:val="clear" w:color="auto" w:fill="auto"/>
                <w:vAlign w:val="center"/>
              </w:tcPr>
              <w:p>
                <w:pPr>
                  <w:rPr>
                    <w:sz w:val="21"/>
                    <w:szCs w:val="21"/>
                  </w:rPr>
                </w:pPr>
                <w:r>
                  <w:rPr>
                    <w:rFonts w:hint="eastAsia"/>
                    <w:sz w:val="21"/>
                    <w:szCs w:val="21"/>
                  </w:rPr>
                  <w:t>公司</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1,823 </w:t>
                </w:r>
              </w:p>
            </w:tc>
            <w:tc>
              <w:tcPr>
                <w:tcW w:w="1270" w:type="dxa"/>
                <w:shd w:val="clear" w:color="auto" w:fill="auto"/>
                <w:vAlign w:val="center"/>
              </w:tcPr>
              <w:p>
                <w:pPr>
                  <w:jc w:val="right"/>
                  <w:rPr>
                    <w:sz w:val="21"/>
                    <w:szCs w:val="21"/>
                  </w:rPr>
                </w:pPr>
                <w:r>
                  <w:rPr>
                    <w:sz w:val="21"/>
                    <w:szCs w:val="21"/>
                  </w:rPr>
                  <w:t xml:space="preserve">2,391 </w:t>
                </w:r>
              </w:p>
            </w:tc>
            <w:tc>
              <w:tcPr>
                <w:tcW w:w="1267" w:type="dxa"/>
                <w:shd w:val="clear" w:color="auto" w:fill="auto"/>
                <w:vAlign w:val="center"/>
              </w:tcPr>
              <w:p>
                <w:pPr>
                  <w:jc w:val="right"/>
                  <w:rPr>
                    <w:sz w:val="21"/>
                    <w:szCs w:val="21"/>
                  </w:rPr>
                </w:pPr>
                <w:r>
                  <w:rPr>
                    <w:sz w:val="21"/>
                    <w:szCs w:val="21"/>
                  </w:rPr>
                  <w:t xml:space="preserve">-23.74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390.84 </w:t>
                </w:r>
              </w:p>
            </w:tc>
            <w:tc>
              <w:tcPr>
                <w:tcW w:w="1270" w:type="dxa"/>
                <w:shd w:val="clear" w:color="auto" w:fill="auto"/>
                <w:vAlign w:val="center"/>
              </w:tcPr>
              <w:p>
                <w:pPr>
                  <w:jc w:val="right"/>
                  <w:rPr>
                    <w:sz w:val="21"/>
                    <w:szCs w:val="21"/>
                  </w:rPr>
                </w:pPr>
                <w:r>
                  <w:rPr>
                    <w:sz w:val="21"/>
                    <w:szCs w:val="21"/>
                  </w:rPr>
                  <w:t xml:space="preserve">382.09 </w:t>
                </w:r>
              </w:p>
            </w:tc>
            <w:tc>
              <w:tcPr>
                <w:tcW w:w="1267" w:type="dxa"/>
                <w:shd w:val="clear" w:color="auto" w:fill="auto"/>
                <w:vAlign w:val="center"/>
              </w:tcPr>
              <w:p>
                <w:pPr>
                  <w:jc w:val="right"/>
                  <w:rPr>
                    <w:sz w:val="21"/>
                    <w:szCs w:val="21"/>
                  </w:rPr>
                </w:pPr>
                <w:r>
                  <w:rPr>
                    <w:sz w:val="21"/>
                    <w:szCs w:val="21"/>
                  </w:rPr>
                  <w:t xml:space="preserve">2.29 </w:t>
                </w:r>
              </w:p>
            </w:tc>
          </w:tr>
          <w:tr>
            <w:trPr>
              <w:trHeight w:val="315"/>
              <w:jc w:val="center"/>
            </w:trPr>
            <w:tc>
              <w:tcPr>
                <w:tcW w:w="1696" w:type="dxa"/>
                <w:vMerge w:val="restart"/>
                <w:shd w:val="clear" w:color="auto" w:fill="auto"/>
                <w:vAlign w:val="center"/>
              </w:tcPr>
              <w:p>
                <w:pPr>
                  <w:rPr>
                    <w:sz w:val="21"/>
                    <w:szCs w:val="21"/>
                  </w:rPr>
                </w:pPr>
                <w:r>
                  <w:rPr>
                    <w:rFonts w:hint="eastAsia"/>
                    <w:sz w:val="21"/>
                    <w:szCs w:val="21"/>
                  </w:rPr>
                  <w:t>菏泽能化</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532 </w:t>
                </w:r>
              </w:p>
            </w:tc>
            <w:tc>
              <w:tcPr>
                <w:tcW w:w="1270" w:type="dxa"/>
                <w:shd w:val="clear" w:color="auto" w:fill="auto"/>
                <w:vAlign w:val="center"/>
              </w:tcPr>
              <w:p>
                <w:pPr>
                  <w:jc w:val="right"/>
                  <w:rPr>
                    <w:sz w:val="21"/>
                    <w:szCs w:val="21"/>
                  </w:rPr>
                </w:pPr>
                <w:r>
                  <w:rPr>
                    <w:sz w:val="21"/>
                    <w:szCs w:val="21"/>
                  </w:rPr>
                  <w:t xml:space="preserve">351 </w:t>
                </w:r>
              </w:p>
            </w:tc>
            <w:tc>
              <w:tcPr>
                <w:tcW w:w="1267" w:type="dxa"/>
                <w:shd w:val="clear" w:color="auto" w:fill="auto"/>
                <w:vAlign w:val="center"/>
              </w:tcPr>
              <w:p>
                <w:pPr>
                  <w:jc w:val="right"/>
                  <w:rPr>
                    <w:sz w:val="21"/>
                    <w:szCs w:val="21"/>
                  </w:rPr>
                </w:pPr>
                <w:r>
                  <w:rPr>
                    <w:sz w:val="21"/>
                    <w:szCs w:val="21"/>
                  </w:rPr>
                  <w:t xml:space="preserve">51.71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860.87 </w:t>
                </w:r>
              </w:p>
            </w:tc>
            <w:tc>
              <w:tcPr>
                <w:tcW w:w="1270" w:type="dxa"/>
                <w:shd w:val="clear" w:color="auto" w:fill="auto"/>
                <w:vAlign w:val="center"/>
              </w:tcPr>
              <w:p>
                <w:pPr>
                  <w:jc w:val="right"/>
                  <w:rPr>
                    <w:sz w:val="21"/>
                    <w:szCs w:val="21"/>
                  </w:rPr>
                </w:pPr>
                <w:r>
                  <w:rPr>
                    <w:sz w:val="21"/>
                    <w:szCs w:val="21"/>
                  </w:rPr>
                  <w:t xml:space="preserve">688.76 </w:t>
                </w:r>
              </w:p>
            </w:tc>
            <w:tc>
              <w:tcPr>
                <w:tcW w:w="1267" w:type="dxa"/>
                <w:shd w:val="clear" w:color="auto" w:fill="auto"/>
                <w:vAlign w:val="center"/>
              </w:tcPr>
              <w:p>
                <w:pPr>
                  <w:jc w:val="right"/>
                  <w:rPr>
                    <w:sz w:val="21"/>
                    <w:szCs w:val="21"/>
                  </w:rPr>
                </w:pPr>
                <w:r>
                  <w:rPr>
                    <w:sz w:val="21"/>
                    <w:szCs w:val="21"/>
                  </w:rPr>
                  <w:t xml:space="preserve">24.99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鲁西矿业</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1,393 </w:t>
                </w:r>
              </w:p>
            </w:tc>
            <w:tc>
              <w:tcPr>
                <w:tcW w:w="1270" w:type="dxa"/>
                <w:shd w:val="clear" w:color="auto" w:fill="auto"/>
                <w:vAlign w:val="center"/>
              </w:tcPr>
              <w:p>
                <w:pPr>
                  <w:jc w:val="right"/>
                  <w:rPr>
                    <w:sz w:val="21"/>
                    <w:szCs w:val="21"/>
                  </w:rPr>
                </w:pPr>
                <w:r>
                  <w:rPr>
                    <w:sz w:val="21"/>
                    <w:szCs w:val="21"/>
                  </w:rPr>
                  <w:t xml:space="preserve">1,521 </w:t>
                </w:r>
              </w:p>
            </w:tc>
            <w:tc>
              <w:tcPr>
                <w:tcW w:w="1267" w:type="dxa"/>
                <w:shd w:val="clear" w:color="auto" w:fill="auto"/>
                <w:vAlign w:val="center"/>
              </w:tcPr>
              <w:p>
                <w:pPr>
                  <w:jc w:val="right"/>
                  <w:rPr>
                    <w:sz w:val="21"/>
                    <w:szCs w:val="21"/>
                  </w:rPr>
                </w:pPr>
                <w:r>
                  <w:rPr>
                    <w:sz w:val="21"/>
                    <w:szCs w:val="21"/>
                  </w:rPr>
                  <w:t xml:space="preserve">-8.39 </w:t>
                </w:r>
              </w:p>
            </w:tc>
          </w:tr>
          <w:tr>
            <w:trPr>
              <w:trHeight w:val="300"/>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465.11 </w:t>
                </w:r>
              </w:p>
            </w:tc>
            <w:tc>
              <w:tcPr>
                <w:tcW w:w="1270" w:type="dxa"/>
                <w:shd w:val="clear" w:color="auto" w:fill="auto"/>
                <w:vAlign w:val="center"/>
              </w:tcPr>
              <w:p>
                <w:pPr>
                  <w:jc w:val="right"/>
                  <w:rPr>
                    <w:sz w:val="21"/>
                    <w:szCs w:val="21"/>
                  </w:rPr>
                </w:pPr>
                <w:r>
                  <w:rPr>
                    <w:sz w:val="21"/>
                    <w:szCs w:val="21"/>
                  </w:rPr>
                  <w:t xml:space="preserve">634.21 </w:t>
                </w:r>
              </w:p>
            </w:tc>
            <w:tc>
              <w:tcPr>
                <w:tcW w:w="1267" w:type="dxa"/>
                <w:shd w:val="clear" w:color="auto" w:fill="auto"/>
                <w:vAlign w:val="center"/>
              </w:tcPr>
              <w:p>
                <w:pPr>
                  <w:jc w:val="right"/>
                  <w:rPr>
                    <w:sz w:val="21"/>
                    <w:szCs w:val="21"/>
                  </w:rPr>
                </w:pPr>
                <w:r>
                  <w:rPr>
                    <w:sz w:val="21"/>
                    <w:szCs w:val="21"/>
                  </w:rPr>
                  <w:t xml:space="preserve">-26.66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天池能源</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90 </w:t>
                </w:r>
              </w:p>
            </w:tc>
            <w:tc>
              <w:tcPr>
                <w:tcW w:w="1270" w:type="dxa"/>
                <w:shd w:val="clear" w:color="auto" w:fill="auto"/>
                <w:vAlign w:val="center"/>
              </w:tcPr>
              <w:p>
                <w:pPr>
                  <w:jc w:val="right"/>
                  <w:rPr>
                    <w:sz w:val="21"/>
                    <w:szCs w:val="21"/>
                  </w:rPr>
                </w:pPr>
                <w:r>
                  <w:rPr>
                    <w:sz w:val="21"/>
                    <w:szCs w:val="21"/>
                  </w:rPr>
                  <w:t xml:space="preserve">113 </w:t>
                </w:r>
              </w:p>
            </w:tc>
            <w:tc>
              <w:tcPr>
                <w:tcW w:w="1267" w:type="dxa"/>
                <w:shd w:val="clear" w:color="auto" w:fill="auto"/>
                <w:vAlign w:val="center"/>
              </w:tcPr>
              <w:p>
                <w:pPr>
                  <w:jc w:val="right"/>
                  <w:rPr>
                    <w:sz w:val="21"/>
                    <w:szCs w:val="21"/>
                  </w:rPr>
                </w:pPr>
                <w:r>
                  <w:rPr>
                    <w:sz w:val="21"/>
                    <w:szCs w:val="21"/>
                  </w:rPr>
                  <w:t xml:space="preserve">-19.97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338.80 </w:t>
                </w:r>
              </w:p>
            </w:tc>
            <w:tc>
              <w:tcPr>
                <w:tcW w:w="1270" w:type="dxa"/>
                <w:shd w:val="clear" w:color="auto" w:fill="auto"/>
                <w:vAlign w:val="center"/>
              </w:tcPr>
              <w:p>
                <w:pPr>
                  <w:jc w:val="right"/>
                  <w:rPr>
                    <w:sz w:val="21"/>
                    <w:szCs w:val="21"/>
                  </w:rPr>
                </w:pPr>
                <w:r>
                  <w:rPr>
                    <w:sz w:val="21"/>
                    <w:szCs w:val="21"/>
                  </w:rPr>
                  <w:t xml:space="preserve">362.53 </w:t>
                </w:r>
              </w:p>
            </w:tc>
            <w:tc>
              <w:tcPr>
                <w:tcW w:w="1267" w:type="dxa"/>
                <w:shd w:val="clear" w:color="auto" w:fill="auto"/>
                <w:vAlign w:val="center"/>
              </w:tcPr>
              <w:p>
                <w:pPr>
                  <w:jc w:val="right"/>
                  <w:rPr>
                    <w:sz w:val="21"/>
                    <w:szCs w:val="21"/>
                  </w:rPr>
                </w:pPr>
                <w:r>
                  <w:rPr>
                    <w:sz w:val="21"/>
                    <w:szCs w:val="21"/>
                  </w:rPr>
                  <w:t xml:space="preserve">-6.55 </w:t>
                </w:r>
              </w:p>
            </w:tc>
          </w:tr>
          <w:tr>
            <w:trPr>
              <w:trHeight w:val="144"/>
              <w:jc w:val="center"/>
            </w:trPr>
            <w:tc>
              <w:tcPr>
                <w:tcW w:w="1696" w:type="dxa"/>
                <w:vMerge w:val="restart"/>
                <w:shd w:val="clear" w:color="auto" w:fill="auto"/>
                <w:vAlign w:val="center"/>
              </w:tcPr>
              <w:p>
                <w:pPr>
                  <w:rPr>
                    <w:sz w:val="21"/>
                    <w:szCs w:val="21"/>
                  </w:rPr>
                </w:pPr>
                <w:r>
                  <w:rPr>
                    <w:rFonts w:hint="eastAsia"/>
                    <w:sz w:val="21"/>
                    <w:szCs w:val="21"/>
                  </w:rPr>
                  <w:t>未来能源</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537 </w:t>
                </w:r>
              </w:p>
            </w:tc>
            <w:tc>
              <w:tcPr>
                <w:tcW w:w="1270" w:type="dxa"/>
                <w:shd w:val="clear" w:color="auto" w:fill="auto"/>
                <w:vAlign w:val="center"/>
              </w:tcPr>
              <w:p>
                <w:pPr>
                  <w:jc w:val="right"/>
                  <w:rPr>
                    <w:sz w:val="21"/>
                    <w:szCs w:val="21"/>
                  </w:rPr>
                </w:pPr>
                <w:r>
                  <w:rPr>
                    <w:sz w:val="21"/>
                    <w:szCs w:val="21"/>
                  </w:rPr>
                  <w:t xml:space="preserve">500 </w:t>
                </w:r>
              </w:p>
            </w:tc>
            <w:tc>
              <w:tcPr>
                <w:tcW w:w="1267" w:type="dxa"/>
                <w:shd w:val="clear" w:color="auto" w:fill="auto"/>
                <w:vAlign w:val="center"/>
              </w:tcPr>
              <w:p>
                <w:pPr>
                  <w:jc w:val="right"/>
                  <w:rPr>
                    <w:sz w:val="21"/>
                    <w:szCs w:val="21"/>
                  </w:rPr>
                </w:pPr>
                <w:r>
                  <w:rPr>
                    <w:sz w:val="21"/>
                    <w:szCs w:val="21"/>
                  </w:rPr>
                  <w:t xml:space="preserve">7.38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143.43 </w:t>
                </w:r>
              </w:p>
            </w:tc>
            <w:tc>
              <w:tcPr>
                <w:tcW w:w="1270" w:type="dxa"/>
                <w:shd w:val="clear" w:color="auto" w:fill="auto"/>
                <w:vAlign w:val="center"/>
              </w:tcPr>
              <w:p>
                <w:pPr>
                  <w:jc w:val="right"/>
                  <w:rPr>
                    <w:sz w:val="21"/>
                    <w:szCs w:val="21"/>
                  </w:rPr>
                </w:pPr>
                <w:r>
                  <w:rPr>
                    <w:sz w:val="21"/>
                    <w:szCs w:val="21"/>
                  </w:rPr>
                  <w:t xml:space="preserve">150.80 </w:t>
                </w:r>
              </w:p>
            </w:tc>
            <w:tc>
              <w:tcPr>
                <w:tcW w:w="1267" w:type="dxa"/>
                <w:shd w:val="clear" w:color="auto" w:fill="auto"/>
                <w:vAlign w:val="center"/>
              </w:tcPr>
              <w:p>
                <w:pPr>
                  <w:jc w:val="right"/>
                  <w:rPr>
                    <w:sz w:val="21"/>
                    <w:szCs w:val="21"/>
                  </w:rPr>
                </w:pPr>
                <w:r>
                  <w:rPr>
                    <w:sz w:val="21"/>
                    <w:szCs w:val="21"/>
                  </w:rPr>
                  <w:t xml:space="preserve">-4.89 </w:t>
                </w:r>
              </w:p>
            </w:tc>
          </w:tr>
          <w:tr>
            <w:trPr>
              <w:trHeight w:val="315"/>
              <w:jc w:val="center"/>
            </w:trPr>
            <w:tc>
              <w:tcPr>
                <w:tcW w:w="1696" w:type="dxa"/>
                <w:vMerge w:val="restart"/>
                <w:shd w:val="clear" w:color="auto" w:fill="auto"/>
                <w:vAlign w:val="center"/>
              </w:tcPr>
              <w:p>
                <w:pPr>
                  <w:rPr>
                    <w:sz w:val="21"/>
                    <w:szCs w:val="21"/>
                  </w:rPr>
                </w:pPr>
                <w:r>
                  <w:rPr>
                    <w:rFonts w:hint="eastAsia"/>
                    <w:sz w:val="21"/>
                    <w:szCs w:val="21"/>
                  </w:rPr>
                  <w:t>鄂尔多斯公司</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460 </w:t>
                </w:r>
              </w:p>
            </w:tc>
            <w:tc>
              <w:tcPr>
                <w:tcW w:w="1270" w:type="dxa"/>
                <w:shd w:val="clear" w:color="auto" w:fill="auto"/>
                <w:vAlign w:val="center"/>
              </w:tcPr>
              <w:p>
                <w:pPr>
                  <w:jc w:val="right"/>
                  <w:rPr>
                    <w:sz w:val="21"/>
                    <w:szCs w:val="21"/>
                  </w:rPr>
                </w:pPr>
                <w:r>
                  <w:rPr>
                    <w:sz w:val="21"/>
                    <w:szCs w:val="21"/>
                  </w:rPr>
                  <w:t xml:space="preserve">537 </w:t>
                </w:r>
              </w:p>
            </w:tc>
            <w:tc>
              <w:tcPr>
                <w:tcW w:w="1267" w:type="dxa"/>
                <w:shd w:val="clear" w:color="auto" w:fill="auto"/>
                <w:vAlign w:val="center"/>
              </w:tcPr>
              <w:p>
                <w:pPr>
                  <w:jc w:val="right"/>
                  <w:rPr>
                    <w:sz w:val="21"/>
                    <w:szCs w:val="21"/>
                  </w:rPr>
                </w:pPr>
                <w:r>
                  <w:rPr>
                    <w:sz w:val="21"/>
                    <w:szCs w:val="21"/>
                  </w:rPr>
                  <w:t xml:space="preserve">-14.38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189.34 </w:t>
                </w:r>
              </w:p>
            </w:tc>
            <w:tc>
              <w:tcPr>
                <w:tcW w:w="1270" w:type="dxa"/>
                <w:shd w:val="clear" w:color="auto" w:fill="auto"/>
                <w:vAlign w:val="center"/>
              </w:tcPr>
              <w:p>
                <w:pPr>
                  <w:jc w:val="right"/>
                  <w:rPr>
                    <w:sz w:val="21"/>
                    <w:szCs w:val="21"/>
                  </w:rPr>
                </w:pPr>
                <w:r>
                  <w:rPr>
                    <w:sz w:val="21"/>
                    <w:szCs w:val="21"/>
                  </w:rPr>
                  <w:t xml:space="preserve">204.35 </w:t>
                </w:r>
              </w:p>
            </w:tc>
            <w:tc>
              <w:tcPr>
                <w:tcW w:w="1267" w:type="dxa"/>
                <w:shd w:val="clear" w:color="auto" w:fill="auto"/>
                <w:vAlign w:val="center"/>
              </w:tcPr>
              <w:p>
                <w:pPr>
                  <w:jc w:val="right"/>
                  <w:rPr>
                    <w:sz w:val="21"/>
                    <w:szCs w:val="21"/>
                  </w:rPr>
                </w:pPr>
                <w:r>
                  <w:rPr>
                    <w:sz w:val="21"/>
                    <w:szCs w:val="21"/>
                  </w:rPr>
                  <w:t xml:space="preserve">-7.35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昊盛煤业</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451 </w:t>
                </w:r>
              </w:p>
            </w:tc>
            <w:tc>
              <w:tcPr>
                <w:tcW w:w="1270" w:type="dxa"/>
                <w:shd w:val="clear" w:color="auto" w:fill="auto"/>
                <w:vAlign w:val="center"/>
              </w:tcPr>
              <w:p>
                <w:pPr>
                  <w:jc w:val="right"/>
                  <w:rPr>
                    <w:sz w:val="21"/>
                    <w:szCs w:val="21"/>
                  </w:rPr>
                </w:pPr>
                <w:r>
                  <w:rPr>
                    <w:sz w:val="21"/>
                    <w:szCs w:val="21"/>
                  </w:rPr>
                  <w:t xml:space="preserve">419 </w:t>
                </w:r>
              </w:p>
            </w:tc>
            <w:tc>
              <w:tcPr>
                <w:tcW w:w="1267" w:type="dxa"/>
                <w:shd w:val="clear" w:color="auto" w:fill="auto"/>
                <w:vAlign w:val="center"/>
              </w:tcPr>
              <w:p>
                <w:pPr>
                  <w:jc w:val="right"/>
                  <w:rPr>
                    <w:sz w:val="21"/>
                    <w:szCs w:val="21"/>
                  </w:rPr>
                </w:pPr>
                <w:r>
                  <w:rPr>
                    <w:sz w:val="21"/>
                    <w:szCs w:val="21"/>
                  </w:rPr>
                  <w:t xml:space="preserve">7.73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232.03 </w:t>
                </w:r>
              </w:p>
            </w:tc>
            <w:tc>
              <w:tcPr>
                <w:tcW w:w="1270" w:type="dxa"/>
                <w:shd w:val="clear" w:color="auto" w:fill="auto"/>
                <w:vAlign w:val="center"/>
              </w:tcPr>
              <w:p>
                <w:pPr>
                  <w:jc w:val="right"/>
                  <w:rPr>
                    <w:sz w:val="21"/>
                    <w:szCs w:val="21"/>
                  </w:rPr>
                </w:pPr>
                <w:r>
                  <w:rPr>
                    <w:sz w:val="21"/>
                    <w:szCs w:val="21"/>
                  </w:rPr>
                  <w:t xml:space="preserve">377.53 </w:t>
                </w:r>
              </w:p>
            </w:tc>
            <w:tc>
              <w:tcPr>
                <w:tcW w:w="1267" w:type="dxa"/>
                <w:shd w:val="clear" w:color="auto" w:fill="auto"/>
                <w:vAlign w:val="center"/>
              </w:tcPr>
              <w:p>
                <w:pPr>
                  <w:jc w:val="right"/>
                  <w:rPr>
                    <w:sz w:val="21"/>
                    <w:szCs w:val="21"/>
                  </w:rPr>
                </w:pPr>
                <w:r>
                  <w:rPr>
                    <w:sz w:val="21"/>
                    <w:szCs w:val="21"/>
                  </w:rPr>
                  <w:t xml:space="preserve">-38.54 </w:t>
                </w:r>
              </w:p>
            </w:tc>
          </w:tr>
          <w:tr>
            <w:trPr>
              <w:trHeight w:val="144"/>
              <w:jc w:val="center"/>
            </w:trPr>
            <w:tc>
              <w:tcPr>
                <w:tcW w:w="1696" w:type="dxa"/>
                <w:vMerge w:val="restart"/>
                <w:shd w:val="clear" w:color="auto" w:fill="auto"/>
                <w:vAlign w:val="center"/>
              </w:tcPr>
              <w:p>
                <w:pPr>
                  <w:rPr>
                    <w:sz w:val="21"/>
                    <w:szCs w:val="21"/>
                  </w:rPr>
                </w:pPr>
                <w:r>
                  <w:rPr>
                    <w:rFonts w:hint="eastAsia"/>
                    <w:sz w:val="21"/>
                    <w:szCs w:val="21"/>
                  </w:rPr>
                  <w:t>内蒙古矿业</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419 </w:t>
                </w:r>
              </w:p>
            </w:tc>
            <w:tc>
              <w:tcPr>
                <w:tcW w:w="1270" w:type="dxa"/>
                <w:shd w:val="clear" w:color="auto" w:fill="auto"/>
                <w:vAlign w:val="center"/>
              </w:tcPr>
              <w:p>
                <w:pPr>
                  <w:jc w:val="right"/>
                  <w:rPr>
                    <w:sz w:val="21"/>
                    <w:szCs w:val="21"/>
                  </w:rPr>
                </w:pPr>
                <w:r>
                  <w:rPr>
                    <w:sz w:val="21"/>
                    <w:szCs w:val="21"/>
                  </w:rPr>
                  <w:t xml:space="preserve">436 </w:t>
                </w:r>
              </w:p>
            </w:tc>
            <w:tc>
              <w:tcPr>
                <w:tcW w:w="1267" w:type="dxa"/>
                <w:shd w:val="clear" w:color="auto" w:fill="auto"/>
                <w:vAlign w:val="center"/>
              </w:tcPr>
              <w:p>
                <w:pPr>
                  <w:jc w:val="right"/>
                  <w:rPr>
                    <w:sz w:val="21"/>
                    <w:szCs w:val="21"/>
                  </w:rPr>
                </w:pPr>
                <w:r>
                  <w:rPr>
                    <w:sz w:val="21"/>
                    <w:szCs w:val="21"/>
                  </w:rPr>
                  <w:t xml:space="preserve">-3.95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273.47 </w:t>
                </w:r>
              </w:p>
            </w:tc>
            <w:tc>
              <w:tcPr>
                <w:tcW w:w="1270" w:type="dxa"/>
                <w:shd w:val="clear" w:color="auto" w:fill="auto"/>
                <w:vAlign w:val="center"/>
              </w:tcPr>
              <w:p>
                <w:pPr>
                  <w:jc w:val="right"/>
                  <w:rPr>
                    <w:sz w:val="21"/>
                    <w:szCs w:val="21"/>
                  </w:rPr>
                </w:pPr>
                <w:r>
                  <w:rPr>
                    <w:sz w:val="21"/>
                    <w:szCs w:val="21"/>
                  </w:rPr>
                  <w:t xml:space="preserve">283.79 </w:t>
                </w:r>
              </w:p>
            </w:tc>
            <w:tc>
              <w:tcPr>
                <w:tcW w:w="1267" w:type="dxa"/>
                <w:shd w:val="clear" w:color="auto" w:fill="auto"/>
                <w:vAlign w:val="center"/>
              </w:tcPr>
              <w:p>
                <w:pPr>
                  <w:jc w:val="right"/>
                  <w:rPr>
                    <w:sz w:val="21"/>
                    <w:szCs w:val="21"/>
                  </w:rPr>
                </w:pPr>
                <w:r>
                  <w:rPr>
                    <w:sz w:val="21"/>
                    <w:szCs w:val="21"/>
                  </w:rPr>
                  <w:t xml:space="preserve">-3.64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新疆能化</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382 </w:t>
                </w:r>
              </w:p>
            </w:tc>
            <w:tc>
              <w:tcPr>
                <w:tcW w:w="1270" w:type="dxa"/>
                <w:shd w:val="clear" w:color="auto" w:fill="auto"/>
                <w:vAlign w:val="center"/>
              </w:tcPr>
              <w:p>
                <w:pPr>
                  <w:jc w:val="right"/>
                  <w:rPr>
                    <w:sz w:val="21"/>
                    <w:szCs w:val="21"/>
                  </w:rPr>
                </w:pPr>
                <w:r>
                  <w:rPr>
                    <w:sz w:val="21"/>
                    <w:szCs w:val="21"/>
                  </w:rPr>
                  <w:t xml:space="preserve">576 </w:t>
                </w:r>
              </w:p>
            </w:tc>
            <w:tc>
              <w:tcPr>
                <w:tcW w:w="1267" w:type="dxa"/>
                <w:shd w:val="clear" w:color="auto" w:fill="auto"/>
                <w:vAlign w:val="center"/>
              </w:tcPr>
              <w:p>
                <w:pPr>
                  <w:jc w:val="right"/>
                  <w:rPr>
                    <w:sz w:val="21"/>
                    <w:szCs w:val="21"/>
                  </w:rPr>
                </w:pPr>
                <w:r>
                  <w:rPr>
                    <w:sz w:val="21"/>
                    <w:szCs w:val="21"/>
                  </w:rPr>
                  <w:t xml:space="preserve">-33.60 </w:t>
                </w:r>
              </w:p>
            </w:tc>
          </w:tr>
          <w:tr>
            <w:trPr>
              <w:trHeight w:val="300"/>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81.79 </w:t>
                </w:r>
              </w:p>
            </w:tc>
            <w:tc>
              <w:tcPr>
                <w:tcW w:w="1270" w:type="dxa"/>
                <w:shd w:val="clear" w:color="auto" w:fill="auto"/>
                <w:vAlign w:val="center"/>
              </w:tcPr>
              <w:p>
                <w:pPr>
                  <w:jc w:val="right"/>
                  <w:rPr>
                    <w:sz w:val="21"/>
                    <w:szCs w:val="21"/>
                  </w:rPr>
                </w:pPr>
                <w:r>
                  <w:rPr>
                    <w:sz w:val="21"/>
                    <w:szCs w:val="21"/>
                  </w:rPr>
                  <w:t xml:space="preserve">117.12 </w:t>
                </w:r>
              </w:p>
            </w:tc>
            <w:tc>
              <w:tcPr>
                <w:tcW w:w="1267" w:type="dxa"/>
                <w:shd w:val="clear" w:color="auto" w:fill="auto"/>
                <w:vAlign w:val="center"/>
              </w:tcPr>
              <w:p>
                <w:pPr>
                  <w:jc w:val="right"/>
                  <w:rPr>
                    <w:sz w:val="21"/>
                    <w:szCs w:val="21"/>
                  </w:rPr>
                </w:pPr>
                <w:r>
                  <w:rPr>
                    <w:sz w:val="21"/>
                    <w:szCs w:val="21"/>
                  </w:rPr>
                  <w:t xml:space="preserve">-30.17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兖煤澳洲</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4,039 </w:t>
                </w:r>
              </w:p>
            </w:tc>
            <w:tc>
              <w:tcPr>
                <w:tcW w:w="1270" w:type="dxa"/>
                <w:shd w:val="clear" w:color="auto" w:fill="auto"/>
                <w:vAlign w:val="center"/>
              </w:tcPr>
              <w:p>
                <w:pPr>
                  <w:jc w:val="right"/>
                  <w:rPr>
                    <w:sz w:val="21"/>
                    <w:szCs w:val="21"/>
                  </w:rPr>
                </w:pPr>
                <w:r>
                  <w:rPr>
                    <w:sz w:val="21"/>
                    <w:szCs w:val="21"/>
                  </w:rPr>
                  <w:t xml:space="preserve">4,818 </w:t>
                </w:r>
              </w:p>
            </w:tc>
            <w:tc>
              <w:tcPr>
                <w:tcW w:w="1267" w:type="dxa"/>
                <w:shd w:val="clear" w:color="auto" w:fill="auto"/>
                <w:vAlign w:val="center"/>
              </w:tcPr>
              <w:p>
                <w:pPr>
                  <w:jc w:val="right"/>
                  <w:rPr>
                    <w:sz w:val="21"/>
                    <w:szCs w:val="21"/>
                  </w:rPr>
                </w:pPr>
                <w:r>
                  <w:rPr>
                    <w:sz w:val="21"/>
                    <w:szCs w:val="21"/>
                  </w:rPr>
                  <w:t xml:space="preserve">-16.17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482.69 </w:t>
                </w:r>
              </w:p>
            </w:tc>
            <w:tc>
              <w:tcPr>
                <w:tcW w:w="1270" w:type="dxa"/>
                <w:shd w:val="clear" w:color="auto" w:fill="auto"/>
                <w:vAlign w:val="center"/>
              </w:tcPr>
              <w:p>
                <w:pPr>
                  <w:jc w:val="right"/>
                  <w:rPr>
                    <w:sz w:val="21"/>
                    <w:szCs w:val="21"/>
                  </w:rPr>
                </w:pPr>
                <w:r>
                  <w:rPr>
                    <w:sz w:val="21"/>
                    <w:szCs w:val="21"/>
                  </w:rPr>
                  <w:t xml:space="preserve">581.40 </w:t>
                </w:r>
              </w:p>
            </w:tc>
            <w:tc>
              <w:tcPr>
                <w:tcW w:w="1267" w:type="dxa"/>
                <w:shd w:val="clear" w:color="auto" w:fill="auto"/>
                <w:vAlign w:val="center"/>
              </w:tcPr>
              <w:p>
                <w:pPr>
                  <w:jc w:val="right"/>
                  <w:rPr>
                    <w:sz w:val="21"/>
                    <w:szCs w:val="21"/>
                  </w:rPr>
                </w:pPr>
                <w:r>
                  <w:rPr>
                    <w:sz w:val="21"/>
                    <w:szCs w:val="21"/>
                  </w:rPr>
                  <w:t xml:space="preserve">-16.98 </w:t>
                </w:r>
              </w:p>
            </w:tc>
          </w:tr>
          <w:tr>
            <w:trPr>
              <w:trHeight w:val="315"/>
              <w:jc w:val="center"/>
            </w:trPr>
            <w:tc>
              <w:tcPr>
                <w:tcW w:w="1696" w:type="dxa"/>
                <w:vMerge w:val="restart"/>
                <w:shd w:val="clear" w:color="auto" w:fill="auto"/>
                <w:vAlign w:val="center"/>
              </w:tcPr>
              <w:p>
                <w:pPr>
                  <w:rPr>
                    <w:sz w:val="21"/>
                    <w:szCs w:val="21"/>
                  </w:rPr>
                </w:pPr>
                <w:r>
                  <w:rPr>
                    <w:rFonts w:hint="eastAsia"/>
                    <w:sz w:val="21"/>
                    <w:szCs w:val="21"/>
                  </w:rPr>
                  <w:t>兖煤国际</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622 </w:t>
                </w:r>
              </w:p>
            </w:tc>
            <w:tc>
              <w:tcPr>
                <w:tcW w:w="1270" w:type="dxa"/>
                <w:shd w:val="clear" w:color="auto" w:fill="auto"/>
                <w:vAlign w:val="center"/>
              </w:tcPr>
              <w:p>
                <w:pPr>
                  <w:jc w:val="right"/>
                  <w:rPr>
                    <w:sz w:val="21"/>
                    <w:szCs w:val="21"/>
                  </w:rPr>
                </w:pPr>
                <w:r>
                  <w:rPr>
                    <w:sz w:val="21"/>
                    <w:szCs w:val="21"/>
                  </w:rPr>
                  <w:t xml:space="preserve">602 </w:t>
                </w:r>
              </w:p>
            </w:tc>
            <w:tc>
              <w:tcPr>
                <w:tcW w:w="1267" w:type="dxa"/>
                <w:shd w:val="clear" w:color="auto" w:fill="auto"/>
                <w:vAlign w:val="center"/>
              </w:tcPr>
              <w:p>
                <w:pPr>
                  <w:jc w:val="right"/>
                  <w:rPr>
                    <w:sz w:val="21"/>
                    <w:szCs w:val="21"/>
                  </w:rPr>
                </w:pPr>
                <w:r>
                  <w:rPr>
                    <w:sz w:val="21"/>
                    <w:szCs w:val="21"/>
                  </w:rPr>
                  <w:t xml:space="preserve">3.43 </w:t>
                </w:r>
              </w:p>
            </w:tc>
          </w:tr>
          <w:tr>
            <w:trPr>
              <w:trHeight w:val="144"/>
              <w:jc w:val="center"/>
            </w:trPr>
            <w:tc>
              <w:tcPr>
                <w:tcW w:w="1696" w:type="dxa"/>
                <w:vMerge/>
                <w:shd w:val="clear" w:color="auto" w:fill="auto"/>
                <w:vAlign w:val="center"/>
              </w:tcPr>
              <w:p>
                <w:pPr>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497.43 </w:t>
                </w:r>
              </w:p>
            </w:tc>
            <w:tc>
              <w:tcPr>
                <w:tcW w:w="1270" w:type="dxa"/>
                <w:shd w:val="clear" w:color="auto" w:fill="auto"/>
                <w:vAlign w:val="center"/>
              </w:tcPr>
              <w:p>
                <w:pPr>
                  <w:jc w:val="right"/>
                  <w:rPr>
                    <w:sz w:val="21"/>
                    <w:szCs w:val="21"/>
                  </w:rPr>
                </w:pPr>
                <w:r>
                  <w:rPr>
                    <w:sz w:val="21"/>
                    <w:szCs w:val="21"/>
                  </w:rPr>
                  <w:t xml:space="preserve">447.33 </w:t>
                </w:r>
              </w:p>
            </w:tc>
            <w:tc>
              <w:tcPr>
                <w:tcW w:w="1267" w:type="dxa"/>
                <w:shd w:val="clear" w:color="auto" w:fill="auto"/>
                <w:vAlign w:val="center"/>
              </w:tcPr>
              <w:p>
                <w:pPr>
                  <w:jc w:val="right"/>
                  <w:rPr>
                    <w:sz w:val="21"/>
                    <w:szCs w:val="21"/>
                  </w:rPr>
                </w:pPr>
                <w:r>
                  <w:rPr>
                    <w:sz w:val="21"/>
                    <w:szCs w:val="21"/>
                  </w:rPr>
                  <w:t xml:space="preserve">11.20 </w:t>
                </w:r>
              </w:p>
            </w:tc>
          </w:tr>
          <w:tr>
            <w:trPr>
              <w:trHeight w:val="300"/>
              <w:jc w:val="center"/>
            </w:trPr>
            <w:tc>
              <w:tcPr>
                <w:tcW w:w="1696" w:type="dxa"/>
                <w:vMerge w:val="restart"/>
                <w:shd w:val="clear" w:color="auto" w:fill="auto"/>
                <w:vAlign w:val="center"/>
              </w:tcPr>
              <w:p>
                <w:pPr>
                  <w:rPr>
                    <w:sz w:val="21"/>
                    <w:szCs w:val="21"/>
                  </w:rPr>
                </w:pPr>
                <w:r>
                  <w:rPr>
                    <w:rFonts w:hint="eastAsia"/>
                    <w:sz w:val="21"/>
                    <w:szCs w:val="21"/>
                  </w:rPr>
                  <w:t>贸易煤</w:t>
                </w:r>
              </w:p>
            </w:tc>
            <w:tc>
              <w:tcPr>
                <w:tcW w:w="1701" w:type="dxa"/>
                <w:shd w:val="clear" w:color="auto" w:fill="auto"/>
                <w:vAlign w:val="center"/>
              </w:tcPr>
              <w:p>
                <w:pPr>
                  <w:rPr>
                    <w:sz w:val="21"/>
                    <w:szCs w:val="21"/>
                  </w:rPr>
                </w:pPr>
                <w:r>
                  <w:rPr>
                    <w:rFonts w:hint="eastAsia"/>
                    <w:sz w:val="21"/>
                    <w:szCs w:val="21"/>
                  </w:rPr>
                  <w:t>销售成本总额</w:t>
                </w:r>
              </w:p>
            </w:tc>
            <w:tc>
              <w:tcPr>
                <w:tcW w:w="1418" w:type="dxa"/>
                <w:shd w:val="clear" w:color="auto" w:fill="auto"/>
                <w:vAlign w:val="center"/>
              </w:tcPr>
              <w:p>
                <w:pPr>
                  <w:jc w:val="center"/>
                  <w:rPr>
                    <w:sz w:val="21"/>
                    <w:szCs w:val="21"/>
                  </w:rPr>
                </w:pPr>
                <w:r>
                  <w:rPr>
                    <w:rFonts w:hint="eastAsia"/>
                    <w:sz w:val="21"/>
                    <w:szCs w:val="21"/>
                  </w:rPr>
                  <w:t>百万元</w:t>
                </w:r>
              </w:p>
            </w:tc>
            <w:tc>
              <w:tcPr>
                <w:tcW w:w="1471" w:type="dxa"/>
                <w:shd w:val="clear" w:color="auto" w:fill="auto"/>
                <w:vAlign w:val="center"/>
              </w:tcPr>
              <w:p>
                <w:pPr>
                  <w:jc w:val="right"/>
                  <w:rPr>
                    <w:sz w:val="21"/>
                    <w:szCs w:val="21"/>
                  </w:rPr>
                </w:pPr>
                <w:r>
                  <w:rPr>
                    <w:sz w:val="21"/>
                    <w:szCs w:val="21"/>
                  </w:rPr>
                  <w:t xml:space="preserve">637 </w:t>
                </w:r>
              </w:p>
            </w:tc>
            <w:tc>
              <w:tcPr>
                <w:tcW w:w="1270" w:type="dxa"/>
                <w:shd w:val="clear" w:color="auto" w:fill="auto"/>
                <w:vAlign w:val="center"/>
              </w:tcPr>
              <w:p>
                <w:pPr>
                  <w:jc w:val="right"/>
                  <w:rPr>
                    <w:sz w:val="21"/>
                    <w:szCs w:val="21"/>
                  </w:rPr>
                </w:pPr>
                <w:r>
                  <w:rPr>
                    <w:sz w:val="21"/>
                    <w:szCs w:val="21"/>
                  </w:rPr>
                  <w:t xml:space="preserve">3,759 </w:t>
                </w:r>
              </w:p>
            </w:tc>
            <w:tc>
              <w:tcPr>
                <w:tcW w:w="1267" w:type="dxa"/>
                <w:shd w:val="clear" w:color="auto" w:fill="auto"/>
                <w:vAlign w:val="center"/>
              </w:tcPr>
              <w:p>
                <w:pPr>
                  <w:jc w:val="right"/>
                  <w:rPr>
                    <w:sz w:val="21"/>
                    <w:szCs w:val="21"/>
                  </w:rPr>
                </w:pPr>
                <w:r>
                  <w:rPr>
                    <w:sz w:val="21"/>
                    <w:szCs w:val="21"/>
                  </w:rPr>
                  <w:t xml:space="preserve">-83.05 </w:t>
                </w:r>
              </w:p>
            </w:tc>
          </w:tr>
          <w:tr>
            <w:trPr>
              <w:trHeight w:val="144"/>
              <w:jc w:val="center"/>
            </w:trPr>
            <w:tc>
              <w:tcPr>
                <w:tcW w:w="1696" w:type="dxa"/>
                <w:vMerge/>
                <w:shd w:val="clear" w:color="auto" w:fill="auto"/>
                <w:vAlign w:val="center"/>
              </w:tcPr>
              <w:p>
                <w:pPr>
                  <w:ind w:left="210"/>
                  <w:rPr>
                    <w:sz w:val="21"/>
                    <w:szCs w:val="21"/>
                  </w:rPr>
                </w:pPr>
              </w:p>
            </w:tc>
            <w:tc>
              <w:tcPr>
                <w:tcW w:w="1701" w:type="dxa"/>
                <w:shd w:val="clear" w:color="auto" w:fill="auto"/>
                <w:vAlign w:val="center"/>
              </w:tcPr>
              <w:p>
                <w:pPr>
                  <w:rPr>
                    <w:sz w:val="21"/>
                    <w:szCs w:val="21"/>
                  </w:rPr>
                </w:pPr>
                <w:r>
                  <w:rPr>
                    <w:rFonts w:hint="eastAsia"/>
                    <w:sz w:val="21"/>
                    <w:szCs w:val="21"/>
                  </w:rPr>
                  <w:t>吨煤销售成本</w:t>
                </w:r>
              </w:p>
            </w:tc>
            <w:tc>
              <w:tcPr>
                <w:tcW w:w="1418" w:type="dxa"/>
                <w:shd w:val="clear" w:color="auto" w:fill="auto"/>
                <w:vAlign w:val="center"/>
              </w:tcPr>
              <w:p>
                <w:pPr>
                  <w:jc w:val="center"/>
                  <w:rPr>
                    <w:sz w:val="21"/>
                    <w:szCs w:val="21"/>
                  </w:rPr>
                </w:pPr>
                <w:r>
                  <w:rPr>
                    <w:rFonts w:hint="eastAsia"/>
                    <w:sz w:val="21"/>
                    <w:szCs w:val="21"/>
                  </w:rPr>
                  <w:t>元</w:t>
                </w:r>
                <w:r>
                  <w:rPr>
                    <w:sz w:val="21"/>
                    <w:szCs w:val="21"/>
                  </w:rPr>
                  <w:t>/</w:t>
                </w:r>
                <w:r>
                  <w:rPr>
                    <w:rFonts w:hint="eastAsia"/>
                    <w:sz w:val="21"/>
                    <w:szCs w:val="21"/>
                  </w:rPr>
                  <w:t>吨</w:t>
                </w:r>
              </w:p>
            </w:tc>
            <w:tc>
              <w:tcPr>
                <w:tcW w:w="1471" w:type="dxa"/>
                <w:shd w:val="clear" w:color="auto" w:fill="auto"/>
                <w:vAlign w:val="center"/>
              </w:tcPr>
              <w:p>
                <w:pPr>
                  <w:jc w:val="right"/>
                  <w:rPr>
                    <w:sz w:val="21"/>
                    <w:szCs w:val="21"/>
                  </w:rPr>
                </w:pPr>
                <w:r>
                  <w:rPr>
                    <w:sz w:val="21"/>
                    <w:szCs w:val="21"/>
                  </w:rPr>
                  <w:t xml:space="preserve">681.20 </w:t>
                </w:r>
              </w:p>
            </w:tc>
            <w:tc>
              <w:tcPr>
                <w:tcW w:w="1270" w:type="dxa"/>
                <w:shd w:val="clear" w:color="auto" w:fill="auto"/>
                <w:vAlign w:val="center"/>
              </w:tcPr>
              <w:p>
                <w:pPr>
                  <w:jc w:val="right"/>
                  <w:rPr>
                    <w:sz w:val="21"/>
                    <w:szCs w:val="21"/>
                  </w:rPr>
                </w:pPr>
                <w:r>
                  <w:rPr>
                    <w:sz w:val="21"/>
                    <w:szCs w:val="21"/>
                  </w:rPr>
                  <w:t xml:space="preserve">1,231.35 </w:t>
                </w:r>
              </w:p>
            </w:tc>
            <w:tc>
              <w:tcPr>
                <w:tcW w:w="1267" w:type="dxa"/>
                <w:shd w:val="clear" w:color="auto" w:fill="auto"/>
                <w:vAlign w:val="center"/>
              </w:tcPr>
              <w:p>
                <w:pPr>
                  <w:jc w:val="right"/>
                  <w:rPr>
                    <w:sz w:val="21"/>
                    <w:szCs w:val="21"/>
                  </w:rPr>
                </w:pPr>
                <w:r>
                  <w:rPr>
                    <w:sz w:val="21"/>
                    <w:szCs w:val="21"/>
                  </w:rPr>
                  <w:t xml:space="preserve">-44.68 </w:t>
                </w:r>
              </w:p>
            </w:tc>
          </w:tr>
        </w:tbl>
        <w:p>
          <w:pPr>
            <w:widowControl w:val="0"/>
            <w:adjustRightInd w:val="0"/>
            <w:snapToGrid w:val="0"/>
            <w:ind w:firstLineChars="200" w:firstLine="420"/>
            <w:jc w:val="both"/>
            <w:rPr>
              <w:kern w:val="2"/>
            </w:rPr>
          </w:pPr>
          <w:bookmarkStart w:id="57" w:name="_Hlk133008604"/>
          <w:bookmarkEnd w:id="56"/>
          <w:r>
            <w:rPr>
              <w:rFonts w:hint="eastAsia"/>
              <w:kern w:val="2"/>
            </w:rPr>
            <w:t>注：上表销售成本总额、吨煤销售成本为未经各业务分部抵消前数据。</w:t>
          </w:r>
        </w:p>
        <w:p>
          <w:pPr>
            <w:widowControl w:val="0"/>
            <w:adjustRightInd w:val="0"/>
            <w:snapToGrid w:val="0"/>
            <w:ind w:firstLineChars="200" w:firstLine="420"/>
            <w:jc w:val="both"/>
            <w:rPr>
              <w:kern w:val="2"/>
            </w:rPr>
          </w:pPr>
          <w:bookmarkStart w:id="58" w:name="_Hlk195973741"/>
          <w:r>
            <w:rPr>
              <w:rFonts w:hint="eastAsia"/>
              <w:kern w:val="2"/>
            </w:rPr>
            <w:t>昊盛煤业</w:t>
          </w:r>
          <w:bookmarkEnd w:id="58"/>
          <w:r>
            <w:rPr>
              <w:kern w:val="2"/>
            </w:rPr>
            <w:t>吨煤销售成本变动</w:t>
          </w:r>
          <w:r>
            <w:rPr>
              <w:rFonts w:hint="eastAsia"/>
              <w:kern w:val="2"/>
            </w:rPr>
            <w:t>原因说明</w:t>
          </w:r>
          <w:r>
            <w:rPr>
              <w:kern w:val="2"/>
            </w:rPr>
            <w:t>：</w:t>
          </w:r>
          <w:bookmarkStart w:id="59" w:name="_Hlk195973747"/>
          <w:r>
            <w:rPr>
              <w:rFonts w:hint="eastAsia"/>
              <w:kern w:val="2"/>
            </w:rPr>
            <w:t>商品煤产量同比增加，影响吨煤销售成本同比减少。</w:t>
          </w:r>
          <w:bookmarkEnd w:id="59"/>
        </w:p>
        <w:p>
          <w:pPr>
            <w:widowControl w:val="0"/>
            <w:adjustRightInd w:val="0"/>
            <w:snapToGrid w:val="0"/>
            <w:ind w:firstLineChars="200" w:firstLine="420"/>
            <w:jc w:val="both"/>
            <w:rPr>
              <w:lang w:val="en-GB"/>
            </w:rPr>
          </w:pPr>
          <w:bookmarkStart w:id="60" w:name="_Hlk195973755"/>
          <w:r>
            <w:rPr>
              <w:rFonts w:hint="eastAsia"/>
            </w:rPr>
            <w:t>新疆能化</w:t>
          </w:r>
          <w:r>
            <w:t>吨煤销售成本变动</w:t>
          </w:r>
          <w:r>
            <w:rPr>
              <w:rFonts w:hint="eastAsia"/>
            </w:rPr>
            <w:t>原因说明</w:t>
          </w:r>
          <w:r>
            <w:t>：</w:t>
          </w:r>
          <w:r>
            <w:rPr>
              <w:rFonts w:hint="eastAsia"/>
            </w:rPr>
            <w:t>新疆能化加大降本控费力度，影响吨煤销售成本同比减少。</w:t>
          </w:r>
        </w:p>
        <w:bookmarkEnd w:id="57"/>
        <w:bookmarkEnd w:id="60"/>
        <w:p>
          <w:pPr>
            <w:rPr>
              <w:b/>
              <w:bCs/>
              <w:lang w:val="en-GB"/>
            </w:rPr>
          </w:pPr>
          <w:r>
            <w:rPr>
              <w:b/>
              <w:bCs/>
              <w:lang w:val="en-GB"/>
            </w:rPr>
            <w:br w:type="page"/>
          </w:r>
        </w:p>
        <w:p>
          <w:pPr>
            <w:ind w:firstLineChars="200" w:firstLine="422"/>
            <w:jc w:val="both"/>
            <w:rPr>
              <w:b/>
              <w:bCs/>
              <w:lang w:val="en-GB"/>
            </w:rPr>
          </w:pPr>
          <w:r>
            <w:rPr>
              <w:b/>
              <w:bCs/>
              <w:lang w:val="en-GB"/>
            </w:rPr>
            <w:lastRenderedPageBreak/>
            <w:t>2.</w:t>
          </w:r>
          <w:r>
            <w:rPr>
              <w:rFonts w:hint="eastAsia"/>
              <w:b/>
              <w:bCs/>
              <w:lang w:val="en-GB"/>
            </w:rPr>
            <w:t>煤化工业务</w:t>
          </w:r>
        </w:p>
        <w:p>
          <w:pPr>
            <w:ind w:firstLineChars="200" w:firstLine="420"/>
            <w:jc w:val="both"/>
            <w:rPr>
              <w:lang w:val="en-GB"/>
            </w:rPr>
          </w:pPr>
          <w:r>
            <w:rPr>
              <w:lang w:val="en-GB"/>
            </w:rPr>
            <w:t>2025年第一季度</w:t>
          </w:r>
          <w:r>
            <w:rPr>
              <w:rFonts w:hint="eastAsia"/>
              <w:lang w:val="en-GB"/>
            </w:rPr>
            <w:t>，本集团煤化工业务具体经营情况如下：</w:t>
          </w:r>
        </w:p>
        <w:p>
          <w:pPr>
            <w:ind w:firstLineChars="200" w:firstLine="420"/>
            <w:rPr>
              <w:lang w:val="en-GB"/>
            </w:rPr>
          </w:pPr>
        </w:p>
        <w:tbl>
          <w:tblPr>
            <w:tblStyle w:val="g114"/>
            <w:tblW w:w="10491" w:type="dxa"/>
            <w:jc w:val="center"/>
            <w:tblCellMar>
              <w:left w:w="57" w:type="dxa"/>
              <w:right w:w="57" w:type="dxa"/>
            </w:tblCellMar>
            <w:tblLook w:val="04A0" w:firstRow="1" w:lastRow="0" w:firstColumn="1" w:lastColumn="0" w:noHBand="0" w:noVBand="1"/>
          </w:tblPr>
          <w:tblGrid>
            <w:gridCol w:w="2486"/>
            <w:gridCol w:w="889"/>
            <w:gridCol w:w="958"/>
            <w:gridCol w:w="1116"/>
            <w:gridCol w:w="1059"/>
            <w:gridCol w:w="850"/>
            <w:gridCol w:w="958"/>
            <w:gridCol w:w="1116"/>
            <w:gridCol w:w="1059"/>
          </w:tblGrid>
          <w:tr>
            <w:trPr>
              <w:trHeight w:val="312"/>
              <w:jc w:val="center"/>
            </w:trPr>
            <w:tc>
              <w:tcPr>
                <w:tcW w:w="2486" w:type="dxa"/>
                <w:vMerge w:val="restart"/>
                <w:vAlign w:val="center"/>
              </w:tcPr>
              <w:p>
                <w:pPr>
                  <w:spacing w:line="240" w:lineRule="atLeast"/>
                  <w:rPr>
                    <w:rFonts w:eastAsia="宋体"/>
                    <w:szCs w:val="21"/>
                  </w:rPr>
                </w:pPr>
                <w:bookmarkStart w:id="61" w:name="_Hlk195895593"/>
              </w:p>
            </w:tc>
            <w:tc>
              <w:tcPr>
                <w:tcW w:w="4022" w:type="dxa"/>
                <w:gridSpan w:val="4"/>
                <w:vAlign w:val="center"/>
              </w:tcPr>
              <w:p>
                <w:pPr>
                  <w:spacing w:line="240" w:lineRule="atLeast"/>
                  <w:jc w:val="center"/>
                  <w:rPr>
                    <w:rFonts w:eastAsia="宋体"/>
                    <w:szCs w:val="21"/>
                  </w:rPr>
                </w:pPr>
                <w:r>
                  <w:rPr>
                    <w:rFonts w:eastAsia="宋体"/>
                    <w:szCs w:val="21"/>
                  </w:rPr>
                  <w:t>2025年第一季度</w:t>
                </w:r>
              </w:p>
            </w:tc>
            <w:tc>
              <w:tcPr>
                <w:tcW w:w="3983" w:type="dxa"/>
                <w:gridSpan w:val="4"/>
                <w:vAlign w:val="center"/>
              </w:tcPr>
              <w:p>
                <w:pPr>
                  <w:spacing w:line="240" w:lineRule="atLeast"/>
                  <w:jc w:val="center"/>
                  <w:rPr>
                    <w:rFonts w:eastAsia="宋体"/>
                    <w:szCs w:val="21"/>
                  </w:rPr>
                </w:pPr>
                <w:r>
                  <w:rPr>
                    <w:rFonts w:eastAsia="宋体"/>
                    <w:szCs w:val="21"/>
                  </w:rPr>
                  <w:t>2024年第一季度</w:t>
                </w:r>
              </w:p>
            </w:tc>
          </w:tr>
          <w:tr>
            <w:trPr>
              <w:trHeight w:val="312"/>
              <w:jc w:val="center"/>
            </w:trPr>
            <w:tc>
              <w:tcPr>
                <w:tcW w:w="2486" w:type="dxa"/>
                <w:vMerge/>
                <w:vAlign w:val="center"/>
              </w:tcPr>
              <w:p>
                <w:pPr>
                  <w:spacing w:line="240" w:lineRule="atLeast"/>
                  <w:rPr>
                    <w:rFonts w:eastAsia="宋体"/>
                    <w:szCs w:val="21"/>
                  </w:rPr>
                </w:pPr>
              </w:p>
            </w:tc>
            <w:tc>
              <w:tcPr>
                <w:tcW w:w="889" w:type="dxa"/>
              </w:tcPr>
              <w:p>
                <w:pPr>
                  <w:jc w:val="center"/>
                  <w:rPr>
                    <w:rFonts w:eastAsia="宋体"/>
                    <w:szCs w:val="21"/>
                  </w:rPr>
                </w:pPr>
                <w:r>
                  <w:rPr>
                    <w:rFonts w:eastAsia="宋体" w:hint="eastAsia"/>
                    <w:szCs w:val="21"/>
                  </w:rPr>
                  <w:t>产量</w:t>
                </w:r>
              </w:p>
            </w:tc>
            <w:tc>
              <w:tcPr>
                <w:tcW w:w="958" w:type="dxa"/>
              </w:tcPr>
              <w:p>
                <w:pPr>
                  <w:jc w:val="center"/>
                  <w:rPr>
                    <w:rFonts w:eastAsia="宋体"/>
                    <w:szCs w:val="21"/>
                  </w:rPr>
                </w:pPr>
                <w:r>
                  <w:rPr>
                    <w:rFonts w:eastAsia="宋体"/>
                    <w:szCs w:val="21"/>
                  </w:rPr>
                  <w:t>销量</w:t>
                </w:r>
              </w:p>
            </w:tc>
            <w:tc>
              <w:tcPr>
                <w:tcW w:w="1116" w:type="dxa"/>
              </w:tcPr>
              <w:p>
                <w:pPr>
                  <w:jc w:val="center"/>
                  <w:rPr>
                    <w:rFonts w:eastAsia="宋体"/>
                    <w:szCs w:val="21"/>
                  </w:rPr>
                </w:pPr>
                <w:r>
                  <w:rPr>
                    <w:rFonts w:eastAsia="宋体"/>
                    <w:szCs w:val="21"/>
                  </w:rPr>
                  <w:t>销售收入</w:t>
                </w:r>
              </w:p>
            </w:tc>
            <w:tc>
              <w:tcPr>
                <w:tcW w:w="1059" w:type="dxa"/>
              </w:tcPr>
              <w:p>
                <w:pPr>
                  <w:jc w:val="center"/>
                  <w:rPr>
                    <w:rFonts w:eastAsia="宋体"/>
                    <w:szCs w:val="21"/>
                  </w:rPr>
                </w:pPr>
                <w:r>
                  <w:rPr>
                    <w:rFonts w:eastAsia="宋体"/>
                    <w:szCs w:val="21"/>
                  </w:rPr>
                  <w:t>销售成本</w:t>
                </w:r>
              </w:p>
            </w:tc>
            <w:tc>
              <w:tcPr>
                <w:tcW w:w="850" w:type="dxa"/>
              </w:tcPr>
              <w:p>
                <w:pPr>
                  <w:jc w:val="center"/>
                  <w:rPr>
                    <w:rFonts w:eastAsia="宋体"/>
                    <w:szCs w:val="21"/>
                  </w:rPr>
                </w:pPr>
                <w:r>
                  <w:rPr>
                    <w:rFonts w:eastAsia="宋体"/>
                    <w:szCs w:val="21"/>
                  </w:rPr>
                  <w:t>产量</w:t>
                </w:r>
              </w:p>
            </w:tc>
            <w:tc>
              <w:tcPr>
                <w:tcW w:w="958" w:type="dxa"/>
              </w:tcPr>
              <w:p>
                <w:pPr>
                  <w:jc w:val="center"/>
                  <w:rPr>
                    <w:rFonts w:eastAsia="宋体"/>
                    <w:szCs w:val="21"/>
                  </w:rPr>
                </w:pPr>
                <w:r>
                  <w:rPr>
                    <w:rFonts w:eastAsia="宋体"/>
                    <w:szCs w:val="21"/>
                  </w:rPr>
                  <w:t>销量</w:t>
                </w:r>
              </w:p>
            </w:tc>
            <w:tc>
              <w:tcPr>
                <w:tcW w:w="1116" w:type="dxa"/>
              </w:tcPr>
              <w:p>
                <w:pPr>
                  <w:jc w:val="center"/>
                  <w:rPr>
                    <w:rFonts w:eastAsia="宋体"/>
                    <w:szCs w:val="21"/>
                  </w:rPr>
                </w:pPr>
                <w:r>
                  <w:rPr>
                    <w:rFonts w:eastAsia="宋体"/>
                    <w:szCs w:val="21"/>
                  </w:rPr>
                  <w:t>销售收入</w:t>
                </w:r>
              </w:p>
            </w:tc>
            <w:tc>
              <w:tcPr>
                <w:tcW w:w="1059" w:type="dxa"/>
              </w:tcPr>
              <w:p>
                <w:pPr>
                  <w:jc w:val="center"/>
                  <w:rPr>
                    <w:rFonts w:eastAsia="宋体"/>
                    <w:szCs w:val="21"/>
                  </w:rPr>
                </w:pPr>
                <w:r>
                  <w:rPr>
                    <w:rFonts w:eastAsia="宋体"/>
                    <w:szCs w:val="21"/>
                  </w:rPr>
                  <w:t>销售成本</w:t>
                </w:r>
              </w:p>
            </w:tc>
          </w:tr>
          <w:tr>
            <w:trPr>
              <w:trHeight w:val="312"/>
              <w:jc w:val="center"/>
            </w:trPr>
            <w:tc>
              <w:tcPr>
                <w:tcW w:w="2486" w:type="dxa"/>
                <w:vMerge/>
                <w:vAlign w:val="center"/>
              </w:tcPr>
              <w:p>
                <w:pPr>
                  <w:spacing w:line="240" w:lineRule="atLeast"/>
                  <w:rPr>
                    <w:rFonts w:eastAsia="宋体"/>
                    <w:bCs/>
                    <w:szCs w:val="21"/>
                  </w:rPr>
                </w:pPr>
              </w:p>
            </w:tc>
            <w:tc>
              <w:tcPr>
                <w:tcW w:w="889" w:type="dxa"/>
              </w:tcPr>
              <w:p>
                <w:pPr>
                  <w:ind w:leftChars="-50" w:left="-105" w:rightChars="-50" w:right="-105"/>
                  <w:jc w:val="center"/>
                  <w:rPr>
                    <w:rFonts w:eastAsia="宋体"/>
                    <w:szCs w:val="21"/>
                  </w:rPr>
                </w:pPr>
                <w:r>
                  <w:rPr>
                    <w:rFonts w:eastAsia="宋体" w:hint="eastAsia"/>
                    <w:szCs w:val="21"/>
                  </w:rPr>
                  <w:t>（千吨）</w:t>
                </w:r>
              </w:p>
            </w:tc>
            <w:tc>
              <w:tcPr>
                <w:tcW w:w="958" w:type="dxa"/>
                <w:tcBorders>
                  <w:bottom w:val="single" w:sz="4" w:space="0" w:color="auto"/>
                </w:tcBorders>
              </w:tcPr>
              <w:p>
                <w:pPr>
                  <w:ind w:leftChars="-50" w:left="-105" w:rightChars="-50" w:right="-105"/>
                  <w:jc w:val="center"/>
                  <w:rPr>
                    <w:rFonts w:eastAsia="宋体"/>
                    <w:szCs w:val="21"/>
                  </w:rPr>
                </w:pPr>
                <w:r>
                  <w:rPr>
                    <w:rFonts w:eastAsia="宋体"/>
                    <w:szCs w:val="21"/>
                  </w:rPr>
                  <w:t>（千吨）</w:t>
                </w:r>
              </w:p>
            </w:tc>
            <w:tc>
              <w:tcPr>
                <w:tcW w:w="1116"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c>
              <w:tcPr>
                <w:tcW w:w="1059"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c>
              <w:tcPr>
                <w:tcW w:w="850" w:type="dxa"/>
                <w:tcBorders>
                  <w:bottom w:val="single" w:sz="4" w:space="0" w:color="auto"/>
                </w:tcBorders>
              </w:tcPr>
              <w:p>
                <w:pPr>
                  <w:ind w:leftChars="-50" w:left="-105" w:rightChars="-50" w:right="-105"/>
                  <w:jc w:val="center"/>
                  <w:rPr>
                    <w:rFonts w:eastAsia="宋体"/>
                    <w:szCs w:val="21"/>
                  </w:rPr>
                </w:pPr>
                <w:r>
                  <w:rPr>
                    <w:rFonts w:eastAsia="宋体"/>
                    <w:szCs w:val="21"/>
                  </w:rPr>
                  <w:t>（千吨）</w:t>
                </w:r>
              </w:p>
            </w:tc>
            <w:tc>
              <w:tcPr>
                <w:tcW w:w="958" w:type="dxa"/>
              </w:tcPr>
              <w:p>
                <w:pPr>
                  <w:ind w:leftChars="-50" w:left="-105" w:rightChars="-50" w:right="-105"/>
                  <w:jc w:val="center"/>
                  <w:rPr>
                    <w:rFonts w:eastAsia="宋体"/>
                    <w:szCs w:val="21"/>
                  </w:rPr>
                </w:pPr>
                <w:r>
                  <w:rPr>
                    <w:rFonts w:eastAsia="宋体"/>
                    <w:szCs w:val="21"/>
                  </w:rPr>
                  <w:t>（千吨）</w:t>
                </w:r>
              </w:p>
            </w:tc>
            <w:tc>
              <w:tcPr>
                <w:tcW w:w="1116" w:type="dxa"/>
              </w:tcPr>
              <w:p>
                <w:pPr>
                  <w:ind w:leftChars="-50" w:left="-105" w:rightChars="-50" w:right="-105"/>
                  <w:jc w:val="center"/>
                  <w:rPr>
                    <w:rFonts w:eastAsia="宋体"/>
                    <w:szCs w:val="21"/>
                  </w:rPr>
                </w:pPr>
                <w:r>
                  <w:rPr>
                    <w:rFonts w:eastAsia="宋体"/>
                    <w:szCs w:val="21"/>
                  </w:rPr>
                  <w:t>（百万元）</w:t>
                </w:r>
              </w:p>
            </w:tc>
            <w:tc>
              <w:tcPr>
                <w:tcW w:w="1059"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r>
          <w:tr>
            <w:trPr>
              <w:trHeight w:val="312"/>
              <w:jc w:val="center"/>
            </w:trPr>
            <w:tc>
              <w:tcPr>
                <w:tcW w:w="2486" w:type="dxa"/>
                <w:tcBorders>
                  <w:bottom w:val="single" w:sz="4" w:space="0" w:color="auto"/>
                </w:tcBorders>
              </w:tcPr>
              <w:p>
                <w:pPr>
                  <w:ind w:firstLineChars="200" w:firstLine="420"/>
                  <w:rPr>
                    <w:rFonts w:eastAsia="宋体"/>
                    <w:szCs w:val="21"/>
                  </w:rPr>
                </w:pPr>
                <w:r>
                  <w:rPr>
                    <w:rFonts w:hint="eastAsia"/>
                    <w:szCs w:val="21"/>
                  </w:rPr>
                  <w:t>甲醇</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1,050 </w:t>
                </w:r>
              </w:p>
            </w:tc>
            <w:tc>
              <w:tcPr>
                <w:tcW w:w="958" w:type="dxa"/>
                <w:tcBorders>
                  <w:top w:val="single" w:sz="4" w:space="0" w:color="auto"/>
                  <w:left w:val="nil"/>
                  <w:bottom w:val="single" w:sz="4" w:space="0" w:color="auto"/>
                  <w:right w:val="single" w:sz="4" w:space="0" w:color="auto"/>
                </w:tcBorders>
                <w:vAlign w:val="center"/>
              </w:tcPr>
              <w:p>
                <w:pPr>
                  <w:jc w:val="right"/>
                  <w:rPr>
                    <w:szCs w:val="21"/>
                  </w:rPr>
                </w:pPr>
                <w:r>
                  <w:rPr>
                    <w:szCs w:val="21"/>
                  </w:rPr>
                  <w:t xml:space="preserve">1,022 </w:t>
                </w:r>
              </w:p>
            </w:tc>
            <w:tc>
              <w:tcPr>
                <w:tcW w:w="1116" w:type="dxa"/>
                <w:tcBorders>
                  <w:top w:val="single" w:sz="4" w:space="0" w:color="auto"/>
                  <w:left w:val="nil"/>
                  <w:bottom w:val="single" w:sz="4" w:space="0" w:color="auto"/>
                  <w:right w:val="single" w:sz="4" w:space="0" w:color="auto"/>
                </w:tcBorders>
                <w:vAlign w:val="center"/>
              </w:tcPr>
              <w:p>
                <w:pPr>
                  <w:jc w:val="right"/>
                  <w:rPr>
                    <w:szCs w:val="21"/>
                  </w:rPr>
                </w:pPr>
                <w:r>
                  <w:rPr>
                    <w:szCs w:val="21"/>
                  </w:rPr>
                  <w:t xml:space="preserve">1,876 </w:t>
                </w:r>
              </w:p>
            </w:tc>
            <w:tc>
              <w:tcPr>
                <w:tcW w:w="1059" w:type="dxa"/>
                <w:tcBorders>
                  <w:top w:val="single" w:sz="4" w:space="0" w:color="auto"/>
                  <w:left w:val="nil"/>
                  <w:bottom w:val="single" w:sz="4" w:space="0" w:color="auto"/>
                  <w:right w:val="single" w:sz="4" w:space="0" w:color="auto"/>
                </w:tcBorders>
                <w:shd w:val="clear" w:color="auto" w:fill="auto"/>
                <w:vAlign w:val="center"/>
              </w:tcPr>
              <w:p>
                <w:pPr>
                  <w:jc w:val="right"/>
                  <w:rPr>
                    <w:szCs w:val="21"/>
                  </w:rPr>
                </w:pPr>
                <w:r>
                  <w:rPr>
                    <w:szCs w:val="21"/>
                  </w:rPr>
                  <w:t xml:space="preserve">1,358 </w:t>
                </w:r>
              </w:p>
            </w:tc>
            <w:tc>
              <w:tcPr>
                <w:tcW w:w="850"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1,074 </w:t>
                </w:r>
              </w:p>
            </w:tc>
            <w:tc>
              <w:tcPr>
                <w:tcW w:w="958"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986 </w:t>
                </w:r>
              </w:p>
            </w:tc>
            <w:tc>
              <w:tcPr>
                <w:tcW w:w="1116"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1,740</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1,557 </w:t>
                </w:r>
              </w:p>
            </w:tc>
          </w:tr>
          <w:tr>
            <w:trPr>
              <w:trHeight w:val="312"/>
              <w:jc w:val="center"/>
            </w:trPr>
            <w:tc>
              <w:tcPr>
                <w:tcW w:w="2486" w:type="dxa"/>
                <w:tcBorders>
                  <w:bottom w:val="single" w:sz="4" w:space="0" w:color="auto"/>
                </w:tcBorders>
              </w:tcPr>
              <w:p>
                <w:pPr>
                  <w:ind w:firstLineChars="200" w:firstLine="420"/>
                  <w:rPr>
                    <w:szCs w:val="21"/>
                  </w:rPr>
                </w:pPr>
                <w:r>
                  <w:rPr>
                    <w:rFonts w:hint="eastAsia"/>
                    <w:szCs w:val="21"/>
                  </w:rPr>
                  <w:t>醋酸</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279 </w:t>
                </w:r>
              </w:p>
            </w:tc>
            <w:tc>
              <w:tcPr>
                <w:tcW w:w="958" w:type="dxa"/>
                <w:tcBorders>
                  <w:top w:val="single" w:sz="4" w:space="0" w:color="auto"/>
                  <w:left w:val="nil"/>
                  <w:bottom w:val="single" w:sz="4" w:space="0" w:color="auto"/>
                  <w:right w:val="single" w:sz="4" w:space="0" w:color="auto"/>
                </w:tcBorders>
                <w:vAlign w:val="center"/>
              </w:tcPr>
              <w:p>
                <w:pPr>
                  <w:jc w:val="right"/>
                  <w:rPr>
                    <w:szCs w:val="21"/>
                  </w:rPr>
                </w:pPr>
                <w:r>
                  <w:rPr>
                    <w:szCs w:val="21"/>
                  </w:rPr>
                  <w:t xml:space="preserve">184 </w:t>
                </w:r>
              </w:p>
            </w:tc>
            <w:tc>
              <w:tcPr>
                <w:tcW w:w="1116" w:type="dxa"/>
                <w:tcBorders>
                  <w:top w:val="single" w:sz="4" w:space="0" w:color="auto"/>
                  <w:left w:val="nil"/>
                  <w:bottom w:val="single" w:sz="4" w:space="0" w:color="auto"/>
                  <w:right w:val="single" w:sz="4" w:space="0" w:color="auto"/>
                </w:tcBorders>
                <w:vAlign w:val="center"/>
              </w:tcPr>
              <w:p>
                <w:pPr>
                  <w:jc w:val="right"/>
                  <w:rPr>
                    <w:szCs w:val="21"/>
                  </w:rPr>
                </w:pPr>
                <w:r>
                  <w:rPr>
                    <w:szCs w:val="21"/>
                  </w:rPr>
                  <w:t xml:space="preserve">439 </w:t>
                </w:r>
              </w:p>
            </w:tc>
            <w:tc>
              <w:tcPr>
                <w:tcW w:w="1059" w:type="dxa"/>
                <w:tcBorders>
                  <w:top w:val="single" w:sz="4" w:space="0" w:color="auto"/>
                  <w:left w:val="nil"/>
                  <w:bottom w:val="single" w:sz="4" w:space="0" w:color="auto"/>
                  <w:right w:val="single" w:sz="4" w:space="0" w:color="auto"/>
                </w:tcBorders>
                <w:shd w:val="clear" w:color="auto" w:fill="auto"/>
                <w:vAlign w:val="center"/>
              </w:tcPr>
              <w:p>
                <w:pPr>
                  <w:jc w:val="right"/>
                  <w:rPr>
                    <w:szCs w:val="21"/>
                  </w:rPr>
                </w:pPr>
                <w:r>
                  <w:rPr>
                    <w:szCs w:val="21"/>
                  </w:rPr>
                  <w:t xml:space="preserve">407 </w:t>
                </w:r>
              </w:p>
            </w:tc>
            <w:tc>
              <w:tcPr>
                <w:tcW w:w="850" w:type="dxa"/>
                <w:tcBorders>
                  <w:top w:val="single" w:sz="4" w:space="0" w:color="auto"/>
                  <w:left w:val="nil"/>
                  <w:bottom w:val="single" w:sz="4" w:space="0" w:color="auto"/>
                  <w:right w:val="single" w:sz="4" w:space="0" w:color="auto"/>
                </w:tcBorders>
                <w:shd w:val="clear" w:color="auto" w:fill="auto"/>
              </w:tcPr>
              <w:p>
                <w:pPr>
                  <w:jc w:val="right"/>
                  <w:rPr>
                    <w:szCs w:val="21"/>
                  </w:rPr>
                </w:pPr>
                <w:r>
                  <w:rPr>
                    <w:szCs w:val="21"/>
                  </w:rPr>
                  <w:t xml:space="preserve">246 </w:t>
                </w:r>
              </w:p>
            </w:tc>
            <w:tc>
              <w:tcPr>
                <w:tcW w:w="958" w:type="dxa"/>
                <w:tcBorders>
                  <w:top w:val="single" w:sz="4" w:space="0" w:color="auto"/>
                  <w:left w:val="nil"/>
                  <w:bottom w:val="single" w:sz="4" w:space="0" w:color="auto"/>
                  <w:right w:val="single" w:sz="4" w:space="0" w:color="auto"/>
                </w:tcBorders>
                <w:shd w:val="clear" w:color="auto" w:fill="auto"/>
              </w:tcPr>
              <w:p>
                <w:pPr>
                  <w:jc w:val="right"/>
                  <w:rPr>
                    <w:szCs w:val="21"/>
                  </w:rPr>
                </w:pPr>
                <w:r>
                  <w:rPr>
                    <w:szCs w:val="21"/>
                  </w:rPr>
                  <w:t xml:space="preserve">159 </w:t>
                </w:r>
              </w:p>
            </w:tc>
            <w:tc>
              <w:tcPr>
                <w:tcW w:w="1116" w:type="dxa"/>
                <w:tcBorders>
                  <w:top w:val="single" w:sz="4" w:space="0" w:color="auto"/>
                  <w:left w:val="nil"/>
                  <w:bottom w:val="single" w:sz="4" w:space="0" w:color="auto"/>
                  <w:right w:val="single" w:sz="4" w:space="0" w:color="auto"/>
                </w:tcBorders>
                <w:shd w:val="clear" w:color="auto" w:fill="auto"/>
              </w:tcPr>
              <w:p>
                <w:pPr>
                  <w:jc w:val="right"/>
                  <w:rPr>
                    <w:szCs w:val="21"/>
                  </w:rPr>
                </w:pPr>
                <w:r>
                  <w:rPr>
                    <w:szCs w:val="21"/>
                  </w:rPr>
                  <w:t xml:space="preserve">417 </w:t>
                </w:r>
              </w:p>
            </w:tc>
            <w:tc>
              <w:tcPr>
                <w:tcW w:w="1059" w:type="dxa"/>
                <w:tcBorders>
                  <w:top w:val="single" w:sz="4" w:space="0" w:color="auto"/>
                  <w:left w:val="nil"/>
                  <w:bottom w:val="single" w:sz="4" w:space="0" w:color="auto"/>
                  <w:right w:val="single" w:sz="4" w:space="0" w:color="auto"/>
                </w:tcBorders>
                <w:shd w:val="clear" w:color="auto" w:fill="auto"/>
              </w:tcPr>
              <w:p>
                <w:pPr>
                  <w:jc w:val="right"/>
                  <w:rPr>
                    <w:szCs w:val="21"/>
                  </w:rPr>
                </w:pPr>
                <w:r>
                  <w:rPr>
                    <w:szCs w:val="21"/>
                  </w:rPr>
                  <w:t xml:space="preserve">413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tcPr>
              <w:p>
                <w:pPr>
                  <w:ind w:firstLineChars="200" w:firstLine="420"/>
                  <w:rPr>
                    <w:rFonts w:eastAsia="宋体"/>
                    <w:szCs w:val="21"/>
                  </w:rPr>
                </w:pPr>
                <w:r>
                  <w:rPr>
                    <w:rFonts w:hint="eastAsia"/>
                    <w:szCs w:val="21"/>
                  </w:rPr>
                  <w:t>醋酸乙酯</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93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92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422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418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96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93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508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511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tcPr>
              <w:p>
                <w:pPr>
                  <w:ind w:firstLineChars="200" w:firstLine="420"/>
                  <w:rPr>
                    <w:rFonts w:eastAsia="宋体"/>
                    <w:szCs w:val="21"/>
                  </w:rPr>
                </w:pPr>
                <w:r>
                  <w:rPr>
                    <w:rFonts w:hint="eastAsia"/>
                    <w:szCs w:val="21"/>
                  </w:rPr>
                  <w:t>己内酰胺</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94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91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827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839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83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82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968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920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tcPr>
              <w:p>
                <w:pPr>
                  <w:ind w:firstLineChars="200" w:firstLine="420"/>
                  <w:rPr>
                    <w:rFonts w:eastAsia="宋体"/>
                    <w:szCs w:val="21"/>
                  </w:rPr>
                </w:pPr>
                <w:r>
                  <w:rPr>
                    <w:rFonts w:hint="eastAsia"/>
                    <w:szCs w:val="21"/>
                  </w:rPr>
                  <w:t>聚甲醛</w:t>
                </w:r>
                <w:r>
                  <w:rPr>
                    <w:rFonts w:eastAsia="宋体" w:cs="Calibri"/>
                    <w:szCs w:val="21"/>
                    <w:vertAlign w:val="superscript"/>
                  </w:rPr>
                  <w:t>①</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10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92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92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14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14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142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119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tcPr>
              <w:p>
                <w:pPr>
                  <w:ind w:firstLineChars="200" w:firstLine="420"/>
                  <w:rPr>
                    <w:rFonts w:eastAsia="宋体"/>
                    <w:szCs w:val="21"/>
                  </w:rPr>
                </w:pPr>
                <w:r>
                  <w:rPr>
                    <w:rFonts w:hint="eastAsia"/>
                    <w:szCs w:val="21"/>
                  </w:rPr>
                  <w:t>粗液体蜡</w:t>
                </w:r>
                <w:r>
                  <w:rPr>
                    <w:rFonts w:hint="eastAsia"/>
                    <w:szCs w:val="21"/>
                    <w:vertAlign w:val="superscript"/>
                    <w:lang w:val="en-GB"/>
                  </w:rPr>
                  <w:t>②</w:t>
                </w:r>
              </w:p>
            </w:tc>
            <w:tc>
              <w:tcPr>
                <w:tcW w:w="889"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rFonts w:eastAsia="宋体"/>
                    <w:szCs w:val="21"/>
                  </w:rPr>
                  <w:t>-</w:t>
                </w:r>
              </w:p>
            </w:tc>
            <w:tc>
              <w:tcPr>
                <w:tcW w:w="958" w:type="dxa"/>
                <w:tcBorders>
                  <w:top w:val="single" w:sz="4" w:space="0" w:color="auto"/>
                  <w:left w:val="single" w:sz="4" w:space="0" w:color="auto"/>
                  <w:bottom w:val="single" w:sz="4" w:space="0" w:color="auto"/>
                  <w:right w:val="single" w:sz="4" w:space="0" w:color="auto"/>
                </w:tcBorders>
              </w:tcPr>
              <w:p>
                <w:pPr>
                  <w:jc w:val="right"/>
                  <w:rPr>
                    <w:rFonts w:eastAsia="宋体"/>
                    <w:szCs w:val="21"/>
                  </w:rPr>
                </w:pPr>
                <w:r>
                  <w:rPr>
                    <w:rFonts w:eastAsia="宋体"/>
                    <w:szCs w:val="21"/>
                  </w:rPr>
                  <w:t>-</w:t>
                </w:r>
                <w:r>
                  <w:rPr>
                    <w:szCs w:val="21"/>
                  </w:rPr>
                  <w:t xml:space="preserve"> </w:t>
                </w:r>
              </w:p>
            </w:tc>
            <w:tc>
              <w:tcPr>
                <w:tcW w:w="1116" w:type="dxa"/>
                <w:tcBorders>
                  <w:top w:val="single" w:sz="4" w:space="0" w:color="auto"/>
                  <w:left w:val="single" w:sz="4" w:space="0" w:color="auto"/>
                  <w:bottom w:val="single" w:sz="4" w:space="0" w:color="auto"/>
                  <w:right w:val="single" w:sz="4" w:space="0" w:color="auto"/>
                </w:tcBorders>
              </w:tcPr>
              <w:p>
                <w:pPr>
                  <w:jc w:val="right"/>
                  <w:rPr>
                    <w:rFonts w:eastAsia="宋体"/>
                    <w:szCs w:val="21"/>
                  </w:rPr>
                </w:pPr>
                <w:r>
                  <w:rPr>
                    <w:rFonts w:eastAsia="宋体"/>
                    <w:szCs w:val="21"/>
                  </w:rPr>
                  <w:t>-</w:t>
                </w:r>
                <w:r>
                  <w:rPr>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rFonts w:eastAsia="宋体"/>
                    <w:szCs w:val="21"/>
                  </w:rPr>
                  <w:t>-</w:t>
                </w:r>
                <w:r>
                  <w:rPr>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100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85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540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260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rFonts w:eastAsia="宋体"/>
                    <w:szCs w:val="21"/>
                  </w:rPr>
                </w:pPr>
                <w:r>
                  <w:rPr>
                    <w:rFonts w:eastAsia="宋体" w:hint="eastAsia"/>
                    <w:szCs w:val="21"/>
                  </w:rPr>
                  <w:t>全馏分液体石蜡</w:t>
                </w:r>
                <w:r>
                  <w:rPr>
                    <w:rFonts w:eastAsia="宋体" w:hint="eastAsia"/>
                    <w:szCs w:val="21"/>
                    <w:vertAlign w:val="superscript"/>
                    <w:lang w:val="en-GB"/>
                  </w:rPr>
                  <w:t>②</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113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93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556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222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rFonts w:eastAsia="宋体"/>
                    <w:szCs w:val="21"/>
                  </w:rPr>
                  <w:t>-</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rFonts w:eastAsia="宋体"/>
                    <w:szCs w:val="21"/>
                  </w:rPr>
                  <w:t>-</w:t>
                </w:r>
                <w:r>
                  <w:rPr>
                    <w:szCs w:val="21"/>
                  </w:rPr>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rFonts w:eastAsia="宋体"/>
                    <w:szCs w:val="21"/>
                  </w:rPr>
                  <w:t>-</w:t>
                </w:r>
                <w:r>
                  <w:rPr>
                    <w:szCs w:val="21"/>
                  </w:rPr>
                  <w:t xml:space="preserve">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rFonts w:eastAsia="宋体"/>
                    <w:szCs w:val="21"/>
                  </w:rPr>
                  <w:t>-</w:t>
                </w:r>
                <w:r>
                  <w:rPr>
                    <w:szCs w:val="21"/>
                  </w:rPr>
                  <w:t xml:space="preserve">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rFonts w:eastAsia="宋体"/>
                    <w:szCs w:val="21"/>
                  </w:rPr>
                </w:pPr>
                <w:r>
                  <w:rPr>
                    <w:rFonts w:hint="eastAsia"/>
                    <w:szCs w:val="21"/>
                  </w:rPr>
                  <w:t>石脑油</w:t>
                </w:r>
                <w:r>
                  <w:rPr>
                    <w:rFonts w:hint="eastAsia"/>
                    <w:szCs w:val="21"/>
                    <w:vertAlign w:val="superscript"/>
                    <w:lang w:val="en-GB"/>
                  </w:rPr>
                  <w:t>②</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59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60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399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141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69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70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481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212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rFonts w:eastAsia="宋体"/>
                    <w:szCs w:val="21"/>
                  </w:rPr>
                </w:pPr>
                <w:r>
                  <w:rPr>
                    <w:rFonts w:hint="eastAsia"/>
                    <w:szCs w:val="21"/>
                  </w:rPr>
                  <w:t>乙二醇</w:t>
                </w:r>
                <w:r>
                  <w:rPr>
                    <w:rFonts w:eastAsia="宋体" w:hint="eastAsia"/>
                    <w:szCs w:val="21"/>
                    <w:vertAlign w:val="superscript"/>
                  </w:rPr>
                  <w:t>③</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99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101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410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254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85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80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312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245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rFonts w:eastAsia="宋体"/>
                    <w:szCs w:val="21"/>
                  </w:rPr>
                </w:pPr>
                <w:r>
                  <w:rPr>
                    <w:rFonts w:hint="eastAsia"/>
                    <w:szCs w:val="21"/>
                  </w:rPr>
                  <w:t>尿素</w:t>
                </w:r>
                <w:r>
                  <w:rPr>
                    <w:rFonts w:hint="eastAsia"/>
                    <w:szCs w:val="21"/>
                    <w:vertAlign w:val="superscript"/>
                    <w:lang w:val="en-GB"/>
                  </w:rPr>
                  <w:t>④</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262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259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365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326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158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144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270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178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rFonts w:eastAsia="宋体"/>
                    <w:szCs w:val="21"/>
                  </w:rPr>
                </w:pPr>
                <w:r>
                  <w:rPr>
                    <w:rFonts w:hint="eastAsia"/>
                    <w:szCs w:val="21"/>
                  </w:rPr>
                  <w:t>其他</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349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106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914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783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239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167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881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793 </w:t>
                </w:r>
              </w:p>
            </w:tc>
          </w:tr>
          <w:tr>
            <w:trPr>
              <w:trHeight w:val="312"/>
              <w:jc w:val="center"/>
            </w:trPr>
            <w:tc>
              <w:tcPr>
                <w:tcW w:w="2486" w:type="dxa"/>
                <w:tcBorders>
                  <w:top w:val="single" w:sz="4" w:space="0" w:color="auto"/>
                  <w:left w:val="single" w:sz="4" w:space="0" w:color="auto"/>
                  <w:bottom w:val="single" w:sz="4" w:space="0" w:color="auto"/>
                  <w:right w:val="single" w:sz="4" w:space="0" w:color="auto"/>
                </w:tcBorders>
                <w:shd w:val="clear" w:color="auto" w:fill="auto"/>
              </w:tcPr>
              <w:p>
                <w:pPr>
                  <w:jc w:val="center"/>
                  <w:rPr>
                    <w:rFonts w:eastAsia="宋体"/>
                    <w:szCs w:val="21"/>
                  </w:rPr>
                </w:pPr>
                <w:r>
                  <w:rPr>
                    <w:rFonts w:hint="eastAsia"/>
                    <w:szCs w:val="21"/>
                  </w:rPr>
                  <w:t>合计</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2,414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2,018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 xml:space="preserve">6,299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4,840 </w:t>
                </w:r>
              </w:p>
            </w:tc>
            <w:tc>
              <w:tcPr>
                <w:tcW w:w="850"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2,164 </w:t>
                </w:r>
              </w:p>
            </w:tc>
            <w:tc>
              <w:tcPr>
                <w:tcW w:w="958"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1,881 </w:t>
                </w:r>
              </w:p>
            </w:tc>
            <w:tc>
              <w:tcPr>
                <w:tcW w:w="111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6,258 </w:t>
                </w:r>
              </w:p>
            </w:tc>
            <w:tc>
              <w:tcPr>
                <w:tcW w:w="1059" w:type="dxa"/>
                <w:tcBorders>
                  <w:top w:val="single" w:sz="4" w:space="0" w:color="auto"/>
                  <w:left w:val="nil"/>
                  <w:bottom w:val="single" w:sz="4" w:space="0" w:color="auto"/>
                  <w:right w:val="single" w:sz="4" w:space="0" w:color="auto"/>
                </w:tcBorders>
                <w:shd w:val="clear" w:color="auto" w:fill="auto"/>
              </w:tcPr>
              <w:p>
                <w:pPr>
                  <w:jc w:val="right"/>
                  <w:rPr>
                    <w:rFonts w:eastAsia="宋体"/>
                    <w:szCs w:val="21"/>
                  </w:rPr>
                </w:pPr>
                <w:r>
                  <w:rPr>
                    <w:szCs w:val="21"/>
                  </w:rPr>
                  <w:t xml:space="preserve">5,209 </w:t>
                </w:r>
              </w:p>
            </w:tc>
          </w:tr>
        </w:tbl>
        <w:p>
          <w:pPr>
            <w:ind w:firstLineChars="200" w:firstLine="420"/>
            <w:jc w:val="both"/>
            <w:rPr>
              <w:lang w:val="en-GB"/>
            </w:rPr>
          </w:pPr>
          <w:bookmarkStart w:id="62" w:name="_Hlk195895600"/>
          <w:bookmarkEnd w:id="61"/>
          <w:r>
            <w:rPr>
              <w:rFonts w:hint="eastAsia"/>
              <w:lang w:val="en-GB"/>
            </w:rPr>
            <w:t>注：</w:t>
          </w:r>
        </w:p>
        <w:p>
          <w:pPr>
            <w:ind w:firstLineChars="200" w:firstLine="420"/>
            <w:jc w:val="both"/>
            <w:rPr>
              <w:lang w:val="en-GB"/>
            </w:rPr>
          </w:pPr>
          <w:bookmarkStart w:id="63" w:name="_Hlk195973818"/>
          <w:r>
            <w:rPr>
              <w:lang w:val="en-GB"/>
            </w:rPr>
            <w:t>①</w:t>
          </w:r>
          <w:r>
            <w:rPr>
              <w:rFonts w:hint="eastAsia"/>
              <w:lang w:val="en-GB"/>
            </w:rPr>
            <w:t>聚甲醛销售收入同比减少，主要是由于：受市场环境变化影响，</w:t>
          </w:r>
          <w:bookmarkStart w:id="64" w:name="_Hlk196041061"/>
          <w:r>
            <w:rPr>
              <w:rFonts w:hint="eastAsia"/>
              <w:lang w:val="en-GB"/>
            </w:rPr>
            <w:t>销量同比减少</w:t>
          </w:r>
          <w:bookmarkEnd w:id="64"/>
          <w:r>
            <w:rPr>
              <w:rFonts w:hint="eastAsia"/>
              <w:lang w:val="en-GB"/>
            </w:rPr>
            <w:t>。</w:t>
          </w:r>
          <w:bookmarkEnd w:id="63"/>
        </w:p>
        <w:p>
          <w:pPr>
            <w:ind w:firstLineChars="200" w:firstLine="420"/>
            <w:jc w:val="both"/>
            <w:rPr>
              <w:lang w:val="en-GB"/>
            </w:rPr>
          </w:pPr>
          <w:r>
            <w:rPr>
              <w:rFonts w:hint="eastAsia"/>
              <w:lang w:val="en-GB"/>
            </w:rPr>
            <w:t>②粗液体蜡、全馏分液体石蜡、</w:t>
          </w:r>
          <w:bookmarkStart w:id="65" w:name="_Hlk195973851"/>
          <w:r>
            <w:rPr>
              <w:rFonts w:hint="eastAsia"/>
              <w:lang w:val="en-GB"/>
            </w:rPr>
            <w:t>石脑油</w:t>
          </w:r>
          <w:bookmarkEnd w:id="65"/>
          <w:r>
            <w:rPr>
              <w:rFonts w:hint="eastAsia"/>
              <w:lang w:val="en-GB"/>
            </w:rPr>
            <w:t>产量、销量、销售收入、销售成本同比增减变动，主要是由于：未来能源积极应对市场环境变化，进行柔性生产，不断优化产品结构，影响其化工产品产量、销量变动。</w:t>
          </w:r>
        </w:p>
        <w:p>
          <w:pPr>
            <w:ind w:firstLineChars="200" w:firstLine="420"/>
            <w:jc w:val="both"/>
            <w:rPr>
              <w:lang w:val="en-GB"/>
            </w:rPr>
          </w:pPr>
          <w:bookmarkStart w:id="66" w:name="_Hlk195973828"/>
          <w:r>
            <w:rPr>
              <w:rFonts w:hint="eastAsia"/>
              <w:lang w:val="en-GB"/>
            </w:rPr>
            <w:t>③乙二醇销售收入同比增加，</w:t>
          </w:r>
          <w:r>
            <w:rPr>
              <w:lang w:val="en-GB"/>
            </w:rPr>
            <w:t>主要是</w:t>
          </w:r>
          <w:r>
            <w:rPr>
              <w:rFonts w:hint="eastAsia"/>
              <w:lang w:val="en-GB"/>
            </w:rPr>
            <w:t>由于：报告期内乙二醇装置稳定运行，产量、销量同比增加。</w:t>
          </w:r>
        </w:p>
        <w:p>
          <w:pPr>
            <w:ind w:firstLineChars="200" w:firstLine="420"/>
            <w:jc w:val="both"/>
            <w:rPr>
              <w:lang w:val="en-GB"/>
            </w:rPr>
          </w:pPr>
          <w:r>
            <w:rPr>
              <w:rFonts w:hint="eastAsia"/>
              <w:lang w:val="en-GB"/>
            </w:rPr>
            <w:t>④尿素产量、销量、销售收入、销售成本同比增加，</w:t>
          </w:r>
          <w:r>
            <w:rPr>
              <w:lang w:val="en-GB"/>
            </w:rPr>
            <w:t>主要是</w:t>
          </w:r>
          <w:r>
            <w:rPr>
              <w:rFonts w:hint="eastAsia"/>
              <w:lang w:val="en-GB"/>
            </w:rPr>
            <w:t>由于：兖矿鲁南化工有限公司（“鲁南化工”）尿素产品于</w:t>
          </w:r>
          <w:r>
            <w:rPr>
              <w:lang w:val="en-GB"/>
            </w:rPr>
            <w:t>2024年第二季度开始投产，上年同期未生产尿素产品</w:t>
          </w:r>
          <w:r>
            <w:rPr>
              <w:rFonts w:hint="eastAsia"/>
              <w:lang w:val="en-GB"/>
            </w:rPr>
            <w:t>，报告期内尿素产量、销量同比增加。</w:t>
          </w:r>
        </w:p>
        <w:bookmarkEnd w:id="62"/>
        <w:bookmarkEnd w:id="66"/>
        <w:p>
          <w:pPr>
            <w:rPr>
              <w:lang w:val="en-GB"/>
            </w:rPr>
          </w:pPr>
        </w:p>
        <w:p>
          <w:pPr>
            <w:ind w:firstLineChars="200" w:firstLine="422"/>
            <w:jc w:val="both"/>
            <w:rPr>
              <w:b/>
              <w:bCs/>
              <w:lang w:val="en-GB"/>
            </w:rPr>
          </w:pPr>
          <w:r>
            <w:rPr>
              <w:b/>
              <w:bCs/>
              <w:lang w:val="en-GB"/>
            </w:rPr>
            <w:t>3.</w:t>
          </w:r>
          <w:r>
            <w:rPr>
              <w:rFonts w:hint="eastAsia"/>
              <w:b/>
              <w:bCs/>
              <w:lang w:val="en-GB"/>
            </w:rPr>
            <w:t>电力业务</w:t>
          </w:r>
        </w:p>
        <w:p>
          <w:pPr>
            <w:ind w:firstLineChars="200" w:firstLine="420"/>
            <w:jc w:val="both"/>
            <w:rPr>
              <w:lang w:val="en-GB"/>
            </w:rPr>
          </w:pPr>
          <w:r>
            <w:rPr>
              <w:lang w:val="en-GB"/>
            </w:rPr>
            <w:t>2025年第一季度</w:t>
          </w:r>
          <w:r>
            <w:rPr>
              <w:rFonts w:hint="eastAsia"/>
              <w:lang w:val="en-GB"/>
            </w:rPr>
            <w:t>，本集团电力业务经营情况如下：</w:t>
          </w:r>
        </w:p>
        <w:tbl>
          <w:tblPr>
            <w:tblStyle w:val="g114"/>
            <w:tblW w:w="10201" w:type="dxa"/>
            <w:jc w:val="center"/>
            <w:tblCellMar>
              <w:left w:w="28" w:type="dxa"/>
              <w:right w:w="28" w:type="dxa"/>
            </w:tblCellMar>
            <w:tblLook w:val="04A0" w:firstRow="1" w:lastRow="0" w:firstColumn="1" w:lastColumn="0" w:noHBand="0" w:noVBand="1"/>
          </w:tblPr>
          <w:tblGrid>
            <w:gridCol w:w="1679"/>
            <w:gridCol w:w="1130"/>
            <w:gridCol w:w="1130"/>
            <w:gridCol w:w="1001"/>
            <w:gridCol w:w="1001"/>
            <w:gridCol w:w="1126"/>
            <w:gridCol w:w="1132"/>
            <w:gridCol w:w="1001"/>
            <w:gridCol w:w="1001"/>
          </w:tblGrid>
          <w:tr>
            <w:trPr>
              <w:trHeight w:val="312"/>
              <w:jc w:val="center"/>
            </w:trPr>
            <w:tc>
              <w:tcPr>
                <w:tcW w:w="1679" w:type="dxa"/>
                <w:vMerge w:val="restart"/>
                <w:vAlign w:val="center"/>
              </w:tcPr>
              <w:p>
                <w:pPr>
                  <w:spacing w:line="240" w:lineRule="atLeast"/>
                  <w:rPr>
                    <w:rFonts w:eastAsia="宋体"/>
                    <w:szCs w:val="21"/>
                  </w:rPr>
                </w:pPr>
                <w:bookmarkStart w:id="67" w:name="_Hlk101682364"/>
                <w:bookmarkStart w:id="68" w:name="_Hlk195895626"/>
              </w:p>
            </w:tc>
            <w:tc>
              <w:tcPr>
                <w:tcW w:w="4262" w:type="dxa"/>
                <w:gridSpan w:val="4"/>
                <w:vAlign w:val="center"/>
              </w:tcPr>
              <w:p>
                <w:pPr>
                  <w:spacing w:line="240" w:lineRule="atLeast"/>
                  <w:jc w:val="center"/>
                  <w:rPr>
                    <w:rFonts w:eastAsia="宋体"/>
                    <w:szCs w:val="21"/>
                  </w:rPr>
                </w:pPr>
                <w:r>
                  <w:rPr>
                    <w:rFonts w:eastAsia="宋体"/>
                    <w:szCs w:val="21"/>
                  </w:rPr>
                  <w:t>2025年第一季度</w:t>
                </w:r>
              </w:p>
            </w:tc>
            <w:tc>
              <w:tcPr>
                <w:tcW w:w="4260" w:type="dxa"/>
                <w:gridSpan w:val="4"/>
                <w:vAlign w:val="center"/>
              </w:tcPr>
              <w:p>
                <w:pPr>
                  <w:spacing w:line="240" w:lineRule="atLeast"/>
                  <w:jc w:val="center"/>
                  <w:rPr>
                    <w:rFonts w:eastAsia="宋体"/>
                    <w:szCs w:val="21"/>
                  </w:rPr>
                </w:pPr>
                <w:r>
                  <w:rPr>
                    <w:rFonts w:eastAsia="宋体"/>
                    <w:szCs w:val="21"/>
                  </w:rPr>
                  <w:t>2024年第一季度</w:t>
                </w:r>
              </w:p>
            </w:tc>
          </w:tr>
          <w:tr>
            <w:trPr>
              <w:trHeight w:val="312"/>
              <w:jc w:val="center"/>
            </w:trPr>
            <w:tc>
              <w:tcPr>
                <w:tcW w:w="1679" w:type="dxa"/>
                <w:vMerge/>
                <w:vAlign w:val="center"/>
              </w:tcPr>
              <w:p>
                <w:pPr>
                  <w:spacing w:line="240" w:lineRule="atLeast"/>
                  <w:rPr>
                    <w:rFonts w:eastAsia="宋体"/>
                    <w:szCs w:val="21"/>
                  </w:rPr>
                </w:pPr>
              </w:p>
            </w:tc>
            <w:tc>
              <w:tcPr>
                <w:tcW w:w="1130" w:type="dxa"/>
                <w:vAlign w:val="center"/>
              </w:tcPr>
              <w:p>
                <w:pPr>
                  <w:jc w:val="center"/>
                  <w:rPr>
                    <w:rFonts w:eastAsia="宋体"/>
                    <w:szCs w:val="21"/>
                  </w:rPr>
                </w:pPr>
                <w:r>
                  <w:rPr>
                    <w:rFonts w:eastAsia="宋体" w:hint="eastAsia"/>
                    <w:szCs w:val="21"/>
                  </w:rPr>
                  <w:t>发电量</w:t>
                </w:r>
              </w:p>
            </w:tc>
            <w:tc>
              <w:tcPr>
                <w:tcW w:w="1130" w:type="dxa"/>
                <w:vAlign w:val="center"/>
              </w:tcPr>
              <w:p>
                <w:pPr>
                  <w:jc w:val="center"/>
                  <w:rPr>
                    <w:rFonts w:eastAsia="宋体"/>
                    <w:szCs w:val="21"/>
                  </w:rPr>
                </w:pPr>
                <w:r>
                  <w:rPr>
                    <w:rFonts w:eastAsia="宋体" w:hint="eastAsia"/>
                    <w:szCs w:val="21"/>
                  </w:rPr>
                  <w:t>售电量</w:t>
                </w:r>
              </w:p>
            </w:tc>
            <w:tc>
              <w:tcPr>
                <w:tcW w:w="1001" w:type="dxa"/>
              </w:tcPr>
              <w:p>
                <w:pPr>
                  <w:jc w:val="center"/>
                  <w:rPr>
                    <w:rFonts w:eastAsia="宋体"/>
                    <w:szCs w:val="21"/>
                  </w:rPr>
                </w:pPr>
                <w:r>
                  <w:rPr>
                    <w:rFonts w:eastAsia="宋体" w:hint="eastAsia"/>
                    <w:szCs w:val="21"/>
                  </w:rPr>
                  <w:t>销售收入</w:t>
                </w:r>
              </w:p>
            </w:tc>
            <w:tc>
              <w:tcPr>
                <w:tcW w:w="1001" w:type="dxa"/>
              </w:tcPr>
              <w:p>
                <w:pPr>
                  <w:jc w:val="center"/>
                  <w:rPr>
                    <w:rFonts w:eastAsia="宋体"/>
                    <w:szCs w:val="21"/>
                  </w:rPr>
                </w:pPr>
                <w:r>
                  <w:rPr>
                    <w:rFonts w:eastAsia="宋体"/>
                    <w:szCs w:val="21"/>
                  </w:rPr>
                  <w:t>销售成本</w:t>
                </w:r>
              </w:p>
            </w:tc>
            <w:tc>
              <w:tcPr>
                <w:tcW w:w="1126" w:type="dxa"/>
                <w:vAlign w:val="center"/>
              </w:tcPr>
              <w:p>
                <w:pPr>
                  <w:jc w:val="center"/>
                  <w:rPr>
                    <w:rFonts w:eastAsia="宋体"/>
                    <w:szCs w:val="21"/>
                  </w:rPr>
                </w:pPr>
                <w:r>
                  <w:rPr>
                    <w:rFonts w:eastAsia="宋体" w:hint="eastAsia"/>
                    <w:szCs w:val="21"/>
                  </w:rPr>
                  <w:t>发电量</w:t>
                </w:r>
              </w:p>
            </w:tc>
            <w:tc>
              <w:tcPr>
                <w:tcW w:w="1132" w:type="dxa"/>
                <w:vAlign w:val="center"/>
              </w:tcPr>
              <w:p>
                <w:pPr>
                  <w:jc w:val="center"/>
                  <w:rPr>
                    <w:rFonts w:eastAsia="宋体"/>
                    <w:szCs w:val="21"/>
                  </w:rPr>
                </w:pPr>
                <w:r>
                  <w:rPr>
                    <w:rFonts w:eastAsia="宋体" w:hint="eastAsia"/>
                    <w:szCs w:val="21"/>
                  </w:rPr>
                  <w:t>售电量</w:t>
                </w:r>
              </w:p>
            </w:tc>
            <w:tc>
              <w:tcPr>
                <w:tcW w:w="1001" w:type="dxa"/>
              </w:tcPr>
              <w:p>
                <w:pPr>
                  <w:jc w:val="center"/>
                  <w:rPr>
                    <w:rFonts w:eastAsia="宋体"/>
                    <w:szCs w:val="21"/>
                  </w:rPr>
                </w:pPr>
                <w:r>
                  <w:rPr>
                    <w:rFonts w:eastAsia="宋体" w:hint="eastAsia"/>
                    <w:szCs w:val="21"/>
                  </w:rPr>
                  <w:t>销售收入</w:t>
                </w:r>
              </w:p>
            </w:tc>
            <w:tc>
              <w:tcPr>
                <w:tcW w:w="1001" w:type="dxa"/>
              </w:tcPr>
              <w:p>
                <w:pPr>
                  <w:jc w:val="center"/>
                  <w:rPr>
                    <w:rFonts w:eastAsia="宋体"/>
                    <w:szCs w:val="21"/>
                  </w:rPr>
                </w:pPr>
                <w:r>
                  <w:rPr>
                    <w:rFonts w:eastAsia="宋体"/>
                    <w:szCs w:val="21"/>
                  </w:rPr>
                  <w:t>销售成本</w:t>
                </w:r>
              </w:p>
            </w:tc>
          </w:tr>
          <w:tr>
            <w:trPr>
              <w:trHeight w:val="312"/>
              <w:jc w:val="center"/>
            </w:trPr>
            <w:tc>
              <w:tcPr>
                <w:tcW w:w="1679" w:type="dxa"/>
                <w:vMerge/>
                <w:vAlign w:val="center"/>
              </w:tcPr>
              <w:p>
                <w:pPr>
                  <w:spacing w:line="240" w:lineRule="atLeast"/>
                  <w:rPr>
                    <w:rFonts w:eastAsia="宋体"/>
                    <w:bCs/>
                    <w:szCs w:val="21"/>
                  </w:rPr>
                </w:pPr>
              </w:p>
            </w:tc>
            <w:tc>
              <w:tcPr>
                <w:tcW w:w="1130" w:type="dxa"/>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130" w:type="dxa"/>
                <w:tcBorders>
                  <w:bottom w:val="single" w:sz="4" w:space="0" w:color="auto"/>
                </w:tcBorders>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001" w:type="dxa"/>
                <w:tcBorders>
                  <w:bottom w:val="single" w:sz="4" w:space="0" w:color="auto"/>
                </w:tcBorders>
              </w:tcPr>
              <w:p>
                <w:pPr>
                  <w:ind w:leftChars="-50" w:left="-105" w:rightChars="-50" w:right="-105"/>
                  <w:jc w:val="center"/>
                  <w:rPr>
                    <w:rFonts w:eastAsia="宋体"/>
                    <w:spacing w:val="-20"/>
                    <w:szCs w:val="21"/>
                  </w:rPr>
                </w:pPr>
                <w:r>
                  <w:rPr>
                    <w:rFonts w:eastAsia="宋体" w:hint="eastAsia"/>
                    <w:szCs w:val="21"/>
                  </w:rPr>
                  <w:t>（百万元）</w:t>
                </w:r>
              </w:p>
            </w:tc>
            <w:tc>
              <w:tcPr>
                <w:tcW w:w="1001" w:type="dxa"/>
                <w:tcBorders>
                  <w:bottom w:val="single" w:sz="4" w:space="0" w:color="auto"/>
                </w:tcBorders>
              </w:tcPr>
              <w:p>
                <w:pPr>
                  <w:ind w:leftChars="-50" w:left="-105" w:rightChars="-50" w:right="-105"/>
                  <w:jc w:val="center"/>
                  <w:rPr>
                    <w:rFonts w:eastAsia="宋体"/>
                    <w:spacing w:val="-20"/>
                    <w:szCs w:val="21"/>
                  </w:rPr>
                </w:pPr>
                <w:r>
                  <w:rPr>
                    <w:rFonts w:eastAsia="宋体"/>
                    <w:szCs w:val="21"/>
                  </w:rPr>
                  <w:t>（百万元）</w:t>
                </w:r>
              </w:p>
            </w:tc>
            <w:tc>
              <w:tcPr>
                <w:tcW w:w="1126" w:type="dxa"/>
                <w:tcBorders>
                  <w:bottom w:val="single" w:sz="4" w:space="0" w:color="auto"/>
                </w:tcBorders>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132" w:type="dxa"/>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001" w:type="dxa"/>
              </w:tcPr>
              <w:p>
                <w:pPr>
                  <w:ind w:leftChars="-50" w:left="-105" w:rightChars="-50" w:right="-105"/>
                  <w:jc w:val="center"/>
                  <w:rPr>
                    <w:rFonts w:eastAsia="宋体"/>
                    <w:spacing w:val="-20"/>
                    <w:szCs w:val="21"/>
                  </w:rPr>
                </w:pPr>
                <w:r>
                  <w:rPr>
                    <w:rFonts w:eastAsia="宋体" w:hint="eastAsia"/>
                    <w:szCs w:val="21"/>
                  </w:rPr>
                  <w:t>（百万元）</w:t>
                </w:r>
              </w:p>
            </w:tc>
            <w:tc>
              <w:tcPr>
                <w:tcW w:w="1001" w:type="dxa"/>
              </w:tcPr>
              <w:p>
                <w:pPr>
                  <w:ind w:leftChars="-50" w:left="-105" w:rightChars="-50" w:right="-105"/>
                  <w:jc w:val="center"/>
                  <w:rPr>
                    <w:rFonts w:eastAsia="宋体"/>
                    <w:spacing w:val="-20"/>
                    <w:szCs w:val="21"/>
                  </w:rPr>
                </w:pPr>
                <w:r>
                  <w:rPr>
                    <w:rFonts w:eastAsia="宋体"/>
                    <w:szCs w:val="21"/>
                  </w:rPr>
                  <w:t>（百万元）</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一、济三电力</w:t>
                </w:r>
                <w:r>
                  <w:rPr>
                    <w:rFonts w:eastAsia="宋体" w:hint="eastAsia"/>
                    <w:szCs w:val="21"/>
                    <w:vertAlign w:val="superscript"/>
                  </w:rPr>
                  <w:t>①</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18,572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15,613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62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56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29,143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27,364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129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100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二、菏泽能化</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41,886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35,601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140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108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39,444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34,165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145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87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eastAsia="宋体"/>
                    <w:szCs w:val="21"/>
                  </w:rPr>
                </w:pPr>
                <w:r>
                  <w:rPr>
                    <w:rFonts w:eastAsia="宋体" w:hint="eastAsia"/>
                    <w:szCs w:val="21"/>
                  </w:rPr>
                  <w:t>三、鲁南化工</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9,192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7,420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26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22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6,217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3,714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12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eastAsia="宋体"/>
                    <w:szCs w:val="21"/>
                  </w:rPr>
                </w:pPr>
                <w:r>
                  <w:rPr>
                    <w:rFonts w:eastAsia="宋体" w:hint="eastAsia"/>
                    <w:szCs w:val="21"/>
                  </w:rPr>
                  <w:t>四、榆林能化</w:t>
                </w:r>
                <w:r>
                  <w:rPr>
                    <w:rFonts w:eastAsia="宋体" w:hint="eastAsia"/>
                    <w:szCs w:val="21"/>
                    <w:vertAlign w:val="superscript"/>
                  </w:rPr>
                  <w:t>②</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2,360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2,048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5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5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3,893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2,404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eastAsia="宋体"/>
                    <w:szCs w:val="21"/>
                  </w:rPr>
                </w:pPr>
                <w:r>
                  <w:rPr>
                    <w:rFonts w:eastAsia="宋体" w:hint="eastAsia"/>
                    <w:szCs w:val="21"/>
                  </w:rPr>
                  <w:t>五、未来能源</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25,611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6,805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16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22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21,496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4,179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15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eastAsia="宋体"/>
                    <w:szCs w:val="21"/>
                  </w:rPr>
                </w:pPr>
                <w:r>
                  <w:rPr>
                    <w:rFonts w:eastAsia="宋体" w:hint="eastAsia"/>
                    <w:szCs w:val="21"/>
                  </w:rPr>
                  <w:t>六、内蒙古矿业</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81,649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75,979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284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269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96,358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91,838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339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323 </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eastAsia="宋体"/>
                    <w:szCs w:val="21"/>
                  </w:rPr>
                </w:pPr>
                <w:r>
                  <w:rPr>
                    <w:rFonts w:eastAsia="宋体" w:hint="eastAsia"/>
                    <w:szCs w:val="21"/>
                  </w:rPr>
                  <w:t>合计</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179,270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143,466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533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Cs w:val="21"/>
                  </w:rPr>
                </w:pPr>
                <w:r>
                  <w:rPr>
                    <w:szCs w:val="21"/>
                  </w:rPr>
                  <w:t xml:space="preserve">482 </w:t>
                </w:r>
              </w:p>
            </w:tc>
            <w:tc>
              <w:tcPr>
                <w:tcW w:w="1126"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196,551 </w:t>
                </w:r>
              </w:p>
            </w:tc>
            <w:tc>
              <w:tcPr>
                <w:tcW w:w="1132"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163,663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643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pPr>
                  <w:jc w:val="right"/>
                  <w:rPr>
                    <w:rFonts w:eastAsia="宋体"/>
                    <w:szCs w:val="21"/>
                  </w:rPr>
                </w:pPr>
                <w:r>
                  <w:rPr>
                    <w:szCs w:val="21"/>
                  </w:rPr>
                  <w:t xml:space="preserve">543 </w:t>
                </w:r>
              </w:p>
            </w:tc>
          </w:tr>
        </w:tbl>
        <w:bookmarkEnd w:id="67"/>
        <w:p>
          <w:pPr>
            <w:ind w:firstLineChars="200" w:firstLine="420"/>
            <w:jc w:val="both"/>
          </w:pPr>
          <w:r>
            <w:rPr>
              <w:rFonts w:hint="eastAsia"/>
            </w:rPr>
            <w:t>注：</w:t>
          </w:r>
        </w:p>
        <w:p>
          <w:pPr>
            <w:ind w:firstLineChars="200" w:firstLine="420"/>
            <w:jc w:val="both"/>
            <w:rPr>
              <w:lang w:val="en-GB"/>
            </w:rPr>
          </w:pPr>
          <w:r>
            <w:rPr>
              <w:rFonts w:hint="eastAsia"/>
            </w:rPr>
            <w:t>①“</w:t>
          </w:r>
          <w:r>
            <w:rPr>
              <w:rFonts w:hint="eastAsia"/>
              <w:lang w:val="en-GB"/>
            </w:rPr>
            <w:t>济三电力</w:t>
          </w:r>
          <w:r>
            <w:rPr>
              <w:rFonts w:hint="eastAsia"/>
            </w:rPr>
            <w:t>”</w:t>
          </w:r>
          <w:r>
            <w:rPr>
              <w:rFonts w:hint="eastAsia"/>
              <w:lang w:val="en-GB"/>
            </w:rPr>
            <w:t>指山东兖矿济三电力有限公司</w:t>
          </w:r>
          <w:bookmarkStart w:id="69" w:name="_Hlk195973889"/>
          <w:r>
            <w:rPr>
              <w:rFonts w:hint="eastAsia"/>
              <w:lang w:val="en-GB"/>
            </w:rPr>
            <w:t>。</w:t>
          </w:r>
          <w:bookmarkEnd w:id="69"/>
        </w:p>
        <w:p>
          <w:pPr>
            <w:ind w:firstLineChars="200" w:firstLine="420"/>
            <w:jc w:val="both"/>
            <w:rPr>
              <w:lang w:val="en-GB"/>
            </w:rPr>
          </w:pPr>
          <w:r>
            <w:rPr>
              <w:rFonts w:hint="eastAsia"/>
              <w:lang w:val="en-GB"/>
            </w:rPr>
            <w:lastRenderedPageBreak/>
            <w:t>②“榆林能化”指兖州煤业榆林能化有限公司。</w:t>
          </w:r>
          <w:bookmarkStart w:id="70" w:name="_Hlk195973910"/>
        </w:p>
        <w:bookmarkEnd w:id="68"/>
        <w:bookmarkEnd w:id="70"/>
        <w:p>
          <w:pPr>
            <w:ind w:firstLineChars="200" w:firstLine="422"/>
            <w:jc w:val="both"/>
            <w:rPr>
              <w:b/>
              <w:bCs/>
              <w:lang w:val="en-GB"/>
            </w:rPr>
          </w:pPr>
        </w:p>
        <w:p>
          <w:pPr>
            <w:ind w:firstLineChars="200" w:firstLine="422"/>
            <w:jc w:val="both"/>
            <w:rPr>
              <w:b/>
              <w:bCs/>
              <w:lang w:val="en-GB"/>
            </w:rPr>
          </w:pPr>
        </w:p>
        <w:p>
          <w:pPr>
            <w:ind w:firstLineChars="200" w:firstLine="422"/>
            <w:jc w:val="both"/>
            <w:rPr>
              <w:b/>
              <w:bCs/>
              <w:lang w:val="en-GB"/>
            </w:rPr>
          </w:pPr>
          <w:r>
            <w:rPr>
              <w:rFonts w:hint="eastAsia"/>
              <w:b/>
              <w:bCs/>
              <w:lang w:val="en-GB"/>
            </w:rPr>
            <w:t>其他重大事项</w:t>
          </w:r>
        </w:p>
        <w:p>
          <w:pPr>
            <w:ind w:firstLineChars="200" w:firstLine="420"/>
            <w:jc w:val="both"/>
            <w:rPr>
              <w:lang w:val="en-GB"/>
            </w:rPr>
          </w:pPr>
        </w:p>
        <w:p>
          <w:pPr>
            <w:ind w:firstLineChars="200" w:firstLine="422"/>
            <w:jc w:val="both"/>
            <w:rPr>
              <w:b/>
              <w:bCs/>
              <w:lang w:val="en-GB"/>
            </w:rPr>
          </w:pPr>
          <w:r>
            <w:rPr>
              <w:rFonts w:hint="eastAsia"/>
              <w:b/>
              <w:bCs/>
              <w:lang w:val="en-GB"/>
            </w:rPr>
            <w:t>董事及高级管理人员变动情况</w:t>
          </w:r>
        </w:p>
        <w:p>
          <w:pPr>
            <w:ind w:firstLineChars="200" w:firstLine="420"/>
            <w:jc w:val="both"/>
            <w:rPr>
              <w:lang w:val="en-GB"/>
            </w:rPr>
          </w:pPr>
          <w:r>
            <w:rPr>
              <w:rFonts w:hint="eastAsia"/>
              <w:lang w:val="en-GB"/>
            </w:rPr>
            <w:t>经2025年4月25日召开的公司第九届董事会第十六次会议审议批准，提名高井祥先生为公司第九届董事会独立董事候选人，并提交2024年度股东周年大会履行选举程序。</w:t>
          </w:r>
        </w:p>
        <w:p>
          <w:pPr>
            <w:ind w:firstLineChars="200" w:firstLine="420"/>
            <w:jc w:val="both"/>
            <w:rPr>
              <w:lang w:val="en-GB"/>
            </w:rPr>
          </w:pPr>
        </w:p>
        <w:p>
          <w:pPr>
            <w:ind w:firstLineChars="200" w:firstLine="420"/>
            <w:jc w:val="both"/>
            <w:rPr>
              <w:lang w:val="en-GB"/>
            </w:rPr>
          </w:pPr>
          <w:r>
            <w:rPr>
              <w:rFonts w:hint="eastAsia"/>
              <w:lang w:val="en-GB"/>
            </w:rPr>
            <w:t>有关详情请见日期为2025年4月25日的第九届董事会第十六次会议决议公告以及关于提名公司独立董事候选人的公告。该等资料刊载于上海证券交易所（“上交所”）网站、香港联交所网站、公司网站及/或《中国证券报》《上海证券报》《证券时报》《证券日报》。</w:t>
          </w:r>
        </w:p>
        <w:p>
          <w:pPr>
            <w:ind w:firstLineChars="200" w:firstLine="420"/>
            <w:jc w:val="both"/>
            <w:rPr>
              <w:lang w:val="en-GB"/>
            </w:rPr>
          </w:pPr>
        </w:p>
        <w:p>
          <w:pPr>
            <w:ind w:firstLineChars="200" w:firstLine="420"/>
            <w:jc w:val="both"/>
            <w:rPr>
              <w:lang w:val="en-GB"/>
            </w:rPr>
          </w:pPr>
          <w:r>
            <w:rPr>
              <w:rFonts w:hint="eastAsia"/>
              <w:lang w:val="en-GB"/>
            </w:rPr>
            <w:t>经2025年4月8日召开的公司第九届董事会第十五次会议审议批准，聘任康丹先生、徐长厚先生为公司副总经理，齐俊铭先生为公司安全总监，任期与公司第九届董事会聘任的其他高级管理人员一致。</w:t>
          </w:r>
        </w:p>
        <w:p>
          <w:pPr>
            <w:ind w:firstLineChars="200" w:firstLine="420"/>
            <w:jc w:val="both"/>
            <w:rPr>
              <w:lang w:val="en-GB"/>
            </w:rPr>
          </w:pPr>
        </w:p>
        <w:p>
          <w:pPr>
            <w:ind w:firstLineChars="200" w:firstLine="420"/>
            <w:jc w:val="both"/>
            <w:rPr>
              <w:lang w:val="en-GB"/>
            </w:rPr>
          </w:pPr>
          <w:r>
            <w:rPr>
              <w:rFonts w:hint="eastAsia"/>
              <w:lang w:val="en-GB"/>
            </w:rPr>
            <w:t>有关详情请见日期为2025年4月8日的公司第九届董事会第十五次会议决议公告。该等资料刊载于上交所网站、香港联交所网站、公司网站及/或《中国证券报》《上海证券报》《证券时报》《证券日报》。</w:t>
          </w:r>
        </w:p>
        <w:p>
          <w:pPr>
            <w:ind w:firstLineChars="200" w:firstLine="420"/>
            <w:jc w:val="both"/>
            <w:rPr>
              <w:lang w:val="en-GB"/>
            </w:rPr>
          </w:pPr>
        </w:p>
        <w:p>
          <w:pPr>
            <w:ind w:firstLineChars="200" w:firstLine="422"/>
            <w:jc w:val="both"/>
            <w:rPr>
              <w:b/>
              <w:bCs/>
              <w:lang w:val="en-GB"/>
            </w:rPr>
          </w:pPr>
          <w:r>
            <w:rPr>
              <w:rFonts w:hint="eastAsia"/>
              <w:b/>
              <w:bCs/>
              <w:lang w:val="en-GB"/>
            </w:rPr>
            <w:t>以股权收购与增资方式取得山东能源西北矿业有限公司（“西北矿业”）51%股权</w:t>
          </w:r>
        </w:p>
        <w:p>
          <w:pPr>
            <w:ind w:firstLineChars="200" w:firstLine="420"/>
            <w:jc w:val="both"/>
            <w:rPr>
              <w:lang w:val="en-GB"/>
            </w:rPr>
          </w:pPr>
          <w:r>
            <w:rPr>
              <w:rFonts w:hint="eastAsia"/>
              <w:lang w:val="en-GB"/>
            </w:rPr>
            <w:t>经2025年4月8日召开的公司第九届董事会第十五次会议审议批准，公司以现金47.48亿元收购西北矿业现有股东26%股权，以现金93.18亿元向西北矿业增资。本次交易完成后，公司将取得西北矿业51%的股权。</w:t>
          </w:r>
        </w:p>
        <w:p>
          <w:pPr>
            <w:ind w:firstLineChars="200" w:firstLine="420"/>
            <w:jc w:val="both"/>
            <w:rPr>
              <w:lang w:val="en-GB"/>
            </w:rPr>
          </w:pPr>
          <w:r>
            <w:rPr>
              <w:rFonts w:hint="eastAsia"/>
              <w:lang w:val="en-GB"/>
            </w:rPr>
            <w:t>上述交易尚需提交公司2024年度股东周年大会讨论审议。</w:t>
          </w:r>
        </w:p>
        <w:p>
          <w:pPr>
            <w:ind w:firstLineChars="200" w:firstLine="420"/>
            <w:jc w:val="both"/>
            <w:rPr>
              <w:lang w:val="en-GB"/>
            </w:rPr>
          </w:pPr>
        </w:p>
        <w:p>
          <w:pPr>
            <w:ind w:firstLineChars="200" w:firstLine="420"/>
            <w:jc w:val="both"/>
            <w:rPr>
              <w:lang w:val="en-GB"/>
            </w:rPr>
          </w:pPr>
          <w:r>
            <w:rPr>
              <w:rFonts w:hint="eastAsia"/>
              <w:lang w:val="en-GB"/>
            </w:rPr>
            <w:t>有关详情请见本公司日期为2025年4月8日的第九届董事会第十五次会议决议公告以及关联交易的公告，该等资料刊载于上交所网站、香港联交所网站、公司网站及/或《中国证券报》《上海证券报》《证券时报》《证券日报》。</w:t>
          </w:r>
        </w:p>
        <w:p>
          <w:pPr>
            <w:ind w:firstLineChars="200" w:firstLine="420"/>
            <w:jc w:val="both"/>
            <w:rPr>
              <w:lang w:val="en-GB"/>
            </w:rPr>
          </w:pPr>
        </w:p>
        <w:p>
          <w:pPr>
            <w:ind w:firstLineChars="200" w:firstLine="422"/>
            <w:jc w:val="both"/>
            <w:rPr>
              <w:b/>
              <w:bCs/>
              <w:lang w:val="en-GB"/>
            </w:rPr>
          </w:pPr>
          <w:r>
            <w:rPr>
              <w:rFonts w:hint="eastAsia"/>
              <w:b/>
              <w:bCs/>
              <w:lang w:val="en-GB"/>
            </w:rPr>
            <w:t>与山东能源签署2025-2027年度持续性关联交易协议</w:t>
          </w:r>
        </w:p>
        <w:p>
          <w:pPr>
            <w:ind w:firstLineChars="200" w:firstLine="420"/>
            <w:jc w:val="both"/>
            <w:rPr>
              <w:lang w:val="en-GB"/>
            </w:rPr>
          </w:pPr>
          <w:r>
            <w:rPr>
              <w:rFonts w:hint="eastAsia"/>
              <w:lang w:val="en-GB"/>
            </w:rPr>
            <w:t>经2025年4月8日召开的公司第九届董事会第十五次会议审议批准，兖矿能源（包括附属公司）与山东能源（包括其附属公司及《香港联合交易所有限公司证券上市规则》中定义的“联系人”，但不包括兖矿能源及其附属公司）签署2025-2027年度持续性关联交易协议；公司控股子公司山能财司与山东能源、兖矿能源分别签署2025-2027年度《金融服务协议》；并确认相关交易在2025-2027年度每年的交易上限金额。</w:t>
          </w:r>
        </w:p>
        <w:p>
          <w:pPr>
            <w:ind w:firstLineChars="200" w:firstLine="420"/>
            <w:jc w:val="both"/>
            <w:rPr>
              <w:lang w:val="en-GB"/>
            </w:rPr>
          </w:pPr>
          <w:r>
            <w:rPr>
              <w:rFonts w:hint="eastAsia"/>
              <w:lang w:val="en-GB"/>
            </w:rPr>
            <w:t>上述事项尚需提交公司2024年度股东周年大会讨论审议。</w:t>
          </w:r>
        </w:p>
        <w:p>
          <w:pPr>
            <w:ind w:firstLineChars="200" w:firstLine="420"/>
            <w:jc w:val="both"/>
            <w:rPr>
              <w:lang w:val="en-GB"/>
            </w:rPr>
          </w:pPr>
        </w:p>
        <w:p>
          <w:pPr>
            <w:ind w:firstLineChars="200" w:firstLine="420"/>
            <w:jc w:val="both"/>
            <w:rPr>
              <w:lang w:val="en-GB"/>
            </w:rPr>
          </w:pPr>
          <w:r>
            <w:rPr>
              <w:rFonts w:hint="eastAsia"/>
              <w:lang w:val="en-GB"/>
            </w:rPr>
            <w:t>有关详情请见本公司日期为2025年4月8日的第九届董事会第十五次会议决议公告以及关于签署与山东能源持续性关联交易协议的公告，该等资料刊载于上交所网站、香港联交所网站、公司网站及/或《中国证券报》《上海证券报》《证券时报》《证券日报》。</w:t>
          </w:r>
        </w:p>
        <w:p>
          <w:pPr>
            <w:ind w:firstLineChars="200" w:firstLine="420"/>
            <w:jc w:val="both"/>
            <w:rPr>
              <w:lang w:val="en-GB"/>
            </w:rPr>
          </w:pPr>
        </w:p>
        <w:p>
          <w:pPr>
            <w:ind w:firstLineChars="200" w:firstLine="422"/>
            <w:jc w:val="both"/>
            <w:rPr>
              <w:b/>
              <w:bCs/>
              <w:lang w:val="en-GB"/>
            </w:rPr>
          </w:pPr>
          <w:r>
            <w:rPr>
              <w:rFonts w:hint="eastAsia"/>
              <w:b/>
              <w:bCs/>
              <w:lang w:val="en-GB"/>
            </w:rPr>
            <w:t>修改《公司章程》、相关议事规则及内部管理制度</w:t>
          </w:r>
        </w:p>
        <w:p>
          <w:pPr>
            <w:ind w:firstLineChars="200" w:firstLine="420"/>
            <w:jc w:val="both"/>
            <w:rPr>
              <w:lang w:val="en-GB"/>
            </w:rPr>
          </w:pPr>
          <w:r>
            <w:rPr>
              <w:rFonts w:hint="eastAsia"/>
              <w:lang w:val="en-GB"/>
            </w:rPr>
            <w:lastRenderedPageBreak/>
            <w:t>经2025年4月25日召开的公司第九届董事会第十六次会议审议批准，公司修改《公司章程》，取消监事会，完善审计委员会职能，授权董事会回购股份，并相应修改有关议事规则及内部管理制度。</w:t>
          </w:r>
        </w:p>
        <w:p>
          <w:pPr>
            <w:ind w:firstLineChars="200" w:firstLine="420"/>
            <w:jc w:val="both"/>
            <w:rPr>
              <w:lang w:val="en-GB"/>
            </w:rPr>
          </w:pPr>
          <w:r>
            <w:rPr>
              <w:rFonts w:hint="eastAsia"/>
              <w:lang w:val="en-GB"/>
            </w:rPr>
            <w:t>修改《公司章程》及相关议事规则事项尚需提交2024年度股东周年大会讨论审议。</w:t>
          </w:r>
        </w:p>
        <w:p>
          <w:pPr>
            <w:ind w:firstLineChars="200" w:firstLine="420"/>
            <w:jc w:val="both"/>
            <w:rPr>
              <w:lang w:val="en-GB"/>
            </w:rPr>
          </w:pPr>
        </w:p>
        <w:p>
          <w:pPr>
            <w:ind w:firstLineChars="200" w:firstLine="420"/>
            <w:jc w:val="both"/>
            <w:rPr>
              <w:lang w:val="en-GB"/>
            </w:rPr>
          </w:pPr>
          <w:r>
            <w:rPr>
              <w:rFonts w:hint="eastAsia"/>
              <w:lang w:val="en-GB"/>
            </w:rPr>
            <w:t>有关详情请见本公司日期为2025年4月25日的第九届董事会第十六次会议决议公告以及关于修改《公司章程》及相关议事规则的公告，该等资料刊载于上交所网站、香港联交所网站、公司网站及/或《中国证券报》《上海证券报》《证券时报》《证券日报》。</w:t>
          </w:r>
        </w:p>
      </w:sdtContent>
    </w:sdt>
    <w:bookmarkEnd w:id="35"/>
    <w:bookmarkEnd w:id="36"/>
    <w:p>
      <w:pPr>
        <w:rPr>
          <w:color w:val="008000"/>
        </w:rPr>
      </w:pPr>
      <w:r>
        <w:rPr>
          <w:color w:val="008000"/>
        </w:rPr>
        <w:br w:type="page"/>
      </w:r>
    </w:p>
    <w:p>
      <w:pPr>
        <w:pStyle w:val="10"/>
        <w:numPr>
          <w:ilvl w:val="0"/>
          <w:numId w:val="2"/>
        </w:numPr>
        <w:tabs>
          <w:tab w:val="left" w:pos="434"/>
          <w:tab w:val="left" w:pos="882"/>
        </w:tabs>
        <w:spacing w:before="60" w:after="0" w:line="360" w:lineRule="auto"/>
        <w:ind w:left="0" w:firstLine="0"/>
        <w:rPr>
          <w:sz w:val="21"/>
        </w:rPr>
      </w:pPr>
      <w:r>
        <w:rPr>
          <w:rFonts w:hint="eastAsia"/>
          <w:sz w:val="21"/>
        </w:rPr>
        <w:lastRenderedPageBreak/>
        <w:t>季度财务报表</w:t>
      </w:r>
    </w:p>
    <w:p>
      <w:pPr>
        <w:pStyle w:val="2CharCharChar"/>
        <w:numPr>
          <w:ilvl w:val="0"/>
          <w:numId w:val="29"/>
        </w:numPr>
      </w:pPr>
      <w:bookmarkStart w:id="71" w:name="_Hlk83901855"/>
      <w:bookmarkStart w:id="72" w:name="_Hlk83901321"/>
      <w:bookmarkStart w:id="73" w:name="_Hlk97035053"/>
      <w:r>
        <w:rPr>
          <w:rFonts w:hint="eastAsia"/>
        </w:rPr>
        <w:t>审计意见类型</w:t>
      </w:r>
    </w:p>
    <w:sdt>
      <w:sdtPr>
        <w:rPr>
          <w:rFonts w:hint="eastAsia"/>
        </w:rPr>
        <w:alias w:val="是否适用：审计意见类型[双击切换]"/>
        <w:tag w:val="_GBC_f79014c9e1f446548b7878595de01a9d"/>
        <w:id w:val="-2050754138"/>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bookmarkEnd w:id="71"/>
    <w:bookmarkEnd w:id="72"/>
    <w:bookmarkEnd w:id="73"/>
    <w:p/>
    <w:p>
      <w:pPr>
        <w:pStyle w:val="2CharCharChar"/>
        <w:numPr>
          <w:ilvl w:val="0"/>
          <w:numId w:val="29"/>
        </w:numPr>
      </w:pPr>
      <w:bookmarkStart w:id="74" w:name="_Hlk97717267"/>
      <w:r>
        <w:rPr>
          <w:rFonts w:hint="eastAsia"/>
        </w:rPr>
        <w:t>财务报表</w:t>
      </w:r>
    </w:p>
    <w:p>
      <w:pPr>
        <w:spacing w:line="360" w:lineRule="auto"/>
        <w:jc w:val="center"/>
        <w:outlineLvl w:val="2"/>
      </w:pPr>
      <w:bookmarkStart w:id="75" w:name="_Hlk3554658"/>
      <w:bookmarkEnd w:id="74"/>
      <w:r>
        <w:rPr>
          <w:rFonts w:hint="eastAsia"/>
          <w:b/>
        </w:rPr>
        <w:t>合并资产负债表</w:t>
      </w:r>
    </w:p>
    <w:p>
      <w:pPr>
        <w:jc w:val="center"/>
      </w:pPr>
      <w:r>
        <w:t>2025年</w:t>
      </w:r>
      <w:r>
        <w:rPr>
          <w:rFonts w:hint="eastAsia"/>
        </w:rPr>
        <w:t>3</w:t>
      </w:r>
      <w:r>
        <w:t>月3</w:t>
      </w:r>
      <w:r>
        <w:rPr>
          <w:rFonts w:hint="eastAsia"/>
        </w:rPr>
        <w:t>1</w:t>
      </w:r>
      <w:r>
        <w:t>日</w:t>
      </w:r>
    </w:p>
    <w:p>
      <w:r>
        <w:t>编制单位:</w:t>
      </w:r>
      <w:sdt>
        <w:sdtPr>
          <w:alias w:val="公司法定中文名称"/>
          <w:tag w:val="_GBC_c9fb4b7dc5d1436c86d5d78a650aacd3"/>
          <w:id w:val="-912849868"/>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p>
    <w:p>
      <w:pPr>
        <w:wordWrap w:val="0"/>
        <w:jc w:val="right"/>
      </w:pPr>
      <w:r>
        <w:rPr>
          <w:rFonts w:hint="eastAsia"/>
        </w:rPr>
        <w:t>单位：</w:t>
      </w:r>
      <w:sdt>
        <w:sdtPr>
          <w:rPr>
            <w:rFonts w:hint="eastAsia"/>
          </w:rPr>
          <w:alias w:val="单位_资产负债表"/>
          <w:tag w:val="_GBC_1294a38421094fb28e8bde07676d9b31"/>
          <w:id w:val="-21415646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d61179b1123049c4b31a72aaea71c0cb"/>
          <w:id w:val="1271262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206806617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sdt>
          <w:sdtPr>
            <w:tag w:val="_PLD_97b70873dfa748c3a35cc114f66dfcd3"/>
            <w:id w:val="1470474842"/>
          </w:sdtPr>
          <w:sdtContent>
            <w:tc>
              <w:tcPr>
                <w:tcW w:w="1838" w:type="pct"/>
                <w:tcBorders>
                  <w:top w:val="outset" w:sz="6" w:space="0" w:color="auto"/>
                  <w:left w:val="outset" w:sz="6" w:space="0" w:color="auto"/>
                  <w:bottom w:val="outset" w:sz="6" w:space="0" w:color="auto"/>
                  <w:right w:val="outset" w:sz="6" w:space="0" w:color="auto"/>
                </w:tcBorders>
                <w:vAlign w:val="center"/>
              </w:tcPr>
              <w:p>
                <w:pPr>
                  <w:jc w:val="center"/>
                  <w:rPr>
                    <w:b/>
                  </w:rPr>
                </w:pPr>
                <w:r>
                  <w:rPr>
                    <w:b/>
                  </w:rPr>
                  <w:t>项目</w:t>
                </w:r>
              </w:p>
            </w:tc>
          </w:sdtContent>
        </w:sdt>
        <w:sdt>
          <w:sdtPr>
            <w:tag w:val="_PLD_d4a340d3e4144a74bea6d09d0b67d504"/>
            <w:id w:val="-1573031726"/>
          </w:sdtPr>
          <w:sdtContent>
            <w:tc>
              <w:tcPr>
                <w:tcW w:w="1620" w:type="pct"/>
                <w:tcBorders>
                  <w:top w:val="outset" w:sz="6" w:space="0" w:color="auto"/>
                  <w:left w:val="outset" w:sz="6" w:space="0" w:color="auto"/>
                  <w:bottom w:val="outset" w:sz="6" w:space="0" w:color="auto"/>
                  <w:right w:val="outset" w:sz="6" w:space="0" w:color="auto"/>
                </w:tcBorders>
                <w:vAlign w:val="center"/>
              </w:tcPr>
              <w:p>
                <w:pPr>
                  <w:jc w:val="center"/>
                  <w:rPr>
                    <w:b/>
                    <w:bCs/>
                  </w:rPr>
                </w:pPr>
                <w:r>
                  <w:rPr>
                    <w:b/>
                    <w:bCs/>
                  </w:rPr>
                  <w:t>2025年</w:t>
                </w:r>
                <w:r>
                  <w:rPr>
                    <w:rFonts w:hint="eastAsia"/>
                    <w:b/>
                    <w:bCs/>
                  </w:rPr>
                  <w:t>3</w:t>
                </w:r>
                <w:r>
                  <w:rPr>
                    <w:b/>
                    <w:bCs/>
                  </w:rPr>
                  <w:t>月3</w:t>
                </w:r>
                <w:r>
                  <w:rPr>
                    <w:rFonts w:hint="eastAsia"/>
                    <w:b/>
                    <w:bCs/>
                  </w:rPr>
                  <w:t>1</w:t>
                </w:r>
                <w:r>
                  <w:rPr>
                    <w:b/>
                    <w:bCs/>
                  </w:rPr>
                  <w:t>日</w:t>
                </w:r>
              </w:p>
            </w:tc>
          </w:sdtContent>
        </w:sdt>
        <w:sdt>
          <w:sdtPr>
            <w:tag w:val="_PLD_10169611fb69496c87a6c74d5c6109fc"/>
            <w:id w:val="1903866425"/>
          </w:sdtPr>
          <w:sdtContent>
            <w:tc>
              <w:tcPr>
                <w:tcW w:w="1542" w:type="pct"/>
                <w:tcBorders>
                  <w:top w:val="outset" w:sz="6" w:space="0" w:color="auto"/>
                  <w:left w:val="outset" w:sz="6" w:space="0" w:color="auto"/>
                  <w:bottom w:val="outset" w:sz="6" w:space="0" w:color="auto"/>
                  <w:right w:val="outset" w:sz="6" w:space="0" w:color="auto"/>
                </w:tcBorders>
                <w:vAlign w:val="center"/>
              </w:tcPr>
              <w:p>
                <w:pPr>
                  <w:jc w:val="center"/>
                  <w:rPr>
                    <w:b/>
                  </w:rPr>
                </w:pPr>
                <w:r>
                  <w:rPr>
                    <w:rFonts w:hint="eastAsia"/>
                    <w:b/>
                  </w:rPr>
                  <w:t>2024年12月31日</w:t>
                </w:r>
              </w:p>
            </w:tc>
          </w:sdtContent>
        </w:sdt>
      </w:tr>
      <w:tr>
        <w:sdt>
          <w:sdtPr>
            <w:tag w:val="_PLD_77f9ab00de6a461cb88075be2fd2790b"/>
            <w:id w:val="-168774194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b/>
                    <w:color w:val="FF00FF"/>
                  </w:rPr>
                </w:pPr>
                <w:r>
                  <w:rPr>
                    <w:rFonts w:hint="eastAsia"/>
                    <w:b/>
                    <w:bCs/>
                  </w:rPr>
                  <w:t>流动资产：</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42,209,180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38,344,865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结算备付金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拆出资金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167,180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166,772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662,995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947,303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8,949,056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9,261,230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3,556,002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2,979,968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5,579,660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4,747,067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应收保费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应收分保账款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应收分保合同准备金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4,222,202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3,483,938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45,974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买入返售金融资产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8,036,466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7,624,810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80,508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79,812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3,062,346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4,619,076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28,931,027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25,099,689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105,456,622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97,354,530</w:t>
            </w:r>
          </w:p>
        </w:tc>
      </w:tr>
      <w:tr>
        <w:sdt>
          <w:sdtPr>
            <w:tag w:val="_PLD_f9c540c69d7d4a979f321045efa30949"/>
            <w:id w:val="-19825218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非流动资产：</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发放贷款和垫款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64,452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63,999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3,483,379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2,043,492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26,107,121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25,642,978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116,625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116,625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1,451,095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1,447,143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1,234,824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1,234,824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110,154,714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112,709,308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24,261,373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22,526,980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676,781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500,845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66,997,400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64,019,429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298,443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297,169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724,096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785,468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4,822,633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4,866,276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20,924,449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24,945,405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261,317,385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261,199,941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366,774,007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358,554,471</w:t>
            </w:r>
          </w:p>
        </w:tc>
      </w:tr>
      <w:tr>
        <w:sdt>
          <w:sdtPr>
            <w:tag w:val="_PLD_79af2a76f67b464c8e8be77cef71abe2"/>
            <w:id w:val="60400545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FF00FF"/>
                  </w:rPr>
                </w:pPr>
                <w:r>
                  <w:rPr>
                    <w:rFonts w:hint="eastAsia"/>
                    <w:b/>
                    <w:bCs/>
                  </w:rPr>
                  <w:t>流动负债：</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19,683,625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7,693,092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向中央银行借款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拆入资金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539,618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538,427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12,810,848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11,927,646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16,978,730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20,394,796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5,463,744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4,788,213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卖出回购金融资产款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吸收存款及同业存放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代理买卖证券款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代理承销证券款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1,640,974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2,022,553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1,857,332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2,225,635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37,184,707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34,736,699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2,389,963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3,169,768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应付手续费及佣金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应付分保账款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23,278,282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31,837,842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952,951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1,037,409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120,390,811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117,202,312</w:t>
            </w:r>
          </w:p>
        </w:tc>
      </w:tr>
      <w:tr>
        <w:sdt>
          <w:sdtPr>
            <w:tag w:val="_PLD_97a5385437a042c19abc5e9fc4da4c61"/>
            <w:id w:val="39302101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非流动负债：</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保险合同准备金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57,155,069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55,699,723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15,893,128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15,973,544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467,462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301,244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7,347,459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8,032,521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5,686,266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5,659,465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12,865,503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12,830,938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345,216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354,412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9,387,759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9,479,769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10,658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10,284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109,158,520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108,341,900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229,549,331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225,544,212</w:t>
            </w:r>
          </w:p>
        </w:tc>
      </w:tr>
      <w:tr>
        <w:sdt>
          <w:sdtPr>
            <w:tag w:val="_PLD_b385b99d17994906a95b009b510a65d4"/>
            <w:id w:val="-128164189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所有者权益（或股东权益）：</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10,039,860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10,039,860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23,341,271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23,267,221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23,341,271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23,267,221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4,147,962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4,130,699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56,765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112,417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-7,807,193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-7,934,551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3,203,533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3,107,501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2,841,392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2,841,392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一般风险准备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49,962,968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47,254,751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归属于母公司所有者权益（或股东权益）合计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85,673,028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82,594,456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少数股东权益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51,551,648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50,415,803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137,224,676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133,010,259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366,774,007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358,554,471</w:t>
            </w:r>
          </w:p>
        </w:tc>
      </w:tr>
    </w:tbl>
    <w:p/>
    <w:p>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037466273"/>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19b0f0c3fd7544b7914a7e2aeb339f22"/>
          <w:id w:val="-1129083687"/>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79fedeb8de5040e9b3e1ffb457ca9996"/>
          <w:id w:val="-929418982"/>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r>
        <w:br w:type="page"/>
      </w:r>
    </w:p>
    <w:p>
      <w:pPr>
        <w:spacing w:line="480" w:lineRule="auto"/>
        <w:jc w:val="center"/>
        <w:outlineLvl w:val="2"/>
        <w:rPr>
          <w:b/>
        </w:rPr>
      </w:pPr>
      <w:bookmarkStart w:id="76" w:name="_Hlk3555839"/>
      <w:bookmarkEnd w:id="75"/>
      <w:r>
        <w:rPr>
          <w:rFonts w:hint="eastAsia"/>
          <w:b/>
        </w:rPr>
        <w:lastRenderedPageBreak/>
        <w:t>合并</w:t>
      </w:r>
      <w:r>
        <w:rPr>
          <w:b/>
        </w:rPr>
        <w:t>利润表</w:t>
      </w:r>
    </w:p>
    <w:p>
      <w:pPr>
        <w:jc w:val="center"/>
      </w:pPr>
      <w:r>
        <w:t>2025年</w:t>
      </w:r>
      <w:r>
        <w:rPr>
          <w:rFonts w:hint="eastAsia"/>
        </w:rPr>
        <w:t>1—3</w:t>
      </w:r>
      <w:r>
        <w:t>月</w:t>
      </w:r>
    </w:p>
    <w:p>
      <w:pPr>
        <w:spacing w:line="288" w:lineRule="auto"/>
      </w:pPr>
      <w:r>
        <w:rPr>
          <w:rFonts w:hint="eastAsia"/>
        </w:rPr>
        <w:t>编制单位：</w:t>
      </w:r>
      <w:sdt>
        <w:sdtPr>
          <w:rPr>
            <w:rFonts w:hint="eastAsia"/>
          </w:rPr>
          <w:alias w:val="公司法定中文名称"/>
          <w:tag w:val="_GBC_91a63b2855a145d3a38d258b02c37ca9"/>
          <w:id w:val="15896970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利润表"/>
          <w:tag w:val="_GBC_c458a7ee993347b583c865690fab7fcd"/>
          <w:id w:val="-3478733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利润表"/>
          <w:tag w:val="_GBC_664bb6405f3f4e13a1f5646c668dac4e"/>
          <w:id w:val="-18086250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48824910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83" w:type="pct"/>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59"/>
        <w:gridCol w:w="2452"/>
        <w:gridCol w:w="2458"/>
      </w:tblGrid>
      <w:tr>
        <w:trPr>
          <w:cantSplit/>
        </w:trPr>
        <w:sdt>
          <w:sdtPr>
            <w:tag w:val="_PLD_dad4384af2db44c7ad4d91a7b54f2553"/>
            <w:id w:val="-1614735245"/>
          </w:sdtPr>
          <w:sdtContent>
            <w:tc>
              <w:tcPr>
                <w:tcW w:w="2263" w:type="pct"/>
                <w:tcBorders>
                  <w:top w:val="outset" w:sz="4" w:space="0" w:color="auto"/>
                  <w:left w:val="outset" w:sz="4" w:space="0" w:color="auto"/>
                  <w:bottom w:val="outset" w:sz="4" w:space="0" w:color="auto"/>
                  <w:right w:val="outset" w:sz="4" w:space="0" w:color="auto"/>
                </w:tcBorders>
                <w:vAlign w:val="center"/>
              </w:tcPr>
              <w:p>
                <w:pPr>
                  <w:ind w:leftChars="-19" w:hangingChars="19" w:hanging="40"/>
                  <w:jc w:val="center"/>
                  <w:rPr>
                    <w:b/>
                  </w:rPr>
                </w:pPr>
                <w:r>
                  <w:rPr>
                    <w:b/>
                  </w:rPr>
                  <w:t>项目</w:t>
                </w:r>
              </w:p>
            </w:tc>
          </w:sdtContent>
        </w:sdt>
        <w:sdt>
          <w:sdtPr>
            <w:tag w:val="_PLD_2cf3bac945714bb297782b38930ce6cb"/>
            <w:id w:val="783846528"/>
          </w:sdtPr>
          <w:sdtContent>
            <w:tc>
              <w:tcPr>
                <w:tcW w:w="1367" w:type="pct"/>
                <w:tcBorders>
                  <w:top w:val="outset" w:sz="4" w:space="0" w:color="auto"/>
                  <w:left w:val="outset" w:sz="4" w:space="0" w:color="auto"/>
                  <w:bottom w:val="outset" w:sz="4" w:space="0" w:color="auto"/>
                  <w:right w:val="outset" w:sz="4" w:space="0" w:color="auto"/>
                </w:tcBorders>
                <w:vAlign w:val="center"/>
              </w:tcPr>
              <w:p>
                <w:pPr>
                  <w:jc w:val="center"/>
                  <w:rPr>
                    <w:b/>
                  </w:rPr>
                </w:pPr>
                <w:r>
                  <w:rPr>
                    <w:b/>
                  </w:rPr>
                  <w:t>2025年第一季度</w:t>
                </w:r>
              </w:p>
            </w:tc>
          </w:sdtContent>
        </w:sdt>
        <w:sdt>
          <w:sdtPr>
            <w:tag w:val="_PLD_b6fdd03adcbf4136a9183d183bd9f3ca"/>
            <w:id w:val="1635825250"/>
          </w:sdtPr>
          <w:sdtContent>
            <w:tc>
              <w:tcPr>
                <w:tcW w:w="1370" w:type="pct"/>
                <w:tcBorders>
                  <w:top w:val="outset" w:sz="4" w:space="0" w:color="auto"/>
                  <w:left w:val="outset" w:sz="4" w:space="0" w:color="auto"/>
                  <w:bottom w:val="outset" w:sz="4" w:space="0" w:color="auto"/>
                  <w:right w:val="outset" w:sz="4" w:space="0" w:color="auto"/>
                </w:tcBorders>
                <w:vAlign w:val="center"/>
              </w:tcPr>
              <w:p>
                <w:pPr>
                  <w:jc w:val="center"/>
                  <w:rPr>
                    <w:b/>
                  </w:rPr>
                </w:pPr>
                <w:r>
                  <w:rPr>
                    <w:b/>
                  </w:rPr>
                  <w:t>2024年第一季度</w:t>
                </w:r>
              </w:p>
            </w:tc>
          </w:sdtContent>
        </w:sdt>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一、营业总收入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30,311,901</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39,638,127</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其中：营业收入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30,311,901</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39,638,127</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利息收入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已赚保费</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手续费及佣金收入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二、营业总成本</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26,252,453</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33,438,152</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其中：营业成本</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20,778,011</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27,997,759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利息支出</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手续费及佣金支出</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退保金</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赔付支出净额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提取保险责任准备金净额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保单红利支出</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分保费用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税金及附加</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1,364,579</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1,525,312</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销售费用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1,125,382</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966,688</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管理费用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1,982,231</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1,975,820</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研发费用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205,624</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165,631</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财务费用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796,626</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806,942</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其中：利息费用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946,062</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1,206,111</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600" w:firstLine="1260"/>
            </w:pPr>
            <w:r>
              <w:rPr>
                <w:rFonts w:hint="eastAsia"/>
              </w:rPr>
              <w:t>利息收入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259,162</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97,248</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加：其他收益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79,423</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7,809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投资收益（损失以“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408,015</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620,895</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其中：对联营企业和合营企业的投资收益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438,269</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623,619</w:t>
            </w:r>
          </w:p>
        </w:tc>
      </w:tr>
      <w:tr>
        <w:tc>
          <w:tcPr>
            <w:tcW w:w="2263" w:type="pct"/>
            <w:tcBorders>
              <w:top w:val="outset" w:sz="4" w:space="0" w:color="auto"/>
              <w:left w:val="outset" w:sz="4" w:space="0" w:color="auto"/>
              <w:bottom w:val="outset" w:sz="4" w:space="0" w:color="auto"/>
              <w:right w:val="outset" w:sz="4" w:space="0" w:color="auto"/>
            </w:tcBorders>
          </w:tcPr>
          <w:p>
            <w:pPr>
              <w:ind w:firstLineChars="550" w:firstLine="1155"/>
            </w:pPr>
            <w:r>
              <w:rPr>
                <w:rFonts w:hint="eastAsia"/>
              </w:rPr>
              <w:t>以摊余成本计量的金融资产终止确认收益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hAnsi="Times New Roman"/>
              </w:rPr>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汇兑收益（损失以“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净敞口套期收益（损失以“</w:t>
            </w:r>
            <w: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公允价值变动收益（损失以“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-13,867</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-14,233</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信用减值损失（损失以“</w:t>
            </w:r>
            <w: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82,670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119,306</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资产减值损失（损失以“</w:t>
            </w:r>
            <w: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-35,617</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28,854</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lastRenderedPageBreak/>
              <w:t>资产处置收益（损失以“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196</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43,033</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三、营业利润（亏损以“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4,580,268</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7,005,639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加：营业外收入</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145,422</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172,956</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减：营业外支出</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133,380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106,876</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四、利润总额（亏损总额以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4,592,310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7,071,719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减：所得税费用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840,460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1,672,530</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五、净利润（净亏损以</w:t>
            </w:r>
            <w:r>
              <w:t>“-”</w:t>
            </w:r>
            <w:r>
              <w:rPr>
                <w:rFonts w:hint="eastAsia"/>
              </w:rP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3,751,850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5,399,189</w:t>
            </w:r>
          </w:p>
        </w:tc>
      </w:tr>
      <w:tr>
        <w:sdt>
          <w:sdtPr>
            <w:tag w:val="_PLD_649785d6576149ce9d85520a2912d179"/>
            <w:id w:val="839662007"/>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
                  <w:rPr>
                    <w:rFonts w:hint="eastAsia"/>
                  </w:rPr>
                  <w:t>（一）</w:t>
                </w:r>
                <w:r>
                  <w:t>按经营持续性分类</w:t>
                </w:r>
              </w:p>
            </w:tc>
          </w:sdtContent>
        </w:sdt>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1.持续经营净利润（净亏损以“-”号填列）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3,751,850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5,399,189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2.终止经营净利润（净亏损以“-”号填列）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sdt>
          <w:sdtPr>
            <w:tag w:val="_PLD_2c2552d428a141a69323c95aa8a73061"/>
            <w:id w:val="-2072029985"/>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
                  <w:rPr>
                    <w:rFonts w:hint="eastAsia"/>
                  </w:rPr>
                  <w:t>（二）</w:t>
                </w:r>
                <w:r>
                  <w:t>按所有权归属分类</w:t>
                </w:r>
              </w:p>
            </w:tc>
          </w:sdtContent>
        </w:sdt>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w:t>
            </w:r>
            <w:r>
              <w:rPr>
                <w:rFonts w:hint="eastAsia"/>
              </w:rPr>
              <w:t>归属于母公司股东的净利润（净亏损以“</w:t>
            </w:r>
            <w: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2,710,074</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3,758,385</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w:t>
            </w:r>
            <w:r>
              <w:rPr>
                <w:rFonts w:hint="eastAsia"/>
              </w:rPr>
              <w:t>归属于母公司其他权益工具持有者的净利润</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159,550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161,233</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3.</w:t>
            </w:r>
            <w:r>
              <w:rPr>
                <w:rFonts w:hint="eastAsia"/>
              </w:rPr>
              <w:t>少数股东损益（净亏损以“</w:t>
            </w:r>
            <w:r>
              <w:t>-”号填列）</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882,226</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1,479,571</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t>六、其他综合收益的税后净额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197,449</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-1,675,649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（一）归属母公司所有者的其他综合收益的税后净额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127,357</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-1,002,676</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w:t>
            </w:r>
            <w:r>
              <w:rPr>
                <w:rFonts w:hint="eastAsia"/>
              </w:rPr>
              <w:t>．不能重分类进损益的其他综合收益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（1）</w:t>
            </w:r>
            <w:r>
              <w:t>重新计量设定受益计划变动额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（2）</w:t>
            </w:r>
            <w:r>
              <w:t>权益法下不能转损益的其他综合收益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（3）</w:t>
            </w:r>
            <w:r>
              <w:t>其他权益工具投资公允价值变动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（4）</w:t>
            </w:r>
            <w:r>
              <w:t>企业自身信用风险公允价值变动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w:t>
            </w:r>
            <w:r>
              <w:rPr>
                <w:rFonts w:hint="eastAsia"/>
              </w:rPr>
              <w:t>．将重分类进损益的其他综合收益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127,357</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-1,002,676</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（1）</w:t>
            </w:r>
            <w:r>
              <w:t>权益法下可转损益的其他综合收益</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-656</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26,235</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（2）</w:t>
            </w:r>
            <w:r>
              <w:t>其他债权投资公允价值变动</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（3）</w:t>
            </w:r>
            <w:r>
              <w:t>金融资产重分类计入其他综合收益的金额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（4）</w:t>
            </w:r>
            <w:r>
              <w:t>其他债权投资信用减值准备</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（5）</w:t>
            </w:r>
            <w:r>
              <w:t>现金流量套期储备</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（6）</w:t>
            </w:r>
            <w:r>
              <w:t>外币财务报表折算差额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128,013</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-1,028,911</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（7）</w:t>
            </w:r>
            <w:r>
              <w:t>其他</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t>（二）</w:t>
            </w:r>
            <w:r>
              <w:rPr>
                <w:rFonts w:hint="eastAsia"/>
              </w:rPr>
              <w:t>归属于少数股东的其他综合收益的税后净额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70,092</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-672,973</w:t>
            </w:r>
          </w:p>
        </w:tc>
      </w:tr>
      <w:tr>
        <w:tc>
          <w:tcPr>
            <w:tcW w:w="2263" w:type="pct"/>
            <w:tcBorders>
              <w:top w:val="outset" w:sz="4" w:space="0" w:color="auto"/>
              <w:left w:val="outset" w:sz="4" w:space="0" w:color="auto"/>
              <w:bottom w:val="outset" w:sz="4" w:space="0" w:color="auto"/>
              <w:right w:val="outset" w:sz="4" w:space="0" w:color="auto"/>
            </w:tcBorders>
            <w:vAlign w:val="center"/>
          </w:tcPr>
          <w:p>
            <w:r>
              <w:rPr>
                <w:rFonts w:hint="eastAsia"/>
              </w:rPr>
              <w:lastRenderedPageBreak/>
              <w:t>七、综合收益总额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3,949,299</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3,723,540</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t>（一）</w:t>
            </w:r>
            <w:r>
              <w:rPr>
                <w:rFonts w:hint="eastAsia"/>
              </w:rPr>
              <w:t>归属于母公司所有者的综合收益总额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2,837,431</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2,755,709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（二）</w:t>
            </w:r>
            <w:r>
              <w:t>归属于母公司其他权益工具持有者的综合收益总额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159,550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161,233</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t>（</w:t>
            </w:r>
            <w:r>
              <w:rPr>
                <w:rFonts w:hint="eastAsia"/>
              </w:rPr>
              <w:t>三</w:t>
            </w:r>
            <w:r>
              <w:t>）</w:t>
            </w:r>
            <w:r>
              <w:rPr>
                <w:rFonts w:hint="eastAsia"/>
              </w:rPr>
              <w:t>归属于少数股东的综合收益总额</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952,318</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806,598</w:t>
            </w:r>
          </w:p>
        </w:tc>
      </w:tr>
      <w:tr>
        <w:sdt>
          <w:sdtPr>
            <w:tag w:val="_PLD_ca254c56f8e14a7aa0f92e6bb06433c1"/>
            <w:id w:val="895166068"/>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pPr>
                  <w:rPr>
                    <w:color w:val="008000"/>
                  </w:rPr>
                </w:pPr>
                <w:r>
                  <w:rPr>
                    <w:rFonts w:hint="eastAsia"/>
                  </w:rPr>
                  <w:t>八、每股收益：</w:t>
                </w:r>
              </w:p>
            </w:tc>
          </w:sdtContent>
        </w:sdt>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t>（一）基本每股收益</w:t>
            </w:r>
            <w:r>
              <w:rPr>
                <w:rFonts w:hint="eastAsia"/>
              </w:rPr>
              <w:t>(元/股)</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0.2699</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0.3929</w:t>
            </w:r>
          </w:p>
        </w:tc>
      </w:tr>
      <w:tr>
        <w:tc>
          <w:tcPr>
            <w:tcW w:w="2263" w:type="pct"/>
            <w:tcBorders>
              <w:top w:val="outset" w:sz="4" w:space="0" w:color="auto"/>
              <w:left w:val="outset" w:sz="4" w:space="0" w:color="auto"/>
              <w:bottom w:val="outset" w:sz="4" w:space="0" w:color="auto"/>
              <w:right w:val="outset" w:sz="4" w:space="0" w:color="auto"/>
            </w:tcBorders>
            <w:vAlign w:val="center"/>
          </w:tcPr>
          <w:p>
            <w:pPr>
              <w:ind w:firstLineChars="100" w:firstLine="210"/>
            </w:pPr>
            <w:r>
              <w:t>（二）稀释每股收益</w:t>
            </w:r>
            <w:r>
              <w:rPr>
                <w:rFonts w:hint="eastAsia"/>
              </w:rPr>
              <w:t>(元/股)</w:t>
            </w:r>
          </w:p>
        </w:tc>
        <w:tc>
          <w:tcPr>
            <w:tcW w:w="1367" w:type="pct"/>
            <w:tcBorders>
              <w:top w:val="outset" w:sz="4" w:space="0" w:color="auto"/>
              <w:left w:val="outset" w:sz="4" w:space="0" w:color="auto"/>
              <w:bottom w:val="outset" w:sz="4" w:space="0" w:color="auto"/>
              <w:right w:val="outset" w:sz="4" w:space="0" w:color="auto"/>
            </w:tcBorders>
            <w:vAlign w:val="center"/>
          </w:tcPr>
          <w:p>
            <w:pPr>
              <w:jc w:val="right"/>
            </w:pPr>
            <w:r>
              <w:t>0.2690</w:t>
            </w:r>
          </w:p>
        </w:tc>
        <w:tc>
          <w:tcPr>
            <w:tcW w:w="1370" w:type="pct"/>
            <w:tcBorders>
              <w:top w:val="outset" w:sz="4" w:space="0" w:color="auto"/>
              <w:left w:val="outset" w:sz="4" w:space="0" w:color="auto"/>
              <w:bottom w:val="outset" w:sz="4" w:space="0" w:color="auto"/>
              <w:right w:val="outset" w:sz="4" w:space="0" w:color="auto"/>
            </w:tcBorders>
            <w:vAlign w:val="center"/>
          </w:tcPr>
          <w:p>
            <w:pPr>
              <w:jc w:val="right"/>
            </w:pPr>
            <w:r>
              <w:t>0.3904</w:t>
            </w:r>
          </w:p>
        </w:tc>
      </w:tr>
    </w:tbl>
    <w:p/>
    <w:p>
      <w:pPr>
        <w:rPr>
          <w:rFonts w:ascii="仿宋_GB2312" w:eastAsia="仿宋_GB2312"/>
        </w:rPr>
      </w:pPr>
      <w:r>
        <w:t>公司负责人</w:t>
      </w:r>
      <w:r>
        <w:rPr>
          <w:rFonts w:hint="eastAsia"/>
        </w:rPr>
        <w:t>：</w:t>
      </w:r>
      <w:sdt>
        <w:sdtPr>
          <w:rPr>
            <w:rFonts w:hint="eastAsia"/>
          </w:rPr>
          <w:alias w:val="公司负责人姓名"/>
          <w:tag w:val="_GBC_73af8ba87bb949b192478420be01de08"/>
          <w:id w:val="1991823247"/>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454f7e9170d149f28ea0c7c5e19f6e65"/>
          <w:id w:val="17345972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4056399eb870420eaa02b346967a580f"/>
          <w:id w:val="190563546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r>
        <w:br w:type="page"/>
      </w:r>
    </w:p>
    <w:p>
      <w:pPr>
        <w:spacing w:line="360" w:lineRule="auto"/>
        <w:jc w:val="center"/>
        <w:outlineLvl w:val="2"/>
        <w:rPr>
          <w:b/>
        </w:rPr>
      </w:pPr>
      <w:bookmarkStart w:id="77" w:name="_Hlk3556414"/>
      <w:bookmarkEnd w:id="76"/>
      <w:r>
        <w:rPr>
          <w:rFonts w:hint="eastAsia"/>
          <w:b/>
        </w:rPr>
        <w:lastRenderedPageBreak/>
        <w:t>合并</w:t>
      </w:r>
      <w:r>
        <w:rPr>
          <w:b/>
        </w:rPr>
        <w:t>现金流量表</w:t>
      </w:r>
    </w:p>
    <w:p>
      <w:pPr>
        <w:jc w:val="center"/>
      </w:pPr>
      <w:r>
        <w:t>2025年</w:t>
      </w:r>
      <w:r>
        <w:rPr>
          <w:rFonts w:hint="eastAsia"/>
        </w:rPr>
        <w:t>1—3</w:t>
      </w:r>
      <w:r>
        <w:t>月</w:t>
      </w:r>
    </w:p>
    <w:p>
      <w:pPr>
        <w:rPr>
          <w:b/>
          <w:bCs/>
        </w:rPr>
      </w:pPr>
      <w:r>
        <w:rPr>
          <w:rFonts w:hint="eastAsia"/>
        </w:rPr>
        <w:t>编制单位：</w:t>
      </w:r>
      <w:sdt>
        <w:sdtPr>
          <w:rPr>
            <w:rFonts w:hint="eastAsia"/>
          </w:rPr>
          <w:alias w:val="公司法定中文名称"/>
          <w:tag w:val="_GBC_659bcf3a5fba4c6db821cf398f3a2a15"/>
          <w:id w:val="-123470052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3c5318ba2a3e43d48ab4c6a345a17521"/>
          <w:id w:val="434186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5522850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87747364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83" w:type="pct"/>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18"/>
        <w:gridCol w:w="2628"/>
        <w:gridCol w:w="2623"/>
      </w:tblGrid>
      <w:tr>
        <w:tc>
          <w:tcPr>
            <w:tcW w:w="2073" w:type="pct"/>
            <w:tcBorders>
              <w:top w:val="outset" w:sz="4" w:space="0" w:color="auto"/>
              <w:left w:val="outset" w:sz="4" w:space="0" w:color="auto"/>
              <w:bottom w:val="outset" w:sz="4" w:space="0" w:color="auto"/>
              <w:right w:val="outset" w:sz="4" w:space="0" w:color="auto"/>
            </w:tcBorders>
          </w:tcPr>
          <w:sdt>
            <w:sdtPr>
              <w:tag w:val="_PLD_98d01bb3cf0f4b999c49a16df5e3fad5"/>
              <w:id w:val="-459335011"/>
            </w:sdtPr>
            <w:sdtContent>
              <w:p>
                <w:pPr>
                  <w:jc w:val="center"/>
                  <w:rPr>
                    <w:b/>
                  </w:rPr>
                </w:pPr>
                <w:r>
                  <w:rPr>
                    <w:rFonts w:hint="eastAsia"/>
                    <w:b/>
                  </w:rPr>
                  <w:t>项目</w:t>
                </w:r>
              </w:p>
            </w:sdtContent>
          </w:sdt>
        </w:tc>
        <w:tc>
          <w:tcPr>
            <w:tcW w:w="1465" w:type="pct"/>
            <w:tcBorders>
              <w:top w:val="outset" w:sz="4" w:space="0" w:color="auto"/>
              <w:left w:val="outset" w:sz="4" w:space="0" w:color="auto"/>
              <w:bottom w:val="outset" w:sz="4" w:space="0" w:color="auto"/>
              <w:right w:val="outset" w:sz="4" w:space="0" w:color="auto"/>
            </w:tcBorders>
          </w:tcPr>
          <w:sdt>
            <w:sdtPr>
              <w:tag w:val="_PLD_b2515bcf6eee4449a357df27c89fbdf5"/>
              <w:id w:val="985358897"/>
            </w:sdtPr>
            <w:sdtContent>
              <w:p>
                <w:pPr>
                  <w:autoSpaceDE w:val="0"/>
                  <w:autoSpaceDN w:val="0"/>
                  <w:adjustRightInd w:val="0"/>
                  <w:jc w:val="center"/>
                  <w:rPr>
                    <w:b/>
                  </w:rPr>
                </w:pPr>
                <w:r>
                  <w:rPr>
                    <w:b/>
                  </w:rPr>
                  <w:t>2025年第一季度</w:t>
                </w:r>
              </w:p>
            </w:sdtContent>
          </w:sdt>
        </w:tc>
        <w:tc>
          <w:tcPr>
            <w:tcW w:w="1462" w:type="pct"/>
            <w:tcBorders>
              <w:top w:val="outset" w:sz="4" w:space="0" w:color="auto"/>
              <w:left w:val="outset" w:sz="4" w:space="0" w:color="auto"/>
              <w:bottom w:val="outset" w:sz="4" w:space="0" w:color="auto"/>
              <w:right w:val="outset" w:sz="4" w:space="0" w:color="auto"/>
            </w:tcBorders>
          </w:tcPr>
          <w:sdt>
            <w:sdtPr>
              <w:tag w:val="_PLD_b0e89e1075ab432fa6de44ebd2540d22"/>
              <w:id w:val="1354687891"/>
            </w:sdtPr>
            <w:sdtContent>
              <w:p>
                <w:pPr>
                  <w:autoSpaceDE w:val="0"/>
                  <w:autoSpaceDN w:val="0"/>
                  <w:adjustRightInd w:val="0"/>
                  <w:jc w:val="center"/>
                  <w:rPr>
                    <w:b/>
                  </w:rPr>
                </w:pPr>
                <w:r>
                  <w:rPr>
                    <w:b/>
                  </w:rPr>
                  <w:t>2024年第一季度</w:t>
                </w:r>
              </w:p>
            </w:sdtContent>
          </w:sdt>
        </w:tc>
      </w:tr>
      <w:tr>
        <w:sdt>
          <w:sdtPr>
            <w:tag w:val="_PLD_21284a4a08a448a5a684340ce500b89b"/>
            <w:id w:val="-1659292628"/>
          </w:sdtPr>
          <w:sdtContent>
            <w:tc>
              <w:tcPr>
                <w:tcW w:w="5000" w:type="pct"/>
                <w:gridSpan w:val="3"/>
                <w:tcBorders>
                  <w:top w:val="outset" w:sz="4" w:space="0" w:color="auto"/>
                  <w:left w:val="outset" w:sz="4" w:space="0" w:color="auto"/>
                  <w:bottom w:val="outset" w:sz="4" w:space="0" w:color="auto"/>
                  <w:right w:val="outset" w:sz="4" w:space="0" w:color="auto"/>
                </w:tcBorders>
              </w:tcPr>
              <w:p>
                <w:r>
                  <w:rPr>
                    <w:rFonts w:hint="eastAsia"/>
                    <w:b/>
                    <w:bCs/>
                  </w:rPr>
                  <w:t>一、经营活动产生的现金流量：</w:t>
                </w:r>
              </w:p>
            </w:tc>
          </w:sdtContent>
        </w:sdt>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销售商品、提供劳务收到的现金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28,950,926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42,096,372</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客户存款和同业存放款项净增加额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2,188,658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1,855,491</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向中央银行借款净增加额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向其他金融机构拆入资金净增加额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收到原保险合同保费取得的现金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收到再保业务现金净额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保户储金及投资款净增加额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收取利息、手续费及佣金的现金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拆入资金净增加额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回购业务资金净增加额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代理买卖证券收到的现金净额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收到的税费返还</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476,614</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511,924</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收到其他与经营活动有关的现金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5,170,165</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2,530,727</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经营活动现金流入小计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36,786,363</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46,994,514</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购买商品、接受劳务支付的现金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13,331,156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25,631,461</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客户贷款及垫款净增加额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1,872,958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1,499,250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存放中央银行和同业款项净增加额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231,316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-87,121</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支付原保险合同赔付款项的现金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拆出资金净增加额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支付利息、手续费及佣金的现金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支付保单红利的现金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支付给职工及为职工支付的现金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6,462,453</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6,212,188</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支付的各项税费</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4,266,858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6,964,389</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支付其他与经营活动有关的现金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6,959,918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1,310,369</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经营活动现金流出小计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33,124,659</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41,530,536</w:t>
            </w:r>
          </w:p>
        </w:tc>
      </w:tr>
      <w:tr>
        <w:tc>
          <w:tcPr>
            <w:tcW w:w="2073" w:type="pct"/>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经营活动产生的现金流量净额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3,661,704</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5,463,978</w:t>
            </w:r>
          </w:p>
        </w:tc>
      </w:tr>
      <w:tr>
        <w:sdt>
          <w:sdtPr>
            <w:tag w:val="_PLD_526fd543d0ba4a37aa4ebd79b368dace"/>
            <w:id w:val="-904905266"/>
          </w:sdtPr>
          <w:sdtContent>
            <w:tc>
              <w:tcPr>
                <w:tcW w:w="5000" w:type="pct"/>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二、投资活动产生的现金流量：</w:t>
                </w:r>
              </w:p>
            </w:tc>
          </w:sdtContent>
        </w:sdt>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收回投资收到的现金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511,042</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1,538,000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取得投资收益收到的现金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45,998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31,079</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处置固定资产、无形资产和其他长期资产收回的现金净额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34,113</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568</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处置子公司及其他营业单位收到的现金净额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收到其他与投资活动有关的现金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836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3,354</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投资活动现金流入小计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591,989</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1,573,001</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lastRenderedPageBreak/>
              <w:t>购建固定资产、无形资产和其他长期资产支付的现金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3,692,036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5,460,794</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投资支付的现金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质押贷款净增加额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取得子公司及其他营业单位支付的现金净额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23,817</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支付其他与投资活动有关的现金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428,609</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40,410</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投资活动现金流出小计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4,144,462</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5,501,204</w:t>
            </w:r>
          </w:p>
        </w:tc>
      </w:tr>
      <w:tr>
        <w:tc>
          <w:tcPr>
            <w:tcW w:w="2073" w:type="pct"/>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投资活动产生的现金流量净额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-3,552,473</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-3,928,203</w:t>
            </w:r>
          </w:p>
        </w:tc>
      </w:tr>
      <w:tr>
        <w:sdt>
          <w:sdtPr>
            <w:tag w:val="_PLD_36767c200766400795eb24775c42ac92"/>
            <w:id w:val="1645316891"/>
          </w:sdtPr>
          <w:sdtContent>
            <w:tc>
              <w:tcPr>
                <w:tcW w:w="5000" w:type="pct"/>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三、筹资活动产生的现金流量：</w:t>
                </w:r>
              </w:p>
            </w:tc>
          </w:sdtContent>
        </w:sdt>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吸收投资收到的现金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600</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2,998,200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其中：子公司吸收少数股东投资收到的现金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600</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73" w:type="pct"/>
            <w:tcBorders>
              <w:top w:val="outset" w:sz="4" w:space="0" w:color="auto"/>
              <w:left w:val="outset" w:sz="4" w:space="0" w:color="auto"/>
              <w:bottom w:val="outset" w:sz="4" w:space="0" w:color="auto"/>
              <w:right w:val="outset" w:sz="4" w:space="0" w:color="auto"/>
            </w:tcBorders>
          </w:tcPr>
          <w:p>
            <w:pPr>
              <w:ind w:firstLineChars="400" w:firstLine="840"/>
            </w:pPr>
            <w:r>
              <w:rPr>
                <w:rFonts w:hint="eastAsia"/>
              </w:rPr>
              <w:t>发行其他权益工具收到的现金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462"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2,998,200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取得借款收到的现金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18,838,481</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22,689,625</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收到其他与筹资活动有关的现金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8,608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88,942</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筹资活动现金流入小计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18,847,689</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25,776,767</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偿还债务支付的现金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12,703,237</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11,687,453</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分配股利、利润或偿付利息支付的现金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1,768,282</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572,580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其中：子公司支付给少数股东的股利、利润</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806,042</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1,670</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支付其他与筹资活动有关的现金</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1,443,196</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9,772,492</w:t>
            </w:r>
          </w:p>
        </w:tc>
      </w:tr>
      <w:tr>
        <w:tc>
          <w:tcPr>
            <w:tcW w:w="2073"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筹资活动现金流出小计</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15,914,715</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22,032,525</w:t>
            </w:r>
          </w:p>
        </w:tc>
      </w:tr>
      <w:tr>
        <w:tc>
          <w:tcPr>
            <w:tcW w:w="2073" w:type="pct"/>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筹资活动产生的现金流量净额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2,932,974</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3,744,242</w:t>
            </w:r>
          </w:p>
        </w:tc>
      </w:tr>
      <w:tr>
        <w:tc>
          <w:tcPr>
            <w:tcW w:w="2073" w:type="pct"/>
            <w:tcBorders>
              <w:top w:val="outset" w:sz="4" w:space="0" w:color="auto"/>
              <w:left w:val="outset" w:sz="4" w:space="0" w:color="auto"/>
              <w:bottom w:val="outset" w:sz="4" w:space="0" w:color="auto"/>
              <w:right w:val="outset" w:sz="4" w:space="0" w:color="auto"/>
            </w:tcBorders>
          </w:tcPr>
          <w:p>
            <w:r>
              <w:rPr>
                <w:rFonts w:hint="eastAsia"/>
                <w:b/>
                <w:bCs/>
              </w:rPr>
              <w:t>四、汇率变动对现金及现金等价物的影响</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54,298</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-176,520</w:t>
            </w:r>
          </w:p>
        </w:tc>
      </w:tr>
      <w:tr>
        <w:tc>
          <w:tcPr>
            <w:tcW w:w="2073" w:type="pct"/>
            <w:tcBorders>
              <w:top w:val="outset" w:sz="4" w:space="0" w:color="auto"/>
              <w:left w:val="outset" w:sz="4" w:space="0" w:color="auto"/>
              <w:bottom w:val="outset" w:sz="4" w:space="0" w:color="auto"/>
              <w:right w:val="outset" w:sz="4" w:space="0" w:color="auto"/>
            </w:tcBorders>
          </w:tcPr>
          <w:p>
            <w:r>
              <w:rPr>
                <w:rFonts w:hint="eastAsia"/>
                <w:b/>
                <w:bCs/>
              </w:rPr>
              <w:t>五、现金及现金等价物净增加额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3,096,503</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5,103,497</w:t>
            </w:r>
          </w:p>
        </w:tc>
      </w:tr>
      <w:tr>
        <w:tc>
          <w:tcPr>
            <w:tcW w:w="2073"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加：期初现金及现金等价物余额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30,495,207</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30,343,739</w:t>
            </w:r>
          </w:p>
        </w:tc>
      </w:tr>
      <w:tr>
        <w:tc>
          <w:tcPr>
            <w:tcW w:w="2073" w:type="pct"/>
            <w:tcBorders>
              <w:top w:val="outset" w:sz="4" w:space="0" w:color="auto"/>
              <w:left w:val="outset" w:sz="4" w:space="0" w:color="auto"/>
              <w:bottom w:val="outset" w:sz="4" w:space="0" w:color="auto"/>
              <w:right w:val="outset" w:sz="4" w:space="0" w:color="auto"/>
            </w:tcBorders>
          </w:tcPr>
          <w:p>
            <w:r>
              <w:rPr>
                <w:rFonts w:hint="eastAsia"/>
                <w:b/>
                <w:bCs/>
              </w:rPr>
              <w:t>六、期末现金及现金等价物余额</w:t>
            </w:r>
          </w:p>
        </w:tc>
        <w:tc>
          <w:tcPr>
            <w:tcW w:w="1465" w:type="pct"/>
            <w:tcBorders>
              <w:top w:val="outset" w:sz="4" w:space="0" w:color="auto"/>
              <w:left w:val="outset" w:sz="4" w:space="0" w:color="auto"/>
              <w:bottom w:val="outset" w:sz="4" w:space="0" w:color="auto"/>
              <w:right w:val="outset" w:sz="4" w:space="0" w:color="auto"/>
            </w:tcBorders>
            <w:vAlign w:val="center"/>
          </w:tcPr>
          <w:p>
            <w:pPr>
              <w:jc w:val="right"/>
            </w:pPr>
            <w:r>
              <w:t>33,591,710</w:t>
            </w:r>
          </w:p>
        </w:tc>
        <w:tc>
          <w:tcPr>
            <w:tcW w:w="1462" w:type="pct"/>
            <w:tcBorders>
              <w:top w:val="outset" w:sz="4" w:space="0" w:color="auto"/>
              <w:left w:val="outset" w:sz="4" w:space="0" w:color="auto"/>
              <w:bottom w:val="outset" w:sz="4" w:space="0" w:color="auto"/>
              <w:right w:val="outset" w:sz="4" w:space="0" w:color="auto"/>
            </w:tcBorders>
            <w:vAlign w:val="center"/>
          </w:tcPr>
          <w:p>
            <w:pPr>
              <w:jc w:val="right"/>
            </w:pPr>
            <w:r>
              <w:t>35,447,236</w:t>
            </w:r>
          </w:p>
        </w:tc>
      </w:tr>
    </w:tbl>
    <w:p/>
    <w:p>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95696885"/>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f287eefde3e34ef59ddd1a69b7af4813"/>
          <w:id w:val="106375512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tab/>
      </w:r>
      <w:r>
        <w:tab/>
        <w:t>会计机构负责人</w:t>
      </w:r>
      <w:r>
        <w:rPr>
          <w:rFonts w:hint="eastAsia"/>
        </w:rPr>
        <w:t>：</w:t>
      </w:r>
      <w:sdt>
        <w:sdtPr>
          <w:rPr>
            <w:rFonts w:hint="eastAsia"/>
          </w:rPr>
          <w:alias w:val="会计机构负责人姓名"/>
          <w:tag w:val="_GBC_73c6e921bea6425e93fc893408460035"/>
          <w:id w:val="89510382"/>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bookmarkEnd w:id="77"/>
    <w:p>
      <w:r>
        <w:br w:type="page"/>
      </w:r>
    </w:p>
    <w:p>
      <w:pPr>
        <w:spacing w:line="360" w:lineRule="auto"/>
        <w:jc w:val="center"/>
        <w:outlineLvl w:val="2"/>
        <w:rPr>
          <w:b/>
          <w:bCs/>
        </w:rPr>
      </w:pPr>
      <w:bookmarkStart w:id="78" w:name="_Hlk97912286"/>
      <w:r>
        <w:rPr>
          <w:rFonts w:hint="eastAsia"/>
          <w:b/>
          <w:bCs/>
        </w:rPr>
        <w:lastRenderedPageBreak/>
        <w:t>母公司</w:t>
      </w:r>
      <w:r>
        <w:rPr>
          <w:b/>
          <w:bCs/>
        </w:rPr>
        <w:t>资产负债表</w:t>
      </w:r>
    </w:p>
    <w:p>
      <w:pPr>
        <w:jc w:val="center"/>
        <w:rPr>
          <w:b/>
          <w:bCs/>
        </w:rPr>
      </w:pPr>
      <w:r>
        <w:t>2025年</w:t>
      </w:r>
      <w:r>
        <w:rPr>
          <w:rFonts w:hint="eastAsia"/>
        </w:rPr>
        <w:t>3</w:t>
      </w:r>
      <w:r>
        <w:t>月3</w:t>
      </w:r>
      <w:r>
        <w:rPr>
          <w:rFonts w:hint="eastAsia"/>
        </w:rPr>
        <w:t>1</w:t>
      </w:r>
      <w:r>
        <w:t>日</w:t>
      </w:r>
    </w:p>
    <w:p>
      <w:r>
        <w:t>编制单位:</w:t>
      </w:r>
      <w:sdt>
        <w:sdtPr>
          <w:alias w:val="公司法定中文名称"/>
          <w:tag w:val="_GBC_41d58f0be0f0463fb15cb0484c14b78d"/>
          <w:id w:val="-254125928"/>
          <w:placeholder>
            <w:docPart w:val="GBC22222222222222222222222222222"/>
          </w:placeholder>
          <w:dataBinding w:prefixMappings="xmlns:clcid-cgi='clcid-cgi'" w:xpath="/*/clcid-cgi:GongSiFaDingZhongWenMingCheng[not(@periodRef)]" w:storeItemID="{42DEBF9A-6816-48AE-BADD-E3125C474CD9}"/>
          <w:text/>
        </w:sdtPr>
        <w:sdtContent>
          <w:r>
            <w:t>兖矿能源集团股份有限公司</w:t>
          </w:r>
        </w:sdtContent>
      </w:sdt>
      <w:r>
        <w:t> </w:t>
      </w:r>
    </w:p>
    <w:p>
      <w:pPr>
        <w:wordWrap w:val="0"/>
        <w:jc w:val="right"/>
      </w:pPr>
      <w:r>
        <w:t>单位:</w:t>
      </w:r>
      <w:sdt>
        <w:sdtPr>
          <w:rPr>
            <w:rFonts w:hint="eastAsia"/>
          </w:rPr>
          <w:alias w:val="单位_资产负债表"/>
          <w:tag w:val="_GBC_6f75b43dbe474c759c90d0449d8fdf0a"/>
          <w:id w:val="178707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0f24c09ba21a46ad9c11e94315c7b585"/>
          <w:id w:val="17516915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90a2d6cf7c214eab8539737d2f217c72"/>
          <w:id w:val="49585704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sdt>
          <w:sdtPr>
            <w:tag w:val="_PLD_14a696af758140709688d2f1f4a5f96f"/>
            <w:id w:val="1078404668"/>
          </w:sdtPr>
          <w:sdtContent>
            <w:tc>
              <w:tcPr>
                <w:tcW w:w="1838" w:type="pct"/>
                <w:tcBorders>
                  <w:top w:val="outset" w:sz="6" w:space="0" w:color="auto"/>
                  <w:left w:val="outset" w:sz="6" w:space="0" w:color="auto"/>
                  <w:bottom w:val="outset" w:sz="6" w:space="0" w:color="auto"/>
                  <w:right w:val="outset" w:sz="6" w:space="0" w:color="auto"/>
                </w:tcBorders>
                <w:vAlign w:val="center"/>
              </w:tcPr>
              <w:p>
                <w:pPr>
                  <w:jc w:val="center"/>
                  <w:rPr>
                    <w:b/>
                  </w:rPr>
                </w:pPr>
                <w:r>
                  <w:rPr>
                    <w:b/>
                  </w:rPr>
                  <w:t>项目</w:t>
                </w:r>
              </w:p>
            </w:tc>
          </w:sdtContent>
        </w:sdt>
        <w:sdt>
          <w:sdtPr>
            <w:tag w:val="_PLD_8353ee5d82dd49d3bff3ba3a3eecd107"/>
            <w:id w:val="701836599"/>
          </w:sdtPr>
          <w:sdtContent>
            <w:tc>
              <w:tcPr>
                <w:tcW w:w="1620" w:type="pct"/>
                <w:tcBorders>
                  <w:top w:val="outset" w:sz="6" w:space="0" w:color="auto"/>
                  <w:left w:val="outset" w:sz="6" w:space="0" w:color="auto"/>
                  <w:bottom w:val="outset" w:sz="6" w:space="0" w:color="auto"/>
                  <w:right w:val="outset" w:sz="6" w:space="0" w:color="auto"/>
                </w:tcBorders>
                <w:vAlign w:val="center"/>
              </w:tcPr>
              <w:p>
                <w:pPr>
                  <w:jc w:val="center"/>
                  <w:rPr>
                    <w:b/>
                    <w:bCs/>
                  </w:rPr>
                </w:pPr>
                <w:r>
                  <w:rPr>
                    <w:b/>
                    <w:bCs/>
                  </w:rPr>
                  <w:t>2025年</w:t>
                </w:r>
                <w:r>
                  <w:rPr>
                    <w:rFonts w:hint="eastAsia"/>
                    <w:b/>
                    <w:bCs/>
                  </w:rPr>
                  <w:t>3</w:t>
                </w:r>
                <w:r>
                  <w:rPr>
                    <w:b/>
                    <w:bCs/>
                  </w:rPr>
                  <w:t>月3</w:t>
                </w:r>
                <w:r>
                  <w:rPr>
                    <w:rFonts w:hint="eastAsia"/>
                    <w:b/>
                    <w:bCs/>
                  </w:rPr>
                  <w:t>1</w:t>
                </w:r>
                <w:r>
                  <w:rPr>
                    <w:b/>
                    <w:bCs/>
                  </w:rPr>
                  <w:t>日</w:t>
                </w:r>
              </w:p>
            </w:tc>
          </w:sdtContent>
        </w:sdt>
        <w:sdt>
          <w:sdtPr>
            <w:tag w:val="_PLD_913784b79b7e4ef69a9a2a285dacf05b"/>
            <w:id w:val="-286122164"/>
          </w:sdtPr>
          <w:sdtContent>
            <w:tc>
              <w:tcPr>
                <w:tcW w:w="1542" w:type="pct"/>
                <w:tcBorders>
                  <w:top w:val="outset" w:sz="6" w:space="0" w:color="auto"/>
                  <w:left w:val="outset" w:sz="6" w:space="0" w:color="auto"/>
                  <w:bottom w:val="outset" w:sz="6" w:space="0" w:color="auto"/>
                  <w:right w:val="outset" w:sz="6" w:space="0" w:color="auto"/>
                </w:tcBorders>
                <w:vAlign w:val="center"/>
              </w:tcPr>
              <w:p>
                <w:pPr>
                  <w:jc w:val="center"/>
                  <w:rPr>
                    <w:b/>
                  </w:rPr>
                </w:pPr>
                <w:r>
                  <w:rPr>
                    <w:rFonts w:hint="eastAsia"/>
                    <w:b/>
                  </w:rPr>
                  <w:t>2024年12月31日</w:t>
                </w:r>
              </w:p>
            </w:tc>
          </w:sdtContent>
        </w:sdt>
      </w:tr>
      <w:tr>
        <w:sdt>
          <w:sdtPr>
            <w:tag w:val="_PLD_bb4c43a18cb04761807294a7f0c7097b"/>
            <w:id w:val="-46651155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b/>
                    <w:color w:val="FF00FF"/>
                  </w:rPr>
                </w:pPr>
                <w:r>
                  <w:rPr>
                    <w:rFonts w:hint="eastAsia"/>
                    <w:b/>
                    <w:bCs/>
                  </w:rPr>
                  <w:t>流动资产：</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3,715,277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4,672,436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519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481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2,529,779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2,360,288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1,566,793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1,744,868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59,937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5,089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51,296,641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52,636,393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9,811,160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10,657,134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278,352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187,495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2,936,055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2,970,131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62,383,353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64,577,181</w:t>
            </w:r>
          </w:p>
        </w:tc>
      </w:tr>
      <w:tr>
        <w:sdt>
          <w:sdtPr>
            <w:tag w:val="_PLD_8bec8d85614c47a29e7e313fae27a691"/>
            <w:id w:val="-127501233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非流动资产：</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hAnsi="Times New Roman"/>
                <w:color w:val="auto"/>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106,198,577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106,162,570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4,073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4,073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28,838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28,838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12,069,444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12,418,036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2,355,659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2,349,171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7,650,412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7,974,824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4,545,547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851,852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hAnsi="Times New Roman"/>
                <w:color w:val="auto"/>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575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767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3,063,608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3,094,231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120,154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3,839,158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136,036,887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136,723,520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198,420,240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201,300,701</w:t>
            </w:r>
          </w:p>
        </w:tc>
      </w:tr>
      <w:tr>
        <w:sdt>
          <w:sdtPr>
            <w:tag w:val="_PLD_15dcbfe0bff24a92a75819aabe4e5e88"/>
            <w:id w:val="31977626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FF00FF"/>
                  </w:rPr>
                </w:pPr>
                <w:r>
                  <w:rPr>
                    <w:rFonts w:hint="eastAsia"/>
                    <w:b/>
                    <w:bCs/>
                  </w:rPr>
                  <w:t>流动负债：</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18,701,000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6,850,000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3,160,562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3,141,444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2,676,648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3,942,896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496,477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524,564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101,635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105,367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359,049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354,202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32,410,950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38,614,385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17,323,542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26,282,910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63,563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77,842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75,293,426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79,893,610</w:t>
            </w:r>
          </w:p>
        </w:tc>
      </w:tr>
      <w:tr>
        <w:sdt>
          <w:sdtPr>
            <w:tag w:val="_PLD_0424d665e1904ddfac80ff1bdcd9f887"/>
            <w:id w:val="67954044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非流动负债：</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43,680,900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41,180,900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15,893,128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15,973,544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8,267,324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8,574,096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446,184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426,421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1,382,286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1,367,542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180,299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184,497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2,195,874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2,281,349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rFonts w:cs="宋体"/>
                <w:sz w:val="24"/>
                <w:szCs w:val="24"/>
              </w:rPr>
            </w:pPr>
            <w:r>
              <w:t>72,045,995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69,988,349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147,339,421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149,881,959</w:t>
            </w:r>
          </w:p>
        </w:tc>
      </w:tr>
      <w:tr>
        <w:sdt>
          <w:sdtPr>
            <w:tag w:val="_PLD_64edd0ccab3c44a0aeb8e13567419319"/>
            <w:id w:val="142770316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pPr>
                  <w:rPr>
                    <w:color w:val="008000"/>
                  </w:rPr>
                </w:pPr>
                <w:r>
                  <w:rPr>
                    <w:rFonts w:hint="eastAsia"/>
                    <w:b/>
                    <w:bCs/>
                  </w:rPr>
                  <w:t>所有者权益（或股东权益）：</w:t>
                </w:r>
              </w:p>
            </w:tc>
          </w:sdtContent>
        </w:sdt>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10,039,860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10,039,860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23,341,271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23,267,221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sz w:val="20"/>
                <w:szCs w:val="20"/>
              </w:rPr>
            </w:pP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color w:val="auto"/>
              </w:rPr>
            </w:pPr>
            <w:r>
              <w:t>23,341,271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23,267,221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4,648,120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4,628,743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56,765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112,417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lastRenderedPageBreak/>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338,638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439,219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976,327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1,140,167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2,841,392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2,841,392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8,951,976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9,174,557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51,080,819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51,418,742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pPr>
            <w:r>
              <w:t>198,420,240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pPr>
            <w:r>
              <w:t>201,300,701</w:t>
            </w:r>
          </w:p>
        </w:tc>
      </w:tr>
    </w:tbl>
    <w:p/>
    <w:p>
      <w:pPr>
        <w:ind w:rightChars="-73" w:right="-153"/>
      </w:pPr>
      <w:r>
        <w:t>公司负责人</w:t>
      </w:r>
      <w:r>
        <w:rPr>
          <w:rFonts w:hint="eastAsia"/>
        </w:rPr>
        <w:t>：</w:t>
      </w:r>
      <w:sdt>
        <w:sdtPr>
          <w:rPr>
            <w:rFonts w:hint="eastAsia"/>
          </w:rPr>
          <w:alias w:val="公司负责人姓名"/>
          <w:tag w:val="_GBC_4b9a65a6867d43cf8fd5f1e9819d784b"/>
          <w:id w:val="-1309091342"/>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777eee65836a403095446301efba5325"/>
          <w:id w:val="2003005632"/>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604e2a70607d45dfa0e088691758eae8"/>
          <w:id w:val="-646434811"/>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bookmarkEnd w:id="78"/>
    <w:p>
      <w:r>
        <w:br w:type="page"/>
      </w:r>
    </w:p>
    <w:p>
      <w:pPr>
        <w:spacing w:line="360" w:lineRule="auto"/>
        <w:jc w:val="center"/>
        <w:outlineLvl w:val="2"/>
        <w:rPr>
          <w:b/>
          <w:bCs/>
        </w:rPr>
      </w:pPr>
      <w:bookmarkStart w:id="79" w:name="_Hlk97912354"/>
      <w:r>
        <w:rPr>
          <w:rFonts w:hint="eastAsia"/>
          <w:b/>
          <w:bCs/>
        </w:rPr>
        <w:lastRenderedPageBreak/>
        <w:t>母公司</w:t>
      </w:r>
      <w:r>
        <w:rPr>
          <w:b/>
          <w:bCs/>
        </w:rPr>
        <w:t>利润表</w:t>
      </w:r>
    </w:p>
    <w:p>
      <w:pPr>
        <w:jc w:val="center"/>
      </w:pPr>
      <w:r>
        <w:t>2025年</w:t>
      </w:r>
      <w:r>
        <w:rPr>
          <w:rFonts w:hint="eastAsia"/>
        </w:rPr>
        <w:t>1—3</w:t>
      </w:r>
      <w:r>
        <w:t>月</w:t>
      </w:r>
    </w:p>
    <w:p>
      <w:pPr>
        <w:rPr>
          <w:b/>
          <w:bCs/>
        </w:rPr>
      </w:pPr>
      <w:r>
        <w:rPr>
          <w:rFonts w:hint="eastAsia"/>
        </w:rPr>
        <w:t>编制单位：</w:t>
      </w:r>
      <w:sdt>
        <w:sdtPr>
          <w:rPr>
            <w:rFonts w:hint="eastAsia"/>
          </w:rPr>
          <w:alias w:val="公司法定中文名称"/>
          <w:tag w:val="_GBC_c47a2fa0e6a24b3385ff9a8f6f9fd50c"/>
          <w:id w:val="199513822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20343797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利润表"/>
          <w:tag w:val="_GBC_02cbb1d48aee4ffe8d0b86cd0f04156a"/>
          <w:id w:val="20675224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d21b13a867c94445a09b747f6330b025"/>
          <w:id w:val="101141527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tag w:val="_PLD_4f7f8e3439cd43ada07c8cdc7c0343e4"/>
              <w:id w:val="-95643371"/>
            </w:sdtPr>
            <w:sdtContent>
              <w:p>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tag w:val="_PLD_fc9e3f3972414007a6cd858a333c60fb"/>
              <w:id w:val="337661269"/>
            </w:sdtPr>
            <w:sdtContent>
              <w:p>
                <w:pPr>
                  <w:jc w:val="center"/>
                  <w:rPr>
                    <w:b/>
                  </w:rPr>
                </w:pPr>
                <w:r>
                  <w:rPr>
                    <w:b/>
                  </w:rPr>
                  <w:t>2025年第一季度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tag w:val="_PLD_446475e9a5f343ff8e8abaed7b088dac"/>
              <w:id w:val="75957779"/>
            </w:sdtPr>
            <w:sdtContent>
              <w:p>
                <w:pPr>
                  <w:jc w:val="center"/>
                  <w:rPr>
                    <w:b/>
                  </w:rPr>
                </w:pPr>
                <w:r>
                  <w:rPr>
                    <w:b/>
                  </w:rPr>
                  <w:t>2024年第一季度</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ind w:left="-19"/>
            </w:pPr>
            <w:r>
              <w:rPr>
                <w:rFonts w:hint="eastAsia"/>
              </w:rPr>
              <w:t>一、营业收入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3,702,181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5,711,305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减：营业成本</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2,578,973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3,476,047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275,182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271,684</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51,602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31,619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687,689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692,819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7,830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3,532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343,710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452,316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tcPr>
          <w:p>
            <w:pPr>
              <w:jc w:val="right"/>
            </w:pPr>
            <w:r>
              <w:t xml:space="preserve"> 757,949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809,245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tcPr>
          <w:p>
            <w:pPr>
              <w:jc w:val="right"/>
            </w:pPr>
            <w:r>
              <w:t xml:space="preserve"> 417,706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376,538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加：其他收益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5,234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17,532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投资收益（损失以“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118,092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234,613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rPr>
                <w:color w:val="auto"/>
              </w:rPr>
              <w:t xml:space="preserve"> 90,784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136,283</w:t>
            </w:r>
          </w:p>
        </w:tc>
      </w:tr>
      <w:tr>
        <w:tc>
          <w:tcPr>
            <w:tcW w:w="2217" w:type="pct"/>
            <w:tcBorders>
              <w:top w:val="outset" w:sz="4" w:space="0" w:color="auto"/>
              <w:left w:val="outset" w:sz="4" w:space="0" w:color="auto"/>
              <w:bottom w:val="outset" w:sz="4" w:space="0" w:color="auto"/>
              <w:right w:val="outset" w:sz="4" w:space="0" w:color="auto"/>
            </w:tcBorders>
          </w:tcPr>
          <w:p>
            <w:pPr>
              <w:ind w:firstLineChars="550" w:firstLine="1155"/>
            </w:pPr>
            <w:r>
              <w:rPr>
                <w:rFonts w:hint="eastAsia"/>
              </w:rPr>
              <w:t>以摊余成本计量的金融资产终止确认收益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hAnsi="Times New Roman"/>
                <w:color w:val="auto"/>
              </w:rPr>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公允价值变动收益（损失以“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38</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111,964</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pPr>
            <w:r>
              <w:rPr>
                <w:rFonts w:hint="eastAsia"/>
              </w:rPr>
              <w:t>二、营业利润（亏损以“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-119,441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1,147,397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49,178</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50,456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47,617</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10,188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pPr>
            <w:r>
              <w:rPr>
                <w:rFonts w:hint="eastAsia"/>
              </w:rPr>
              <w:t>三、利润总额（亏损总额以“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-117,880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1,187,665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pPr>
            <w:r>
              <w:rPr>
                <w:rFonts w:hint="eastAsia"/>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-54,850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287,355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pPr>
            <w:r>
              <w:rPr>
                <w:rFonts w:hint="eastAsia"/>
              </w:rPr>
              <w:t>四、净利润（净亏损以“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-63,030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900,310</w:t>
            </w:r>
          </w:p>
        </w:tc>
      </w:tr>
      <w:tr>
        <w:tc>
          <w:tcPr>
            <w:tcW w:w="2217" w:type="pct"/>
            <w:tcBorders>
              <w:top w:val="outset" w:sz="4" w:space="0" w:color="auto"/>
              <w:left w:val="outset" w:sz="4" w:space="0" w:color="auto"/>
              <w:bottom w:val="outset" w:sz="4" w:space="0" w:color="auto"/>
              <w:right w:val="outset" w:sz="4" w:space="0" w:color="auto"/>
            </w:tcBorders>
            <w:vAlign w:val="center"/>
          </w:tcPr>
          <w:p>
            <w:r>
              <w:t xml:space="preserve">   （一）按经营持续性分类</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-63,030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900,310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8" w:firstLine="437"/>
            </w:pPr>
            <w:r>
              <w:rPr>
                <w:rFonts w:hint="eastAsia"/>
              </w:rPr>
              <w:t>1</w:t>
            </w:r>
            <w:r>
              <w:t>.持续经营净利润（净亏损以“－”号填列）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-63,030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900,310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8" w:firstLine="437"/>
            </w:pPr>
            <w:r>
              <w:rPr>
                <w:rFonts w:hint="eastAsia"/>
              </w:rPr>
              <w:t>2</w:t>
            </w:r>
            <w:r>
              <w:t>.</w:t>
            </w:r>
            <w:r>
              <w:rPr>
                <w:rFonts w:hint="eastAsia"/>
              </w:rPr>
              <w:t>终止经营净利润（净亏损以“－”号填列）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217" w:type="pct"/>
            <w:tcBorders>
              <w:top w:val="outset" w:sz="4" w:space="0" w:color="auto"/>
              <w:left w:val="outset" w:sz="4" w:space="0" w:color="auto"/>
              <w:bottom w:val="outset" w:sz="4" w:space="0" w:color="auto"/>
              <w:right w:val="outset" w:sz="4" w:space="0" w:color="auto"/>
            </w:tcBorders>
            <w:vAlign w:val="center"/>
          </w:tcPr>
          <w:p>
            <w:r>
              <w:t xml:space="preserve">   （二）按所有权归属分类</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-63,030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900,310</w:t>
            </w:r>
          </w:p>
        </w:tc>
      </w:tr>
      <w:tr>
        <w:tc>
          <w:tcPr>
            <w:tcW w:w="2217" w:type="pct"/>
            <w:tcBorders>
              <w:top w:val="outset" w:sz="4" w:space="0" w:color="auto"/>
              <w:left w:val="outset" w:sz="4" w:space="0" w:color="auto"/>
              <w:bottom w:val="outset" w:sz="4" w:space="0" w:color="auto"/>
              <w:right w:val="outset" w:sz="4" w:space="0" w:color="auto"/>
            </w:tcBorders>
            <w:vAlign w:val="center"/>
          </w:tcPr>
          <w:p>
            <w:r>
              <w:lastRenderedPageBreak/>
              <w:t xml:space="preserve">      1.归属于母公司所有者的净利润（净亏损以“-”号填列）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-222,580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739,077</w:t>
            </w:r>
          </w:p>
        </w:tc>
      </w:tr>
      <w:tr>
        <w:tc>
          <w:tcPr>
            <w:tcW w:w="2217" w:type="pct"/>
            <w:tcBorders>
              <w:top w:val="outset" w:sz="4" w:space="0" w:color="auto"/>
              <w:left w:val="outset" w:sz="4" w:space="0" w:color="auto"/>
              <w:bottom w:val="outset" w:sz="4" w:space="0" w:color="auto"/>
              <w:right w:val="outset" w:sz="4" w:space="0" w:color="auto"/>
            </w:tcBorders>
            <w:vAlign w:val="center"/>
          </w:tcPr>
          <w:p>
            <w:r>
              <w:t xml:space="preserve">      2.归属于母公司其他权益工具持有者的净利润</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159,550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161,233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Chars="-19" w:hangingChars="19" w:hanging="40"/>
            </w:pPr>
            <w:r>
              <w:rPr>
                <w:rFonts w:hint="eastAsia"/>
              </w:rPr>
              <w:t>五、其他综合收益的税后净额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-100,582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26,236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（一）不能重分类进损益的其他综合收益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1.重新计量设定受益计划变动额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3.其他权益工具投资公允价值变动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4.企业自身信用风险公允价值变动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（二）将重分类进损益的其他综合收益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-100,582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26,236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1.权益法下可转损益的其他综合收益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-100,582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26,236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2.其他债权投资公允价值变动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3.金融资产重分类计入其他综合收益的金额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4.其他债权投资信用减值准备</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5.现金流量套期储备</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6.外币财务报表折算差额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7.其他</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pPr>
            <w:r>
              <w:rPr>
                <w:rFonts w:hint="eastAsia"/>
              </w:rPr>
              <w:t>六、综合收益总额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-163,612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926,546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pPr>
            <w:r>
              <w:t xml:space="preserve"> 归属于母公司股东的综合收益总额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-323,162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765,313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pPr>
            <w:r>
              <w:t xml:space="preserve"> 归属于母公司其他权益工具持有者的综合收益总额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pPr>
            <w:r>
              <w:t>159,550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pPr>
            <w:r>
              <w:t>161,233</w:t>
            </w:r>
          </w:p>
        </w:tc>
      </w:tr>
    </w:tbl>
    <w:p/>
    <w:p>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1081179969"/>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b3be0bf88dfc4227a9df458228c76f25"/>
          <w:id w:val="125323886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913186ce3d024020b422d926a0667b66"/>
          <w:id w:val="-905066259"/>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bookmarkEnd w:id="79"/>
    <w:p>
      <w:r>
        <w:br w:type="page"/>
      </w:r>
    </w:p>
    <w:p>
      <w:pPr>
        <w:spacing w:line="360" w:lineRule="auto"/>
        <w:jc w:val="center"/>
        <w:outlineLvl w:val="2"/>
        <w:rPr>
          <w:b/>
          <w:bCs/>
        </w:rPr>
      </w:pPr>
      <w:bookmarkStart w:id="80" w:name="_Hlk97912437"/>
      <w:r>
        <w:rPr>
          <w:rFonts w:hint="eastAsia"/>
          <w:b/>
          <w:bCs/>
        </w:rPr>
        <w:lastRenderedPageBreak/>
        <w:t>母公司</w:t>
      </w:r>
      <w:r>
        <w:rPr>
          <w:b/>
          <w:bCs/>
        </w:rPr>
        <w:t>现金流量表</w:t>
      </w:r>
    </w:p>
    <w:p>
      <w:pPr>
        <w:jc w:val="center"/>
      </w:pPr>
      <w:r>
        <w:t>2025年</w:t>
      </w:r>
      <w:r>
        <w:rPr>
          <w:rFonts w:hint="eastAsia"/>
        </w:rPr>
        <w:t>1—3</w:t>
      </w:r>
      <w:r>
        <w:t>月</w:t>
      </w:r>
    </w:p>
    <w:p>
      <w:pPr>
        <w:rPr>
          <w:b/>
          <w:bCs/>
        </w:rPr>
      </w:pPr>
      <w:r>
        <w:rPr>
          <w:rFonts w:hint="eastAsia"/>
        </w:rPr>
        <w:t>编制单位：</w:t>
      </w:r>
      <w:sdt>
        <w:sdtPr>
          <w:rPr>
            <w:rFonts w:hint="eastAsia"/>
          </w:rPr>
          <w:alias w:val="公司法定中文名称"/>
          <w:tag w:val="_GBC_ccd8878d0865497fbb658fb7d46e6628"/>
          <w:id w:val="-154944383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92471741f06e417eae1e7f49de7c0e38"/>
          <w:id w:val="-1704787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4754ba21d26c48b5921969864061e2ec"/>
          <w:id w:val="12877694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0be4bbab57ce41a2a78d51908d5922f4"/>
          <w:id w:val="691796335"/>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2627"/>
        <w:gridCol w:w="2619"/>
      </w:tblGrid>
      <w:tr>
        <w:tc>
          <w:tcPr>
            <w:tcW w:w="2027" w:type="pct"/>
            <w:tcBorders>
              <w:top w:val="outset" w:sz="4" w:space="0" w:color="auto"/>
              <w:left w:val="outset" w:sz="4" w:space="0" w:color="auto"/>
              <w:bottom w:val="outset" w:sz="4" w:space="0" w:color="auto"/>
              <w:right w:val="outset" w:sz="4" w:space="0" w:color="auto"/>
            </w:tcBorders>
          </w:tcPr>
          <w:sdt>
            <w:sdtPr>
              <w:tag w:val="_PLD_12761eb837e54e228041162d1e82d1ac"/>
              <w:id w:val="-2056150974"/>
            </w:sdtPr>
            <w:sdtContent>
              <w:p>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tag w:val="_PLD_bd7e6bdac1004d3ea30b1476965c871a"/>
              <w:id w:val="1816517367"/>
            </w:sdtPr>
            <w:sdtContent>
              <w:p>
                <w:pPr>
                  <w:autoSpaceDE w:val="0"/>
                  <w:autoSpaceDN w:val="0"/>
                  <w:adjustRightInd w:val="0"/>
                  <w:jc w:val="center"/>
                  <w:rPr>
                    <w:b/>
                  </w:rPr>
                </w:pPr>
                <w:r>
                  <w:rPr>
                    <w:b/>
                  </w:rPr>
                  <w:t>2025年第一季度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tag w:val="_PLD_2db0a97472a04f9cad8ffd808417a7f3"/>
              <w:id w:val="-1609885553"/>
            </w:sdtPr>
            <w:sdtContent>
              <w:p>
                <w:pPr>
                  <w:autoSpaceDE w:val="0"/>
                  <w:autoSpaceDN w:val="0"/>
                  <w:adjustRightInd w:val="0"/>
                  <w:jc w:val="center"/>
                  <w:rPr>
                    <w:b/>
                  </w:rPr>
                </w:pPr>
                <w:r>
                  <w:rPr>
                    <w:b/>
                  </w:rPr>
                  <w:t>2024年第一季度</w:t>
                </w:r>
              </w:p>
            </w:sdtContent>
          </w:sdt>
        </w:tc>
      </w:tr>
      <w:tr>
        <w:sdt>
          <w:sdtPr>
            <w:tag w:val="_PLD_24eb7f9121c34953add0cb32d80cd2cc"/>
            <w:id w:val="-2080129825"/>
          </w:sdtPr>
          <w:sdtContent>
            <w:tc>
              <w:tcPr>
                <w:tcW w:w="5000" w:type="pct"/>
                <w:gridSpan w:val="3"/>
                <w:tcBorders>
                  <w:top w:val="outset" w:sz="4" w:space="0" w:color="auto"/>
                  <w:left w:val="outset" w:sz="4" w:space="0" w:color="auto"/>
                  <w:bottom w:val="outset" w:sz="4" w:space="0" w:color="auto"/>
                  <w:right w:val="outset" w:sz="4" w:space="0" w:color="auto"/>
                </w:tcBorders>
              </w:tcPr>
              <w:p>
                <w:r>
                  <w:rPr>
                    <w:rFonts w:hint="eastAsia"/>
                    <w:b/>
                    <w:bCs/>
                  </w:rPr>
                  <w:t>一、经营活动产生的现金流量：</w:t>
                </w:r>
              </w:p>
            </w:tc>
          </w:sdtContent>
        </w:sdt>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销售商品、提供劳务收到的现金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3,682,587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6,500,102</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收到的税费返还</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451,545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641,545</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4,134,132</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7,141,647</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购买商品、接受劳务支付的现金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color w:val="auto"/>
              </w:rPr>
            </w:pPr>
            <w:r>
              <w:t>1,259,320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1,923,253</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支付给职工及为职工支付的现金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2,005,705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1,904,516</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支付的各项税费</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495,161</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1,785,026</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737,409</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811,464</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经营活动现金流出小计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4,497,595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6,424,259</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经营活动产生的现金流量净额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-363,463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717,388</w:t>
            </w:r>
          </w:p>
        </w:tc>
      </w:tr>
      <w:tr>
        <w:sdt>
          <w:sdtPr>
            <w:tag w:val="_PLD_e052b9f5556a4e998e578526ca19d937"/>
            <w:id w:val="402808878"/>
          </w:sdtPr>
          <w:sdtContent>
            <w:tc>
              <w:tcPr>
                <w:tcW w:w="5000" w:type="pct"/>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二、投资活动产生的现金流量：</w:t>
                </w:r>
              </w:p>
            </w:tc>
          </w:sdtContent>
        </w:sdt>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收回投资收到的现金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hAnsi="Times New Roman"/>
                <w:color w:val="auto"/>
              </w:rPr>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取得投资收益收到的现金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873,307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98,330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处置固定资产、无形资产和其他长期资产收回的现金净额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877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处置子公司及其他营业单位收到的现金净额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4,308,695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2,898,739</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5,182,879</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2,997,069</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购建固定资产、无形资产和其他长期资产支付的现金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111,600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3,721,820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投资支付的现金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44,234</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9,772,492</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取得子公司及其他营业单位支付的现金净额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eastAsia="Times New Roman" w:hAnsi="Times New Roman"/>
                <w:sz w:val="20"/>
                <w:szCs w:val="20"/>
              </w:rPr>
            </w:pP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3,003,530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4,552,659</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投资活动现金流出小计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3,159,364</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18,046,971</w:t>
            </w:r>
          </w:p>
        </w:tc>
      </w:tr>
      <w:tr>
        <w:tc>
          <w:tcPr>
            <w:tcW w:w="2027" w:type="pct"/>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投资活动产生的现金流量净额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2,023,515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-15,049,902</w:t>
            </w:r>
          </w:p>
        </w:tc>
      </w:tr>
      <w:tr>
        <w:sdt>
          <w:sdtPr>
            <w:tag w:val="_PLD_49d8f39608424c95a57d0d779d0f1c05"/>
            <w:id w:val="647088614"/>
          </w:sdtPr>
          <w:sdtContent>
            <w:tc>
              <w:tcPr>
                <w:tcW w:w="5000" w:type="pct"/>
                <w:gridSpan w:val="3"/>
                <w:tcBorders>
                  <w:top w:val="outset" w:sz="4" w:space="0" w:color="auto"/>
                  <w:left w:val="outset" w:sz="4" w:space="0" w:color="auto"/>
                  <w:bottom w:val="outset" w:sz="4" w:space="0" w:color="auto"/>
                  <w:right w:val="outset" w:sz="4" w:space="0" w:color="auto"/>
                </w:tcBorders>
              </w:tcPr>
              <w:p>
                <w:pPr>
                  <w:rPr>
                    <w:color w:val="008000"/>
                  </w:rPr>
                </w:pPr>
                <w:r>
                  <w:rPr>
                    <w:rFonts w:hint="eastAsia"/>
                    <w:b/>
                    <w:bCs/>
                  </w:rPr>
                  <w:t>三、筹资活动产生的现金流量：</w:t>
                </w:r>
              </w:p>
            </w:tc>
          </w:sdtContent>
        </w:sdt>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吸收投资收到的现金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ascii="Times New Roman" w:hAnsi="Times New Roman"/>
                <w:color w:val="auto"/>
              </w:rPr>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2,999,400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取得借款收到的现金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17,651,000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24,393,913</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收到其他与筹资活动有关的现金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1,877,261</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t>筹资活动现金流入小计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17,651,000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29,270,574</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偿还债务支付的现金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12,250,700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9,308,850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分配股利、利润或偿付利息支付的现金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785,447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508,274</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支付其他与筹资活动有关的现金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7,412,838</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4,438,183</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pPr>
            <w:r>
              <w:rPr>
                <w:rFonts w:hint="eastAsia"/>
              </w:rPr>
              <w:lastRenderedPageBreak/>
              <w:t>筹资活动现金流出小计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20,448,985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14,255,307</w:t>
            </w:r>
          </w:p>
        </w:tc>
      </w:tr>
      <w:tr>
        <w:tc>
          <w:tcPr>
            <w:tcW w:w="2027" w:type="pct"/>
            <w:tcBorders>
              <w:top w:val="outset" w:sz="4" w:space="0" w:color="auto"/>
              <w:left w:val="outset" w:sz="4" w:space="0" w:color="auto"/>
              <w:bottom w:val="outset" w:sz="4" w:space="0" w:color="auto"/>
              <w:right w:val="outset" w:sz="4" w:space="0" w:color="auto"/>
            </w:tcBorders>
          </w:tcPr>
          <w:p>
            <w:pPr>
              <w:ind w:firstLineChars="300" w:firstLine="630"/>
            </w:pPr>
            <w:r>
              <w:rPr>
                <w:rFonts w:hint="eastAsia"/>
              </w:rPr>
              <w:t>筹资活动产生的现金流量净额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-2,797,985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15,015,267</w:t>
            </w:r>
          </w:p>
        </w:tc>
      </w:tr>
      <w:tr>
        <w:tc>
          <w:tcPr>
            <w:tcW w:w="2027" w:type="pct"/>
            <w:tcBorders>
              <w:top w:val="outset" w:sz="4" w:space="0" w:color="auto"/>
              <w:left w:val="outset" w:sz="4" w:space="0" w:color="auto"/>
              <w:bottom w:val="outset" w:sz="4" w:space="0" w:color="auto"/>
              <w:right w:val="outset" w:sz="4" w:space="0" w:color="auto"/>
            </w:tcBorders>
          </w:tcPr>
          <w:p>
            <w:r>
              <w:rPr>
                <w:rFonts w:hint="eastAsia"/>
                <w:b/>
                <w:bCs/>
              </w:rPr>
              <w:t>四、汇率变动对现金及现金等价物的影响</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-73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p>
        </w:tc>
      </w:tr>
      <w:tr>
        <w:tc>
          <w:tcPr>
            <w:tcW w:w="2027" w:type="pct"/>
            <w:tcBorders>
              <w:top w:val="outset" w:sz="4" w:space="0" w:color="auto"/>
              <w:left w:val="outset" w:sz="4" w:space="0" w:color="auto"/>
              <w:bottom w:val="outset" w:sz="4" w:space="0" w:color="auto"/>
              <w:right w:val="outset" w:sz="4" w:space="0" w:color="auto"/>
            </w:tcBorders>
          </w:tcPr>
          <w:p>
            <w:r>
              <w:rPr>
                <w:rFonts w:hint="eastAsia"/>
                <w:b/>
                <w:bCs/>
              </w:rPr>
              <w:t>五、现金及现金等价物净增加额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rFonts w:cs="宋体"/>
                <w:sz w:val="24"/>
                <w:szCs w:val="24"/>
              </w:rPr>
            </w:pPr>
            <w:r>
              <w:t>-1,138,006</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682,753</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加：期初现金及现金等价物余额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3,856,269</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5,445,385</w:t>
            </w:r>
          </w:p>
        </w:tc>
      </w:tr>
      <w:tr>
        <w:tc>
          <w:tcPr>
            <w:tcW w:w="2027" w:type="pct"/>
            <w:tcBorders>
              <w:top w:val="outset" w:sz="4" w:space="0" w:color="auto"/>
              <w:left w:val="outset" w:sz="4" w:space="0" w:color="auto"/>
              <w:bottom w:val="outset" w:sz="4" w:space="0" w:color="auto"/>
              <w:right w:val="outset" w:sz="4" w:space="0" w:color="auto"/>
            </w:tcBorders>
          </w:tcPr>
          <w:p>
            <w:r>
              <w:rPr>
                <w:rFonts w:hint="eastAsia"/>
                <w:b/>
                <w:bCs/>
              </w:rPr>
              <w:t>六、期末现金及现金等价物余额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pPr>
            <w:r>
              <w:t>2,718,263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pPr>
            <w:r>
              <w:t>6,128,138</w:t>
            </w:r>
          </w:p>
        </w:tc>
      </w:tr>
    </w:tbl>
    <w:p/>
    <w:p>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588546920"/>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t>主管会计工作负责人</w:t>
      </w:r>
      <w:r>
        <w:rPr>
          <w:rFonts w:hint="eastAsia"/>
        </w:rPr>
        <w:t>：</w:t>
      </w:r>
      <w:sdt>
        <w:sdtPr>
          <w:rPr>
            <w:rFonts w:hint="eastAsia"/>
          </w:rPr>
          <w:alias w:val="主管会计工作负责人姓名"/>
          <w:tag w:val="_GBC_e5209df26b114bc88b41d08dd15a9eb7"/>
          <w:id w:val="70490314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cefc0eb404154b3eb46f426c2f6f11ea"/>
          <w:id w:val="-94256757"/>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于强</w:t>
          </w:r>
        </w:sdtContent>
      </w:sdt>
    </w:p>
    <w:p>
      <w:pPr>
        <w:snapToGrid w:val="0"/>
        <w:spacing w:line="240" w:lineRule="atLeast"/>
        <w:ind w:rightChars="-73" w:right="-153"/>
      </w:pPr>
    </w:p>
    <w:p>
      <w:pPr>
        <w:pStyle w:val="2CharCharChar"/>
        <w:numPr>
          <w:ilvl w:val="0"/>
          <w:numId w:val="29"/>
        </w:numPr>
      </w:pPr>
      <w:bookmarkStart w:id="81" w:name="_Hlk3560054"/>
      <w:bookmarkStart w:id="82" w:name="_Hlk3560174"/>
      <w:bookmarkEnd w:id="80"/>
      <w:bookmarkEnd w:id="81"/>
      <w:bookmarkEnd w:id="82"/>
      <w:r>
        <w:rPr>
          <w:rFonts w:hint="eastAsia"/>
        </w:rPr>
        <w:t>2025年起首次执行新会计准则或准则解释等涉及调整首次执行当年年初的财务报表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1502463755"/>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
      <w:bookmarkStart w:id="83" w:name="_Hlk3899275"/>
      <w:bookmarkStart w:id="84" w:name="_Hlk98438716"/>
      <w:bookmarkStart w:id="85" w:name="_Hlk3899366"/>
      <w:bookmarkEnd w:id="83"/>
      <w:bookmarkEnd w:id="84"/>
      <w:bookmarkEnd w:id="85"/>
    </w:p>
    <w:p>
      <w:pPr>
        <w:ind w:firstLineChars="200" w:firstLine="420"/>
      </w:pPr>
      <w:r>
        <w:rPr>
          <w:rFonts w:hint="eastAsia"/>
        </w:rPr>
        <w:t>特此公告。</w:t>
      </w:r>
    </w:p>
    <w:bookmarkStart w:id="86" w:name="_Hlk97035543"/>
    <w:p>
      <w:pPr>
        <w:wordWrap w:val="0"/>
        <w:ind w:firstLineChars="300" w:firstLine="630"/>
        <w:jc w:val="right"/>
      </w:pPr>
      <w:sdt>
        <w:sdtPr>
          <w:alias w:val="公司法定中文名称"/>
          <w:tag w:val="_GBC_4346f05022184c31b6c2ee243fa01d58"/>
          <w:id w:val="1618402171"/>
          <w:placeholder>
            <w:docPart w:val="GBC22222222222222222222222222222"/>
          </w:placeholder>
        </w:sdtPr>
        <w:sdtContent>
          <w:r>
            <w:t>兖矿能源集团股份有限公司</w:t>
          </w:r>
        </w:sdtContent>
      </w:sdt>
      <w:r>
        <w:rPr>
          <w:rFonts w:hint="eastAsia"/>
        </w:rPr>
        <w:t>董事会</w:t>
      </w:r>
    </w:p>
    <w:p>
      <w:pPr>
        <w:ind w:firstLineChars="300" w:firstLine="630"/>
        <w:jc w:val="right"/>
      </w:pPr>
      <w:sdt>
        <w:sdtPr>
          <w:alias w:val="报告董事会批准报送日期"/>
          <w:tag w:val="_GBC_486729f2b8f942c7bda3da8a2119eb24"/>
          <w:id w:val="1494140478"/>
          <w:placeholder>
            <w:docPart w:val="GBC22222222222222222222222222222"/>
          </w:placeholder>
          <w:date w:fullDate="2025-04-25T00:00:00Z">
            <w:dateFormat w:val="yyyy'年'M'月'd'日'"/>
            <w:lid w:val="zh-CN"/>
            <w:storeMappedDataAs w:val="dateTime"/>
            <w:calendar w:val="gregorian"/>
          </w:date>
        </w:sdtPr>
        <w:sdtContent>
          <w:r>
            <w:rPr>
              <w:rFonts w:hint="eastAsia"/>
            </w:rPr>
            <w:t>2025年4月25日</w:t>
          </w:r>
        </w:sdtContent>
      </w:sdt>
    </w:p>
    <w:bookmarkEnd w:id="86"/>
    <w:p>
      <w:pPr>
        <w:ind w:firstLineChars="200" w:firstLine="420"/>
      </w:pPr>
    </w:p>
    <w:sectPr>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32</w:t>
    </w:r>
    <w:r>
      <w:rPr>
        <w:b/>
        <w:sz w:val="24"/>
        <w:szCs w:val="24"/>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F9302FA6-4EC2-49BE-86E8-8DD637C996CC}"/>
      </w:docPartPr>
      <w:docPartBody>
        <w:p>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3"/>
      <w:tabs>
        <w:tab w:val="clear" w:pos="8306"/>
        <w:tab w:val="left" w:pos="8364"/>
        <w:tab w:val="left" w:pos="8505"/>
      </w:tabs>
      <w:ind w:rightChars="10" w:right="21"/>
      <w:rPr>
        <w:b/>
      </w:rPr>
    </w:pPr>
    <w:sdt>
      <w:sdtPr>
        <w:rPr>
          <w:rFonts w:hint="eastAsia"/>
          <w:b/>
        </w:rPr>
        <w:alias w:val="公司法定中文名称"/>
        <w:tag w:val="_GBC_575342ed83514e5faa89f023f1dd056c"/>
        <w:id w:val="1195732128"/>
        <w:dataBinding w:prefixMappings="xmlns:clcid-cgi='clcid-cgi'" w:xpath="/*/clcid-cgi:GongSiFaDingZhongWenMingCheng[not(@periodRef)]" w:storeItemID="{42DEBF9A-6816-48AE-BADD-E3125C474CD9}"/>
        <w:text/>
      </w:sdtPr>
      <w:sdtContent>
        <w:r>
          <w:rPr>
            <w:rFonts w:hint="eastAsia"/>
            <w:b/>
          </w:rPr>
          <w:t>兖矿能源集团股份有限公司</w:t>
        </w:r>
      </w:sdtContent>
    </w:sdt>
    <w:r>
      <w:rPr>
        <w:rFonts w:hint="eastAsia"/>
        <w:b/>
      </w:rPr>
      <w:t>2025年第一季度报告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920"/>
    <w:multiLevelType w:val="hybridMultilevel"/>
    <w:tmpl w:val="74566758"/>
    <w:lvl w:ilvl="0" w:tplc="11646D3C">
      <w:start w:val="1"/>
      <w:numFmt w:val="chineseCountingThousand"/>
      <w:pStyle w:val="2CharCharCha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680992"/>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57755C"/>
    <w:multiLevelType w:val="hybridMultilevel"/>
    <w:tmpl w:val="20FCA652"/>
    <w:lvl w:ilvl="0" w:tplc="D286FB7C">
      <w:start w:val="1"/>
      <w:numFmt w:val="chineseCountingThousand"/>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6A3EED"/>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843593"/>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223232"/>
    <w:multiLevelType w:val="hybridMultilevel"/>
    <w:tmpl w:val="74566758"/>
    <w:lvl w:ilvl="0" w:tplc="11646D3C">
      <w:start w:val="1"/>
      <w:numFmt w:val="chineseCountingThousand"/>
      <w:pStyle w:val="2"/>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2B82F01"/>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146D2C"/>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540953"/>
    <w:multiLevelType w:val="multilevel"/>
    <w:tmpl w:val="659A2A9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0E869E9"/>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9EC5EC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A46BAA"/>
    <w:multiLevelType w:val="hybridMultilevel"/>
    <w:tmpl w:val="4034965C"/>
    <w:lvl w:ilvl="0" w:tplc="F0824700">
      <w:start w:val="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4E530E"/>
    <w:multiLevelType w:val="multilevel"/>
    <w:tmpl w:val="58A62E8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3" w15:restartNumberingAfterBreak="0">
    <w:nsid w:val="6071286F"/>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39519B0"/>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960C37"/>
    <w:multiLevelType w:val="hybridMultilevel"/>
    <w:tmpl w:val="9A6002E8"/>
    <w:lvl w:ilvl="0" w:tplc="D6029EF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20EC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546AD"/>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B071452"/>
    <w:multiLevelType w:val="multilevel"/>
    <w:tmpl w:val="2EDF5FFD"/>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D0737DF"/>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2735032">
    <w:abstractNumId w:val="12"/>
  </w:num>
  <w:num w:numId="2" w16cid:durableId="1390761587">
    <w:abstractNumId w:val="3"/>
  </w:num>
  <w:num w:numId="3" w16cid:durableId="1191532626">
    <w:abstractNumId w:val="6"/>
  </w:num>
  <w:num w:numId="4" w16cid:durableId="848914192">
    <w:abstractNumId w:val="7"/>
  </w:num>
  <w:num w:numId="5" w16cid:durableId="113864358">
    <w:abstractNumId w:val="16"/>
  </w:num>
  <w:num w:numId="6" w16cid:durableId="1751926968">
    <w:abstractNumId w:val="13"/>
  </w:num>
  <w:num w:numId="7" w16cid:durableId="720708141">
    <w:abstractNumId w:val="7"/>
    <w:lvlOverride w:ilvl="0">
      <w:startOverride w:val="1"/>
    </w:lvlOverride>
  </w:num>
  <w:num w:numId="8" w16cid:durableId="488403980">
    <w:abstractNumId w:val="9"/>
  </w:num>
  <w:num w:numId="9" w16cid:durableId="536042776">
    <w:abstractNumId w:val="7"/>
  </w:num>
  <w:num w:numId="10" w16cid:durableId="350959744">
    <w:abstractNumId w:val="7"/>
  </w:num>
  <w:num w:numId="11" w16cid:durableId="1197698038">
    <w:abstractNumId w:val="9"/>
  </w:num>
  <w:num w:numId="12" w16cid:durableId="6372389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87279">
    <w:abstractNumId w:val="9"/>
  </w:num>
  <w:num w:numId="14" w16cid:durableId="1586569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9177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461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018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997551">
    <w:abstractNumId w:val="14"/>
  </w:num>
  <w:num w:numId="19" w16cid:durableId="324280264">
    <w:abstractNumId w:val="10"/>
  </w:num>
  <w:num w:numId="20" w16cid:durableId="2064254818">
    <w:abstractNumId w:val="19"/>
  </w:num>
  <w:num w:numId="21" w16cid:durableId="387799917">
    <w:abstractNumId w:val="1"/>
  </w:num>
  <w:num w:numId="22" w16cid:durableId="813568768">
    <w:abstractNumId w:val="4"/>
  </w:num>
  <w:num w:numId="23" w16cid:durableId="1847820224">
    <w:abstractNumId w:val="19"/>
    <w:lvlOverride w:ilvl="0">
      <w:startOverride w:val="1"/>
    </w:lvlOverride>
  </w:num>
  <w:num w:numId="24" w16cid:durableId="2117823782">
    <w:abstractNumId w:val="19"/>
  </w:num>
  <w:num w:numId="25" w16cid:durableId="1541553959">
    <w:abstractNumId w:val="19"/>
  </w:num>
  <w:num w:numId="26" w16cid:durableId="893194311">
    <w:abstractNumId w:val="19"/>
  </w:num>
  <w:num w:numId="27" w16cid:durableId="452359754">
    <w:abstractNumId w:val="15"/>
  </w:num>
  <w:num w:numId="28" w16cid:durableId="2098136599">
    <w:abstractNumId w:val="15"/>
    <w:lvlOverride w:ilvl="0">
      <w:startOverride w:val="1"/>
    </w:lvlOverride>
  </w:num>
  <w:num w:numId="29" w16cid:durableId="2086564193">
    <w:abstractNumId w:val="17"/>
    <w:lvlOverride w:ilvl="0">
      <w:startOverride w:val="1"/>
    </w:lvlOverride>
  </w:num>
  <w:num w:numId="30" w16cid:durableId="1605261233">
    <w:abstractNumId w:val="2"/>
  </w:num>
  <w:num w:numId="31" w16cid:durableId="1072047049">
    <w:abstractNumId w:val="5"/>
  </w:num>
  <w:num w:numId="32" w16cid:durableId="336664110">
    <w:abstractNumId w:val="17"/>
  </w:num>
  <w:num w:numId="33" w16cid:durableId="182548670">
    <w:abstractNumId w:val="11"/>
  </w:num>
  <w:num w:numId="34" w16cid:durableId="1893037859">
    <w:abstractNumId w:val="18"/>
  </w:num>
  <w:num w:numId="35" w16cid:durableId="1561206666">
    <w:abstractNumId w:val="11"/>
    <w:lvlOverride w:ilvl="0">
      <w:startOverride w:val="1"/>
    </w:lvlOverride>
  </w:num>
  <w:num w:numId="36" w16cid:durableId="1045527297">
    <w:abstractNumId w:val="0"/>
  </w:num>
  <w:num w:numId="37" w16cid:durableId="2503621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olor w:val="000000"/>
    </w:rPr>
  </w:style>
  <w:style w:type="paragraph" w:styleId="10">
    <w:name w:val="heading 1"/>
    <w:basedOn w:val="a"/>
    <w:next w:val="a"/>
    <w:link w:val="11"/>
    <w:uiPriority w:val="99"/>
    <w:qFormat/>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0"/>
    <w:autoRedefine/>
    <w:qFormat/>
    <w:pPr>
      <w:keepNext/>
      <w:keepLines/>
      <w:widowControl w:val="0"/>
      <w:numPr>
        <w:numId w:val="31"/>
      </w:numPr>
      <w:tabs>
        <w:tab w:val="left" w:pos="546"/>
      </w:tabs>
      <w:adjustRightInd w:val="0"/>
      <w:spacing w:before="60" w:line="360" w:lineRule="auto"/>
      <w:outlineLvl w:val="1"/>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qFormat/>
    <w:rPr>
      <w:rFonts w:ascii="宋体" w:hAnsi="宋体"/>
      <w:b/>
      <w:color w:val="000000"/>
      <w:kern w:val="44"/>
      <w:sz w:val="44"/>
    </w:rPr>
  </w:style>
  <w:style w:type="character" w:customStyle="1" w:styleId="40">
    <w:name w:val="标题 4 字符"/>
    <w:basedOn w:val="a0"/>
    <w:link w:val="4"/>
    <w:uiPriority w:val="9"/>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styleId="a3">
    <w:name w:val="header"/>
    <w:basedOn w:val="a"/>
    <w:link w:val="a4"/>
    <w:uiPriority w:val="99"/>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Note Heading"/>
    <w:basedOn w:val="a"/>
    <w:next w:val="a"/>
    <w:link w:val="a8"/>
    <w:uiPriority w:val="99"/>
    <w:qFormat/>
    <w:pPr>
      <w:widowControl w:val="0"/>
      <w:jc w:val="center"/>
    </w:pPr>
    <w:rPr>
      <w:rFonts w:ascii="Times New Roman" w:hAnsi="Times New Roman"/>
      <w:color w:val="auto"/>
      <w:kern w:val="2"/>
    </w:rPr>
  </w:style>
  <w:style w:type="paragraph" w:styleId="a9">
    <w:name w:val="Normal (Web)"/>
    <w:basedOn w:val="a"/>
    <w:link w:val="aa"/>
    <w:uiPriority w:val="99"/>
    <w:qFormat/>
    <w:pPr>
      <w:spacing w:before="100" w:beforeAutospacing="1" w:after="100" w:afterAutospacing="1"/>
    </w:pPr>
    <w:rPr>
      <w:rFonts w:cs="宋体"/>
      <w:color w:val="auto"/>
      <w:sz w:val="24"/>
      <w:szCs w:val="24"/>
    </w:rPr>
  </w:style>
  <w:style w:type="paragraph" w:styleId="ab">
    <w:name w:val="Plain Text"/>
    <w:basedOn w:val="a"/>
    <w:link w:val="ac"/>
    <w:qFormat/>
    <w:pPr>
      <w:widowControl w:val="0"/>
      <w:jc w:val="both"/>
    </w:pPr>
    <w:rPr>
      <w:rFonts w:hAnsi="Courier New" w:hint="eastAsia"/>
      <w:kern w:val="2"/>
      <w:sz w:val="28"/>
    </w:rPr>
  </w:style>
  <w:style w:type="character" w:customStyle="1" w:styleId="a4">
    <w:name w:val="页眉 字符"/>
    <w:basedOn w:val="a0"/>
    <w:link w:val="a3"/>
    <w:uiPriority w:val="99"/>
    <w:qFormat/>
    <w:rPr>
      <w:rFonts w:ascii="宋体" w:hAnsi="宋体"/>
      <w:color w:val="000000"/>
      <w:sz w:val="18"/>
      <w:szCs w:val="18"/>
    </w:rPr>
  </w:style>
  <w:style w:type="character" w:customStyle="1" w:styleId="a6">
    <w:name w:val="页脚 字符"/>
    <w:basedOn w:val="a0"/>
    <w:link w:val="a5"/>
    <w:uiPriority w:val="99"/>
    <w:qFormat/>
    <w:rPr>
      <w:rFonts w:ascii="宋体" w:hAnsi="宋体"/>
      <w:color w:val="000000"/>
      <w:sz w:val="18"/>
      <w:szCs w:val="18"/>
    </w:rPr>
  </w:style>
  <w:style w:type="paragraph" w:styleId="ad">
    <w:name w:val="List Paragraph"/>
    <w:basedOn w:val="a"/>
    <w:link w:val="ae"/>
    <w:uiPriority w:val="34"/>
    <w:qFormat/>
    <w:pPr>
      <w:ind w:firstLineChars="200" w:firstLine="420"/>
    </w:pPr>
  </w:style>
  <w:style w:type="table" w:styleId="af">
    <w:name w:val="Table Grid"/>
    <w:basedOn w:val="a1"/>
    <w:link w:val="af0"/>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alutation"/>
    <w:basedOn w:val="a"/>
    <w:next w:val="a"/>
    <w:link w:val="af2"/>
    <w:uiPriority w:val="99"/>
    <w:qFormat/>
    <w:pPr>
      <w:widowControl w:val="0"/>
      <w:jc w:val="both"/>
    </w:pPr>
    <w:rPr>
      <w:rFonts w:ascii="Times New Roman" w:hAnsi="Times New Roman"/>
      <w:color w:val="auto"/>
      <w:kern w:val="2"/>
    </w:rPr>
  </w:style>
  <w:style w:type="character" w:customStyle="1" w:styleId="af2">
    <w:name w:val="称呼 字符"/>
    <w:basedOn w:val="a0"/>
    <w:link w:val="af1"/>
    <w:uiPriority w:val="99"/>
    <w:qFormat/>
    <w:rPr>
      <w:rFonts w:ascii="Times New Roman" w:hAnsi="Times New Roman"/>
      <w:kern w:val="2"/>
      <w:sz w:val="21"/>
      <w:szCs w:val="21"/>
    </w:rPr>
  </w:style>
  <w:style w:type="character" w:customStyle="1" w:styleId="a8">
    <w:name w:val="注释标题 字符"/>
    <w:basedOn w:val="a0"/>
    <w:link w:val="a7"/>
    <w:uiPriority w:val="99"/>
    <w:qFormat/>
    <w:rPr>
      <w:rFonts w:ascii="Times New Roman" w:hAnsi="Times New Roman"/>
      <w:kern w:val="2"/>
      <w:sz w:val="21"/>
      <w:szCs w:val="21"/>
    </w:rPr>
  </w:style>
  <w:style w:type="character" w:customStyle="1" w:styleId="ac">
    <w:name w:val="纯文本 字符"/>
    <w:basedOn w:val="a0"/>
    <w:link w:val="ab"/>
    <w:qFormat/>
    <w:rPr>
      <w:rFonts w:ascii="宋体" w:hAnsi="Courier New"/>
      <w:color w:val="000000"/>
      <w:kern w:val="2"/>
      <w:sz w:val="28"/>
    </w:rPr>
  </w:style>
  <w:style w:type="paragraph" w:styleId="af3">
    <w:name w:val="No Spacing"/>
    <w:link w:val="af4"/>
    <w:uiPriority w:val="1"/>
    <w:qFormat/>
    <w:pPr>
      <w:widowControl w:val="0"/>
      <w:jc w:val="both"/>
    </w:pPr>
    <w:rPr>
      <w:kern w:val="2"/>
      <w:szCs w:val="22"/>
    </w:rPr>
  </w:style>
  <w:style w:type="paragraph" w:styleId="af5">
    <w:name w:val="Normal Indent"/>
    <w:basedOn w:val="a"/>
    <w:link w:val="af6"/>
    <w:qFormat/>
    <w:pPr>
      <w:widowControl w:val="0"/>
      <w:ind w:firstLineChars="200" w:firstLine="420"/>
      <w:jc w:val="both"/>
    </w:pPr>
    <w:rPr>
      <w:rFonts w:ascii="Times New Roman" w:hAnsi="Times New Roman"/>
      <w:color w:val="auto"/>
      <w:kern w:val="2"/>
    </w:rPr>
  </w:style>
  <w:style w:type="character" w:customStyle="1" w:styleId="20">
    <w:name w:val="标题 2 字符"/>
    <w:aliases w:val="标题 2 Char Char Char 字符2"/>
    <w:link w:val="2"/>
    <w:qFormat/>
    <w:rPr>
      <w:rFonts w:ascii="宋体" w:hAnsi="宋体"/>
      <w:color w:val="000000"/>
    </w:rPr>
  </w:style>
  <w:style w:type="character" w:customStyle="1" w:styleId="ae">
    <w:name w:val="列表段落 字符"/>
    <w:basedOn w:val="a0"/>
    <w:link w:val="ad"/>
    <w:uiPriority w:val="34"/>
    <w:qFormat/>
    <w:rPr>
      <w:rFonts w:ascii="宋体" w:hAnsi="宋体"/>
      <w:color w:val="000000"/>
    </w:rPr>
  </w:style>
  <w:style w:type="table" w:customStyle="1" w:styleId="12">
    <w:name w:val="网格型1"/>
    <w:basedOn w:val="a1"/>
    <w:next w:val="af"/>
    <w:uiPriority w:val="59"/>
    <w:qFormat/>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basedOn w:val="a1"/>
    <w:uiPriority w:val="99"/>
    <w:qFormat/>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正文缩进 字符"/>
    <w:basedOn w:val="a0"/>
    <w:link w:val="af5"/>
    <w:qFormat/>
    <w:rPr>
      <w:rFonts w:ascii="Times New Roman" w:hAnsi="Times New Roman"/>
      <w:kern w:val="2"/>
    </w:rPr>
  </w:style>
  <w:style w:type="character" w:customStyle="1" w:styleId="aa">
    <w:name w:val="普通(网站) 字符"/>
    <w:basedOn w:val="a0"/>
    <w:link w:val="a9"/>
    <w:uiPriority w:val="99"/>
    <w:qFormat/>
    <w:rPr>
      <w:rFonts w:ascii="宋体" w:hAnsi="宋体" w:cs="宋体"/>
      <w:sz w:val="24"/>
      <w:szCs w:val="24"/>
    </w:rPr>
  </w:style>
  <w:style w:type="table" w:customStyle="1" w:styleId="g21">
    <w:name w:val="g21"/>
    <w:uiPriority w:val="99"/>
    <w:semiHidden/>
    <w:unhideWhenUsed/>
    <w:qFormat/>
    <w:rPr>
      <w:sz w:val="20"/>
      <w:szCs w:val="20"/>
    </w:rPr>
    <w:tblPr>
      <w:tblCellMar>
        <w:top w:w="0" w:type="dxa"/>
        <w:left w:w="108" w:type="dxa"/>
        <w:bottom w:w="0" w:type="dxa"/>
        <w:right w:w="108" w:type="dxa"/>
      </w:tblCellMar>
    </w:tblPr>
  </w:style>
  <w:style w:type="table" w:customStyle="1" w:styleId="g114">
    <w:name w:val="g114"/>
    <w:basedOn w:val="a1"/>
    <w:uiPriority w:val="59"/>
    <w:qFormat/>
    <w:pPr>
      <w:widowControl w:val="0"/>
      <w:jc w:val="both"/>
    </w:pPr>
    <w:rPr>
      <w:rFonts w:ascii="Times New Roman" w:eastAsia="Times New Roman" w:hAnsi="Times New Roman"/>
      <w:kern w:val="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uiPriority w:val="99"/>
    <w:semiHidden/>
    <w:unhideWhenUsed/>
    <w:qFormat/>
    <w:rPr>
      <w:sz w:val="20"/>
      <w:szCs w:val="20"/>
    </w:rPr>
    <w:tblPr>
      <w:tblCellMar>
        <w:top w:w="0" w:type="dxa"/>
        <w:left w:w="108" w:type="dxa"/>
        <w:bottom w:w="0" w:type="dxa"/>
        <w:right w:w="108" w:type="dxa"/>
      </w:tblCellMar>
    </w:tblPr>
  </w:style>
  <w:style w:type="paragraph" w:customStyle="1" w:styleId="2CharCharChar">
    <w:name w:val="标题 2 Char Char Char"/>
    <w:basedOn w:val="a"/>
    <w:next w:val="a"/>
    <w:autoRedefine/>
    <w:qFormat/>
    <w:pPr>
      <w:keepNext/>
      <w:keepLines/>
      <w:widowControl w:val="0"/>
      <w:numPr>
        <w:numId w:val="36"/>
      </w:numPr>
      <w:tabs>
        <w:tab w:val="left" w:pos="546"/>
      </w:tabs>
      <w:adjustRightInd w:val="0"/>
      <w:spacing w:before="60" w:line="360" w:lineRule="auto"/>
      <w:outlineLvl w:val="1"/>
    </w:pPr>
  </w:style>
  <w:style w:type="paragraph" w:customStyle="1" w:styleId="af7">
    <w:basedOn w:val="a"/>
    <w:next w:val="a"/>
    <w:uiPriority w:val="9"/>
    <w:qFormat/>
    <w:pPr>
      <w:keepNext/>
      <w:keepLines/>
      <w:widowControl w:val="0"/>
      <w:adjustRightInd w:val="0"/>
      <w:spacing w:after="120" w:line="480" w:lineRule="atLeast"/>
      <w:outlineLvl w:val="2"/>
    </w:pPr>
  </w:style>
  <w:style w:type="character" w:customStyle="1" w:styleId="2CharCharChar0">
    <w:name w:val="标题 2 Char Char Char 字符"/>
    <w:basedOn w:val="a0"/>
    <w:qFormat/>
    <w:rPr>
      <w:rFonts w:ascii="宋体" w:hAnsi="宋体"/>
      <w:color w:val="000000"/>
      <w:sz w:val="21"/>
      <w:szCs w:val="21"/>
    </w:rPr>
  </w:style>
  <w:style w:type="character" w:customStyle="1" w:styleId="af8">
    <w:basedOn w:val="a0"/>
    <w:uiPriority w:val="9"/>
    <w:qFormat/>
    <w:rPr>
      <w:rFonts w:ascii="宋体" w:hAnsi="宋体"/>
      <w:color w:val="000000"/>
      <w:sz w:val="21"/>
    </w:rPr>
  </w:style>
  <w:style w:type="paragraph" w:customStyle="1" w:styleId="af9">
    <w:basedOn w:val="a"/>
    <w:autoRedefine/>
    <w:pPr>
      <w:widowControl w:val="0"/>
      <w:jc w:val="both"/>
    </w:pPr>
    <w:rPr>
      <w:rFonts w:ascii="Times New Roman" w:hAnsi="Times New Roman"/>
      <w:color w:val="auto"/>
      <w:kern w:val="2"/>
      <w:sz w:val="24"/>
      <w:szCs w:val="24"/>
    </w:rPr>
  </w:style>
  <w:style w:type="paragraph" w:customStyle="1" w:styleId="afa">
    <w:basedOn w:val="a"/>
    <w:autoRedefine/>
    <w:qFormat/>
    <w:pPr>
      <w:widowControl w:val="0"/>
      <w:tabs>
        <w:tab w:val="num" w:pos="315"/>
      </w:tabs>
      <w:ind w:left="315" w:hanging="315"/>
      <w:jc w:val="both"/>
    </w:pPr>
    <w:rPr>
      <w:rFonts w:ascii="Times New Roman" w:hAnsi="Times New Roman"/>
      <w:color w:val="auto"/>
      <w:kern w:val="2"/>
      <w:sz w:val="24"/>
      <w:szCs w:val="24"/>
    </w:rPr>
  </w:style>
  <w:style w:type="paragraph" w:customStyle="1" w:styleId="afb">
    <w:basedOn w:val="a"/>
    <w:next w:val="a"/>
    <w:autoRedefine/>
    <w:semiHidden/>
    <w:qFormat/>
  </w:style>
  <w:style w:type="paragraph" w:customStyle="1" w:styleId="afc">
    <w:basedOn w:val="a"/>
    <w:uiPriority w:val="99"/>
    <w:semiHidden/>
    <w:qFormat/>
    <w:pPr>
      <w:shd w:val="clear" w:color="auto" w:fill="000080"/>
    </w:pPr>
  </w:style>
  <w:style w:type="paragraph" w:customStyle="1" w:styleId="afd">
    <w:basedOn w:val="a"/>
    <w:qFormat/>
    <w:pPr>
      <w:widowControl w:val="0"/>
      <w:autoSpaceDE w:val="0"/>
      <w:autoSpaceDN w:val="0"/>
      <w:adjustRightInd w:val="0"/>
      <w:textAlignment w:val="baseline"/>
    </w:pPr>
    <w:rPr>
      <w:rFonts w:ascii="Times New Roman" w:hAnsi="Times New Roman"/>
      <w:color w:val="auto"/>
      <w:kern w:val="2"/>
      <w:sz w:val="30"/>
    </w:rPr>
  </w:style>
  <w:style w:type="paragraph" w:customStyle="1" w:styleId="afe">
    <w:basedOn w:val="a"/>
    <w:next w:val="a"/>
    <w:uiPriority w:val="99"/>
    <w:qFormat/>
    <w:pPr>
      <w:widowControl w:val="0"/>
      <w:jc w:val="center"/>
    </w:pPr>
    <w:rPr>
      <w:rFonts w:ascii="Times New Roman" w:hAnsi="Times New Roman"/>
      <w:color w:val="auto"/>
      <w:kern w:val="2"/>
    </w:rPr>
  </w:style>
  <w:style w:type="paragraph" w:customStyle="1" w:styleId="aff">
    <w:basedOn w:val="a"/>
    <w:uiPriority w:val="99"/>
    <w:qFormat/>
    <w:pPr>
      <w:spacing w:before="100" w:beforeAutospacing="1" w:after="100" w:afterAutospacing="1"/>
    </w:pPr>
    <w:rPr>
      <w:rFonts w:cs="宋体"/>
      <w:color w:val="auto"/>
      <w:sz w:val="24"/>
      <w:szCs w:val="24"/>
    </w:rPr>
  </w:style>
  <w:style w:type="paragraph" w:customStyle="1" w:styleId="aff0">
    <w:basedOn w:val="a"/>
    <w:uiPriority w:val="99"/>
    <w:qFormat/>
    <w:pPr>
      <w:spacing w:before="100" w:after="100"/>
      <w:jc w:val="right"/>
    </w:pPr>
    <w:rPr>
      <w:rFonts w:ascii="Arial Unicode MS" w:eastAsia="Arial Unicode MS" w:hAnsi="Times New Roman"/>
      <w:color w:val="auto"/>
      <w:sz w:val="18"/>
      <w:szCs w:val="18"/>
    </w:rPr>
  </w:style>
  <w:style w:type="character" w:customStyle="1" w:styleId="aff1">
    <w:basedOn w:val="a0"/>
    <w:uiPriority w:val="99"/>
    <w:qFormat/>
    <w:rPr>
      <w:sz w:val="21"/>
      <w:szCs w:val="21"/>
    </w:rPr>
  </w:style>
  <w:style w:type="paragraph" w:customStyle="1" w:styleId="af0">
    <w:basedOn w:val="a"/>
    <w:link w:val="af"/>
    <w:uiPriority w:val="99"/>
    <w:qFormat/>
  </w:style>
  <w:style w:type="paragraph" w:customStyle="1" w:styleId="aff2">
    <w:basedOn w:val="a"/>
    <w:uiPriority w:val="99"/>
    <w:qFormat/>
    <w:rPr>
      <w:sz w:val="18"/>
      <w:szCs w:val="18"/>
    </w:rPr>
  </w:style>
  <w:style w:type="paragraph" w:customStyle="1" w:styleId="aff3">
    <w:basedOn w:val="a"/>
    <w:qFormat/>
    <w:pPr>
      <w:widowControl w:val="0"/>
      <w:jc w:val="both"/>
    </w:pPr>
    <w:rPr>
      <w:rFonts w:hAnsi="Courier New" w:hint="eastAsia"/>
      <w:kern w:val="2"/>
      <w:sz w:val="28"/>
    </w:rPr>
  </w:style>
  <w:style w:type="paragraph" w:customStyle="1" w:styleId="aff4">
    <w:basedOn w:val="af0"/>
    <w:uiPriority w:val="99"/>
    <w:qFormat/>
    <w:rPr>
      <w:b/>
      <w:bCs/>
    </w:rPr>
  </w:style>
  <w:style w:type="character" w:customStyle="1" w:styleId="aff5">
    <w:basedOn w:val="a0"/>
    <w:qFormat/>
    <w:rPr>
      <w:b/>
      <w:bCs/>
      <w:sz w:val="24"/>
      <w:szCs w:val="24"/>
    </w:rPr>
  </w:style>
  <w:style w:type="character" w:customStyle="1" w:styleId="aff6">
    <w:basedOn w:val="a0"/>
    <w:uiPriority w:val="22"/>
    <w:qFormat/>
    <w:rPr>
      <w:b/>
      <w:bCs/>
    </w:rPr>
  </w:style>
  <w:style w:type="character" w:customStyle="1" w:styleId="aff7">
    <w:basedOn w:val="a0"/>
    <w:uiPriority w:val="99"/>
    <w:semiHidden/>
    <w:qFormat/>
    <w:rPr>
      <w:color w:val="auto"/>
    </w:rPr>
  </w:style>
  <w:style w:type="paragraph" w:customStyle="1" w:styleId="aff8">
    <w:basedOn w:val="a"/>
    <w:uiPriority w:val="34"/>
    <w:qFormat/>
    <w:pPr>
      <w:ind w:firstLineChars="200" w:firstLine="420"/>
    </w:pPr>
  </w:style>
  <w:style w:type="paragraph" w:customStyle="1" w:styleId="aff9">
    <w:basedOn w:val="a"/>
    <w:next w:val="a"/>
    <w:autoRedefine/>
    <w:uiPriority w:val="39"/>
    <w:unhideWhenUsed/>
    <w:qFormat/>
    <w:pPr>
      <w:tabs>
        <w:tab w:val="right" w:leader="dot" w:pos="8296"/>
      </w:tabs>
      <w:ind w:leftChars="200" w:left="420"/>
      <w:jc w:val="center"/>
    </w:pPr>
    <w:rPr>
      <w:b/>
      <w:sz w:val="32"/>
      <w:szCs w:val="32"/>
    </w:rPr>
  </w:style>
  <w:style w:type="character" w:customStyle="1" w:styleId="affa">
    <w:basedOn w:val="a0"/>
    <w:uiPriority w:val="99"/>
    <w:unhideWhenUsed/>
    <w:qFormat/>
    <w:rPr>
      <w:color w:val="0000FF" w:themeColor="hyperlink"/>
      <w:u w:val="single"/>
    </w:rPr>
  </w:style>
  <w:style w:type="table" w:customStyle="1" w:styleId="affb">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
    <w:next w:val="a"/>
    <w:uiPriority w:val="99"/>
    <w:unhideWhenUsed/>
    <w:qFormat/>
    <w:pPr>
      <w:ind w:leftChars="2500" w:left="100"/>
    </w:pPr>
  </w:style>
  <w:style w:type="character" w:customStyle="1" w:styleId="affd">
    <w:basedOn w:val="a0"/>
    <w:uiPriority w:val="99"/>
    <w:qFormat/>
    <w:rPr>
      <w:rFonts w:ascii="宋体" w:hAnsi="宋体"/>
      <w:color w:val="000000"/>
      <w:sz w:val="21"/>
    </w:rPr>
  </w:style>
  <w:style w:type="paragraph" w:customStyle="1" w:styleId="affe">
    <w:basedOn w:val="a"/>
    <w:next w:val="a"/>
    <w:autoRedefine/>
    <w:uiPriority w:val="39"/>
    <w:unhideWhenUsed/>
    <w:qFormat/>
  </w:style>
  <w:style w:type="paragraph" w:customStyle="1" w:styleId="afff">
    <w:basedOn w:val="a"/>
    <w:next w:val="a"/>
    <w:uiPriority w:val="99"/>
    <w:qFormat/>
    <w:pPr>
      <w:widowControl w:val="0"/>
      <w:jc w:val="both"/>
    </w:pPr>
    <w:rPr>
      <w:rFonts w:ascii="Times New Roman" w:hAnsi="Times New Roman"/>
      <w:color w:val="auto"/>
      <w:kern w:val="2"/>
    </w:rPr>
  </w:style>
  <w:style w:type="character" w:customStyle="1" w:styleId="afff0">
    <w:basedOn w:val="a0"/>
    <w:uiPriority w:val="99"/>
    <w:qFormat/>
    <w:rPr>
      <w:rFonts w:ascii="Times New Roman" w:hAnsi="Times New Roman"/>
      <w:kern w:val="2"/>
      <w:sz w:val="21"/>
      <w:szCs w:val="21"/>
    </w:rPr>
  </w:style>
  <w:style w:type="character" w:customStyle="1" w:styleId="afff1">
    <w:basedOn w:val="a0"/>
    <w:uiPriority w:val="99"/>
    <w:qFormat/>
    <w:rPr>
      <w:rFonts w:ascii="Times New Roman" w:hAnsi="Times New Roman"/>
      <w:kern w:val="2"/>
      <w:sz w:val="21"/>
      <w:szCs w:val="21"/>
    </w:rPr>
  </w:style>
  <w:style w:type="paragraph" w:customStyle="1" w:styleId="afff2">
    <w:basedOn w:val="10"/>
    <w:next w:val="a"/>
    <w:uiPriority w:val="39"/>
    <w:qFormat/>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fff3">
    <w:basedOn w:val="a0"/>
    <w:uiPriority w:val="99"/>
    <w:qFormat/>
    <w:rPr>
      <w:rFonts w:ascii="宋体" w:hAnsi="宋体"/>
      <w:color w:val="000000"/>
      <w:sz w:val="21"/>
    </w:rPr>
  </w:style>
  <w:style w:type="character" w:customStyle="1" w:styleId="afff4">
    <w:basedOn w:val="a0"/>
    <w:uiPriority w:val="99"/>
    <w:qFormat/>
    <w:rPr>
      <w:rFonts w:ascii="宋体" w:hAnsi="宋体"/>
      <w:color w:val="000000"/>
      <w:sz w:val="18"/>
      <w:szCs w:val="18"/>
    </w:rPr>
  </w:style>
  <w:style w:type="character" w:customStyle="1" w:styleId="afff5">
    <w:basedOn w:val="a0"/>
    <w:uiPriority w:val="99"/>
    <w:qFormat/>
    <w:rPr>
      <w:rFonts w:eastAsia="宋体" w:cs="Times New Roman"/>
      <w:color w:val="FF0000"/>
      <w:kern w:val="2"/>
      <w:sz w:val="24"/>
      <w:szCs w:val="24"/>
      <w:lang w:val="en-US" w:eastAsia="zh-CN" w:bidi="ar-SA"/>
    </w:rPr>
  </w:style>
  <w:style w:type="character" w:customStyle="1" w:styleId="afff6">
    <w:basedOn w:val="afff3"/>
    <w:uiPriority w:val="99"/>
    <w:qFormat/>
    <w:rPr>
      <w:rFonts w:ascii="宋体" w:hAnsi="宋体"/>
      <w:b/>
      <w:bCs/>
      <w:color w:val="000000"/>
      <w:sz w:val="21"/>
    </w:rPr>
  </w:style>
  <w:style w:type="paragraph" w:customStyle="1" w:styleId="afff7">
    <w:basedOn w:val="a"/>
    <w:next w:val="a"/>
    <w:autoRedefine/>
    <w:uiPriority w:val="39"/>
    <w:unhideWhenUsed/>
    <w:qFormat/>
    <w:pPr>
      <w:spacing w:after="100" w:line="276" w:lineRule="auto"/>
      <w:ind w:left="440"/>
    </w:pPr>
    <w:rPr>
      <w:rFonts w:ascii="Calibri" w:hAnsi="Calibri"/>
      <w:color w:val="auto"/>
      <w:sz w:val="22"/>
      <w:szCs w:val="22"/>
    </w:rPr>
  </w:style>
  <w:style w:type="character" w:customStyle="1" w:styleId="af4">
    <w:name w:val="无间隔 字符"/>
    <w:basedOn w:val="a0"/>
    <w:link w:val="af3"/>
    <w:qFormat/>
    <w:rPr>
      <w:rFonts w:ascii="宋体" w:hAnsi="Courier New"/>
      <w:color w:val="000000"/>
      <w:kern w:val="2"/>
      <w:sz w:val="28"/>
    </w:rPr>
  </w:style>
  <w:style w:type="character" w:customStyle="1" w:styleId="afff8">
    <w:basedOn w:val="a0"/>
    <w:qFormat/>
    <w:rPr>
      <w:rFonts w:eastAsia="宋体" w:cs="Times New Roman"/>
      <w:kern w:val="2"/>
      <w:sz w:val="24"/>
      <w:szCs w:val="24"/>
      <w:lang w:val="en-US" w:eastAsia="zh-CN" w:bidi="ar-SA"/>
    </w:rPr>
  </w:style>
  <w:style w:type="paragraph" w:customStyle="1" w:styleId="afff9">
    <w:basedOn w:val="a"/>
    <w:uiPriority w:val="99"/>
    <w:qFormat/>
    <w:pPr>
      <w:widowControl w:val="0"/>
      <w:spacing w:after="120"/>
      <w:jc w:val="both"/>
    </w:pPr>
    <w:rPr>
      <w:rFonts w:ascii="Times New Roman" w:hAnsi="Times New Roman"/>
      <w:color w:val="auto"/>
      <w:kern w:val="2"/>
    </w:rPr>
  </w:style>
  <w:style w:type="character" w:customStyle="1" w:styleId="afffa">
    <w:basedOn w:val="a0"/>
    <w:uiPriority w:val="99"/>
    <w:qFormat/>
    <w:rPr>
      <w:rFonts w:ascii="Times New Roman" w:hAnsi="Times New Roman"/>
      <w:kern w:val="2"/>
      <w:sz w:val="21"/>
      <w:szCs w:val="21"/>
    </w:rPr>
  </w:style>
  <w:style w:type="paragraph" w:customStyle="1" w:styleId="afffb">
    <w:basedOn w:val="a"/>
    <w:uiPriority w:val="99"/>
    <w:qFormat/>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afffc">
    <w:basedOn w:val="a"/>
    <w:next w:val="a"/>
    <w:semiHidden/>
    <w:qFormat/>
    <w:pPr>
      <w:widowControl w:val="0"/>
      <w:spacing w:before="120"/>
      <w:jc w:val="both"/>
    </w:pPr>
    <w:rPr>
      <w:rFonts w:ascii="Arial" w:hAnsi="Arial"/>
      <w:b/>
      <w:bCs/>
      <w:color w:val="auto"/>
      <w:kern w:val="2"/>
    </w:rPr>
  </w:style>
  <w:style w:type="paragraph" w:customStyle="1" w:styleId="afffd">
    <w:basedOn w:val="a"/>
    <w:qFormat/>
    <w:pPr>
      <w:keepNext/>
      <w:keepLines/>
      <w:widowControl w:val="0"/>
      <w:spacing w:before="60" w:after="60"/>
      <w:ind w:hangingChars="200" w:hanging="420"/>
      <w:jc w:val="both"/>
      <w:outlineLvl w:val="4"/>
    </w:pPr>
    <w:rPr>
      <w:b/>
      <w:bCs/>
      <w:color w:val="auto"/>
      <w:kern w:val="2"/>
    </w:rPr>
  </w:style>
  <w:style w:type="paragraph" w:customStyle="1" w:styleId="afffe">
    <w:hidden/>
    <w:uiPriority w:val="99"/>
    <w:semiHidden/>
    <w:rPr>
      <w:kern w:val="2"/>
      <w:szCs w:val="22"/>
    </w:rPr>
  </w:style>
  <w:style w:type="character" w:customStyle="1" w:styleId="affff">
    <w:basedOn w:val="a0"/>
    <w:qFormat/>
    <w:rPr>
      <w:kern w:val="2"/>
      <w:sz w:val="21"/>
      <w:szCs w:val="24"/>
    </w:rPr>
  </w:style>
  <w:style w:type="paragraph" w:customStyle="1" w:styleId="affff0">
    <w:basedOn w:val="a"/>
    <w:qFormat/>
    <w:pPr>
      <w:widowControl w:val="0"/>
      <w:spacing w:before="100" w:after="100"/>
      <w:jc w:val="both"/>
    </w:pPr>
    <w:rPr>
      <w:rFonts w:ascii="Calibri" w:hAnsi="Calibri"/>
      <w:color w:val="auto"/>
      <w:kern w:val="2"/>
      <w:szCs w:val="24"/>
    </w:rPr>
  </w:style>
  <w:style w:type="character" w:customStyle="1" w:styleId="affff1">
    <w:basedOn w:val="a0"/>
    <w:uiPriority w:val="99"/>
    <w:semiHidden/>
    <w:qFormat/>
    <w:rPr>
      <w:rFonts w:ascii="宋体" w:hAnsi="宋体"/>
      <w:color w:val="000000"/>
      <w:sz w:val="21"/>
      <w:shd w:val="clear" w:color="auto" w:fill="000080"/>
    </w:rPr>
  </w:style>
  <w:style w:type="numbering" w:customStyle="1" w:styleId="affff2">
    <w:uiPriority w:val="99"/>
  </w:style>
  <w:style w:type="paragraph" w:customStyle="1" w:styleId="affff3">
    <w:basedOn w:val="a"/>
    <w:next w:val="a"/>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ff4">
    <w:basedOn w:val="a0"/>
    <w:uiPriority w:val="10"/>
    <w:qFormat/>
    <w:rPr>
      <w:rFonts w:asciiTheme="majorHAnsi" w:hAnsiTheme="majorHAnsi" w:cstheme="majorBidi"/>
      <w:b/>
      <w:bCs/>
      <w:kern w:val="2"/>
      <w:sz w:val="32"/>
      <w:szCs w:val="32"/>
    </w:rPr>
  </w:style>
  <w:style w:type="paragraph" w:customStyle="1" w:styleId="affff5">
    <w:uiPriority w:val="1"/>
    <w:qFormat/>
    <w:pPr>
      <w:widowControl w:val="0"/>
      <w:jc w:val="both"/>
    </w:pPr>
    <w:rPr>
      <w:kern w:val="2"/>
      <w:szCs w:val="22"/>
    </w:rPr>
  </w:style>
  <w:style w:type="paragraph" w:customStyle="1" w:styleId="affff6">
    <w:basedOn w:val="a"/>
    <w:next w:val="a"/>
    <w:autoRedefine/>
    <w:uiPriority w:val="39"/>
    <w:unhideWhenUsed/>
    <w:qFormat/>
    <w:pPr>
      <w:widowControl w:val="0"/>
      <w:ind w:leftChars="600" w:left="1260"/>
      <w:jc w:val="both"/>
    </w:pPr>
    <w:rPr>
      <w:rFonts w:asciiTheme="minorHAnsi" w:eastAsiaTheme="minorEastAsia" w:hAnsiTheme="minorHAnsi" w:cstheme="minorBidi"/>
      <w:color w:val="auto"/>
      <w:kern w:val="2"/>
      <w:szCs w:val="22"/>
    </w:rPr>
  </w:style>
  <w:style w:type="paragraph" w:customStyle="1" w:styleId="affff7">
    <w:basedOn w:val="a"/>
    <w:next w:val="a"/>
    <w:autoRedefine/>
    <w:uiPriority w:val="39"/>
    <w:unhideWhenUsed/>
    <w:qFormat/>
    <w:pPr>
      <w:widowControl w:val="0"/>
      <w:ind w:leftChars="800" w:left="1680"/>
      <w:jc w:val="both"/>
    </w:pPr>
    <w:rPr>
      <w:rFonts w:asciiTheme="minorHAnsi" w:eastAsiaTheme="minorEastAsia" w:hAnsiTheme="minorHAnsi" w:cstheme="minorBidi"/>
      <w:color w:val="auto"/>
      <w:kern w:val="2"/>
      <w:szCs w:val="22"/>
    </w:rPr>
  </w:style>
  <w:style w:type="paragraph" w:customStyle="1" w:styleId="affff8">
    <w:basedOn w:val="a"/>
    <w:next w:val="a"/>
    <w:autoRedefine/>
    <w:uiPriority w:val="39"/>
    <w:unhideWhenUsed/>
    <w:qFormat/>
    <w:pPr>
      <w:widowControl w:val="0"/>
      <w:ind w:leftChars="1000" w:left="2100"/>
      <w:jc w:val="both"/>
    </w:pPr>
    <w:rPr>
      <w:rFonts w:asciiTheme="minorHAnsi" w:eastAsiaTheme="minorEastAsia" w:hAnsiTheme="minorHAnsi" w:cstheme="minorBidi"/>
      <w:color w:val="auto"/>
      <w:kern w:val="2"/>
      <w:szCs w:val="22"/>
    </w:rPr>
  </w:style>
  <w:style w:type="paragraph" w:customStyle="1" w:styleId="affff9">
    <w:basedOn w:val="a"/>
    <w:next w:val="a"/>
    <w:autoRedefine/>
    <w:uiPriority w:val="39"/>
    <w:unhideWhenUsed/>
    <w:qFormat/>
    <w:pPr>
      <w:widowControl w:val="0"/>
      <w:ind w:leftChars="1200" w:left="2520"/>
      <w:jc w:val="both"/>
    </w:pPr>
    <w:rPr>
      <w:rFonts w:asciiTheme="minorHAnsi" w:eastAsiaTheme="minorEastAsia" w:hAnsiTheme="minorHAnsi" w:cstheme="minorBidi"/>
      <w:color w:val="auto"/>
      <w:kern w:val="2"/>
      <w:szCs w:val="22"/>
    </w:rPr>
  </w:style>
  <w:style w:type="paragraph" w:customStyle="1" w:styleId="affffa">
    <w:basedOn w:val="a"/>
    <w:next w:val="a"/>
    <w:autoRedefine/>
    <w:uiPriority w:val="39"/>
    <w:unhideWhenUsed/>
    <w:qFormat/>
    <w:pPr>
      <w:widowControl w:val="0"/>
      <w:ind w:leftChars="1400" w:left="2940"/>
      <w:jc w:val="both"/>
    </w:pPr>
    <w:rPr>
      <w:rFonts w:asciiTheme="minorHAnsi" w:eastAsiaTheme="minorEastAsia" w:hAnsiTheme="minorHAnsi" w:cstheme="minorBidi"/>
      <w:color w:val="auto"/>
      <w:kern w:val="2"/>
      <w:szCs w:val="22"/>
    </w:rPr>
  </w:style>
  <w:style w:type="paragraph" w:customStyle="1" w:styleId="affffb">
    <w:basedOn w:val="a"/>
    <w:next w:val="a"/>
    <w:autoRedefine/>
    <w:uiPriority w:val="39"/>
    <w:unhideWhenUsed/>
    <w:qFormat/>
    <w:pPr>
      <w:widowControl w:val="0"/>
      <w:ind w:leftChars="1600" w:left="3360"/>
      <w:jc w:val="both"/>
    </w:pPr>
    <w:rPr>
      <w:rFonts w:asciiTheme="minorHAnsi" w:eastAsiaTheme="minorEastAsia" w:hAnsiTheme="minorHAnsi" w:cstheme="minorBidi"/>
      <w:color w:val="auto"/>
      <w:kern w:val="2"/>
      <w:szCs w:val="22"/>
    </w:rPr>
  </w:style>
  <w:style w:type="paragraph" w:customStyle="1" w:styleId="affffc">
    <w:basedOn w:val="a"/>
    <w:uiPriority w:val="99"/>
    <w:semiHidden/>
    <w:unhideWhenUsed/>
    <w:qFormat/>
    <w:pPr>
      <w:snapToGrid w:val="0"/>
    </w:pPr>
    <w:rPr>
      <w:rFonts w:cs="宋体"/>
      <w:color w:val="auto"/>
      <w:szCs w:val="24"/>
    </w:rPr>
  </w:style>
  <w:style w:type="character" w:customStyle="1" w:styleId="affffd">
    <w:basedOn w:val="a0"/>
    <w:uiPriority w:val="99"/>
    <w:semiHidden/>
    <w:qFormat/>
    <w:rPr>
      <w:rFonts w:ascii="宋体" w:hAnsi="宋体" w:cs="宋体"/>
      <w:sz w:val="21"/>
      <w:szCs w:val="24"/>
    </w:rPr>
  </w:style>
  <w:style w:type="character" w:customStyle="1" w:styleId="affffe">
    <w:basedOn w:val="a0"/>
    <w:uiPriority w:val="99"/>
    <w:semiHidden/>
    <w:unhideWhenUsed/>
    <w:qFormat/>
    <w:rPr>
      <w:vertAlign w:val="superscript"/>
    </w:rPr>
  </w:style>
  <w:style w:type="character" w:customStyle="1" w:styleId="afffff">
    <w:basedOn w:val="afff3"/>
    <w:uiPriority w:val="99"/>
    <w:semiHidden/>
    <w:qFormat/>
    <w:rPr>
      <w:rFonts w:ascii="宋体" w:hAnsi="宋体"/>
      <w:b/>
      <w:bCs/>
      <w:color w:val="000000"/>
      <w:sz w:val="21"/>
    </w:rPr>
  </w:style>
  <w:style w:type="character" w:customStyle="1" w:styleId="afffff0">
    <w:basedOn w:val="a0"/>
    <w:qFormat/>
  </w:style>
  <w:style w:type="paragraph" w:customStyle="1" w:styleId="afffff1">
    <w:basedOn w:val="a"/>
    <w:qFormat/>
    <w:pPr>
      <w:widowControl w:val="0"/>
      <w:ind w:firstLineChars="200" w:firstLine="420"/>
      <w:jc w:val="both"/>
    </w:pPr>
    <w:rPr>
      <w:rFonts w:ascii="Times New Roman" w:hAnsi="Times New Roman"/>
      <w:color w:val="auto"/>
      <w:kern w:val="2"/>
    </w:rPr>
  </w:style>
  <w:style w:type="paragraph" w:customStyle="1" w:styleId="afffff2">
    <w:basedOn w:val="a"/>
    <w:qFormat/>
    <w:pPr>
      <w:widowControl w:val="0"/>
      <w:tabs>
        <w:tab w:val="left" w:pos="1200"/>
      </w:tabs>
      <w:jc w:val="both"/>
    </w:pPr>
    <w:rPr>
      <w:rFonts w:ascii="Times New Roman" w:hAnsi="Times New Roman"/>
      <w:color w:val="auto"/>
      <w:kern w:val="2"/>
    </w:rPr>
  </w:style>
  <w:style w:type="paragraph" w:customStyle="1" w:styleId="afffff3">
    <w:basedOn w:val="a"/>
    <w:next w:val="a"/>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afffff4">
    <w:basedOn w:val="a0"/>
    <w:qFormat/>
    <w:rPr>
      <w:rFonts w:ascii="Times New Roman" w:hAnsi="Times New Roman"/>
      <w:b/>
      <w:kern w:val="2"/>
      <w:sz w:val="21"/>
      <w:szCs w:val="24"/>
    </w:rPr>
  </w:style>
  <w:style w:type="character" w:customStyle="1" w:styleId="afffff5">
    <w:basedOn w:val="afff3"/>
    <w:uiPriority w:val="99"/>
    <w:semiHidden/>
    <w:qFormat/>
    <w:rPr>
      <w:rFonts w:ascii="Times New Roman" w:eastAsia="宋体" w:hAnsi="Times New Roman" w:cs="Times New Roman"/>
      <w:b/>
      <w:bCs/>
      <w:color w:val="000000"/>
      <w:sz w:val="21"/>
      <w:szCs w:val="21"/>
    </w:rPr>
  </w:style>
  <w:style w:type="character" w:customStyle="1" w:styleId="afffff6">
    <w:uiPriority w:val="9"/>
    <w:qFormat/>
    <w:rPr>
      <w:rFonts w:ascii="Cambria" w:hAnsi="Cambria"/>
      <w:b/>
      <w:bCs/>
      <w:kern w:val="2"/>
      <w:sz w:val="21"/>
      <w:szCs w:val="28"/>
    </w:rPr>
  </w:style>
  <w:style w:type="paragraph" w:customStyle="1" w:styleId="afffff7">
    <w:basedOn w:val="a"/>
    <w:uiPriority w:val="34"/>
    <w:qFormat/>
    <w:pPr>
      <w:widowControl w:val="0"/>
      <w:ind w:firstLineChars="200" w:firstLine="420"/>
      <w:jc w:val="both"/>
    </w:pPr>
    <w:rPr>
      <w:rFonts w:ascii="Calibri" w:hAnsi="Calibri"/>
      <w:color w:val="auto"/>
      <w:kern w:val="2"/>
      <w:szCs w:val="22"/>
    </w:rPr>
  </w:style>
  <w:style w:type="table" w:customStyle="1" w:styleId="afffff8">
    <w:basedOn w:val="a1"/>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9">
    <w:basedOn w:val="a"/>
    <w:uiPriority w:val="34"/>
    <w:qFormat/>
    <w:pPr>
      <w:widowControl w:val="0"/>
      <w:ind w:firstLineChars="200" w:firstLine="420"/>
      <w:jc w:val="both"/>
    </w:pPr>
    <w:rPr>
      <w:rFonts w:ascii="Calibri" w:hAnsi="Calibri"/>
      <w:color w:val="auto"/>
      <w:kern w:val="2"/>
      <w:szCs w:val="22"/>
    </w:rPr>
  </w:style>
  <w:style w:type="character" w:customStyle="1" w:styleId="afffffa">
    <w:uiPriority w:val="9"/>
    <w:qFormat/>
    <w:rPr>
      <w:b/>
      <w:bCs/>
      <w:kern w:val="2"/>
      <w:sz w:val="21"/>
      <w:szCs w:val="32"/>
    </w:rPr>
  </w:style>
  <w:style w:type="paragraph" w:customStyle="1" w:styleId="afffffb">
    <w:basedOn w:val="a"/>
    <w:uiPriority w:val="34"/>
    <w:qFormat/>
    <w:pPr>
      <w:widowControl w:val="0"/>
      <w:ind w:firstLineChars="200" w:firstLine="420"/>
      <w:jc w:val="both"/>
    </w:pPr>
    <w:rPr>
      <w:rFonts w:ascii="Calibri" w:hAnsi="Calibri"/>
      <w:color w:val="auto"/>
      <w:kern w:val="2"/>
      <w:szCs w:val="22"/>
    </w:rPr>
  </w:style>
  <w:style w:type="paragraph" w:customStyle="1" w:styleId="afffffc">
    <w:basedOn w:val="a"/>
    <w:uiPriority w:val="34"/>
    <w:qFormat/>
    <w:pPr>
      <w:widowControl w:val="0"/>
      <w:ind w:firstLineChars="200" w:firstLine="420"/>
      <w:jc w:val="both"/>
    </w:pPr>
    <w:rPr>
      <w:rFonts w:ascii="Calibri" w:hAnsi="Calibri"/>
      <w:color w:val="auto"/>
      <w:kern w:val="2"/>
      <w:szCs w:val="22"/>
    </w:rPr>
  </w:style>
  <w:style w:type="paragraph" w:customStyle="1" w:styleId="afffffd">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afffffe">
    <w:uiPriority w:val="99"/>
    <w:qFormat/>
    <w:rPr>
      <w:rFonts w:ascii="Times New Roman" w:hAnsi="Times New Roman"/>
      <w:kern w:val="2"/>
      <w:sz w:val="21"/>
      <w:szCs w:val="21"/>
    </w:rPr>
  </w:style>
  <w:style w:type="character" w:customStyle="1" w:styleId="affffff">
    <w:uiPriority w:val="9"/>
    <w:rPr>
      <w:b/>
      <w:bCs/>
      <w:kern w:val="2"/>
      <w:sz w:val="21"/>
      <w:szCs w:val="32"/>
    </w:rPr>
  </w:style>
  <w:style w:type="character" w:customStyle="1" w:styleId="2CharCharChar1">
    <w:name w:val="标题 2 Char Char Char 字符1"/>
    <w:qFormat/>
    <w:rPr>
      <w:rFonts w:ascii="宋体" w:hAnsi="宋体"/>
      <w:color w:val="000000"/>
    </w:rPr>
  </w:style>
  <w:style w:type="character" w:customStyle="1" w:styleId="affffff0">
    <w:uiPriority w:val="9"/>
    <w:qFormat/>
    <w:rPr>
      <w:b/>
      <w:bCs/>
      <w:kern w:val="2"/>
      <w:sz w:val="21"/>
      <w:szCs w:val="28"/>
    </w:rPr>
  </w:style>
  <w:style w:type="character" w:customStyle="1" w:styleId="affffff1">
    <w:uiPriority w:val="99"/>
    <w:qFormat/>
    <w:rPr>
      <w:rFonts w:ascii="Times New Roman" w:hAnsi="Times New Roman"/>
      <w:kern w:val="2"/>
      <w:sz w:val="21"/>
      <w:szCs w:val="21"/>
    </w:rPr>
  </w:style>
  <w:style w:type="character" w:customStyle="1" w:styleId="affffff2">
    <w:qFormat/>
    <w:rPr>
      <w:rFonts w:ascii="FZLTSK--GBK1-0" w:hAnsi="FZLTSK--GBK1-0" w:hint="default"/>
      <w:b w:val="0"/>
      <w:bCs w:val="0"/>
      <w:i w:val="0"/>
      <w:iCs w:val="0"/>
      <w:color w:val="000000"/>
      <w:sz w:val="20"/>
      <w:szCs w:val="20"/>
    </w:rPr>
  </w:style>
  <w:style w:type="character" w:customStyle="1" w:styleId="affffff3">
    <w:uiPriority w:val="99"/>
    <w:qFormat/>
    <w:rPr>
      <w:rFonts w:ascii="宋体" w:hAnsi="宋体"/>
      <w:color w:val="000000"/>
      <w:sz w:val="21"/>
    </w:rPr>
  </w:style>
  <w:style w:type="character" w:customStyle="1" w:styleId="affffff4">
    <w:qFormat/>
    <w:rPr>
      <w:rFonts w:ascii="宋体" w:hAnsi="宋体"/>
      <w:color w:val="000000"/>
      <w:sz w:val="21"/>
    </w:rPr>
  </w:style>
  <w:style w:type="character" w:customStyle="1" w:styleId="affffff5">
    <w:basedOn w:val="a0"/>
    <w:uiPriority w:val="34"/>
    <w:qFormat/>
    <w:rPr>
      <w:rFonts w:ascii="宋体" w:hAnsi="宋体"/>
      <w:color w:val="000000"/>
    </w:rPr>
  </w:style>
  <w:style w:type="table" w:customStyle="1" w:styleId="affffff6">
    <w:basedOn w:val="a1"/>
    <w:uiPriority w:val="59"/>
    <w:qFormat/>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fffff7">
    <w:uiPriority w:val="99"/>
    <w:semiHidden/>
    <w:unhideWhenUsed/>
  </w:style>
  <w:style w:type="paragraph" w:customStyle="1" w:styleId="affffff8">
    <w:basedOn w:val="a"/>
    <w:qFormat/>
    <w:pPr>
      <w:widowControl w:val="0"/>
      <w:tabs>
        <w:tab w:val="left" w:pos="315"/>
      </w:tabs>
      <w:ind w:left="315" w:hanging="315"/>
      <w:jc w:val="both"/>
    </w:pPr>
    <w:rPr>
      <w:rFonts w:ascii="Times New Roman" w:hAnsi="Times New Roman"/>
      <w:color w:val="auto"/>
      <w:kern w:val="2"/>
      <w:sz w:val="24"/>
      <w:szCs w:val="24"/>
    </w:rPr>
  </w:style>
  <w:style w:type="paragraph" w:customStyle="1" w:styleId="affffff9">
    <w:basedOn w:val="10"/>
    <w:next w:val="a"/>
    <w:uiPriority w:val="39"/>
    <w:qFormat/>
    <w:pPr>
      <w:widowControl/>
      <w:adjustRightInd/>
      <w:spacing w:before="480" w:after="0" w:line="276" w:lineRule="auto"/>
      <w:jc w:val="center"/>
      <w:outlineLvl w:val="9"/>
    </w:pPr>
    <w:rPr>
      <w:rFonts w:ascii="Cambria" w:hAnsi="Cambria"/>
      <w:bCs/>
      <w:color w:val="365F91"/>
      <w:kern w:val="0"/>
      <w:sz w:val="28"/>
      <w:szCs w:val="28"/>
    </w:rPr>
  </w:style>
  <w:style w:type="paragraph" w:customStyle="1" w:styleId="affffffa">
    <w:hidden/>
    <w:uiPriority w:val="99"/>
    <w:semiHidden/>
    <w:qFormat/>
    <w:rPr>
      <w:kern w:val="2"/>
      <w:szCs w:val="22"/>
    </w:rPr>
  </w:style>
  <w:style w:type="paragraph" w:customStyle="1" w:styleId="affffffb">
    <w:basedOn w:val="a"/>
    <w:qFormat/>
    <w:pPr>
      <w:widowControl w:val="0"/>
      <w:tabs>
        <w:tab w:val="left" w:pos="315"/>
      </w:tabs>
      <w:ind w:left="315" w:hanging="315"/>
      <w:jc w:val="both"/>
    </w:pPr>
    <w:rPr>
      <w:rFonts w:ascii="Times New Roman" w:hAnsi="Times New Roman"/>
      <w:color w:val="auto"/>
      <w:kern w:val="2"/>
      <w:sz w:val="24"/>
      <w:szCs w:val="24"/>
    </w:rPr>
  </w:style>
  <w:style w:type="paragraph" w:customStyle="1" w:styleId="affffffc">
    <w:basedOn w:val="a"/>
    <w:qFormat/>
    <w:pPr>
      <w:widowControl w:val="0"/>
      <w:tabs>
        <w:tab w:val="left" w:pos="315"/>
      </w:tabs>
      <w:ind w:left="315" w:hanging="315"/>
      <w:jc w:val="both"/>
    </w:pPr>
    <w:rPr>
      <w:rFonts w:ascii="Times New Roman" w:hAnsi="Times New Roman"/>
      <w:color w:val="auto"/>
      <w:kern w:val="2"/>
      <w:sz w:val="24"/>
      <w:szCs w:val="24"/>
    </w:rPr>
  </w:style>
  <w:style w:type="character" w:customStyle="1" w:styleId="affffffd">
    <w:basedOn w:val="a0"/>
    <w:uiPriority w:val="9"/>
    <w:qFormat/>
    <w:rPr>
      <w:rFonts w:ascii="Cambria" w:hAnsi="Cambria"/>
      <w:b/>
      <w:bCs/>
      <w:kern w:val="2"/>
      <w:sz w:val="21"/>
      <w:szCs w:val="28"/>
    </w:rPr>
  </w:style>
  <w:style w:type="character" w:customStyle="1" w:styleId="affffffe">
    <w:qFormat/>
    <w:rPr>
      <w:rFonts w:ascii="宋体" w:hAnsi="Courier New"/>
      <w:color w:val="000000"/>
      <w:kern w:val="2"/>
      <w:sz w:val="28"/>
    </w:rPr>
  </w:style>
  <w:style w:type="character" w:customStyle="1" w:styleId="afffffff">
    <w:basedOn w:val="a0"/>
    <w:qFormat/>
    <w:rPr>
      <w:rFonts w:ascii="宋体" w:hAnsi="宋体"/>
      <w:color w:val="000000"/>
      <w:sz w:val="24"/>
      <w:szCs w:val="24"/>
    </w:rPr>
  </w:style>
  <w:style w:type="paragraph" w:customStyle="1" w:styleId="afffffff0">
    <w:qFormat/>
    <w:pPr>
      <w:jc w:val="both"/>
    </w:pPr>
    <w:rPr>
      <w:rFonts w:cs="Calibri"/>
      <w:kern w:val="2"/>
    </w:rPr>
  </w:style>
  <w:style w:type="character" w:customStyle="1" w:styleId="afffffff1">
    <w:basedOn w:val="a0"/>
    <w:uiPriority w:val="59"/>
    <w:qFormat/>
    <w:rPr>
      <w:rFonts w:ascii="Times New Roman" w:eastAsia="宋体" w:hAnsi="Times New Roman" w:cs="Times New Roman"/>
      <w:szCs w:val="21"/>
    </w:rPr>
  </w:style>
  <w:style w:type="paragraph" w:customStyle="1" w:styleId="afffffff2">
    <w:basedOn w:val="a"/>
    <w:next w:val="a"/>
    <w:uiPriority w:val="99"/>
    <w:qFormat/>
    <w:pPr>
      <w:keepNext/>
      <w:keepLines/>
      <w:widowControl w:val="0"/>
      <w:adjustRightInd w:val="0"/>
      <w:spacing w:before="340" w:after="330" w:line="578" w:lineRule="atLeast"/>
      <w:outlineLvl w:val="0"/>
    </w:pPr>
    <w:rPr>
      <w:b/>
      <w:kern w:val="44"/>
      <w:sz w:val="44"/>
      <w:szCs w:val="20"/>
    </w:rPr>
  </w:style>
  <w:style w:type="paragraph" w:customStyle="1" w:styleId="afffffff3">
    <w:basedOn w:val="a"/>
    <w:next w:val="a"/>
    <w:qFormat/>
    <w:pPr>
      <w:keepNext/>
      <w:keepLines/>
      <w:widowControl w:val="0"/>
      <w:tabs>
        <w:tab w:val="left" w:pos="546"/>
      </w:tabs>
      <w:adjustRightInd w:val="0"/>
      <w:spacing w:before="120" w:after="120" w:line="480" w:lineRule="atLeast"/>
      <w:ind w:left="420" w:hanging="420"/>
      <w:outlineLvl w:val="1"/>
    </w:pPr>
  </w:style>
  <w:style w:type="paragraph" w:customStyle="1" w:styleId="afffffff4">
    <w:basedOn w:val="a"/>
    <w:next w:val="a"/>
    <w:uiPriority w:val="9"/>
    <w:qFormat/>
    <w:pPr>
      <w:keepNext/>
      <w:keepLines/>
      <w:widowControl w:val="0"/>
      <w:adjustRightInd w:val="0"/>
      <w:spacing w:after="120" w:line="480" w:lineRule="atLeast"/>
      <w:outlineLvl w:val="2"/>
    </w:pPr>
    <w:rPr>
      <w:szCs w:val="20"/>
    </w:rPr>
  </w:style>
  <w:style w:type="character" w:customStyle="1" w:styleId="afffffff5">
    <w:basedOn w:val="a0"/>
    <w:qFormat/>
    <w:rPr>
      <w:rFonts w:ascii="Times New Roman" w:hAnsi="Times New Roman"/>
      <w:kern w:val="2"/>
    </w:rPr>
  </w:style>
  <w:style w:type="character" w:customStyle="1" w:styleId="afffffff6">
    <w:basedOn w:val="a0"/>
    <w:uiPriority w:val="99"/>
    <w:qFormat/>
    <w:rPr>
      <w:rFonts w:ascii="宋体" w:hAnsi="宋体" w:cs="宋体"/>
      <w:sz w:val="24"/>
      <w:szCs w:val="24"/>
    </w:rPr>
  </w:style>
  <w:style w:type="paragraph" w:customStyle="1" w:styleId="afffffff7">
    <w:basedOn w:val="a"/>
    <w:uiPriority w:val="9"/>
    <w:qFormat/>
    <w:pPr>
      <w:keepNext/>
      <w:keepLines/>
      <w:widowControl w:val="0"/>
      <w:adjustRightInd w:val="0"/>
      <w:spacing w:before="280" w:after="290" w:line="376" w:lineRule="atLeast"/>
      <w:ind w:left="1680" w:hanging="420"/>
      <w:outlineLvl w:val="3"/>
    </w:pPr>
    <w:rPr>
      <w:rFonts w:ascii="Arial" w:eastAsia="黑体" w:hAnsi="Arial"/>
      <w:b/>
      <w:sz w:val="28"/>
      <w:szCs w:val="20"/>
    </w:rPr>
  </w:style>
  <w:style w:type="paragraph" w:customStyle="1" w:styleId="afffffff8">
    <w:basedOn w:val="a"/>
    <w:uiPriority w:val="99"/>
    <w:semiHidden/>
    <w:qFormat/>
    <w:pPr>
      <w:shd w:val="clear" w:color="auto" w:fill="000080"/>
    </w:pPr>
    <w:rPr>
      <w:szCs w:val="20"/>
    </w:rPr>
  </w:style>
  <w:style w:type="paragraph" w:customStyle="1" w:styleId="afffffff9">
    <w:basedOn w:val="a"/>
    <w:uiPriority w:val="99"/>
    <w:qFormat/>
    <w:pPr>
      <w:widowControl w:val="0"/>
      <w:spacing w:after="120"/>
      <w:jc w:val="both"/>
    </w:pPr>
    <w:rPr>
      <w:rFonts w:ascii="Times New Roman" w:hAnsi="Times New Roman"/>
      <w:color w:val="auto"/>
      <w:kern w:val="2"/>
    </w:rPr>
  </w:style>
  <w:style w:type="character" w:customStyle="1" w:styleId="afffffffa">
    <w:basedOn w:val="a0"/>
    <w:uiPriority w:val="39"/>
    <w:qFormat/>
    <w:rPr>
      <w:rFonts w:ascii="宋体" w:hAnsi="宋体"/>
      <w:color w:val="000000"/>
    </w:rPr>
  </w:style>
  <w:style w:type="character" w:customStyle="1" w:styleId="afffffffb">
    <w:basedOn w:val="a0"/>
    <w:uiPriority w:val="39"/>
    <w:qFormat/>
    <w:rPr>
      <w:rFonts w:asciiTheme="minorHAnsi" w:eastAsiaTheme="minorEastAsia" w:hAnsiTheme="minorHAnsi" w:cstheme="minorBidi"/>
      <w:kern w:val="2"/>
      <w:szCs w:val="22"/>
    </w:rPr>
  </w:style>
  <w:style w:type="character" w:customStyle="1" w:styleId="afffffffc">
    <w:basedOn w:val="a0"/>
    <w:uiPriority w:val="99"/>
    <w:semiHidden/>
    <w:unhideWhenUsed/>
    <w:qFormat/>
    <w:rPr>
      <w:color w:val="605E5C"/>
      <w:shd w:val="clear" w:color="auto" w:fill="E1DFDD"/>
    </w:rPr>
  </w:style>
  <w:style w:type="table" w:customStyle="1" w:styleId="afffffff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pPr>
      <w:numPr>
        <w:numId w:val="6"/>
      </w:numPr>
    </w:p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5632">
      <w:bodyDiv w:val="1"/>
      <w:marLeft w:val="0"/>
      <w:marRight w:val="0"/>
      <w:marTop w:val="0"/>
      <w:marBottom w:val="0"/>
      <w:divBdr>
        <w:top w:val="none" w:sz="0" w:space="0" w:color="auto"/>
        <w:left w:val="none" w:sz="0" w:space="0" w:color="auto"/>
        <w:bottom w:val="none" w:sz="0" w:space="0" w:color="auto"/>
        <w:right w:val="none" w:sz="0" w:space="0" w:color="auto"/>
      </w:divBdr>
    </w:div>
    <w:div w:id="777063692">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195001871">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55446398">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