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编号：临20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  <w:lang w:val="en-US" w:eastAsia="zh-CN"/>
        </w:rPr>
        <w:t>5</w:t>
      </w:r>
      <w:r>
        <w:rPr>
          <w:rFonts w:ascii="黑体" w:hAnsi="黑体" w:eastAsia="黑体"/>
        </w:rPr>
        <w:t>-</w:t>
      </w:r>
      <w:r>
        <w:rPr>
          <w:rFonts w:hint="default" w:ascii="黑体" w:hAnsi="黑体" w:eastAsia="黑体"/>
          <w:lang w:val="en-US"/>
        </w:rPr>
        <w:t>0</w:t>
      </w:r>
      <w:r>
        <w:rPr>
          <w:rFonts w:hint="eastAsia" w:ascii="黑体" w:hAnsi="黑体" w:eastAsia="黑体"/>
          <w:lang w:val="en-US" w:eastAsia="zh-CN"/>
        </w:rPr>
        <w:t>02</w:t>
      </w:r>
    </w:p>
    <w:p>
      <w:pPr>
        <w:rPr>
          <w:rFonts w:eastAsia="黑体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bookmarkStart w:id="0" w:name="OLE_LINK1"/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季度产量销量</w:t>
      </w:r>
    </w:p>
    <w:bookmarkEnd w:id="0"/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60288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</w:t>
      </w:r>
      <w:bookmarkStart w:id="1" w:name="_GoBack"/>
      <w:bookmarkEnd w:id="1"/>
      <w:r>
        <w:rPr>
          <w:rFonts w:hint="eastAsia" w:ascii="宋体" w:hAnsi="宋体"/>
          <w:sz w:val="28"/>
        </w:rPr>
        <w:t>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年第</w:t>
      </w:r>
      <w:r>
        <w:rPr>
          <w:rFonts w:hint="eastAsia" w:ascii="宋体" w:hAnsi="宋体"/>
          <w:sz w:val="28"/>
          <w:lang w:val="en-US" w:eastAsia="zh-CN"/>
        </w:rPr>
        <w:t>四</w:t>
      </w:r>
      <w:r>
        <w:rPr>
          <w:rFonts w:hint="eastAsia" w:ascii="宋体" w:hAnsi="宋体"/>
          <w:sz w:val="28"/>
        </w:rPr>
        <w:t>季度运营数据公告，主要情况如下表：</w:t>
      </w:r>
    </w:p>
    <w:p>
      <w:pPr>
        <w:spacing w:line="500" w:lineRule="exact"/>
        <w:ind w:firstLine="6864" w:firstLineChars="3256"/>
        <w:jc w:val="right"/>
        <w:rPr>
          <w:b/>
          <w:szCs w:val="21"/>
        </w:rPr>
      </w:pPr>
      <w:r>
        <w:rPr>
          <w:rFonts w:hint="eastAsia"/>
          <w:b/>
          <w:szCs w:val="21"/>
        </w:rPr>
        <w:t xml:space="preserve">单位：百万吨 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</w:rPr>
              <w:t xml:space="preserve">季度 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9.7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.7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36.9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33.4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10.4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10.1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37.7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33.1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176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196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-10%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176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232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-24%</w:t>
            </w:r>
          </w:p>
        </w:tc>
      </w:tr>
    </w:tbl>
    <w:p>
      <w:pPr>
        <w:spacing w:before="156" w:beforeLines="50" w:line="54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>
      <w:pPr>
        <w:spacing w:before="156" w:beforeLines="50" w:line="540" w:lineRule="exact"/>
        <w:ind w:firstLine="560" w:firstLineChars="200"/>
        <w:rPr>
          <w:rFonts w:hint="eastAsia"/>
          <w:sz w:val="28"/>
        </w:rPr>
      </w:pPr>
    </w:p>
    <w:p>
      <w:pPr>
        <w:spacing w:before="156" w:beforeLines="50" w:line="540" w:lineRule="exact"/>
        <w:ind w:firstLine="560" w:firstLineChars="200"/>
        <w:rPr>
          <w:rFonts w:hint="eastAsia"/>
          <w:sz w:val="28"/>
        </w:rPr>
      </w:pPr>
    </w:p>
    <w:p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年1月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cc61b76d-8204-4216-8c74-4c47d34eebc2"/>
  </w:docVars>
  <w:rsids>
    <w:rsidRoot w:val="00DD0F32"/>
    <w:rsid w:val="0000098C"/>
    <w:rsid w:val="000017A1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0082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D77DB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35E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14BC5A16"/>
    <w:rsid w:val="157E0E4B"/>
    <w:rsid w:val="1EB6452A"/>
    <w:rsid w:val="235A71CA"/>
    <w:rsid w:val="26281FDF"/>
    <w:rsid w:val="2B010507"/>
    <w:rsid w:val="2B872FC2"/>
    <w:rsid w:val="2E1A0A00"/>
    <w:rsid w:val="2E734FEE"/>
    <w:rsid w:val="2F181C6E"/>
    <w:rsid w:val="31BB31DD"/>
    <w:rsid w:val="41811729"/>
    <w:rsid w:val="446D3893"/>
    <w:rsid w:val="460141E8"/>
    <w:rsid w:val="476F7E1A"/>
    <w:rsid w:val="47FC4A5F"/>
    <w:rsid w:val="527D4699"/>
    <w:rsid w:val="5B3A2C90"/>
    <w:rsid w:val="5FED41D0"/>
    <w:rsid w:val="66622467"/>
    <w:rsid w:val="66911768"/>
    <w:rsid w:val="6BFF2DDB"/>
    <w:rsid w:val="6C4F77F2"/>
    <w:rsid w:val="6DEE0073"/>
    <w:rsid w:val="73716260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306</Words>
  <Characters>429</Characters>
  <Lines>6</Lines>
  <Paragraphs>1</Paragraphs>
  <TotalTime>1075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YUANSU HU</cp:lastModifiedBy>
  <cp:lastPrinted>2023-10-18T02:07:00Z</cp:lastPrinted>
  <dcterms:modified xsi:type="dcterms:W3CDTF">2025-01-20T08:08:14Z</dcterms:modified>
  <dc:title>股票代码：600188             股票简称：兖州煤业             编号：临2008-0●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</vt:lpwstr>
  </property>
  <property fmtid="{D5CDD505-2E9C-101B-9397-08002B2CF9AE}" pid="4" name="ICV">
    <vt:lpwstr>2F1C0015742D46D6BCB9937EA3FA13EE_13</vt:lpwstr>
  </property>
</Properties>
</file>