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宋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 编号：临2</w:t>
      </w:r>
      <w:r>
        <w:rPr>
          <w:rFonts w:hint="eastAsia" w:ascii="黑体" w:hAnsi="黑体" w:eastAsia="黑体" w:cs="黑体"/>
          <w:color w:val="000000"/>
        </w:rPr>
        <w:t>02</w:t>
      </w:r>
      <w:r>
        <w:rPr>
          <w:rFonts w:hint="eastAsia" w:ascii="黑体" w:hAnsi="黑体" w:eastAsia="黑体" w:cs="黑体"/>
          <w:color w:val="000000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</w:rPr>
        <w:t>-0</w:t>
      </w:r>
      <w:r>
        <w:rPr>
          <w:rFonts w:hint="eastAsia" w:ascii="黑体" w:hAnsi="黑体" w:eastAsia="黑体" w:cs="黑体"/>
          <w:color w:val="000000"/>
          <w:lang w:val="en-US" w:eastAsia="zh-CN"/>
        </w:rPr>
        <w:t>20</w:t>
      </w:r>
    </w:p>
    <w:p>
      <w:pPr>
        <w:spacing w:line="500" w:lineRule="exact"/>
        <w:jc w:val="center"/>
        <w:rPr>
          <w:rFonts w:eastAsia="黑体"/>
          <w:color w:val="000000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</w:t>
      </w:r>
      <w:r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年度利润分配方案公告</w:t>
      </w: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330200</wp:posOffset>
                </wp:positionV>
                <wp:extent cx="5372100" cy="980440"/>
                <wp:effectExtent l="10160" t="8255" r="8890" b="1143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pt;margin-top:26pt;height:77.2pt;width:423pt;z-index:251659264;mso-width-relative:page;mso-height-relative:page;" fillcolor="#FFFFFF" filled="t" stroked="t" coordsize="21600,21600" o:gfxdata="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tIEVPXAAAACQEAAA8AAAAAAAAAAQAgAAAAIgAAAGRycy9kb3ducmV2LnhtbFBL&#10;AQIUABQAAAAIAIdO4kANiHalMAIAAIY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0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0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0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480" w:lineRule="exact"/>
        <w:ind w:firstLine="540"/>
        <w:rPr>
          <w:rFonts w:ascii="宋体" w:hAnsi="宋体"/>
          <w:b/>
          <w:color w:val="000000"/>
          <w:sz w:val="28"/>
        </w:rPr>
      </w:pPr>
    </w:p>
    <w:p>
      <w:pPr>
        <w:adjustRightInd w:val="0"/>
        <w:snapToGrid w:val="0"/>
        <w:spacing w:beforeLines="0" w:afterLines="0" w:line="520" w:lineRule="exact"/>
        <w:ind w:firstLine="54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重要内容提示：</w:t>
      </w:r>
    </w:p>
    <w:p>
      <w:pPr>
        <w:adjustRightInd w:val="0"/>
        <w:snapToGrid w:val="0"/>
        <w:spacing w:beforeLines="0" w:afterLines="0" w:line="520" w:lineRule="exact"/>
        <w:ind w:firstLine="539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● 每股分配比例：每股派发现金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股</w:t>
      </w:r>
      <w:r>
        <w:rPr>
          <w:rFonts w:hint="eastAsia" w:ascii="宋体" w:hAnsi="宋体"/>
          <w:color w:val="000000"/>
          <w:sz w:val="28"/>
          <w:szCs w:val="28"/>
        </w:rPr>
        <w:t>利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1.49</w:t>
      </w:r>
      <w:r>
        <w:rPr>
          <w:rFonts w:hint="eastAsia" w:ascii="宋体" w:hAnsi="宋体"/>
          <w:color w:val="000000"/>
          <w:sz w:val="28"/>
          <w:szCs w:val="28"/>
        </w:rPr>
        <w:t>元（含税），每股派送红股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beforeLines="0" w:afterLines="0" w:line="520" w:lineRule="exact"/>
        <w:ind w:firstLine="539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● 本次利润分配以实施权益分派股权登记日登记的总股本为基数，具体日期将在权益分派实施公告中明确。</w:t>
      </w:r>
    </w:p>
    <w:p>
      <w:pPr>
        <w:adjustRightInd w:val="0"/>
        <w:snapToGrid w:val="0"/>
        <w:spacing w:beforeLines="0" w:afterLines="0" w:line="520" w:lineRule="exact"/>
        <w:ind w:firstLine="539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●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在实施权益分派的股权登记日前公司总股本发生变动的，拟维持每股分配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金额及每股送红股股数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不变，相应调整分配总额，并另行公告具体调整情况。</w:t>
      </w:r>
    </w:p>
    <w:p>
      <w:pPr>
        <w:adjustRightInd w:val="0"/>
        <w:snapToGrid w:val="0"/>
        <w:spacing w:beforeLines="0" w:afterLines="0" w:line="520" w:lineRule="exact"/>
        <w:ind w:firstLine="539"/>
        <w:rPr>
          <w:rFonts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539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一、利润分配方案内容</w:t>
      </w:r>
    </w:p>
    <w:p>
      <w:pPr>
        <w:spacing w:beforeLines="0" w:afterLines="0" w:line="520" w:lineRule="exact"/>
        <w:ind w:firstLine="63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经信永中和会计师事务所（特殊普通合伙）审计确认，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截止2023年12月31日，公司母公司报表中期末未分配利润为147.10亿元。经董事会决议，公司2023年度拟以</w:t>
      </w:r>
      <w:r>
        <w:rPr>
          <w:rFonts w:hint="eastAsia" w:ascii="宋体" w:hAnsi="宋体"/>
          <w:color w:val="000000"/>
          <w:sz w:val="28"/>
          <w:szCs w:val="28"/>
        </w:rPr>
        <w:t>实施权益分派股权登记日登记的总股本为基数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分配利润。本次利润分配方案如下：</w:t>
      </w:r>
    </w:p>
    <w:p>
      <w:pPr>
        <w:spacing w:beforeLines="0" w:afterLines="0" w:line="520" w:lineRule="exact"/>
        <w:ind w:firstLine="630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公司拟向全体股东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每股派发</w:t>
      </w:r>
      <w:r>
        <w:rPr>
          <w:rFonts w:hint="eastAsia" w:ascii="宋体" w:hAnsi="宋体"/>
          <w:color w:val="000000"/>
          <w:sz w:val="28"/>
          <w:szCs w:val="28"/>
        </w:rPr>
        <w:t>现金股利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1.49</w:t>
      </w:r>
      <w:r>
        <w:rPr>
          <w:rFonts w:hint="eastAsia" w:ascii="宋体" w:hAnsi="宋体"/>
          <w:color w:val="000000"/>
          <w:sz w:val="28"/>
          <w:szCs w:val="28"/>
        </w:rPr>
        <w:t>元（含税）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截至202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年12月31日，公司总股本为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7,439,370,720</w:t>
      </w:r>
      <w:r>
        <w:rPr>
          <w:rFonts w:hint="eastAsia" w:ascii="宋体" w:hAnsi="宋体"/>
          <w:color w:val="000000"/>
          <w:sz w:val="28"/>
          <w:szCs w:val="28"/>
        </w:rPr>
        <w:t>股，以此计算合计拟派发现金红利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11,084,662,373</w:t>
      </w:r>
      <w:r>
        <w:rPr>
          <w:rFonts w:hint="eastAsia" w:ascii="宋体" w:hAnsi="宋体"/>
          <w:color w:val="000000"/>
          <w:sz w:val="28"/>
          <w:szCs w:val="28"/>
        </w:rPr>
        <w:t>元（含税）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占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本年度</w:t>
      </w:r>
      <w:r>
        <w:rPr>
          <w:rFonts w:hint="eastAsia" w:ascii="宋体" w:hAnsi="宋体"/>
          <w:color w:val="000000"/>
          <w:sz w:val="28"/>
          <w:szCs w:val="28"/>
        </w:rPr>
        <w:t>按中国会计准则实现的归属于母公司股东的净利润（“净利润”）的比例为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55.04</w:t>
      </w:r>
      <w:r>
        <w:rPr>
          <w:rFonts w:hint="eastAsia" w:ascii="宋体" w:hAnsi="宋体"/>
          <w:color w:val="000000"/>
          <w:sz w:val="28"/>
          <w:szCs w:val="28"/>
        </w:rPr>
        <w:t>%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占扣除法定储备后净利润的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60.00</w:t>
      </w:r>
      <w:r>
        <w:rPr>
          <w:rFonts w:hint="eastAsia" w:ascii="宋体" w:hAnsi="宋体"/>
          <w:color w:val="000000"/>
          <w:sz w:val="28"/>
          <w:szCs w:val="28"/>
        </w:rPr>
        <w:t>%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spacing w:beforeLines="0" w:afterLines="0" w:line="520" w:lineRule="exact"/>
        <w:ind w:firstLine="63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/>
          <w:sz w:val="28"/>
          <w:szCs w:val="28"/>
        </w:rPr>
        <w:t>公司拟向全体股东每股送红股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股。截至202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年12月31日，公司总股本为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7,439,370,720</w:t>
      </w:r>
      <w:r>
        <w:rPr>
          <w:rFonts w:hint="eastAsia" w:ascii="宋体" w:hAnsi="宋体"/>
          <w:color w:val="000000"/>
          <w:sz w:val="28"/>
          <w:szCs w:val="28"/>
        </w:rPr>
        <w:t>股，本次送红股后，公司的总股本为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9,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671,181,936</w:t>
      </w:r>
      <w:r>
        <w:rPr>
          <w:rFonts w:hint="eastAsia" w:ascii="宋体" w:hAnsi="宋体"/>
          <w:color w:val="000000"/>
          <w:sz w:val="28"/>
          <w:szCs w:val="28"/>
        </w:rPr>
        <w:t>股。</w:t>
      </w: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如在本公告披露之日起至实施权益分派股权登记日期间，公司总股本发生变动的，公司拟维持每股分配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金额及每股送红股股数</w:t>
      </w:r>
      <w:r>
        <w:rPr>
          <w:rFonts w:hint="eastAsia" w:ascii="宋体" w:hAnsi="宋体"/>
          <w:color w:val="000000"/>
          <w:sz w:val="28"/>
          <w:szCs w:val="28"/>
        </w:rPr>
        <w:t>不变，相应调整分配总额。如后续总股本发生变化，将另行公告具体调整情况。</w:t>
      </w: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本次利润分配方案尚需提交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公司</w:t>
      </w:r>
      <w:r>
        <w:rPr>
          <w:rFonts w:hint="eastAsia" w:ascii="宋体" w:hAnsi="宋体"/>
          <w:color w:val="000000"/>
          <w:sz w:val="28"/>
          <w:szCs w:val="28"/>
        </w:rPr>
        <w:t>股东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周年</w:t>
      </w:r>
      <w:r>
        <w:rPr>
          <w:rFonts w:hint="eastAsia" w:ascii="宋体" w:hAnsi="宋体"/>
          <w:color w:val="000000"/>
          <w:sz w:val="28"/>
          <w:szCs w:val="28"/>
        </w:rPr>
        <w:t>大会审议。</w:t>
      </w:r>
    </w:p>
    <w:p>
      <w:pPr>
        <w:spacing w:beforeLines="0" w:afterLines="0" w:line="520" w:lineRule="exact"/>
        <w:ind w:firstLine="63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二、公司履行的决策程序</w:t>
      </w: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公司于202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年3月2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日召开第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九</w:t>
      </w:r>
      <w:r>
        <w:rPr>
          <w:rFonts w:hint="eastAsia" w:ascii="宋体" w:hAnsi="宋体"/>
          <w:color w:val="000000"/>
          <w:sz w:val="28"/>
          <w:szCs w:val="28"/>
        </w:rPr>
        <w:t>届董事会第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color w:val="000000"/>
          <w:sz w:val="28"/>
          <w:szCs w:val="28"/>
        </w:rPr>
        <w:t>次会议，审议通过了公司202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年度利润分配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方案</w:t>
      </w:r>
      <w:r>
        <w:rPr>
          <w:rFonts w:hint="eastAsia" w:ascii="宋体" w:hAnsi="宋体"/>
          <w:color w:val="000000"/>
          <w:sz w:val="28"/>
          <w:szCs w:val="28"/>
        </w:rPr>
        <w:t>。董事会认为：公司202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年度利润分配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方案</w:t>
      </w:r>
      <w:r>
        <w:rPr>
          <w:rFonts w:hint="eastAsia" w:ascii="宋体" w:hAnsi="宋体"/>
          <w:color w:val="000000"/>
          <w:sz w:val="28"/>
          <w:szCs w:val="28"/>
        </w:rPr>
        <w:t>充分考虑了公司当前财务状况并兼顾股东长远利益，符合《公司章程》规定的利润分配政策和公司已披露的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股东回报规划</w:t>
      </w:r>
      <w:r>
        <w:rPr>
          <w:rFonts w:hint="eastAsia" w:ascii="宋体" w:hAnsi="宋体"/>
          <w:color w:val="000000"/>
          <w:sz w:val="28"/>
          <w:szCs w:val="28"/>
        </w:rPr>
        <w:t>，同意将该议案提交公司股东周年大会审议。</w:t>
      </w:r>
    </w:p>
    <w:p>
      <w:pPr>
        <w:spacing w:beforeLines="0" w:afterLines="0" w:line="520" w:lineRule="exact"/>
        <w:ind w:firstLine="63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、相关风险提示</w:t>
      </w:r>
    </w:p>
    <w:p>
      <w:pPr>
        <w:spacing w:beforeLines="0" w:afterLines="0" w:line="520" w:lineRule="exact"/>
        <w:ind w:firstLine="63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（一）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公司综合考虑目前盈利水平、资金需求等因素，拟定2023年度利润分配方案，不会对公司现金流产生重大影响，不会影响公司正常经营和长期发展。</w:t>
      </w: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（二）本次利润分配方案尚需提交公司202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年度股东周年大会审议，待审议通过后方可实施。</w:t>
      </w:r>
    </w:p>
    <w:p>
      <w:pPr>
        <w:spacing w:beforeLines="0" w:afterLines="0"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特此公告。</w:t>
      </w: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</w:p>
    <w:p>
      <w:pPr>
        <w:spacing w:beforeLines="0" w:afterLines="0" w:line="520" w:lineRule="exact"/>
        <w:ind w:firstLine="630"/>
        <w:rPr>
          <w:rFonts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beforeLines="0" w:afterLines="0" w:line="520" w:lineRule="exact"/>
        <w:ind w:firstLine="4480" w:firstLineChars="1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兖矿能源集团股份有限公司董事会</w:t>
      </w:r>
    </w:p>
    <w:p>
      <w:pPr>
        <w:adjustRightInd w:val="0"/>
        <w:snapToGrid w:val="0"/>
        <w:spacing w:beforeLines="0" w:afterLines="0" w:line="520" w:lineRule="exact"/>
        <w:ind w:firstLine="5600" w:firstLineChars="20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年3月2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01" w:bottom="1440" w:left="127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1</w:t>
    </w:r>
    <w:r>
      <w:rPr>
        <w:rStyle w:val="20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Y2NjOWZkMzhlYWI0MWRhODhiNmQxNGI1NDMzYzEifQ=="/>
    <w:docVar w:name="KSO_WPS_MARK_KEY" w:val="43a14701-f02b-4d52-9e22-f30b6f29e892"/>
  </w:docVars>
  <w:rsids>
    <w:rsidRoot w:val="00B1166A"/>
    <w:rsid w:val="00000C66"/>
    <w:rsid w:val="00004217"/>
    <w:rsid w:val="00004F54"/>
    <w:rsid w:val="00010C7D"/>
    <w:rsid w:val="00010F7F"/>
    <w:rsid w:val="000116A3"/>
    <w:rsid w:val="00011EA4"/>
    <w:rsid w:val="00014E26"/>
    <w:rsid w:val="000214C2"/>
    <w:rsid w:val="000233E3"/>
    <w:rsid w:val="0002426E"/>
    <w:rsid w:val="00024379"/>
    <w:rsid w:val="00026422"/>
    <w:rsid w:val="0002731B"/>
    <w:rsid w:val="000352B0"/>
    <w:rsid w:val="000370A7"/>
    <w:rsid w:val="00043543"/>
    <w:rsid w:val="00044496"/>
    <w:rsid w:val="0004674E"/>
    <w:rsid w:val="000476C8"/>
    <w:rsid w:val="00050B16"/>
    <w:rsid w:val="000511F3"/>
    <w:rsid w:val="000528FA"/>
    <w:rsid w:val="00052BBC"/>
    <w:rsid w:val="00056597"/>
    <w:rsid w:val="00056E40"/>
    <w:rsid w:val="00061BB9"/>
    <w:rsid w:val="0006259E"/>
    <w:rsid w:val="00062790"/>
    <w:rsid w:val="00062C38"/>
    <w:rsid w:val="000705A8"/>
    <w:rsid w:val="00072E86"/>
    <w:rsid w:val="0007316B"/>
    <w:rsid w:val="00081501"/>
    <w:rsid w:val="0008169E"/>
    <w:rsid w:val="0008173A"/>
    <w:rsid w:val="00082F21"/>
    <w:rsid w:val="00086404"/>
    <w:rsid w:val="000918E3"/>
    <w:rsid w:val="000925B2"/>
    <w:rsid w:val="00093159"/>
    <w:rsid w:val="000932BB"/>
    <w:rsid w:val="00097BE1"/>
    <w:rsid w:val="000A2DA2"/>
    <w:rsid w:val="000B320D"/>
    <w:rsid w:val="000B50E0"/>
    <w:rsid w:val="000C0D4B"/>
    <w:rsid w:val="000C27F6"/>
    <w:rsid w:val="000C429A"/>
    <w:rsid w:val="000C5674"/>
    <w:rsid w:val="000C5F87"/>
    <w:rsid w:val="000C7908"/>
    <w:rsid w:val="000D00F7"/>
    <w:rsid w:val="000D08AF"/>
    <w:rsid w:val="000D2858"/>
    <w:rsid w:val="000D3363"/>
    <w:rsid w:val="000E601C"/>
    <w:rsid w:val="000F1F4E"/>
    <w:rsid w:val="000F664B"/>
    <w:rsid w:val="00100065"/>
    <w:rsid w:val="0010275A"/>
    <w:rsid w:val="00103433"/>
    <w:rsid w:val="001037A0"/>
    <w:rsid w:val="00104049"/>
    <w:rsid w:val="001040E2"/>
    <w:rsid w:val="001049AD"/>
    <w:rsid w:val="00107077"/>
    <w:rsid w:val="001074A9"/>
    <w:rsid w:val="001075E8"/>
    <w:rsid w:val="001102A7"/>
    <w:rsid w:val="00112206"/>
    <w:rsid w:val="00112FFC"/>
    <w:rsid w:val="00113684"/>
    <w:rsid w:val="001317E5"/>
    <w:rsid w:val="00131EAE"/>
    <w:rsid w:val="00133FF0"/>
    <w:rsid w:val="00136120"/>
    <w:rsid w:val="00136497"/>
    <w:rsid w:val="00140ECB"/>
    <w:rsid w:val="00142007"/>
    <w:rsid w:val="001424F3"/>
    <w:rsid w:val="00145AE1"/>
    <w:rsid w:val="00146972"/>
    <w:rsid w:val="00151936"/>
    <w:rsid w:val="001519AF"/>
    <w:rsid w:val="00152D7B"/>
    <w:rsid w:val="00152EF5"/>
    <w:rsid w:val="00156669"/>
    <w:rsid w:val="001609CE"/>
    <w:rsid w:val="001660E6"/>
    <w:rsid w:val="00167509"/>
    <w:rsid w:val="00167E07"/>
    <w:rsid w:val="001702E8"/>
    <w:rsid w:val="001710E6"/>
    <w:rsid w:val="001723C6"/>
    <w:rsid w:val="00172B92"/>
    <w:rsid w:val="00174DB2"/>
    <w:rsid w:val="0017535D"/>
    <w:rsid w:val="00177770"/>
    <w:rsid w:val="00177B5A"/>
    <w:rsid w:val="00181DF4"/>
    <w:rsid w:val="001826AE"/>
    <w:rsid w:val="001827F4"/>
    <w:rsid w:val="0018495C"/>
    <w:rsid w:val="00186A21"/>
    <w:rsid w:val="00187950"/>
    <w:rsid w:val="00190ED1"/>
    <w:rsid w:val="001945F1"/>
    <w:rsid w:val="00195760"/>
    <w:rsid w:val="001971D6"/>
    <w:rsid w:val="001A28A4"/>
    <w:rsid w:val="001A3DCA"/>
    <w:rsid w:val="001A3F2B"/>
    <w:rsid w:val="001A6684"/>
    <w:rsid w:val="001B03E7"/>
    <w:rsid w:val="001B2F74"/>
    <w:rsid w:val="001B333A"/>
    <w:rsid w:val="001B4B3C"/>
    <w:rsid w:val="001C1B8A"/>
    <w:rsid w:val="001C476B"/>
    <w:rsid w:val="001C4C53"/>
    <w:rsid w:val="001C5E45"/>
    <w:rsid w:val="001D095A"/>
    <w:rsid w:val="001D1FD8"/>
    <w:rsid w:val="001D4E3E"/>
    <w:rsid w:val="001D4F36"/>
    <w:rsid w:val="001D601E"/>
    <w:rsid w:val="001E04EB"/>
    <w:rsid w:val="001E0A87"/>
    <w:rsid w:val="001E140B"/>
    <w:rsid w:val="001E1DDA"/>
    <w:rsid w:val="001E1F75"/>
    <w:rsid w:val="001E2596"/>
    <w:rsid w:val="001E4B66"/>
    <w:rsid w:val="001E4F6B"/>
    <w:rsid w:val="001E7557"/>
    <w:rsid w:val="001F070D"/>
    <w:rsid w:val="001F0B26"/>
    <w:rsid w:val="001F1263"/>
    <w:rsid w:val="001F5AB0"/>
    <w:rsid w:val="00200D5E"/>
    <w:rsid w:val="0020181F"/>
    <w:rsid w:val="00201B81"/>
    <w:rsid w:val="0020720E"/>
    <w:rsid w:val="002079EF"/>
    <w:rsid w:val="0021073B"/>
    <w:rsid w:val="002146B3"/>
    <w:rsid w:val="00216202"/>
    <w:rsid w:val="00216E6C"/>
    <w:rsid w:val="00222902"/>
    <w:rsid w:val="0022415A"/>
    <w:rsid w:val="00224AB1"/>
    <w:rsid w:val="00226377"/>
    <w:rsid w:val="00226695"/>
    <w:rsid w:val="0022720D"/>
    <w:rsid w:val="00227AEC"/>
    <w:rsid w:val="00234F6D"/>
    <w:rsid w:val="002360CB"/>
    <w:rsid w:val="002412D2"/>
    <w:rsid w:val="002424F4"/>
    <w:rsid w:val="00243D16"/>
    <w:rsid w:val="00244BB3"/>
    <w:rsid w:val="0025011E"/>
    <w:rsid w:val="00254979"/>
    <w:rsid w:val="002567CF"/>
    <w:rsid w:val="00261DB6"/>
    <w:rsid w:val="00264439"/>
    <w:rsid w:val="00267C65"/>
    <w:rsid w:val="00270B3B"/>
    <w:rsid w:val="00273A15"/>
    <w:rsid w:val="00276653"/>
    <w:rsid w:val="00277115"/>
    <w:rsid w:val="00277207"/>
    <w:rsid w:val="002832A0"/>
    <w:rsid w:val="002861A8"/>
    <w:rsid w:val="002909AA"/>
    <w:rsid w:val="00294979"/>
    <w:rsid w:val="002965E2"/>
    <w:rsid w:val="0029667A"/>
    <w:rsid w:val="002A002F"/>
    <w:rsid w:val="002A1CB2"/>
    <w:rsid w:val="002A36EF"/>
    <w:rsid w:val="002A3841"/>
    <w:rsid w:val="002A3AA7"/>
    <w:rsid w:val="002A49BC"/>
    <w:rsid w:val="002A6867"/>
    <w:rsid w:val="002B0825"/>
    <w:rsid w:val="002B0BDE"/>
    <w:rsid w:val="002C2B5C"/>
    <w:rsid w:val="002C6AA6"/>
    <w:rsid w:val="002D0095"/>
    <w:rsid w:val="002D331B"/>
    <w:rsid w:val="002D413C"/>
    <w:rsid w:val="002D64FC"/>
    <w:rsid w:val="002D738C"/>
    <w:rsid w:val="002E450A"/>
    <w:rsid w:val="002E5AE2"/>
    <w:rsid w:val="002F11CA"/>
    <w:rsid w:val="002F13A1"/>
    <w:rsid w:val="002F1D7A"/>
    <w:rsid w:val="002F45BA"/>
    <w:rsid w:val="002F5278"/>
    <w:rsid w:val="002F5EE4"/>
    <w:rsid w:val="002F61B8"/>
    <w:rsid w:val="003002F6"/>
    <w:rsid w:val="00300970"/>
    <w:rsid w:val="00301DB6"/>
    <w:rsid w:val="00302BC8"/>
    <w:rsid w:val="0030466A"/>
    <w:rsid w:val="00304D9D"/>
    <w:rsid w:val="003053D8"/>
    <w:rsid w:val="00305F47"/>
    <w:rsid w:val="00306D0F"/>
    <w:rsid w:val="00307EC1"/>
    <w:rsid w:val="00312FF2"/>
    <w:rsid w:val="003141DD"/>
    <w:rsid w:val="003151F3"/>
    <w:rsid w:val="00315E7D"/>
    <w:rsid w:val="00317B58"/>
    <w:rsid w:val="00320669"/>
    <w:rsid w:val="00324490"/>
    <w:rsid w:val="00325B7D"/>
    <w:rsid w:val="00341AE8"/>
    <w:rsid w:val="00341F21"/>
    <w:rsid w:val="00342EC4"/>
    <w:rsid w:val="003468C1"/>
    <w:rsid w:val="003475E3"/>
    <w:rsid w:val="003504E3"/>
    <w:rsid w:val="003517CB"/>
    <w:rsid w:val="00353B50"/>
    <w:rsid w:val="00354828"/>
    <w:rsid w:val="00356C7A"/>
    <w:rsid w:val="0036105B"/>
    <w:rsid w:val="00361481"/>
    <w:rsid w:val="00362AB2"/>
    <w:rsid w:val="00362B84"/>
    <w:rsid w:val="00365905"/>
    <w:rsid w:val="00367782"/>
    <w:rsid w:val="00370C02"/>
    <w:rsid w:val="0037169E"/>
    <w:rsid w:val="0037171C"/>
    <w:rsid w:val="003727D6"/>
    <w:rsid w:val="0037389C"/>
    <w:rsid w:val="00382979"/>
    <w:rsid w:val="003832E6"/>
    <w:rsid w:val="00383CEA"/>
    <w:rsid w:val="00386052"/>
    <w:rsid w:val="003866E8"/>
    <w:rsid w:val="00390DB7"/>
    <w:rsid w:val="0039344E"/>
    <w:rsid w:val="0039366A"/>
    <w:rsid w:val="003977B7"/>
    <w:rsid w:val="00397E1A"/>
    <w:rsid w:val="003A2833"/>
    <w:rsid w:val="003B4E49"/>
    <w:rsid w:val="003B6E18"/>
    <w:rsid w:val="003C0976"/>
    <w:rsid w:val="003C323D"/>
    <w:rsid w:val="003C5316"/>
    <w:rsid w:val="003D2F8D"/>
    <w:rsid w:val="003D41D0"/>
    <w:rsid w:val="003D4C2D"/>
    <w:rsid w:val="003D6483"/>
    <w:rsid w:val="003D69B9"/>
    <w:rsid w:val="003E2E2D"/>
    <w:rsid w:val="003E3F1A"/>
    <w:rsid w:val="003E4680"/>
    <w:rsid w:val="003E5142"/>
    <w:rsid w:val="003E540E"/>
    <w:rsid w:val="003E5742"/>
    <w:rsid w:val="003E60F3"/>
    <w:rsid w:val="003E73D3"/>
    <w:rsid w:val="003E7428"/>
    <w:rsid w:val="003F5958"/>
    <w:rsid w:val="003F70DF"/>
    <w:rsid w:val="00400593"/>
    <w:rsid w:val="00400EF7"/>
    <w:rsid w:val="00402465"/>
    <w:rsid w:val="004046A1"/>
    <w:rsid w:val="00406881"/>
    <w:rsid w:val="00406A8B"/>
    <w:rsid w:val="00407613"/>
    <w:rsid w:val="00410104"/>
    <w:rsid w:val="00414278"/>
    <w:rsid w:val="00416620"/>
    <w:rsid w:val="00416E45"/>
    <w:rsid w:val="0042031E"/>
    <w:rsid w:val="00420EE7"/>
    <w:rsid w:val="00420EFC"/>
    <w:rsid w:val="00421A81"/>
    <w:rsid w:val="00423C37"/>
    <w:rsid w:val="0042469F"/>
    <w:rsid w:val="00430734"/>
    <w:rsid w:val="00431198"/>
    <w:rsid w:val="00435781"/>
    <w:rsid w:val="0044668E"/>
    <w:rsid w:val="00450237"/>
    <w:rsid w:val="00450DA1"/>
    <w:rsid w:val="004547D2"/>
    <w:rsid w:val="00455889"/>
    <w:rsid w:val="00461A88"/>
    <w:rsid w:val="00464520"/>
    <w:rsid w:val="00467F4B"/>
    <w:rsid w:val="00470AE7"/>
    <w:rsid w:val="00470CA9"/>
    <w:rsid w:val="00471C27"/>
    <w:rsid w:val="00471FC9"/>
    <w:rsid w:val="00472A24"/>
    <w:rsid w:val="0047354B"/>
    <w:rsid w:val="004777C3"/>
    <w:rsid w:val="004803DD"/>
    <w:rsid w:val="00481DBE"/>
    <w:rsid w:val="00482903"/>
    <w:rsid w:val="00485459"/>
    <w:rsid w:val="00486F95"/>
    <w:rsid w:val="004935A1"/>
    <w:rsid w:val="004A278C"/>
    <w:rsid w:val="004A343E"/>
    <w:rsid w:val="004A41D3"/>
    <w:rsid w:val="004A6538"/>
    <w:rsid w:val="004A6667"/>
    <w:rsid w:val="004B1950"/>
    <w:rsid w:val="004B69FD"/>
    <w:rsid w:val="004C0FC7"/>
    <w:rsid w:val="004C2D5E"/>
    <w:rsid w:val="004C2F57"/>
    <w:rsid w:val="004C5846"/>
    <w:rsid w:val="004D00C4"/>
    <w:rsid w:val="004D01F4"/>
    <w:rsid w:val="004D0FF2"/>
    <w:rsid w:val="004D19DC"/>
    <w:rsid w:val="004D2C88"/>
    <w:rsid w:val="004D31B2"/>
    <w:rsid w:val="004D3414"/>
    <w:rsid w:val="004D663B"/>
    <w:rsid w:val="004D739C"/>
    <w:rsid w:val="004E046C"/>
    <w:rsid w:val="004E0E6F"/>
    <w:rsid w:val="004E4202"/>
    <w:rsid w:val="004E66DB"/>
    <w:rsid w:val="004E70DE"/>
    <w:rsid w:val="004E7356"/>
    <w:rsid w:val="004F29D3"/>
    <w:rsid w:val="004F5FED"/>
    <w:rsid w:val="00502CFD"/>
    <w:rsid w:val="00506E57"/>
    <w:rsid w:val="0051345D"/>
    <w:rsid w:val="00514A04"/>
    <w:rsid w:val="00516ABB"/>
    <w:rsid w:val="00517019"/>
    <w:rsid w:val="00520220"/>
    <w:rsid w:val="00523F7D"/>
    <w:rsid w:val="00525D0D"/>
    <w:rsid w:val="00527D17"/>
    <w:rsid w:val="005321DA"/>
    <w:rsid w:val="00532DA6"/>
    <w:rsid w:val="00534537"/>
    <w:rsid w:val="00535112"/>
    <w:rsid w:val="00537657"/>
    <w:rsid w:val="005379B1"/>
    <w:rsid w:val="0054020E"/>
    <w:rsid w:val="00541232"/>
    <w:rsid w:val="005459D5"/>
    <w:rsid w:val="00552727"/>
    <w:rsid w:val="00553577"/>
    <w:rsid w:val="005541B3"/>
    <w:rsid w:val="00554A44"/>
    <w:rsid w:val="005567F4"/>
    <w:rsid w:val="00563524"/>
    <w:rsid w:val="005649E0"/>
    <w:rsid w:val="00567AB8"/>
    <w:rsid w:val="005708E3"/>
    <w:rsid w:val="00571FD8"/>
    <w:rsid w:val="00573AD2"/>
    <w:rsid w:val="00574F1D"/>
    <w:rsid w:val="0057617E"/>
    <w:rsid w:val="00577366"/>
    <w:rsid w:val="0057774B"/>
    <w:rsid w:val="00577DF3"/>
    <w:rsid w:val="00582424"/>
    <w:rsid w:val="00582B21"/>
    <w:rsid w:val="0058649F"/>
    <w:rsid w:val="0059077E"/>
    <w:rsid w:val="00593418"/>
    <w:rsid w:val="00596403"/>
    <w:rsid w:val="00597142"/>
    <w:rsid w:val="005A0FE1"/>
    <w:rsid w:val="005A274A"/>
    <w:rsid w:val="005A4B7C"/>
    <w:rsid w:val="005B2665"/>
    <w:rsid w:val="005B5482"/>
    <w:rsid w:val="005B7EC3"/>
    <w:rsid w:val="005C147B"/>
    <w:rsid w:val="005C2F10"/>
    <w:rsid w:val="005C4795"/>
    <w:rsid w:val="005C5A2A"/>
    <w:rsid w:val="005C6C6B"/>
    <w:rsid w:val="005D02E2"/>
    <w:rsid w:val="005D138E"/>
    <w:rsid w:val="005D17D8"/>
    <w:rsid w:val="005D26EE"/>
    <w:rsid w:val="005D36D4"/>
    <w:rsid w:val="005D48C5"/>
    <w:rsid w:val="005D4FF4"/>
    <w:rsid w:val="005D783B"/>
    <w:rsid w:val="005D7DF8"/>
    <w:rsid w:val="005E0764"/>
    <w:rsid w:val="005E0A40"/>
    <w:rsid w:val="005E1E1D"/>
    <w:rsid w:val="005E2687"/>
    <w:rsid w:val="005E3011"/>
    <w:rsid w:val="005E5EC0"/>
    <w:rsid w:val="005E64EA"/>
    <w:rsid w:val="005E7BCD"/>
    <w:rsid w:val="005F1443"/>
    <w:rsid w:val="005F43C9"/>
    <w:rsid w:val="005F4C96"/>
    <w:rsid w:val="005F6548"/>
    <w:rsid w:val="005F7542"/>
    <w:rsid w:val="00604182"/>
    <w:rsid w:val="00604899"/>
    <w:rsid w:val="006064F7"/>
    <w:rsid w:val="006069B7"/>
    <w:rsid w:val="00606D40"/>
    <w:rsid w:val="006138C4"/>
    <w:rsid w:val="006151AF"/>
    <w:rsid w:val="00616A31"/>
    <w:rsid w:val="006175CB"/>
    <w:rsid w:val="00620B39"/>
    <w:rsid w:val="006232DD"/>
    <w:rsid w:val="0062459F"/>
    <w:rsid w:val="006257C3"/>
    <w:rsid w:val="00625B3C"/>
    <w:rsid w:val="006264A2"/>
    <w:rsid w:val="006308BF"/>
    <w:rsid w:val="00630CA2"/>
    <w:rsid w:val="00630DD5"/>
    <w:rsid w:val="00633574"/>
    <w:rsid w:val="006342C4"/>
    <w:rsid w:val="00635DC6"/>
    <w:rsid w:val="006372A1"/>
    <w:rsid w:val="006377E1"/>
    <w:rsid w:val="0064200D"/>
    <w:rsid w:val="0064327D"/>
    <w:rsid w:val="006451E9"/>
    <w:rsid w:val="00647C00"/>
    <w:rsid w:val="006509C3"/>
    <w:rsid w:val="006512DA"/>
    <w:rsid w:val="006519FA"/>
    <w:rsid w:val="006547DE"/>
    <w:rsid w:val="00654D53"/>
    <w:rsid w:val="00654DD7"/>
    <w:rsid w:val="00661699"/>
    <w:rsid w:val="00661969"/>
    <w:rsid w:val="00667ABC"/>
    <w:rsid w:val="00670363"/>
    <w:rsid w:val="00672693"/>
    <w:rsid w:val="00682F53"/>
    <w:rsid w:val="006835FC"/>
    <w:rsid w:val="00684AF6"/>
    <w:rsid w:val="0069159A"/>
    <w:rsid w:val="00691CAF"/>
    <w:rsid w:val="00695716"/>
    <w:rsid w:val="00696B88"/>
    <w:rsid w:val="00697447"/>
    <w:rsid w:val="006A1145"/>
    <w:rsid w:val="006A19E1"/>
    <w:rsid w:val="006A3B24"/>
    <w:rsid w:val="006B4BC2"/>
    <w:rsid w:val="006B5268"/>
    <w:rsid w:val="006B7FA7"/>
    <w:rsid w:val="006C09FE"/>
    <w:rsid w:val="006C2979"/>
    <w:rsid w:val="006C4487"/>
    <w:rsid w:val="006C4C49"/>
    <w:rsid w:val="006C5B91"/>
    <w:rsid w:val="006C6259"/>
    <w:rsid w:val="006C6DB6"/>
    <w:rsid w:val="006D05DA"/>
    <w:rsid w:val="006D097B"/>
    <w:rsid w:val="006D1D81"/>
    <w:rsid w:val="006D22F2"/>
    <w:rsid w:val="006D294F"/>
    <w:rsid w:val="006E5421"/>
    <w:rsid w:val="006E5548"/>
    <w:rsid w:val="006E5E2D"/>
    <w:rsid w:val="006E7F29"/>
    <w:rsid w:val="006F0162"/>
    <w:rsid w:val="006F020D"/>
    <w:rsid w:val="006F5EBD"/>
    <w:rsid w:val="007018AE"/>
    <w:rsid w:val="00706A57"/>
    <w:rsid w:val="007079E2"/>
    <w:rsid w:val="007108C5"/>
    <w:rsid w:val="0071169A"/>
    <w:rsid w:val="00712D9D"/>
    <w:rsid w:val="007178C3"/>
    <w:rsid w:val="00723650"/>
    <w:rsid w:val="00723BA1"/>
    <w:rsid w:val="00723BE2"/>
    <w:rsid w:val="00727839"/>
    <w:rsid w:val="00734DB0"/>
    <w:rsid w:val="0074016A"/>
    <w:rsid w:val="00740A9E"/>
    <w:rsid w:val="00741F16"/>
    <w:rsid w:val="00746966"/>
    <w:rsid w:val="00753D4A"/>
    <w:rsid w:val="007601CD"/>
    <w:rsid w:val="00763737"/>
    <w:rsid w:val="00764713"/>
    <w:rsid w:val="007647B9"/>
    <w:rsid w:val="00764BE2"/>
    <w:rsid w:val="00765FE5"/>
    <w:rsid w:val="00770663"/>
    <w:rsid w:val="0077592E"/>
    <w:rsid w:val="00777258"/>
    <w:rsid w:val="00777BD6"/>
    <w:rsid w:val="00777CCA"/>
    <w:rsid w:val="00784943"/>
    <w:rsid w:val="0078750B"/>
    <w:rsid w:val="00793A51"/>
    <w:rsid w:val="007944F2"/>
    <w:rsid w:val="00794620"/>
    <w:rsid w:val="00794C77"/>
    <w:rsid w:val="00795BF6"/>
    <w:rsid w:val="007A1165"/>
    <w:rsid w:val="007A2AC9"/>
    <w:rsid w:val="007A5ACB"/>
    <w:rsid w:val="007A5FC6"/>
    <w:rsid w:val="007A6B1B"/>
    <w:rsid w:val="007B06B3"/>
    <w:rsid w:val="007B10D1"/>
    <w:rsid w:val="007B42A1"/>
    <w:rsid w:val="007B4552"/>
    <w:rsid w:val="007C2315"/>
    <w:rsid w:val="007C5C3B"/>
    <w:rsid w:val="007D12E9"/>
    <w:rsid w:val="007D4568"/>
    <w:rsid w:val="007D562B"/>
    <w:rsid w:val="007D7A43"/>
    <w:rsid w:val="007E0C66"/>
    <w:rsid w:val="007E261D"/>
    <w:rsid w:val="007E4596"/>
    <w:rsid w:val="007E5616"/>
    <w:rsid w:val="007E57BF"/>
    <w:rsid w:val="007E6AA1"/>
    <w:rsid w:val="007E71B2"/>
    <w:rsid w:val="007E7438"/>
    <w:rsid w:val="007F0416"/>
    <w:rsid w:val="007F1106"/>
    <w:rsid w:val="007F137F"/>
    <w:rsid w:val="007F611C"/>
    <w:rsid w:val="007F64BB"/>
    <w:rsid w:val="007F737E"/>
    <w:rsid w:val="007F7CE0"/>
    <w:rsid w:val="008023A5"/>
    <w:rsid w:val="008043A6"/>
    <w:rsid w:val="008103F9"/>
    <w:rsid w:val="00810FAA"/>
    <w:rsid w:val="00816EA3"/>
    <w:rsid w:val="00823BBE"/>
    <w:rsid w:val="00823CEB"/>
    <w:rsid w:val="00824214"/>
    <w:rsid w:val="008260E2"/>
    <w:rsid w:val="00826BCA"/>
    <w:rsid w:val="00827EC9"/>
    <w:rsid w:val="0083162E"/>
    <w:rsid w:val="00831A55"/>
    <w:rsid w:val="00844E22"/>
    <w:rsid w:val="00845CC3"/>
    <w:rsid w:val="008470A3"/>
    <w:rsid w:val="008515BA"/>
    <w:rsid w:val="00851ECF"/>
    <w:rsid w:val="00852468"/>
    <w:rsid w:val="0085266A"/>
    <w:rsid w:val="00853ECD"/>
    <w:rsid w:val="00854468"/>
    <w:rsid w:val="008556BB"/>
    <w:rsid w:val="0085666E"/>
    <w:rsid w:val="00856CBD"/>
    <w:rsid w:val="0085707D"/>
    <w:rsid w:val="00860829"/>
    <w:rsid w:val="00862959"/>
    <w:rsid w:val="0086318B"/>
    <w:rsid w:val="00866FCA"/>
    <w:rsid w:val="00867617"/>
    <w:rsid w:val="00873477"/>
    <w:rsid w:val="00873EA2"/>
    <w:rsid w:val="00873F02"/>
    <w:rsid w:val="0087497B"/>
    <w:rsid w:val="008754C9"/>
    <w:rsid w:val="00877C86"/>
    <w:rsid w:val="00883147"/>
    <w:rsid w:val="00883811"/>
    <w:rsid w:val="00884B8F"/>
    <w:rsid w:val="008864A2"/>
    <w:rsid w:val="0088713A"/>
    <w:rsid w:val="00890012"/>
    <w:rsid w:val="00890567"/>
    <w:rsid w:val="00894BC9"/>
    <w:rsid w:val="00895B59"/>
    <w:rsid w:val="008A72B2"/>
    <w:rsid w:val="008B1914"/>
    <w:rsid w:val="008B3792"/>
    <w:rsid w:val="008B4BE6"/>
    <w:rsid w:val="008C04EB"/>
    <w:rsid w:val="008C07AE"/>
    <w:rsid w:val="008C0D2C"/>
    <w:rsid w:val="008C3203"/>
    <w:rsid w:val="008C3858"/>
    <w:rsid w:val="008C3905"/>
    <w:rsid w:val="008C3A2C"/>
    <w:rsid w:val="008C5934"/>
    <w:rsid w:val="008C7396"/>
    <w:rsid w:val="008D1528"/>
    <w:rsid w:val="008D22C1"/>
    <w:rsid w:val="008D4A93"/>
    <w:rsid w:val="008D709C"/>
    <w:rsid w:val="008E05A5"/>
    <w:rsid w:val="008E3622"/>
    <w:rsid w:val="008E3D99"/>
    <w:rsid w:val="008E476B"/>
    <w:rsid w:val="008E567F"/>
    <w:rsid w:val="008E5A9F"/>
    <w:rsid w:val="008F235D"/>
    <w:rsid w:val="008F2DDB"/>
    <w:rsid w:val="008F703B"/>
    <w:rsid w:val="009009E0"/>
    <w:rsid w:val="00900B2B"/>
    <w:rsid w:val="00901A2D"/>
    <w:rsid w:val="0090211E"/>
    <w:rsid w:val="0090511B"/>
    <w:rsid w:val="00906C92"/>
    <w:rsid w:val="00913BDF"/>
    <w:rsid w:val="009204E7"/>
    <w:rsid w:val="009210CF"/>
    <w:rsid w:val="00922772"/>
    <w:rsid w:val="00923ED4"/>
    <w:rsid w:val="00927C54"/>
    <w:rsid w:val="009307E8"/>
    <w:rsid w:val="00930BDD"/>
    <w:rsid w:val="00932C48"/>
    <w:rsid w:val="00933C8F"/>
    <w:rsid w:val="0093627E"/>
    <w:rsid w:val="009364EC"/>
    <w:rsid w:val="0093654C"/>
    <w:rsid w:val="00936793"/>
    <w:rsid w:val="009367E0"/>
    <w:rsid w:val="00937780"/>
    <w:rsid w:val="009500F9"/>
    <w:rsid w:val="00952E18"/>
    <w:rsid w:val="00954C54"/>
    <w:rsid w:val="00956618"/>
    <w:rsid w:val="00956820"/>
    <w:rsid w:val="00957DA7"/>
    <w:rsid w:val="009633CC"/>
    <w:rsid w:val="00966BF6"/>
    <w:rsid w:val="00972FA1"/>
    <w:rsid w:val="00974F32"/>
    <w:rsid w:val="0097584D"/>
    <w:rsid w:val="00975C25"/>
    <w:rsid w:val="009801AF"/>
    <w:rsid w:val="00981373"/>
    <w:rsid w:val="00982221"/>
    <w:rsid w:val="00983538"/>
    <w:rsid w:val="00986BD3"/>
    <w:rsid w:val="0098747D"/>
    <w:rsid w:val="00990237"/>
    <w:rsid w:val="009941A1"/>
    <w:rsid w:val="00995522"/>
    <w:rsid w:val="009959E6"/>
    <w:rsid w:val="009A32DC"/>
    <w:rsid w:val="009A3588"/>
    <w:rsid w:val="009A415A"/>
    <w:rsid w:val="009A6ABA"/>
    <w:rsid w:val="009A7F37"/>
    <w:rsid w:val="009B1A16"/>
    <w:rsid w:val="009B3573"/>
    <w:rsid w:val="009B4C26"/>
    <w:rsid w:val="009B78C5"/>
    <w:rsid w:val="009C005F"/>
    <w:rsid w:val="009C0AE3"/>
    <w:rsid w:val="009C17C1"/>
    <w:rsid w:val="009C4D21"/>
    <w:rsid w:val="009C5C9F"/>
    <w:rsid w:val="009C6448"/>
    <w:rsid w:val="009C74B0"/>
    <w:rsid w:val="009D2963"/>
    <w:rsid w:val="009D2CCF"/>
    <w:rsid w:val="009D2EF6"/>
    <w:rsid w:val="009D35C0"/>
    <w:rsid w:val="009D73F1"/>
    <w:rsid w:val="009D7E9A"/>
    <w:rsid w:val="009D7EA2"/>
    <w:rsid w:val="009E42CB"/>
    <w:rsid w:val="009E4682"/>
    <w:rsid w:val="009E4D5A"/>
    <w:rsid w:val="009E5693"/>
    <w:rsid w:val="009E7113"/>
    <w:rsid w:val="009E7CB4"/>
    <w:rsid w:val="009F07B8"/>
    <w:rsid w:val="009F161B"/>
    <w:rsid w:val="009F2CE8"/>
    <w:rsid w:val="009F553D"/>
    <w:rsid w:val="009F6E60"/>
    <w:rsid w:val="00A00729"/>
    <w:rsid w:val="00A0599F"/>
    <w:rsid w:val="00A0628B"/>
    <w:rsid w:val="00A06566"/>
    <w:rsid w:val="00A0668C"/>
    <w:rsid w:val="00A0738D"/>
    <w:rsid w:val="00A12EC8"/>
    <w:rsid w:val="00A15339"/>
    <w:rsid w:val="00A15415"/>
    <w:rsid w:val="00A17BA9"/>
    <w:rsid w:val="00A20D54"/>
    <w:rsid w:val="00A21321"/>
    <w:rsid w:val="00A213F4"/>
    <w:rsid w:val="00A330AF"/>
    <w:rsid w:val="00A33830"/>
    <w:rsid w:val="00A35C98"/>
    <w:rsid w:val="00A35F0D"/>
    <w:rsid w:val="00A37682"/>
    <w:rsid w:val="00A41B1C"/>
    <w:rsid w:val="00A42181"/>
    <w:rsid w:val="00A51C03"/>
    <w:rsid w:val="00A523A6"/>
    <w:rsid w:val="00A54F7B"/>
    <w:rsid w:val="00A5723C"/>
    <w:rsid w:val="00A62602"/>
    <w:rsid w:val="00A63773"/>
    <w:rsid w:val="00A66231"/>
    <w:rsid w:val="00A727D6"/>
    <w:rsid w:val="00A75632"/>
    <w:rsid w:val="00A77E6D"/>
    <w:rsid w:val="00A86A82"/>
    <w:rsid w:val="00A86DDD"/>
    <w:rsid w:val="00A8780A"/>
    <w:rsid w:val="00A92D99"/>
    <w:rsid w:val="00A94FEB"/>
    <w:rsid w:val="00A95D10"/>
    <w:rsid w:val="00A97630"/>
    <w:rsid w:val="00AA0A24"/>
    <w:rsid w:val="00AA24FC"/>
    <w:rsid w:val="00AA28EA"/>
    <w:rsid w:val="00AA567C"/>
    <w:rsid w:val="00AA5FE7"/>
    <w:rsid w:val="00AB005D"/>
    <w:rsid w:val="00AB1073"/>
    <w:rsid w:val="00AB12E9"/>
    <w:rsid w:val="00AB2777"/>
    <w:rsid w:val="00AB635A"/>
    <w:rsid w:val="00AC329E"/>
    <w:rsid w:val="00AC387B"/>
    <w:rsid w:val="00AC5B04"/>
    <w:rsid w:val="00AC6ACF"/>
    <w:rsid w:val="00AC785E"/>
    <w:rsid w:val="00AD1732"/>
    <w:rsid w:val="00AD1A33"/>
    <w:rsid w:val="00AD2E1A"/>
    <w:rsid w:val="00AD463C"/>
    <w:rsid w:val="00AD47CD"/>
    <w:rsid w:val="00AD4EB9"/>
    <w:rsid w:val="00AD7B93"/>
    <w:rsid w:val="00AE0F8F"/>
    <w:rsid w:val="00AE16C9"/>
    <w:rsid w:val="00AE1C47"/>
    <w:rsid w:val="00AE4A7A"/>
    <w:rsid w:val="00AE5EF6"/>
    <w:rsid w:val="00AF0D5C"/>
    <w:rsid w:val="00AF0FA9"/>
    <w:rsid w:val="00AF1450"/>
    <w:rsid w:val="00AF277A"/>
    <w:rsid w:val="00AF2D86"/>
    <w:rsid w:val="00AF5A17"/>
    <w:rsid w:val="00AF7672"/>
    <w:rsid w:val="00AF7B47"/>
    <w:rsid w:val="00B00C3C"/>
    <w:rsid w:val="00B01D34"/>
    <w:rsid w:val="00B0341B"/>
    <w:rsid w:val="00B04CAA"/>
    <w:rsid w:val="00B053E5"/>
    <w:rsid w:val="00B05420"/>
    <w:rsid w:val="00B05FD1"/>
    <w:rsid w:val="00B1166A"/>
    <w:rsid w:val="00B1243A"/>
    <w:rsid w:val="00B12462"/>
    <w:rsid w:val="00B1426D"/>
    <w:rsid w:val="00B20093"/>
    <w:rsid w:val="00B219D9"/>
    <w:rsid w:val="00B266B5"/>
    <w:rsid w:val="00B30DF2"/>
    <w:rsid w:val="00B3324E"/>
    <w:rsid w:val="00B361A4"/>
    <w:rsid w:val="00B3688A"/>
    <w:rsid w:val="00B37012"/>
    <w:rsid w:val="00B41A34"/>
    <w:rsid w:val="00B41C7B"/>
    <w:rsid w:val="00B42464"/>
    <w:rsid w:val="00B42D22"/>
    <w:rsid w:val="00B44564"/>
    <w:rsid w:val="00B51371"/>
    <w:rsid w:val="00B60411"/>
    <w:rsid w:val="00B60906"/>
    <w:rsid w:val="00B63297"/>
    <w:rsid w:val="00B63472"/>
    <w:rsid w:val="00B7141E"/>
    <w:rsid w:val="00B73D7D"/>
    <w:rsid w:val="00B75E3D"/>
    <w:rsid w:val="00B76FDB"/>
    <w:rsid w:val="00B8193E"/>
    <w:rsid w:val="00B865EE"/>
    <w:rsid w:val="00B87065"/>
    <w:rsid w:val="00B90CDA"/>
    <w:rsid w:val="00B933B6"/>
    <w:rsid w:val="00B95AF3"/>
    <w:rsid w:val="00B95EA4"/>
    <w:rsid w:val="00B96AE4"/>
    <w:rsid w:val="00B97154"/>
    <w:rsid w:val="00BA14CC"/>
    <w:rsid w:val="00BA3DB8"/>
    <w:rsid w:val="00BB25B5"/>
    <w:rsid w:val="00BB669A"/>
    <w:rsid w:val="00BB6A7D"/>
    <w:rsid w:val="00BB6B10"/>
    <w:rsid w:val="00BB7248"/>
    <w:rsid w:val="00BB72D1"/>
    <w:rsid w:val="00BC1AF5"/>
    <w:rsid w:val="00BC4566"/>
    <w:rsid w:val="00BC4594"/>
    <w:rsid w:val="00BC4FED"/>
    <w:rsid w:val="00BC5815"/>
    <w:rsid w:val="00BD0678"/>
    <w:rsid w:val="00BD1562"/>
    <w:rsid w:val="00BD182C"/>
    <w:rsid w:val="00BD2533"/>
    <w:rsid w:val="00BD61E9"/>
    <w:rsid w:val="00BD68EC"/>
    <w:rsid w:val="00BD7328"/>
    <w:rsid w:val="00BE14A4"/>
    <w:rsid w:val="00BE395C"/>
    <w:rsid w:val="00BE5D58"/>
    <w:rsid w:val="00BF1B29"/>
    <w:rsid w:val="00BF3AD4"/>
    <w:rsid w:val="00BF4054"/>
    <w:rsid w:val="00BF563F"/>
    <w:rsid w:val="00BF6F49"/>
    <w:rsid w:val="00C0028A"/>
    <w:rsid w:val="00C00600"/>
    <w:rsid w:val="00C02A4B"/>
    <w:rsid w:val="00C05634"/>
    <w:rsid w:val="00C05DEC"/>
    <w:rsid w:val="00C07942"/>
    <w:rsid w:val="00C07CAB"/>
    <w:rsid w:val="00C1004E"/>
    <w:rsid w:val="00C10305"/>
    <w:rsid w:val="00C13779"/>
    <w:rsid w:val="00C14E3C"/>
    <w:rsid w:val="00C16ECD"/>
    <w:rsid w:val="00C1713D"/>
    <w:rsid w:val="00C236B2"/>
    <w:rsid w:val="00C268EA"/>
    <w:rsid w:val="00C27170"/>
    <w:rsid w:val="00C30320"/>
    <w:rsid w:val="00C346EF"/>
    <w:rsid w:val="00C4157C"/>
    <w:rsid w:val="00C42DAC"/>
    <w:rsid w:val="00C4532B"/>
    <w:rsid w:val="00C50C5F"/>
    <w:rsid w:val="00C5748E"/>
    <w:rsid w:val="00C629A4"/>
    <w:rsid w:val="00C629CB"/>
    <w:rsid w:val="00C641D3"/>
    <w:rsid w:val="00C6632D"/>
    <w:rsid w:val="00C718FE"/>
    <w:rsid w:val="00C73585"/>
    <w:rsid w:val="00C75433"/>
    <w:rsid w:val="00C803E9"/>
    <w:rsid w:val="00C81C7C"/>
    <w:rsid w:val="00C83A92"/>
    <w:rsid w:val="00C83B27"/>
    <w:rsid w:val="00C8572E"/>
    <w:rsid w:val="00C86766"/>
    <w:rsid w:val="00C90E2C"/>
    <w:rsid w:val="00C9105F"/>
    <w:rsid w:val="00C92529"/>
    <w:rsid w:val="00C93B56"/>
    <w:rsid w:val="00C942FE"/>
    <w:rsid w:val="00C96A90"/>
    <w:rsid w:val="00CA07A2"/>
    <w:rsid w:val="00CA0B17"/>
    <w:rsid w:val="00CA2ED3"/>
    <w:rsid w:val="00CA39F0"/>
    <w:rsid w:val="00CB042D"/>
    <w:rsid w:val="00CB0BB3"/>
    <w:rsid w:val="00CB2487"/>
    <w:rsid w:val="00CB4DBF"/>
    <w:rsid w:val="00CB59F6"/>
    <w:rsid w:val="00CC1FD7"/>
    <w:rsid w:val="00CC51E9"/>
    <w:rsid w:val="00CC55DF"/>
    <w:rsid w:val="00CC7267"/>
    <w:rsid w:val="00CD0E54"/>
    <w:rsid w:val="00CD104B"/>
    <w:rsid w:val="00CD485D"/>
    <w:rsid w:val="00CD5124"/>
    <w:rsid w:val="00CD7D91"/>
    <w:rsid w:val="00CE0471"/>
    <w:rsid w:val="00CE1752"/>
    <w:rsid w:val="00CE3792"/>
    <w:rsid w:val="00CE416F"/>
    <w:rsid w:val="00CE472B"/>
    <w:rsid w:val="00CE4C5D"/>
    <w:rsid w:val="00CE4DA9"/>
    <w:rsid w:val="00CF0CDB"/>
    <w:rsid w:val="00CF31FF"/>
    <w:rsid w:val="00CF594C"/>
    <w:rsid w:val="00CF770E"/>
    <w:rsid w:val="00D0544D"/>
    <w:rsid w:val="00D061EF"/>
    <w:rsid w:val="00D074CD"/>
    <w:rsid w:val="00D102CB"/>
    <w:rsid w:val="00D1275C"/>
    <w:rsid w:val="00D128DC"/>
    <w:rsid w:val="00D14DBE"/>
    <w:rsid w:val="00D14E7F"/>
    <w:rsid w:val="00D1687D"/>
    <w:rsid w:val="00D26880"/>
    <w:rsid w:val="00D27A0E"/>
    <w:rsid w:val="00D302AD"/>
    <w:rsid w:val="00D31D4B"/>
    <w:rsid w:val="00D33FC5"/>
    <w:rsid w:val="00D33FD4"/>
    <w:rsid w:val="00D34423"/>
    <w:rsid w:val="00D35780"/>
    <w:rsid w:val="00D358D2"/>
    <w:rsid w:val="00D40189"/>
    <w:rsid w:val="00D413C7"/>
    <w:rsid w:val="00D4746D"/>
    <w:rsid w:val="00D47753"/>
    <w:rsid w:val="00D51B9E"/>
    <w:rsid w:val="00D529DD"/>
    <w:rsid w:val="00D53199"/>
    <w:rsid w:val="00D55D5C"/>
    <w:rsid w:val="00D567CA"/>
    <w:rsid w:val="00D57322"/>
    <w:rsid w:val="00D606AE"/>
    <w:rsid w:val="00D705F5"/>
    <w:rsid w:val="00D82F5B"/>
    <w:rsid w:val="00D9094C"/>
    <w:rsid w:val="00D97710"/>
    <w:rsid w:val="00DA209B"/>
    <w:rsid w:val="00DA3F9C"/>
    <w:rsid w:val="00DA41AC"/>
    <w:rsid w:val="00DA4F79"/>
    <w:rsid w:val="00DA57FE"/>
    <w:rsid w:val="00DA6A65"/>
    <w:rsid w:val="00DB3971"/>
    <w:rsid w:val="00DB4672"/>
    <w:rsid w:val="00DB7B0A"/>
    <w:rsid w:val="00DC024C"/>
    <w:rsid w:val="00DC1CA9"/>
    <w:rsid w:val="00DC1EBC"/>
    <w:rsid w:val="00DC3862"/>
    <w:rsid w:val="00DC4134"/>
    <w:rsid w:val="00DC6B12"/>
    <w:rsid w:val="00DD2F96"/>
    <w:rsid w:val="00DD38A2"/>
    <w:rsid w:val="00DD50E6"/>
    <w:rsid w:val="00DD6018"/>
    <w:rsid w:val="00DD7B3D"/>
    <w:rsid w:val="00DE17A1"/>
    <w:rsid w:val="00DE523A"/>
    <w:rsid w:val="00DE6B52"/>
    <w:rsid w:val="00DE79C1"/>
    <w:rsid w:val="00DF0415"/>
    <w:rsid w:val="00DF4EC6"/>
    <w:rsid w:val="00DF65CB"/>
    <w:rsid w:val="00DF70D7"/>
    <w:rsid w:val="00E0067C"/>
    <w:rsid w:val="00E01800"/>
    <w:rsid w:val="00E0310F"/>
    <w:rsid w:val="00E0503A"/>
    <w:rsid w:val="00E07172"/>
    <w:rsid w:val="00E14624"/>
    <w:rsid w:val="00E14FF7"/>
    <w:rsid w:val="00E15598"/>
    <w:rsid w:val="00E16816"/>
    <w:rsid w:val="00E16C07"/>
    <w:rsid w:val="00E17044"/>
    <w:rsid w:val="00E17A24"/>
    <w:rsid w:val="00E20E67"/>
    <w:rsid w:val="00E223A7"/>
    <w:rsid w:val="00E25109"/>
    <w:rsid w:val="00E251D2"/>
    <w:rsid w:val="00E265A3"/>
    <w:rsid w:val="00E2709F"/>
    <w:rsid w:val="00E375A9"/>
    <w:rsid w:val="00E41C44"/>
    <w:rsid w:val="00E45BB3"/>
    <w:rsid w:val="00E5124D"/>
    <w:rsid w:val="00E51F9A"/>
    <w:rsid w:val="00E520CE"/>
    <w:rsid w:val="00E52A71"/>
    <w:rsid w:val="00E55F70"/>
    <w:rsid w:val="00E57253"/>
    <w:rsid w:val="00E5771C"/>
    <w:rsid w:val="00E578B9"/>
    <w:rsid w:val="00E60BA0"/>
    <w:rsid w:val="00E6217F"/>
    <w:rsid w:val="00E63007"/>
    <w:rsid w:val="00E63088"/>
    <w:rsid w:val="00E63D89"/>
    <w:rsid w:val="00E649AD"/>
    <w:rsid w:val="00E66CE1"/>
    <w:rsid w:val="00E722CE"/>
    <w:rsid w:val="00E72AD7"/>
    <w:rsid w:val="00E74DA5"/>
    <w:rsid w:val="00E74F12"/>
    <w:rsid w:val="00E75DC5"/>
    <w:rsid w:val="00E77457"/>
    <w:rsid w:val="00E81B4B"/>
    <w:rsid w:val="00E81C59"/>
    <w:rsid w:val="00E82D8D"/>
    <w:rsid w:val="00E83E04"/>
    <w:rsid w:val="00E86BF9"/>
    <w:rsid w:val="00E873F8"/>
    <w:rsid w:val="00E87660"/>
    <w:rsid w:val="00E87D8E"/>
    <w:rsid w:val="00E90CAA"/>
    <w:rsid w:val="00E90E7B"/>
    <w:rsid w:val="00EA1962"/>
    <w:rsid w:val="00EA2A85"/>
    <w:rsid w:val="00EA3FC5"/>
    <w:rsid w:val="00EA568D"/>
    <w:rsid w:val="00EA5F1D"/>
    <w:rsid w:val="00EA7AB9"/>
    <w:rsid w:val="00EB00B3"/>
    <w:rsid w:val="00EB1194"/>
    <w:rsid w:val="00EB2D08"/>
    <w:rsid w:val="00EB7F64"/>
    <w:rsid w:val="00EC03F0"/>
    <w:rsid w:val="00EC4E83"/>
    <w:rsid w:val="00ED1340"/>
    <w:rsid w:val="00ED1540"/>
    <w:rsid w:val="00ED217D"/>
    <w:rsid w:val="00ED2E0B"/>
    <w:rsid w:val="00ED3790"/>
    <w:rsid w:val="00ED4917"/>
    <w:rsid w:val="00EE3BDF"/>
    <w:rsid w:val="00EE4DEA"/>
    <w:rsid w:val="00EF1DF0"/>
    <w:rsid w:val="00EF4B72"/>
    <w:rsid w:val="00EF5786"/>
    <w:rsid w:val="00EF57F6"/>
    <w:rsid w:val="00EF74AA"/>
    <w:rsid w:val="00F01AED"/>
    <w:rsid w:val="00F034E8"/>
    <w:rsid w:val="00F07FFE"/>
    <w:rsid w:val="00F10A4D"/>
    <w:rsid w:val="00F1122F"/>
    <w:rsid w:val="00F11A8C"/>
    <w:rsid w:val="00F153B3"/>
    <w:rsid w:val="00F21EF0"/>
    <w:rsid w:val="00F23A54"/>
    <w:rsid w:val="00F2524B"/>
    <w:rsid w:val="00F259FF"/>
    <w:rsid w:val="00F260E9"/>
    <w:rsid w:val="00F2675B"/>
    <w:rsid w:val="00F313B8"/>
    <w:rsid w:val="00F3237F"/>
    <w:rsid w:val="00F32597"/>
    <w:rsid w:val="00F3646B"/>
    <w:rsid w:val="00F42221"/>
    <w:rsid w:val="00F43DDB"/>
    <w:rsid w:val="00F44480"/>
    <w:rsid w:val="00F50752"/>
    <w:rsid w:val="00F56B99"/>
    <w:rsid w:val="00F573B7"/>
    <w:rsid w:val="00F60AEB"/>
    <w:rsid w:val="00F62BD7"/>
    <w:rsid w:val="00F63C49"/>
    <w:rsid w:val="00F6436E"/>
    <w:rsid w:val="00F64796"/>
    <w:rsid w:val="00F7560A"/>
    <w:rsid w:val="00F758AF"/>
    <w:rsid w:val="00F774C8"/>
    <w:rsid w:val="00F8443D"/>
    <w:rsid w:val="00F86B43"/>
    <w:rsid w:val="00F86F56"/>
    <w:rsid w:val="00F872BE"/>
    <w:rsid w:val="00F91F30"/>
    <w:rsid w:val="00F92119"/>
    <w:rsid w:val="00F95156"/>
    <w:rsid w:val="00F953AE"/>
    <w:rsid w:val="00FA4A16"/>
    <w:rsid w:val="00FA63C3"/>
    <w:rsid w:val="00FA71B4"/>
    <w:rsid w:val="00FA7FA8"/>
    <w:rsid w:val="00FB2367"/>
    <w:rsid w:val="00FB2B44"/>
    <w:rsid w:val="00FB4AEA"/>
    <w:rsid w:val="00FB53AA"/>
    <w:rsid w:val="00FB56E8"/>
    <w:rsid w:val="00FB7A96"/>
    <w:rsid w:val="00FB7EEB"/>
    <w:rsid w:val="00FC2965"/>
    <w:rsid w:val="00FC2AB9"/>
    <w:rsid w:val="00FC61C9"/>
    <w:rsid w:val="00FC76A6"/>
    <w:rsid w:val="00FD2420"/>
    <w:rsid w:val="00FD3F89"/>
    <w:rsid w:val="00FD41FA"/>
    <w:rsid w:val="00FD5CCA"/>
    <w:rsid w:val="00FE02BF"/>
    <w:rsid w:val="00FE0F88"/>
    <w:rsid w:val="00FE2AE6"/>
    <w:rsid w:val="00FE3F87"/>
    <w:rsid w:val="00FE4CBF"/>
    <w:rsid w:val="00FE746C"/>
    <w:rsid w:val="00FE793B"/>
    <w:rsid w:val="00FE7CBC"/>
    <w:rsid w:val="00FF1D0A"/>
    <w:rsid w:val="00FF79C5"/>
    <w:rsid w:val="020A78AE"/>
    <w:rsid w:val="021D4C24"/>
    <w:rsid w:val="03C2777E"/>
    <w:rsid w:val="03E01ABB"/>
    <w:rsid w:val="065310FB"/>
    <w:rsid w:val="0D786450"/>
    <w:rsid w:val="0F4A3B35"/>
    <w:rsid w:val="1130228A"/>
    <w:rsid w:val="176470DA"/>
    <w:rsid w:val="182D487C"/>
    <w:rsid w:val="18515C19"/>
    <w:rsid w:val="186A0E25"/>
    <w:rsid w:val="19C25148"/>
    <w:rsid w:val="1A2A65EF"/>
    <w:rsid w:val="1EC8518B"/>
    <w:rsid w:val="22890DBA"/>
    <w:rsid w:val="234A2E0A"/>
    <w:rsid w:val="23C438CA"/>
    <w:rsid w:val="2BF632BA"/>
    <w:rsid w:val="2D5E4D30"/>
    <w:rsid w:val="31AD4159"/>
    <w:rsid w:val="32636B04"/>
    <w:rsid w:val="3546393E"/>
    <w:rsid w:val="36DE740B"/>
    <w:rsid w:val="3A472CC1"/>
    <w:rsid w:val="3CDA16AD"/>
    <w:rsid w:val="3CFC726D"/>
    <w:rsid w:val="438A3A14"/>
    <w:rsid w:val="45EB1A98"/>
    <w:rsid w:val="48760991"/>
    <w:rsid w:val="48947988"/>
    <w:rsid w:val="4C1F276D"/>
    <w:rsid w:val="50F477D1"/>
    <w:rsid w:val="51936769"/>
    <w:rsid w:val="553A75EB"/>
    <w:rsid w:val="57B80539"/>
    <w:rsid w:val="5AA24BA8"/>
    <w:rsid w:val="5C64411C"/>
    <w:rsid w:val="5D5D3774"/>
    <w:rsid w:val="5DE007BC"/>
    <w:rsid w:val="636225C5"/>
    <w:rsid w:val="69A77D86"/>
    <w:rsid w:val="6ACC6B33"/>
    <w:rsid w:val="75CD7A22"/>
    <w:rsid w:val="76FF13B0"/>
    <w:rsid w:val="787F1C42"/>
    <w:rsid w:val="7B2A7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30"/>
    <w:semiHidden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ate1"/>
    <w:basedOn w:val="1"/>
    <w:next w:val="1"/>
    <w:qFormat/>
    <w:uiPriority w:val="0"/>
    <w:rPr>
      <w:szCs w:val="20"/>
    </w:rPr>
  </w:style>
  <w:style w:type="paragraph" w:styleId="6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31"/>
    <w:qFormat/>
    <w:uiPriority w:val="0"/>
    <w:rPr>
      <w:sz w:val="24"/>
    </w:rPr>
  </w:style>
  <w:style w:type="paragraph" w:styleId="9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4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5">
    <w:name w:val="annotation subject"/>
    <w:basedOn w:val="3"/>
    <w:next w:val="3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Colorful 2"/>
    <w:basedOn w:val="16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20">
    <w:name w:val="page number"/>
    <w:basedOn w:val="19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customStyle="1" w:styleId="25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6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9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30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31">
    <w:name w:val="日期 字符"/>
    <w:link w:val="8"/>
    <w:qFormat/>
    <w:uiPriority w:val="0"/>
    <w:rPr>
      <w:kern w:val="2"/>
      <w:sz w:val="24"/>
    </w:rPr>
  </w:style>
  <w:style w:type="paragraph" w:customStyle="1" w:styleId="3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AC7D1B-EA1F-444C-896D-E5E7F2382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csc</Company>
  <Pages>2</Pages>
  <Words>876</Words>
  <Characters>1002</Characters>
  <Lines>22</Lines>
  <Paragraphs>6</Paragraphs>
  <TotalTime>74</TotalTime>
  <ScaleCrop>false</ScaleCrop>
  <LinksUpToDate>false</LinksUpToDate>
  <CharactersWithSpaces>1031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2023-03-16T11:53:00Z</dcterms:created>
  <dc:creator>lx</dc:creator>
  <cp:lastModifiedBy>金建德</cp:lastModifiedBy>
  <cp:lastPrinted>2024-03-27T14:02:00Z</cp:lastPrinted>
  <dcterms:modified xsi:type="dcterms:W3CDTF">2024-03-28T01:56:04Z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</vt:lpwstr>
  </property>
  <property fmtid="{D5CDD505-2E9C-101B-9397-08002B2CF9AE}" pid="3" name="KSOProductBuildVer">
    <vt:lpwstr>2052-12.1.0.15374</vt:lpwstr>
  </property>
  <property fmtid="{D5CDD505-2E9C-101B-9397-08002B2CF9AE}" pid="4" name="ICV">
    <vt:lpwstr>770DA78EDDA74AA6874B1D428BAB7042</vt:lpwstr>
  </property>
</Properties>
</file>