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]]></m:sm4>
</m:mapping>
</file>

<file path=customXml\item2.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]]></t:sse>
</t:templat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sections xmlns:sc="http://mapping.word.org/2014/section/customize"/>
</file>

<file path=customXml\item5.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李伟</clcid-mr:GongSiFuZeRenXingMing>
  <clcid-mr:ZhuGuanKuaiJiGongZuoFuZeRenXingMing>赵治国</clcid-mr:ZhuGuanKuaiJiGongZuoFuZeRenXingMing>
  <clcid-mr:KuaiJiJiGouFuZeRenXingMing>赵治国</clcid-mr:KuaiJiJiGouFuZeRenXingMing>
  <clcid-cgi:GongSiFaDingZhongWenMingCheng>兖矿能源集团股份有限公司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Props1.xml><?xml version="1.0" encoding="utf-8"?>
<ds:datastoreItem xmlns:ds="http://schemas.openxmlformats.org/officeDocument/2006/customXml" ds:itemID="{C09E7477-4C39-438D-A780-650285C307B6}">
  <ds:schemaRefs/>
</ds:datastoreItem>
</file>

<file path=customXml\itemProps2.xml><?xml version="1.0" encoding="utf-8"?>
<ds:datastoreItem xmlns:ds="http://schemas.openxmlformats.org/officeDocument/2006/customXml" ds:itemID="{482ABC17-133A-4B01-A9BE-85425F81412C}">
  <ds:schemaRefs/>
</ds:datastoreItem>
</file>

<file path=customXml\itemProps3.xml><?xml version="1.0" encoding="utf-8"?>
<ds:datastoreItem xmlns:ds="http://schemas.openxmlformats.org/officeDocument/2006/customXml" ds:itemID="{4710D784-7E1B-4B73-AD60-16DF7E5426CA}">
  <ds:schemaRefs/>
</ds:datastoreItem>
</file>

<file path=customXml\itemProps4.xml><?xml version="1.0" encoding="utf-8"?>
<ds:datastoreItem xmlns:ds="http://schemas.openxmlformats.org/officeDocument/2006/customXml" ds:itemID="{C527E9BB-C594-4D48-BCC1-06B12B6560F5}">
  <ds:schemaRefs/>
</ds:datastoreItem>
</file>

<file path=customXml\itemProps5.xml><?xml version="1.0" encoding="utf-8"?>
<ds:datastoreItem xmlns:ds="http://schemas.openxmlformats.org/officeDocument/2006/customXml" ds:itemID="{42DEBF9A-6816-48AE-BADD-E3125C474CD9}">
  <ds:schemaRefs/>
</ds:datastoreItem>
</file>

<file path=docProps\app.xml><?xml version="1.0" encoding="utf-8"?>
<Properties xmlns="http://schemas.openxmlformats.org/officeDocument/2006/extended-properties" xmlns:vt="http://schemas.openxmlformats.org/officeDocument/2006/docPropsVTypes">
  <Template>SSEReport.dotm</Template>
  <Company>微软中国</Company>
  <Pages>27</Pages>
  <Words>12869</Words>
  <Characters>21417</Characters>
  <Lines>194</Lines>
  <Paragraphs>54</Paragraphs>
  <TotalTime>118</TotalTime>
  <ScaleCrop>false</ScaleCrop>
  <LinksUpToDate>false</LinksUpToDate>
  <CharactersWithSpaces>23255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2023-10-26T10:54:00Z</dcterms:created>
  <dc:creator>.XBRL.</dc:creator>
  <cp:lastModifiedBy>许玉崑</cp:lastModifiedBy>
  <cp:lastPrinted>2023-10-26T12:23:00Z</cp:lastPrinted>
  <dcterms:modified xsi:type="dcterms:W3CDTF">2023-10-27T10:24:42Z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71F79798FB784CFBB1055FFD392812BE_13</vt:lpwstr>
  </property>
  <property fmtid="{5B77E7CE-EC58-BC6A-FAE8-886BEB80DBEB}" pid="4" name="5B77E7CEEC58BC6AFAE8886BEB80DBEB">
    <vt:lpwstr>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</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rPr>
          <w:bCs/>
        </w:rPr>
      </w:pPr>
      <w:bookmarkStart w:id="48" w:name="_GoBack"/>
      <w:bookmarkEnd w:id="48"/>
      <w:r>
        <w:rPr>
          <w:rFonts w:hint="eastAsia"/>
          <w:bCs/>
        </w:rPr>
        <w:t>股票代码：</w:t>
      </w:r>
      <w:sdt>
        <w:sdtPr>
          <w:rPr>
            <w:rFonts w:hint="eastAsia"/>
            <w:bCs/>
          </w:rPr>
          <w:alias w:val="公司代码"/>
          <w:tag w:val="_GBC_704b7b03ea3f4a93b8d4655a09b2ff61"/>
          <w:id w:val="-1015694931"/>
          <w:placeholder>
            <w:docPart w:val="GBC22222222222222222222222222222"/>
          </w:placeholder>
        </w:sdtPr>
        <w:sdtEndPr>
          <w:rPr>
            <w:rFonts w:hint="eastAsia"/>
            <w:bCs/>
          </w:rPr>
        </w:sdtEndPr>
        <w:sdtContent>
          <w:r>
            <w:rPr>
              <w:rFonts w:hint="eastAsia"/>
              <w:bCs/>
            </w:rPr>
            <w:t>600188</w:t>
          </w:r>
        </w:sdtContent>
      </w:sdt>
      <w:r>
        <w:rPr>
          <w:rFonts w:hint="eastAsia"/>
          <w:bCs/>
        </w:rPr>
        <w:t xml:space="preserve">                </w:t>
      </w:r>
      <w:r>
        <w:rPr>
          <w:bCs/>
        </w:rPr>
        <w:t xml:space="preserve">                                 </w:t>
      </w:r>
      <w:r>
        <w:rPr>
          <w:rFonts w:hint="eastAsia"/>
          <w:bCs/>
        </w:rPr>
        <w:t>股票简称：</w:t>
      </w:r>
      <w:sdt>
        <w:sdtPr>
          <w:rPr>
            <w:rFonts w:hint="eastAsia"/>
            <w:bCs/>
          </w:rPr>
          <w:alias w:val="公司简称"/>
          <w:tag w:val="_GBC_0384ae715a1e4b4894a29e4d27f5bef4"/>
          <w:id w:val="-395277951"/>
          <w:placeholder>
            <w:docPart w:val="GBC22222222222222222222222222222"/>
          </w:placeholder>
        </w:sdtPr>
        <w:sdtEndPr>
          <w:rPr>
            <w:rFonts w:hint="eastAsia"/>
            <w:bCs/>
          </w:rPr>
        </w:sdtEndPr>
        <w:sdtContent>
          <w:r>
            <w:rPr>
              <w:rFonts w:hint="eastAsia"/>
              <w:bCs/>
            </w:rPr>
            <w:t>兖矿能源</w:t>
          </w:r>
        </w:sdtContent>
      </w:sdt>
    </w:p>
    <w:p>
      <w:pPr>
        <w:rPr>
          <w:b/>
          <w:bCs/>
        </w:rPr>
      </w:pPr>
    </w:p>
    <w:p>
      <w:pPr>
        <w:rPr>
          <w:b/>
          <w:bCs/>
        </w:rPr>
      </w:pPr>
    </w:p>
    <w:sdt>
      <w:sdtPr>
        <w:rPr>
          <w:rFonts w:ascii="黑体" w:hAnsi="黑体" w:eastAsia="黑体"/>
          <w:b/>
          <w:bCs/>
          <w:color w:val="FF0000"/>
          <w:sz w:val="44"/>
          <w:szCs w:val="44"/>
        </w:rPr>
        <w:alias w:val="公司法定中文名称"/>
        <w:tag w:val="_GBC_ab27d14a4fa1446487b4e4001930e37a"/>
        <w:id w:val="1295021195"/>
        <w:placeholder>
          <w:docPart w:val="GBC22222222222222222222222222222"/>
        </w:placeholder>
        <w:dataBinding w:prefixMappings="xmlns:clcid-cgi='clcid-cgi'" w:xpath="/*/clcid-cgi:GongSiFaDingZhongWenMingCheng" w:storeItemID="{42DEBF9A-6816-48AE-BADD-E3125C474CD9}"/>
        <w:text/>
      </w:sdtPr>
      <w:sdtEndPr>
        <w:rPr>
          <w:rFonts w:ascii="黑体" w:hAnsi="黑体" w:eastAsia="黑体"/>
          <w:b/>
          <w:bCs/>
          <w:color w:val="FF0000"/>
          <w:sz w:val="44"/>
          <w:szCs w:val="44"/>
        </w:rPr>
      </w:sdtEndPr>
      <w:sdtContent>
        <w:p>
          <w:pPr>
            <w:jc w:val="center"/>
            <w:rPr>
              <w:rFonts w:ascii="黑体" w:hAnsi="黑体" w:eastAsia="黑体"/>
              <w:b/>
              <w:bCs/>
              <w:color w:val="FF0000"/>
              <w:sz w:val="44"/>
              <w:szCs w:val="44"/>
            </w:rPr>
          </w:pPr>
          <w:r>
            <w:rPr>
              <w:rFonts w:ascii="黑体" w:hAnsi="黑体" w:eastAsia="黑体"/>
              <w:b/>
              <w:bCs/>
              <w:color w:val="FF0000"/>
              <w:sz w:val="44"/>
              <w:szCs w:val="44"/>
            </w:rPr>
            <w:t>兖矿能源集团股份有限公司</w:t>
          </w:r>
        </w:p>
      </w:sdtContent>
    </w:sdt>
    <w:p>
      <w:pPr>
        <w:jc w:val="center"/>
        <w:rPr>
          <w:rFonts w:ascii="黑体" w:hAnsi="黑体" w:eastAsia="黑体"/>
          <w:b/>
          <w:bCs/>
          <w:color w:val="FF0000"/>
          <w:sz w:val="44"/>
          <w:szCs w:val="44"/>
        </w:rPr>
      </w:pPr>
      <w:r>
        <w:rPr>
          <w:rFonts w:ascii="黑体" w:hAnsi="黑体" w:eastAsia="黑体"/>
          <w:b/>
          <w:bCs/>
          <w:color w:val="FF0000"/>
          <w:sz w:val="44"/>
          <w:szCs w:val="44"/>
        </w:rPr>
        <w:t>2023年第</w:t>
      </w:r>
      <w:r>
        <w:rPr>
          <w:rFonts w:hint="eastAsia" w:ascii="黑体" w:hAnsi="黑体" w:eastAsia="黑体"/>
          <w:b/>
          <w:bCs/>
          <w:color w:val="FF0000"/>
          <w:sz w:val="44"/>
          <w:szCs w:val="44"/>
        </w:rPr>
        <w:t>三</w:t>
      </w:r>
      <w:r>
        <w:rPr>
          <w:rFonts w:ascii="黑体" w:hAnsi="黑体" w:eastAsia="黑体"/>
          <w:b/>
          <w:bCs/>
          <w:color w:val="FF0000"/>
          <w:sz w:val="44"/>
          <w:szCs w:val="44"/>
        </w:rPr>
        <w:t>季度报告</w:t>
      </w:r>
    </w:p>
    <w:p>
      <w:pPr>
        <w:rPr>
          <w:rFonts w:ascii="Times New Roman" w:hAnsi="Times New Roman"/>
          <w:b/>
          <w:bCs/>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sdt>
        <w:sdtPr>
          <w:rPr>
            <w:rFonts w:hint="eastAsia" w:ascii="Times New Roman" w:hAnsi="Times New Roman"/>
            <w:sz w:val="24"/>
            <w:szCs w:val="24"/>
          </w:rPr>
          <w:alias w:val="选项模块:公司保证公告内容的真实、准确和完整"/>
          <w:tag w:val="_SEC_2bc712072bdf4562947bc89c91bd6e82"/>
          <w:id w:val="962549352"/>
          <w:placeholder>
            <w:docPart w:val="GBC11111111111111111111111111111"/>
          </w:placeholder>
        </w:sdtPr>
        <w:sdtEndPr>
          <w:rPr>
            <w:rFonts w:hint="eastAsia" w:ascii="宋体" w:hAnsi="宋体"/>
            <w:sz w:val="21"/>
            <w:szCs w:val="20"/>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both"/>
                  <w:rPr>
                    <w:rFonts w:ascii="Times New Roman" w:hAnsi="Times New Roman"/>
                    <w:sz w:val="24"/>
                    <w:szCs w:val="24"/>
                  </w:rPr>
                </w:pPr>
                <w:bookmarkStart w:id="0" w:name="_Hlk83213361"/>
                <w:r>
                  <w:rPr>
                    <w:rFonts w:hint="eastAsia" w:ascii="Times New Roman" w:hAnsi="Times New Roman"/>
                    <w:sz w:val="24"/>
                    <w:szCs w:val="24"/>
                  </w:rPr>
                  <w:t>本公司董事会及全体董事保证本公告内容不存在任何虚假记载、误导性陈述或者重大遗漏，并对其内容的真实性、准确性和完整性承担法律责任。</w:t>
                </w:r>
              </w:p>
            </w:tc>
          </w:tr>
        </w:sdtContent>
      </w:sdt>
      <w:bookmarkEnd w:id="0"/>
    </w:tbl>
    <w:p>
      <w:pPr>
        <w:pStyle w:val="2"/>
        <w:tabs>
          <w:tab w:val="left" w:pos="434"/>
          <w:tab w:val="left" w:pos="882"/>
        </w:tabs>
        <w:rPr>
          <w:sz w:val="21"/>
        </w:rPr>
      </w:pPr>
      <w:bookmarkStart w:id="1" w:name="_Toc493164697"/>
      <w:bookmarkStart w:id="2" w:name="_Toc395718055"/>
      <w:r>
        <w:rPr>
          <w:rFonts w:asciiTheme="majorEastAsia" w:hAnsiTheme="majorEastAsia" w:eastAsiaTheme="majorEastAsia"/>
          <w:sz w:val="21"/>
        </w:rPr>
        <w:t>重要</w:t>
      </w:r>
      <w:bookmarkEnd w:id="1"/>
      <w:bookmarkEnd w:id="2"/>
      <w:r>
        <w:rPr>
          <w:rFonts w:hint="eastAsia"/>
          <w:sz w:val="21"/>
        </w:rPr>
        <w:t>内容提示：</w:t>
      </w:r>
    </w:p>
    <w:sdt>
      <w:sdtPr>
        <w:rPr>
          <w:rFonts w:hint="eastAsia"/>
          <w:b w:val="0"/>
          <w:bCs/>
        </w:rPr>
        <w:alias w:val="选项模块:公司董事会、监事会及董事、监事、高级管理人员应当保证季度报告..."/>
        <w:tag w:val="_SEC_fbe0968f747d4f9da6059ed550b45a5b"/>
        <w:id w:val="1913306"/>
        <w:placeholder>
          <w:docPart w:val="GBC22222222222222222222222222222"/>
        </w:placeholder>
      </w:sdtPr>
      <w:sdtEndPr>
        <w:rPr>
          <w:rFonts w:hint="eastAsia"/>
          <w:b w:val="0"/>
          <w:bCs/>
          <w:color w:val="0000FF"/>
        </w:rPr>
      </w:sdtEndPr>
      <w:sdtContent>
        <w:sdt>
          <w:sdtPr>
            <w:rPr>
              <w:rFonts w:hint="eastAsia"/>
              <w:b w:val="0"/>
              <w:bCs/>
            </w:rPr>
            <w:alias w:val="董事会及董事声明"/>
            <w:tag w:val="_GBC_121a4c3606764a8fbe6842f8763c3480"/>
            <w:id w:val="772673915"/>
            <w:placeholder>
              <w:docPart w:val="GBC22222222222222222222222222222"/>
            </w:placeholder>
          </w:sdtPr>
          <w:sdtEndPr>
            <w:rPr>
              <w:rFonts w:hint="eastAsia"/>
              <w:b w:val="0"/>
              <w:bCs/>
            </w:rPr>
          </w:sdtEndPr>
          <w:sdtContent>
            <w:p>
              <w:pPr>
                <w:pStyle w:val="3"/>
                <w:numPr>
                  <w:ilvl w:val="0"/>
                  <w:numId w:val="0"/>
                </w:numPr>
                <w:jc w:val="both"/>
                <w:rPr>
                  <w:b w:val="0"/>
                  <w:bCs/>
                </w:rPr>
              </w:pPr>
              <w:r>
                <w:rPr>
                  <w:rFonts w:hint="eastAsia"/>
                  <w:b w:val="0"/>
                  <w:bCs/>
                </w:rPr>
                <w:t>兖矿能源集团股份有限公司（“兖矿能源”“公司”“本公司”）</w:t>
              </w:r>
              <w:r>
                <w:rPr>
                  <w:b w:val="0"/>
                  <w:bCs/>
                </w:rPr>
                <w:t>董事会、监事会及董事、监事、高级管理人员保证季度报告内容的真实、准确、完整，不存在虚假记载、误导性陈述或重大遗漏，并承担个别和连带的法律责任。</w:t>
              </w:r>
            </w:p>
          </w:sdtContent>
        </w:sdt>
      </w:sdtContent>
    </w:sdt>
    <w:sdt>
      <w:sdtPr>
        <w:rPr>
          <w:rFonts w:hint="eastAsia"/>
          <w:b w:val="0"/>
          <w:bCs/>
        </w:rPr>
        <w:alias w:val="模块:公司负责人等声明"/>
        <w:tag w:val="_GBC_4a09f7971b4441a08a570c553eb037e6"/>
        <w:id w:val="-1537038481"/>
        <w:placeholder>
          <w:docPart w:val="GBC22222222222222222222222222222"/>
        </w:placeholder>
      </w:sdtPr>
      <w:sdtEndPr>
        <w:rPr>
          <w:rFonts w:hint="default"/>
          <w:b w:val="0"/>
          <w:bCs/>
        </w:rPr>
      </w:sdtEndPr>
      <w:sdtContent>
        <w:p>
          <w:pPr>
            <w:pStyle w:val="3"/>
            <w:numPr>
              <w:ilvl w:val="0"/>
              <w:numId w:val="0"/>
            </w:numPr>
            <w:jc w:val="both"/>
            <w:rPr>
              <w:b w:val="0"/>
              <w:bCs/>
            </w:rPr>
          </w:pPr>
          <w:r>
            <w:rPr>
              <w:b w:val="0"/>
              <w:bCs/>
            </w:rPr>
            <w:t>公司</w:t>
          </w:r>
          <w:r>
            <w:rPr>
              <w:rFonts w:hint="eastAsia"/>
              <w:b w:val="0"/>
              <w:bCs/>
            </w:rPr>
            <w:t>董事长李伟先生</w:t>
          </w:r>
          <w:r>
            <w:rPr>
              <w:b w:val="0"/>
              <w:bCs/>
            </w:rPr>
            <w:t>、</w:t>
          </w:r>
          <w:r>
            <w:rPr>
              <w:rFonts w:hint="eastAsia"/>
              <w:b w:val="0"/>
              <w:bCs/>
            </w:rPr>
            <w:t>财务总监及财务管理部部长赵治国先生</w:t>
          </w:r>
          <w:r>
            <w:rPr>
              <w:b w:val="0"/>
              <w:bCs/>
            </w:rPr>
            <w:t>保证季度报告中财务</w:t>
          </w:r>
          <w:r>
            <w:rPr>
              <w:rFonts w:hint="eastAsia"/>
              <w:b w:val="0"/>
              <w:bCs/>
            </w:rPr>
            <w:t>信息</w:t>
          </w:r>
          <w:r>
            <w:rPr>
              <w:b w:val="0"/>
              <w:bCs/>
            </w:rPr>
            <w:t>的真实、</w:t>
          </w:r>
          <w:r>
            <w:rPr>
              <w:rFonts w:hint="eastAsia"/>
              <w:b w:val="0"/>
              <w:bCs/>
            </w:rPr>
            <w:t>准确、</w:t>
          </w:r>
          <w:r>
            <w:rPr>
              <w:b w:val="0"/>
              <w:bCs/>
            </w:rPr>
            <w:t>完整。</w:t>
          </w:r>
        </w:p>
      </w:sdtContent>
    </w:sdt>
    <w:p>
      <w:pPr>
        <w:pStyle w:val="3"/>
        <w:numPr>
          <w:ilvl w:val="0"/>
          <w:numId w:val="0"/>
        </w:numPr>
        <w:rPr>
          <w:b w:val="0"/>
          <w:bCs/>
        </w:rPr>
      </w:pPr>
      <w:r>
        <w:rPr>
          <w:rFonts w:hint="eastAsia"/>
          <w:b w:val="0"/>
          <w:bCs/>
        </w:rPr>
        <w:t>第三季度财务报表是否经审计</w:t>
      </w:r>
    </w:p>
    <w:p>
      <w:pPr>
        <w:rPr>
          <w:bCs/>
          <w:color w:val="auto"/>
        </w:rPr>
      </w:pPr>
      <w:sdt>
        <w:sdtPr>
          <w:rPr>
            <w:rFonts w:hint="eastAsia"/>
            <w:bCs/>
          </w:rPr>
          <w:alias w:val="是否经审计[双击切换]"/>
          <w:tag w:val="_GBC_1c2c9021f8234ac69fb1f8fc40e3a7c1"/>
          <w:id w:val="1604850602"/>
          <w:placeholder>
            <w:docPart w:val="GBC22222222222222222222222222222"/>
          </w:placeholder>
        </w:sdtPr>
        <w:sdtEndPr>
          <w:rPr>
            <w:rFonts w:hint="eastAsia"/>
            <w:bCs/>
          </w:rPr>
        </w:sdtEndPr>
        <w:sdtContent>
          <w:r>
            <w:rPr>
              <w:bCs/>
            </w:rPr>
            <w:fldChar w:fldCharType="begin"/>
          </w:r>
          <w:r>
            <w:rPr>
              <w:bCs/>
            </w:rPr>
            <w:instrText xml:space="preserve"> MACROBUTTON  SnrToggleCheckbox □是 </w:instrText>
          </w:r>
          <w:r>
            <w:rPr>
              <w:bCs/>
            </w:rPr>
            <w:fldChar w:fldCharType="end"/>
          </w:r>
          <w:r>
            <w:rPr>
              <w:bCs/>
            </w:rPr>
            <w:fldChar w:fldCharType="begin"/>
          </w:r>
          <w:r>
            <w:rPr>
              <w:bCs/>
            </w:rPr>
            <w:instrText xml:space="preserve"> MACROBUTTON  SnrToggleCheckbox √否 </w:instrText>
          </w:r>
          <w:r>
            <w:rPr>
              <w:bCs/>
            </w:rPr>
            <w:fldChar w:fldCharType="end"/>
          </w:r>
        </w:sdtContent>
      </w:sdt>
    </w:p>
    <w:p>
      <w:pPr>
        <w:ind w:right="-59" w:rightChars="-28"/>
        <w:rPr>
          <w:bCs/>
          <w:color w:val="auto"/>
        </w:rPr>
      </w:pPr>
    </w:p>
    <w:p>
      <w:pPr>
        <w:ind w:right="-59" w:rightChars="-28"/>
        <w:rPr>
          <w:bCs/>
          <w:color w:val="auto"/>
        </w:rPr>
      </w:pPr>
      <w:r>
        <w:rPr>
          <w:rFonts w:hint="eastAsia"/>
          <w:bCs/>
          <w:color w:val="auto"/>
        </w:rPr>
        <w:t>“报告期”是指</w:t>
      </w:r>
      <w:r>
        <w:rPr>
          <w:bCs/>
          <w:color w:val="auto"/>
        </w:rPr>
        <w:t>2023年7月1日-9月30日。</w:t>
      </w:r>
      <w:r>
        <w:rPr>
          <w:bCs/>
          <w:color w:val="auto"/>
        </w:rPr>
        <w:cr/>
      </w:r>
    </w:p>
    <w:p>
      <w:pPr>
        <w:ind w:right="-59" w:rightChars="-28"/>
        <w:rPr>
          <w:bCs/>
          <w:color w:val="auto"/>
        </w:rPr>
      </w:pPr>
      <w:r>
        <w:rPr>
          <w:rFonts w:hint="eastAsia"/>
          <w:bCs/>
          <w:color w:val="auto"/>
        </w:rPr>
        <w:t>“本集团”是指本公司及其附属公司。</w:t>
      </w:r>
      <w:r>
        <w:rPr>
          <w:bCs/>
          <w:color w:val="auto"/>
        </w:rPr>
        <w:cr/>
      </w:r>
    </w:p>
    <w:p>
      <w:pPr>
        <w:ind w:right="-59" w:rightChars="-28"/>
        <w:rPr>
          <w:bCs/>
          <w:color w:val="auto"/>
        </w:rPr>
      </w:pPr>
      <w:r>
        <w:rPr>
          <w:rFonts w:hint="eastAsia"/>
          <w:bCs/>
          <w:color w:val="auto"/>
        </w:rPr>
        <w:t>除非文义另有所指，本季度报告中“元”为人民币元，中国法定货币。</w:t>
      </w:r>
    </w:p>
    <w:p>
      <w:pPr>
        <w:ind w:right="-59" w:rightChars="-28"/>
        <w:rPr>
          <w:color w:val="auto"/>
        </w:rPr>
      </w:pPr>
    </w:p>
    <w:p>
      <w:pPr>
        <w:ind w:right="-59" w:rightChars="-28"/>
        <w:rPr>
          <w:color w:val="auto"/>
        </w:rPr>
      </w:pPr>
      <w:r>
        <w:rPr>
          <w:rFonts w:hint="eastAsia"/>
          <w:color w:val="auto"/>
        </w:rPr>
        <w:t>本报告的数据经四舍五入，增减幅由四舍五入前的原始数据计算得出。</w:t>
      </w:r>
    </w:p>
    <w:p>
      <w:pPr>
        <w:ind w:right="-59" w:rightChars="-28"/>
        <w:rPr>
          <w:color w:val="auto"/>
        </w:rPr>
      </w:pPr>
      <w:r>
        <w:rPr>
          <w:rFonts w:hint="eastAsia"/>
          <w:color w:val="auto"/>
        </w:rPr>
        <w:t>表格中所示总计数字可能并非</w:t>
      </w:r>
      <w:bookmarkStart w:id="3" w:name="_Hlk149311875"/>
      <w:r>
        <w:rPr>
          <w:rFonts w:hint="eastAsia"/>
          <w:color w:val="auto"/>
        </w:rPr>
        <w:t>相关数据</w:t>
      </w:r>
      <w:bookmarkEnd w:id="3"/>
      <w:r>
        <w:rPr>
          <w:rFonts w:hint="eastAsia"/>
          <w:color w:val="auto"/>
        </w:rPr>
        <w:t>的算术总和，差异均由四舍五入所致。</w:t>
      </w:r>
    </w:p>
    <w:p>
      <w:pPr>
        <w:ind w:right="-59" w:rightChars="-28"/>
        <w:rPr>
          <w:color w:val="auto"/>
        </w:rPr>
      </w:pPr>
    </w:p>
    <w:p>
      <w:pPr>
        <w:rPr>
          <w:color w:val="auto"/>
        </w:rPr>
        <w:sectPr>
          <w:headerReference r:id="rId3" w:type="default"/>
          <w:footerReference r:id="rId4" w:type="default"/>
          <w:pgSz w:w="11906" w:h="16838"/>
          <w:pgMar w:top="1525" w:right="1276" w:bottom="1440" w:left="1797" w:header="851" w:footer="992" w:gutter="0"/>
          <w:cols w:space="425" w:num="1"/>
          <w:docGrid w:type="lines" w:linePitch="312" w:charSpace="0"/>
        </w:sectPr>
      </w:pPr>
    </w:p>
    <w:p>
      <w:pPr>
        <w:rPr>
          <w:color w:val="auto"/>
        </w:rPr>
      </w:pPr>
    </w:p>
    <w:p>
      <w:pPr>
        <w:pStyle w:val="2"/>
        <w:numPr>
          <w:ilvl w:val="0"/>
          <w:numId w:val="3"/>
        </w:numPr>
        <w:tabs>
          <w:tab w:val="left" w:pos="434"/>
          <w:tab w:val="left" w:pos="882"/>
        </w:tabs>
        <w:rPr>
          <w:sz w:val="21"/>
        </w:rPr>
      </w:pPr>
      <w:r>
        <w:rPr>
          <w:rFonts w:hint="eastAsia"/>
          <w:sz w:val="21"/>
        </w:rPr>
        <w:t>主要财务数据</w:t>
      </w:r>
    </w:p>
    <w:p>
      <w:pPr>
        <w:pStyle w:val="3"/>
      </w:pPr>
      <w:r>
        <w:t>主要</w:t>
      </w:r>
      <w:r>
        <w:rPr>
          <w:rFonts w:hint="eastAsia"/>
        </w:rPr>
        <w:t>会计数据和财务指标</w:t>
      </w:r>
    </w:p>
    <w:sdt>
      <w:sdtPr>
        <w:rPr>
          <w:rFonts w:hint="eastAsia"/>
        </w:rPr>
        <w:tag w:val="_SEC_0a026f83c9714641a6e8972d95886fe1"/>
        <w:id w:val="-1630389322"/>
        <w:placeholder>
          <w:docPart w:val="GBC22222222222222222222222222222"/>
        </w:placeholder>
      </w:sdtPr>
      <w:sdtEndPr>
        <w:rPr>
          <w:rFonts w:hint="default"/>
          <w:szCs w:val="20"/>
        </w:rPr>
      </w:sdtEndPr>
      <w:sdtContent>
        <w:p>
          <w:pPr>
            <w:jc w:val="right"/>
          </w:pPr>
          <w:r>
            <w:rPr>
              <w:rFonts w:hint="eastAsia"/>
            </w:rPr>
            <w:t>单位：</w:t>
          </w:r>
          <w:sdt>
            <w:sdtPr>
              <w:rPr>
                <w:rFonts w:hint="eastAsia"/>
              </w:rPr>
              <w:alias w:val="单位_主要财务数据"/>
              <w:tag w:val="_GBC_a14f5e1613cc4b31858d75ecffccc6d4"/>
              <w:id w:val="3692704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r>
            <w:rPr>
              <w:rFonts w:hint="eastAsia"/>
            </w:rPr>
            <w:t>：</w:t>
          </w:r>
          <w:sdt>
            <w:sdtPr>
              <w:rPr>
                <w:rFonts w:hint="eastAsia"/>
              </w:rPr>
              <w:alias w:val="币种_主要会计数据和财务指标"/>
              <w:tag w:val="_GBC_dfc40a919ea14d7ca42832d2b49ddbdc"/>
              <w:id w:val="4411127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5178"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681"/>
            <w:gridCol w:w="1419"/>
            <w:gridCol w:w="1544"/>
            <w:gridCol w:w="1547"/>
            <w:gridCol w:w="1581"/>
            <w:gridCol w:w="1734"/>
            <w:gridCol w:w="154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sdt>
              <w:sdtPr>
                <w:rPr>
                  <w:rFonts w:hint="eastAsia"/>
                </w:rPr>
                <w:tag w:val="_PLD_bc00f487e8a54bfc97fb0952492f04fe"/>
                <w:id w:val="1725645449"/>
              </w:sdtPr>
              <w:sdtEndPr>
                <w:rPr>
                  <w:rFonts w:hint="eastAsia"/>
                </w:rPr>
              </w:sdtEndPr>
              <w:sdtContent>
                <w:tc>
                  <w:tcPr>
                    <w:tcW w:w="711" w:type="pct"/>
                    <w:vMerge w:val="restart"/>
                    <w:shd w:val="clear" w:color="auto" w:fill="auto"/>
                    <w:vAlign w:val="center"/>
                  </w:tcPr>
                  <w:p>
                    <w:pPr>
                      <w:spacing w:line="360" w:lineRule="exact"/>
                      <w:jc w:val="center"/>
                    </w:pPr>
                    <w:r>
                      <w:rPr>
                        <w:rFonts w:hint="eastAsia"/>
                      </w:rPr>
                      <w:t>项目</w:t>
                    </w:r>
                  </w:p>
                </w:tc>
              </w:sdtContent>
            </w:sdt>
            <w:sdt>
              <w:sdtPr>
                <w:rPr>
                  <w:rFonts w:hint="eastAsia"/>
                </w:rPr>
                <w:tag w:val="_PLD_a0dbb93745854a78a1a2d1da7842dabe"/>
                <w:id w:val="-770777409"/>
              </w:sdtPr>
              <w:sdtEndPr>
                <w:rPr>
                  <w:rFonts w:hint="eastAsia"/>
                </w:rPr>
              </w:sdtEndPr>
              <w:sdtContent>
                <w:tc>
                  <w:tcPr>
                    <w:tcW w:w="576" w:type="pct"/>
                    <w:vMerge w:val="restart"/>
                    <w:shd w:val="clear" w:color="auto" w:fill="auto"/>
                    <w:vAlign w:val="center"/>
                  </w:tcPr>
                  <w:p>
                    <w:pPr>
                      <w:spacing w:line="360" w:lineRule="exact"/>
                      <w:jc w:val="center"/>
                    </w:pPr>
                    <w:r>
                      <w:rPr>
                        <w:rFonts w:hint="eastAsia"/>
                      </w:rPr>
                      <w:t>本报告期</w:t>
                    </w:r>
                  </w:p>
                </w:tc>
              </w:sdtContent>
            </w:sdt>
            <w:sdt>
              <w:sdtPr>
                <w:rPr>
                  <w:rFonts w:hint="eastAsia"/>
                </w:rPr>
                <w:tag w:val="_PLD_2af0cbeb65404c97800bab0febb0db9b"/>
                <w:id w:val="507341279"/>
              </w:sdtPr>
              <w:sdtEndPr>
                <w:rPr>
                  <w:rFonts w:hint="eastAsia"/>
                </w:rPr>
              </w:sdtEndPr>
              <w:sdtContent>
                <w:tc>
                  <w:tcPr>
                    <w:tcW w:w="1015" w:type="pct"/>
                    <w:gridSpan w:val="2"/>
                    <w:vAlign w:val="center"/>
                  </w:tcPr>
                  <w:p>
                    <w:pPr>
                      <w:spacing w:line="360" w:lineRule="exact"/>
                      <w:jc w:val="center"/>
                    </w:pPr>
                    <w:r>
                      <w:rPr>
                        <w:rFonts w:hint="eastAsia"/>
                      </w:rPr>
                      <w:t>上年同期</w:t>
                    </w:r>
                  </w:p>
                </w:tc>
              </w:sdtContent>
            </w:sdt>
            <w:sdt>
              <w:sdtPr>
                <w:rPr>
                  <w:rFonts w:hint="eastAsia"/>
                </w:rPr>
                <w:tag w:val="_PLD_266689012a85459da2f7eb003f8f2b59"/>
                <w:id w:val="-1579899334"/>
              </w:sdtPr>
              <w:sdtEndPr>
                <w:rPr>
                  <w:rFonts w:hint="eastAsia"/>
                </w:rPr>
              </w:sdtEndPr>
              <w:sdtContent>
                <w:tc>
                  <w:tcPr>
                    <w:tcW w:w="530" w:type="pct"/>
                    <w:shd w:val="clear" w:color="auto" w:fill="auto"/>
                    <w:vAlign w:val="center"/>
                  </w:tcPr>
                  <w:p>
                    <w:pPr>
                      <w:spacing w:line="360" w:lineRule="exact"/>
                      <w:jc w:val="center"/>
                    </w:pPr>
                    <w:r>
                      <w:rPr>
                        <w:rFonts w:hint="eastAsia"/>
                      </w:rPr>
                      <w:t>本报告期比上年同期增减变动幅度(%)</w:t>
                    </w:r>
                  </w:p>
                </w:tc>
              </w:sdtContent>
            </w:sdt>
            <w:sdt>
              <w:sdtPr>
                <w:rPr>
                  <w:rFonts w:hint="eastAsia"/>
                </w:rPr>
                <w:tag w:val="_PLD_603e1f275b5646d99e6953bdc29e7173"/>
                <w:id w:val="1701124460"/>
              </w:sdtPr>
              <w:sdtEndPr>
                <w:rPr>
                  <w:rFonts w:hint="eastAsia"/>
                </w:rPr>
              </w:sdtEndPr>
              <w:sdtContent>
                <w:tc>
                  <w:tcPr>
                    <w:tcW w:w="542" w:type="pct"/>
                    <w:vMerge w:val="restart"/>
                    <w:shd w:val="clear" w:color="auto" w:fill="auto"/>
                    <w:vAlign w:val="center"/>
                  </w:tcPr>
                  <w:p>
                    <w:pPr>
                      <w:spacing w:line="360" w:lineRule="exact"/>
                      <w:jc w:val="center"/>
                    </w:pPr>
                    <w:r>
                      <w:rPr>
                        <w:rFonts w:hint="eastAsia"/>
                      </w:rPr>
                      <w:t>年初至报告期末</w:t>
                    </w:r>
                  </w:p>
                </w:tc>
              </w:sdtContent>
            </w:sdt>
            <w:sdt>
              <w:sdtPr>
                <w:rPr>
                  <w:rFonts w:hint="eastAsia"/>
                </w:rPr>
                <w:tag w:val="_PLD_9c6d88c855794bdcb4d3022665388c3e"/>
                <w:id w:val="-1365665897"/>
              </w:sdtPr>
              <w:sdtEndPr>
                <w:rPr>
                  <w:rFonts w:hint="eastAsia"/>
                </w:rPr>
              </w:sdtEndPr>
              <w:sdtContent>
                <w:tc>
                  <w:tcPr>
                    <w:tcW w:w="1123" w:type="pct"/>
                    <w:gridSpan w:val="2"/>
                    <w:vAlign w:val="center"/>
                  </w:tcPr>
                  <w:p>
                    <w:pPr>
                      <w:spacing w:line="360" w:lineRule="exact"/>
                      <w:jc w:val="center"/>
                    </w:pPr>
                    <w:r>
                      <w:rPr>
                        <w:rFonts w:hint="eastAsia"/>
                      </w:rPr>
                      <w:t>上年同期</w:t>
                    </w:r>
                  </w:p>
                </w:tc>
              </w:sdtContent>
            </w:sdt>
            <w:sdt>
              <w:sdtPr>
                <w:rPr>
                  <w:rFonts w:hint="eastAsia"/>
                </w:rPr>
                <w:tag w:val="_PLD_74835fc2c1dc4750a72f1f259eef8b08"/>
                <w:id w:val="-2010590668"/>
              </w:sdtPr>
              <w:sdtEndPr>
                <w:rPr>
                  <w:rFonts w:hint="eastAsia"/>
                </w:rPr>
              </w:sdtEndPr>
              <w:sdtContent>
                <w:tc>
                  <w:tcPr>
                    <w:tcW w:w="503" w:type="pct"/>
                    <w:shd w:val="clear" w:color="auto" w:fill="auto"/>
                    <w:vAlign w:val="center"/>
                  </w:tcPr>
                  <w:p>
                    <w:pPr>
                      <w:spacing w:line="360" w:lineRule="exact"/>
                      <w:jc w:val="center"/>
                    </w:pPr>
                    <w:r>
                      <w:rPr>
                        <w:rFonts w:hint="eastAsia"/>
                      </w:rPr>
                      <w:t>年初至报告期末比上年同期增减变动幅度(%)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shd w:val="clear" w:color="auto" w:fill="auto"/>
                <w:vAlign w:val="center"/>
              </w:tcPr>
              <w:p>
                <w:pPr>
                  <w:spacing w:line="360" w:lineRule="exact"/>
                </w:pPr>
              </w:p>
            </w:tc>
            <w:tc>
              <w:tcPr>
                <w:tcW w:w="576" w:type="pct"/>
                <w:vMerge w:val="continue"/>
                <w:shd w:val="clear" w:color="auto" w:fill="auto"/>
                <w:vAlign w:val="center"/>
              </w:tcPr>
              <w:p>
                <w:pPr>
                  <w:spacing w:line="360" w:lineRule="exact"/>
                  <w:jc w:val="center"/>
                </w:pPr>
              </w:p>
            </w:tc>
            <w:sdt>
              <w:sdtPr>
                <w:rPr>
                  <w:rFonts w:hint="eastAsia"/>
                </w:rPr>
                <w:tag w:val="_PLD_ab2f4ebe0df0412da4fea3c329cfcaf4"/>
                <w:id w:val="-1782175739"/>
              </w:sdtPr>
              <w:sdtEndPr>
                <w:rPr>
                  <w:rFonts w:hint="eastAsia"/>
                </w:rPr>
              </w:sdtEndPr>
              <w:sdtContent>
                <w:tc>
                  <w:tcPr>
                    <w:tcW w:w="486" w:type="pct"/>
                    <w:vAlign w:val="center"/>
                  </w:tcPr>
                  <w:p>
                    <w:pPr>
                      <w:spacing w:line="360" w:lineRule="exact"/>
                      <w:jc w:val="center"/>
                    </w:pPr>
                    <w:r>
                      <w:rPr>
                        <w:rFonts w:hint="eastAsia"/>
                      </w:rPr>
                      <w:t>调整前</w:t>
                    </w:r>
                  </w:p>
                </w:tc>
              </w:sdtContent>
            </w:sdt>
            <w:sdt>
              <w:sdtPr>
                <w:rPr>
                  <w:rFonts w:hint="eastAsia"/>
                </w:rPr>
                <w:tag w:val="_PLD_6fef73af915448faa13beea12453e5fa"/>
                <w:id w:val="1846659351"/>
              </w:sdtPr>
              <w:sdtEndPr>
                <w:rPr>
                  <w:rFonts w:hint="eastAsia"/>
                </w:rPr>
              </w:sdtEndPr>
              <w:sdtContent>
                <w:tc>
                  <w:tcPr>
                    <w:tcW w:w="529" w:type="pct"/>
                    <w:vAlign w:val="center"/>
                  </w:tcPr>
                  <w:p>
                    <w:pPr>
                      <w:spacing w:line="360" w:lineRule="exact"/>
                      <w:jc w:val="center"/>
                    </w:pPr>
                    <w:r>
                      <w:rPr>
                        <w:rFonts w:hint="eastAsia"/>
                      </w:rPr>
                      <w:t>调整后</w:t>
                    </w:r>
                  </w:p>
                </w:tc>
              </w:sdtContent>
            </w:sdt>
            <w:tc>
              <w:tcPr>
                <w:tcW w:w="530" w:type="pct"/>
                <w:shd w:val="clear" w:color="auto" w:fill="auto"/>
                <w:vAlign w:val="center"/>
              </w:tcPr>
              <w:sdt>
                <w:sdtPr>
                  <w:rPr>
                    <w:rFonts w:hint="eastAsia"/>
                  </w:rPr>
                  <w:tag w:val="_PLD_6b6350b6a09d4441971f698f808ab599"/>
                  <w:id w:val="-284195182"/>
                </w:sdtPr>
                <w:sdtEndPr>
                  <w:rPr>
                    <w:rFonts w:hint="eastAsia"/>
                  </w:rPr>
                </w:sdtEndPr>
                <w:sdtContent>
                  <w:p>
                    <w:pPr>
                      <w:spacing w:line="360" w:lineRule="exact"/>
                      <w:jc w:val="center"/>
                    </w:pPr>
                    <w:r>
                      <w:rPr>
                        <w:rFonts w:hint="eastAsia"/>
                      </w:rPr>
                      <w:t>调整后</w:t>
                    </w:r>
                  </w:p>
                </w:sdtContent>
              </w:sdt>
            </w:tc>
            <w:tc>
              <w:tcPr>
                <w:tcW w:w="542" w:type="pct"/>
                <w:vMerge w:val="continue"/>
                <w:shd w:val="clear" w:color="auto" w:fill="auto"/>
                <w:vAlign w:val="center"/>
              </w:tcPr>
              <w:p>
                <w:pPr>
                  <w:spacing w:line="360" w:lineRule="exact"/>
                  <w:jc w:val="center"/>
                </w:pPr>
              </w:p>
            </w:tc>
            <w:sdt>
              <w:sdtPr>
                <w:rPr>
                  <w:rFonts w:hint="eastAsia"/>
                </w:rPr>
                <w:tag w:val="_PLD_9068987279304877998cb852da6309a4"/>
                <w:id w:val="1320385286"/>
              </w:sdtPr>
              <w:sdtEndPr>
                <w:rPr>
                  <w:rFonts w:hint="eastAsia"/>
                </w:rPr>
              </w:sdtEndPr>
              <w:sdtContent>
                <w:tc>
                  <w:tcPr>
                    <w:tcW w:w="594" w:type="pct"/>
                    <w:vAlign w:val="center"/>
                  </w:tcPr>
                  <w:p>
                    <w:pPr>
                      <w:spacing w:line="360" w:lineRule="exact"/>
                      <w:jc w:val="center"/>
                    </w:pPr>
                    <w:r>
                      <w:rPr>
                        <w:rFonts w:hint="eastAsia"/>
                      </w:rPr>
                      <w:t>调整前</w:t>
                    </w:r>
                  </w:p>
                </w:tc>
              </w:sdtContent>
            </w:sdt>
            <w:sdt>
              <w:sdtPr>
                <w:rPr>
                  <w:rFonts w:hint="eastAsia"/>
                </w:rPr>
                <w:tag w:val="_PLD_098434b8568b4a52ad8fc7417d246e9b"/>
                <w:id w:val="-966969695"/>
              </w:sdtPr>
              <w:sdtEndPr>
                <w:rPr>
                  <w:rFonts w:hint="eastAsia"/>
                </w:rPr>
              </w:sdtEndPr>
              <w:sdtContent>
                <w:tc>
                  <w:tcPr>
                    <w:tcW w:w="529" w:type="pct"/>
                    <w:vAlign w:val="center"/>
                  </w:tcPr>
                  <w:p>
                    <w:pPr>
                      <w:spacing w:line="360" w:lineRule="exact"/>
                      <w:jc w:val="center"/>
                    </w:pPr>
                    <w:r>
                      <w:rPr>
                        <w:rFonts w:hint="eastAsia"/>
                      </w:rPr>
                      <w:t>调整后</w:t>
                    </w:r>
                  </w:p>
                </w:tc>
              </w:sdtContent>
            </w:sdt>
            <w:sdt>
              <w:sdtPr>
                <w:rPr>
                  <w:rFonts w:hint="eastAsia"/>
                </w:rPr>
                <w:tag w:val="_PLD_55b4c9185e7d4c77b0727e267af709ae"/>
                <w:id w:val="-812020175"/>
              </w:sdtPr>
              <w:sdtEndPr>
                <w:rPr>
                  <w:rFonts w:hint="eastAsia"/>
                </w:rPr>
              </w:sdtEndPr>
              <w:sdtContent>
                <w:tc>
                  <w:tcPr>
                    <w:tcW w:w="503" w:type="pct"/>
                    <w:shd w:val="clear" w:color="auto" w:fill="auto"/>
                    <w:vAlign w:val="center"/>
                  </w:tcPr>
                  <w:p>
                    <w:pPr>
                      <w:spacing w:line="360" w:lineRule="exact"/>
                      <w:jc w:val="center"/>
                    </w:pPr>
                    <w:r>
                      <w:rPr>
                        <w:rFonts w:hint="eastAsia"/>
                      </w:rPr>
                      <w:t>调整后</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营业收入</w:t>
                </w:r>
              </w:p>
            </w:tc>
            <w:tc>
              <w:tcPr>
                <w:tcW w:w="576" w:type="pct"/>
                <w:shd w:val="clear" w:color="auto" w:fill="auto"/>
                <w:vAlign w:val="center"/>
              </w:tcPr>
              <w:p>
                <w:pPr>
                  <w:spacing w:line="360" w:lineRule="exact"/>
                  <w:jc w:val="right"/>
                </w:pPr>
                <w:r>
                  <w:t>40,337,795</w:t>
                </w:r>
              </w:p>
            </w:tc>
            <w:tc>
              <w:tcPr>
                <w:tcW w:w="486" w:type="pct"/>
                <w:vAlign w:val="center"/>
              </w:tcPr>
              <w:p>
                <w:pPr>
                  <w:spacing w:line="360" w:lineRule="exact"/>
                  <w:jc w:val="right"/>
                </w:pPr>
                <w:r>
                  <w:rPr>
                    <w:rFonts w:hint="eastAsia"/>
                  </w:rPr>
                  <w:t xml:space="preserve">51,062,128 </w:t>
                </w:r>
              </w:p>
            </w:tc>
            <w:tc>
              <w:tcPr>
                <w:tcW w:w="529" w:type="pct"/>
                <w:vAlign w:val="center"/>
              </w:tcPr>
              <w:p>
                <w:pPr>
                  <w:spacing w:line="360" w:lineRule="exact"/>
                  <w:jc w:val="right"/>
                </w:pPr>
                <w:r>
                  <w:t>56,032,890</w:t>
                </w:r>
              </w:p>
            </w:tc>
            <w:tc>
              <w:tcPr>
                <w:tcW w:w="530" w:type="pct"/>
                <w:shd w:val="clear" w:color="auto" w:fill="auto"/>
                <w:vAlign w:val="center"/>
              </w:tcPr>
              <w:p>
                <w:pPr>
                  <w:spacing w:line="360" w:lineRule="exact"/>
                  <w:jc w:val="right"/>
                </w:pPr>
                <w:r>
                  <w:t>-28.01</w:t>
                </w:r>
              </w:p>
            </w:tc>
            <w:tc>
              <w:tcPr>
                <w:tcW w:w="542" w:type="pct"/>
                <w:shd w:val="clear" w:color="auto" w:fill="auto"/>
                <w:vAlign w:val="center"/>
              </w:tcPr>
              <w:p>
                <w:pPr>
                  <w:spacing w:line="360" w:lineRule="exact"/>
                  <w:jc w:val="right"/>
                </w:pPr>
                <w:r>
                  <w:t xml:space="preserve">135,037,826 </w:t>
                </w:r>
              </w:p>
            </w:tc>
            <w:tc>
              <w:tcPr>
                <w:tcW w:w="594" w:type="pct"/>
                <w:vAlign w:val="center"/>
              </w:tcPr>
              <w:p>
                <w:pPr>
                  <w:spacing w:line="360" w:lineRule="exact"/>
                  <w:jc w:val="right"/>
                </w:pPr>
                <w:r>
                  <w:t>151,347,326</w:t>
                </w:r>
              </w:p>
            </w:tc>
            <w:tc>
              <w:tcPr>
                <w:tcW w:w="529" w:type="pct"/>
                <w:vAlign w:val="center"/>
              </w:tcPr>
              <w:p>
                <w:pPr>
                  <w:spacing w:line="360" w:lineRule="exact"/>
                  <w:jc w:val="right"/>
                </w:pPr>
                <w:r>
                  <w:t xml:space="preserve">169,119,395 </w:t>
                </w:r>
              </w:p>
            </w:tc>
            <w:tc>
              <w:tcPr>
                <w:tcW w:w="503" w:type="pct"/>
                <w:shd w:val="clear" w:color="auto" w:fill="auto"/>
                <w:vAlign w:val="center"/>
              </w:tcPr>
              <w:p>
                <w:pPr>
                  <w:spacing w:line="360" w:lineRule="exact"/>
                  <w:jc w:val="right"/>
                </w:pPr>
                <w:r>
                  <w:t xml:space="preserve">-20.15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归属于上市公司股东的净利润</w:t>
                </w:r>
              </w:p>
            </w:tc>
            <w:tc>
              <w:tcPr>
                <w:tcW w:w="576" w:type="pct"/>
                <w:shd w:val="clear" w:color="auto" w:fill="auto"/>
                <w:vAlign w:val="center"/>
              </w:tcPr>
              <w:p>
                <w:pPr>
                  <w:spacing w:line="360" w:lineRule="exact"/>
                  <w:jc w:val="right"/>
                </w:pPr>
                <w:r>
                  <w:t>4,516,346</w:t>
                </w:r>
              </w:p>
            </w:tc>
            <w:tc>
              <w:tcPr>
                <w:tcW w:w="486" w:type="pct"/>
                <w:vAlign w:val="center"/>
              </w:tcPr>
              <w:p>
                <w:pPr>
                  <w:spacing w:line="360" w:lineRule="exact"/>
                  <w:jc w:val="right"/>
                </w:pPr>
                <w:r>
                  <w:rPr>
                    <w:rFonts w:hint="eastAsia"/>
                  </w:rPr>
                  <w:t xml:space="preserve">9,090,846 </w:t>
                </w:r>
              </w:p>
            </w:tc>
            <w:tc>
              <w:tcPr>
                <w:tcW w:w="529" w:type="pct"/>
                <w:vAlign w:val="center"/>
              </w:tcPr>
              <w:p>
                <w:pPr>
                  <w:spacing w:line="360" w:lineRule="exact"/>
                  <w:jc w:val="right"/>
                </w:pPr>
                <w:r>
                  <w:t>9,494,397</w:t>
                </w:r>
              </w:p>
            </w:tc>
            <w:tc>
              <w:tcPr>
                <w:tcW w:w="530" w:type="pct"/>
                <w:shd w:val="clear" w:color="auto" w:fill="auto"/>
                <w:vAlign w:val="center"/>
              </w:tcPr>
              <w:p>
                <w:pPr>
                  <w:spacing w:line="360" w:lineRule="exact"/>
                  <w:jc w:val="right"/>
                </w:pPr>
                <w:r>
                  <w:t>-52.43</w:t>
                </w:r>
              </w:p>
            </w:tc>
            <w:tc>
              <w:tcPr>
                <w:tcW w:w="542" w:type="pct"/>
                <w:shd w:val="clear" w:color="auto" w:fill="auto"/>
                <w:vAlign w:val="center"/>
              </w:tcPr>
              <w:p>
                <w:pPr>
                  <w:spacing w:line="360" w:lineRule="exact"/>
                  <w:jc w:val="right"/>
                </w:pPr>
                <w:r>
                  <w:t xml:space="preserve">15,525,138 </w:t>
                </w:r>
              </w:p>
            </w:tc>
            <w:tc>
              <w:tcPr>
                <w:tcW w:w="594" w:type="pct"/>
                <w:vAlign w:val="center"/>
              </w:tcPr>
              <w:p>
                <w:pPr>
                  <w:spacing w:line="360" w:lineRule="exact"/>
                  <w:jc w:val="right"/>
                </w:pPr>
                <w:r>
                  <w:t>27,127,917</w:t>
                </w:r>
              </w:p>
            </w:tc>
            <w:tc>
              <w:tcPr>
                <w:tcW w:w="529" w:type="pct"/>
                <w:vAlign w:val="center"/>
              </w:tcPr>
              <w:p>
                <w:pPr>
                  <w:spacing w:line="360" w:lineRule="exact"/>
                  <w:jc w:val="right"/>
                </w:pPr>
                <w:r>
                  <w:t xml:space="preserve">29,181,711 </w:t>
                </w:r>
              </w:p>
            </w:tc>
            <w:tc>
              <w:tcPr>
                <w:tcW w:w="503" w:type="pct"/>
                <w:shd w:val="clear" w:color="auto" w:fill="auto"/>
                <w:vAlign w:val="center"/>
              </w:tcPr>
              <w:p>
                <w:pPr>
                  <w:spacing w:line="360" w:lineRule="exact"/>
                  <w:jc w:val="right"/>
                </w:pPr>
                <w:r>
                  <w:t xml:space="preserve">-46.80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归属于上市公司股东的扣除非经常性损益的净利润</w:t>
                </w:r>
              </w:p>
            </w:tc>
            <w:tc>
              <w:tcPr>
                <w:tcW w:w="576" w:type="pct"/>
                <w:shd w:val="clear" w:color="auto" w:fill="auto"/>
                <w:vAlign w:val="center"/>
              </w:tcPr>
              <w:p>
                <w:pPr>
                  <w:spacing w:line="360" w:lineRule="exact"/>
                  <w:jc w:val="right"/>
                </w:pPr>
                <w:r>
                  <w:t>4,199,898</w:t>
                </w:r>
              </w:p>
            </w:tc>
            <w:tc>
              <w:tcPr>
                <w:tcW w:w="486" w:type="pct"/>
                <w:vAlign w:val="center"/>
              </w:tcPr>
              <w:p>
                <w:pPr>
                  <w:spacing w:line="360" w:lineRule="exact"/>
                  <w:jc w:val="right"/>
                </w:pPr>
                <w:r>
                  <w:rPr>
                    <w:rFonts w:hint="eastAsia"/>
                  </w:rPr>
                  <w:t xml:space="preserve">9,001,743 </w:t>
                </w:r>
              </w:p>
            </w:tc>
            <w:tc>
              <w:tcPr>
                <w:tcW w:w="529" w:type="pct"/>
                <w:vAlign w:val="center"/>
              </w:tcPr>
              <w:p>
                <w:pPr>
                  <w:spacing w:line="360" w:lineRule="exact"/>
                  <w:jc w:val="right"/>
                </w:pPr>
                <w:r>
                  <w:t>8,985,880</w:t>
                </w:r>
              </w:p>
            </w:tc>
            <w:tc>
              <w:tcPr>
                <w:tcW w:w="530" w:type="pct"/>
                <w:shd w:val="clear" w:color="auto" w:fill="auto"/>
                <w:vAlign w:val="center"/>
              </w:tcPr>
              <w:p>
                <w:pPr>
                  <w:spacing w:line="360" w:lineRule="exact"/>
                  <w:jc w:val="right"/>
                </w:pPr>
                <w:r>
                  <w:t>-53.26</w:t>
                </w:r>
              </w:p>
            </w:tc>
            <w:tc>
              <w:tcPr>
                <w:tcW w:w="542" w:type="pct"/>
                <w:shd w:val="clear" w:color="auto" w:fill="auto"/>
                <w:vAlign w:val="center"/>
              </w:tcPr>
              <w:p>
                <w:pPr>
                  <w:spacing w:line="360" w:lineRule="exact"/>
                  <w:jc w:val="right"/>
                </w:pPr>
                <w:r>
                  <w:t xml:space="preserve">14,249,269 </w:t>
                </w:r>
              </w:p>
            </w:tc>
            <w:tc>
              <w:tcPr>
                <w:tcW w:w="594" w:type="pct"/>
                <w:vAlign w:val="center"/>
              </w:tcPr>
              <w:p>
                <w:pPr>
                  <w:spacing w:line="360" w:lineRule="exact"/>
                  <w:jc w:val="right"/>
                </w:pPr>
                <w:r>
                  <w:t>26,840,325</w:t>
                </w:r>
              </w:p>
            </w:tc>
            <w:tc>
              <w:tcPr>
                <w:tcW w:w="529" w:type="pct"/>
                <w:vAlign w:val="center"/>
              </w:tcPr>
              <w:p>
                <w:pPr>
                  <w:spacing w:line="360" w:lineRule="exact"/>
                  <w:jc w:val="right"/>
                </w:pPr>
                <w:r>
                  <w:t xml:space="preserve">26,840,325 </w:t>
                </w:r>
              </w:p>
            </w:tc>
            <w:tc>
              <w:tcPr>
                <w:tcW w:w="503" w:type="pct"/>
                <w:shd w:val="clear" w:color="auto" w:fill="auto"/>
                <w:vAlign w:val="center"/>
              </w:tcPr>
              <w:p>
                <w:pPr>
                  <w:spacing w:line="360" w:lineRule="exact"/>
                  <w:jc w:val="right"/>
                </w:pPr>
                <w:r>
                  <w:t xml:space="preserve">-46.91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经营活动产生的现金流量净额</w:t>
                </w:r>
              </w:p>
            </w:tc>
            <w:tc>
              <w:tcPr>
                <w:tcW w:w="576" w:type="pct"/>
                <w:shd w:val="clear" w:color="auto" w:fill="auto"/>
                <w:vAlign w:val="center"/>
              </w:tcPr>
              <w:p>
                <w:pPr>
                  <w:spacing w:line="360" w:lineRule="exact"/>
                  <w:jc w:val="right"/>
                </w:pPr>
                <w:r>
                  <w:rPr>
                    <w:rFonts w:hint="eastAsia"/>
                  </w:rPr>
                  <w:t>不适用</w:t>
                </w:r>
              </w:p>
            </w:tc>
            <w:tc>
              <w:tcPr>
                <w:tcW w:w="486" w:type="pct"/>
                <w:vAlign w:val="center"/>
              </w:tcPr>
              <w:p>
                <w:pPr>
                  <w:spacing w:line="360" w:lineRule="exact"/>
                  <w:jc w:val="right"/>
                </w:pPr>
                <w:r>
                  <w:rPr>
                    <w:rFonts w:hint="eastAsia"/>
                  </w:rPr>
                  <w:t>不适用</w:t>
                </w:r>
              </w:p>
            </w:tc>
            <w:tc>
              <w:tcPr>
                <w:tcW w:w="529" w:type="pct"/>
                <w:vAlign w:val="center"/>
              </w:tcPr>
              <w:p>
                <w:pPr>
                  <w:spacing w:line="360" w:lineRule="exact"/>
                  <w:jc w:val="right"/>
                </w:pPr>
                <w:r>
                  <w:rPr>
                    <w:rFonts w:hint="eastAsia"/>
                  </w:rPr>
                  <w:t>不适用</w:t>
                </w:r>
              </w:p>
            </w:tc>
            <w:tc>
              <w:tcPr>
                <w:tcW w:w="530" w:type="pct"/>
                <w:shd w:val="clear" w:color="auto" w:fill="auto"/>
                <w:vAlign w:val="center"/>
              </w:tcPr>
              <w:p>
                <w:pPr>
                  <w:spacing w:line="360" w:lineRule="exact"/>
                  <w:jc w:val="right"/>
                </w:pPr>
                <w:r>
                  <w:rPr>
                    <w:rFonts w:hint="eastAsia"/>
                  </w:rPr>
                  <w:t>不适用</w:t>
                </w:r>
              </w:p>
            </w:tc>
            <w:tc>
              <w:tcPr>
                <w:tcW w:w="542" w:type="pct"/>
                <w:shd w:val="clear" w:color="auto" w:fill="auto"/>
                <w:vAlign w:val="center"/>
              </w:tcPr>
              <w:p>
                <w:pPr>
                  <w:spacing w:line="360" w:lineRule="exact"/>
                  <w:jc w:val="right"/>
                </w:pPr>
                <w:r>
                  <w:t xml:space="preserve">19,006,931 </w:t>
                </w:r>
              </w:p>
            </w:tc>
            <w:tc>
              <w:tcPr>
                <w:tcW w:w="594" w:type="pct"/>
                <w:vAlign w:val="center"/>
              </w:tcPr>
              <w:p>
                <w:pPr>
                  <w:spacing w:line="360" w:lineRule="exact"/>
                  <w:jc w:val="right"/>
                </w:pPr>
                <w:r>
                  <w:t>32,441,682</w:t>
                </w:r>
              </w:p>
            </w:tc>
            <w:tc>
              <w:tcPr>
                <w:tcW w:w="529" w:type="pct"/>
                <w:vAlign w:val="center"/>
              </w:tcPr>
              <w:p>
                <w:pPr>
                  <w:spacing w:line="360" w:lineRule="exact"/>
                  <w:jc w:val="right"/>
                </w:pPr>
                <w:r>
                  <w:t xml:space="preserve">38,054,863 </w:t>
                </w:r>
              </w:p>
            </w:tc>
            <w:tc>
              <w:tcPr>
                <w:tcW w:w="503" w:type="pct"/>
                <w:shd w:val="clear" w:color="auto" w:fill="auto"/>
                <w:vAlign w:val="center"/>
              </w:tcPr>
              <w:p>
                <w:pPr>
                  <w:spacing w:line="360" w:lineRule="exact"/>
                  <w:jc w:val="right"/>
                </w:pPr>
                <w:r>
                  <w:t xml:space="preserve">-50.05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基本每股收益（元/股）</w:t>
                </w:r>
              </w:p>
            </w:tc>
            <w:tc>
              <w:tcPr>
                <w:tcW w:w="576" w:type="pct"/>
                <w:shd w:val="clear" w:color="auto" w:fill="auto"/>
                <w:vAlign w:val="center"/>
              </w:tcPr>
              <w:p>
                <w:pPr>
                  <w:spacing w:line="360" w:lineRule="exact"/>
                  <w:jc w:val="right"/>
                </w:pPr>
                <w:r>
                  <w:t>0.58</w:t>
                </w:r>
              </w:p>
            </w:tc>
            <w:tc>
              <w:tcPr>
                <w:tcW w:w="486" w:type="pct"/>
                <w:vAlign w:val="center"/>
              </w:tcPr>
              <w:p>
                <w:pPr>
                  <w:spacing w:line="360" w:lineRule="exact"/>
                  <w:jc w:val="right"/>
                </w:pPr>
                <w:r>
                  <w:rPr>
                    <w:rFonts w:hint="eastAsia"/>
                  </w:rPr>
                  <w:t>1.86</w:t>
                </w:r>
              </w:p>
            </w:tc>
            <w:tc>
              <w:tcPr>
                <w:tcW w:w="529" w:type="pct"/>
                <w:vAlign w:val="center"/>
              </w:tcPr>
              <w:p>
                <w:pPr>
                  <w:spacing w:line="360" w:lineRule="exact"/>
                  <w:jc w:val="right"/>
                </w:pPr>
                <w:r>
                  <w:t>1.30</w:t>
                </w:r>
              </w:p>
            </w:tc>
            <w:tc>
              <w:tcPr>
                <w:tcW w:w="530" w:type="pct"/>
                <w:shd w:val="clear" w:color="auto" w:fill="auto"/>
                <w:vAlign w:val="center"/>
              </w:tcPr>
              <w:p>
                <w:pPr>
                  <w:spacing w:line="360" w:lineRule="exact"/>
                  <w:jc w:val="right"/>
                </w:pPr>
                <w:r>
                  <w:t>-55.36</w:t>
                </w:r>
              </w:p>
            </w:tc>
            <w:tc>
              <w:tcPr>
                <w:tcW w:w="542" w:type="pct"/>
                <w:shd w:val="clear" w:color="auto" w:fill="auto"/>
                <w:vAlign w:val="center"/>
              </w:tcPr>
              <w:p>
                <w:pPr>
                  <w:spacing w:line="360" w:lineRule="exact"/>
                  <w:jc w:val="right"/>
                </w:pPr>
                <w:r>
                  <w:t xml:space="preserve">2.08 </w:t>
                </w:r>
              </w:p>
            </w:tc>
            <w:tc>
              <w:tcPr>
                <w:tcW w:w="594" w:type="pct"/>
                <w:vAlign w:val="center"/>
              </w:tcPr>
              <w:p>
                <w:pPr>
                  <w:spacing w:line="360" w:lineRule="exact"/>
                  <w:jc w:val="right"/>
                </w:pPr>
                <w:r>
                  <w:t>5.56</w:t>
                </w:r>
              </w:p>
            </w:tc>
            <w:tc>
              <w:tcPr>
                <w:tcW w:w="529" w:type="pct"/>
                <w:vAlign w:val="center"/>
              </w:tcPr>
              <w:p>
                <w:pPr>
                  <w:spacing w:line="360" w:lineRule="exact"/>
                  <w:jc w:val="right"/>
                </w:pPr>
                <w:r>
                  <w:t xml:space="preserve">3.98 </w:t>
                </w:r>
              </w:p>
            </w:tc>
            <w:tc>
              <w:tcPr>
                <w:tcW w:w="503" w:type="pct"/>
                <w:shd w:val="clear" w:color="auto" w:fill="auto"/>
                <w:vAlign w:val="center"/>
              </w:tcPr>
              <w:p>
                <w:pPr>
                  <w:spacing w:line="360" w:lineRule="exact"/>
                  <w:jc w:val="right"/>
                </w:pPr>
                <w:r>
                  <w:t xml:space="preserve">-47.83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稀释每股收益（元/股）</w:t>
                </w:r>
              </w:p>
            </w:tc>
            <w:tc>
              <w:tcPr>
                <w:tcW w:w="576" w:type="pct"/>
                <w:shd w:val="clear" w:color="auto" w:fill="auto"/>
                <w:vAlign w:val="center"/>
              </w:tcPr>
              <w:p>
                <w:pPr>
                  <w:spacing w:line="360" w:lineRule="exact"/>
                  <w:jc w:val="right"/>
                </w:pPr>
                <w:r>
                  <w:t>0.58</w:t>
                </w:r>
              </w:p>
            </w:tc>
            <w:tc>
              <w:tcPr>
                <w:tcW w:w="486" w:type="pct"/>
                <w:vAlign w:val="center"/>
              </w:tcPr>
              <w:p>
                <w:pPr>
                  <w:spacing w:line="360" w:lineRule="exact"/>
                  <w:jc w:val="right"/>
                </w:pPr>
                <w:r>
                  <w:rPr>
                    <w:rFonts w:hint="eastAsia"/>
                  </w:rPr>
                  <w:t>1.84</w:t>
                </w:r>
              </w:p>
            </w:tc>
            <w:tc>
              <w:tcPr>
                <w:tcW w:w="529" w:type="pct"/>
                <w:vAlign w:val="center"/>
              </w:tcPr>
              <w:p>
                <w:pPr>
                  <w:spacing w:line="360" w:lineRule="exact"/>
                  <w:jc w:val="right"/>
                </w:pPr>
                <w:r>
                  <w:t>1.29</w:t>
                </w:r>
              </w:p>
            </w:tc>
            <w:tc>
              <w:tcPr>
                <w:tcW w:w="530" w:type="pct"/>
                <w:shd w:val="clear" w:color="auto" w:fill="auto"/>
                <w:vAlign w:val="center"/>
              </w:tcPr>
              <w:p>
                <w:pPr>
                  <w:spacing w:line="360" w:lineRule="exact"/>
                  <w:jc w:val="right"/>
                </w:pPr>
                <w:r>
                  <w:t>-55.08</w:t>
                </w:r>
              </w:p>
            </w:tc>
            <w:tc>
              <w:tcPr>
                <w:tcW w:w="542" w:type="pct"/>
                <w:shd w:val="clear" w:color="auto" w:fill="auto"/>
                <w:vAlign w:val="center"/>
              </w:tcPr>
              <w:p>
                <w:pPr>
                  <w:spacing w:line="360" w:lineRule="exact"/>
                  <w:jc w:val="right"/>
                </w:pPr>
                <w:r>
                  <w:t xml:space="preserve">2.08 </w:t>
                </w:r>
              </w:p>
            </w:tc>
            <w:tc>
              <w:tcPr>
                <w:tcW w:w="594" w:type="pct"/>
                <w:vAlign w:val="center"/>
              </w:tcPr>
              <w:p>
                <w:pPr>
                  <w:spacing w:line="360" w:lineRule="exact"/>
                  <w:jc w:val="right"/>
                </w:pPr>
                <w:r>
                  <w:t>5.51</w:t>
                </w:r>
              </w:p>
            </w:tc>
            <w:tc>
              <w:tcPr>
                <w:tcW w:w="529" w:type="pct"/>
                <w:vAlign w:val="center"/>
              </w:tcPr>
              <w:p>
                <w:pPr>
                  <w:spacing w:line="360" w:lineRule="exact"/>
                  <w:jc w:val="right"/>
                </w:pPr>
                <w:r>
                  <w:t xml:space="preserve">3.96 </w:t>
                </w:r>
              </w:p>
            </w:tc>
            <w:tc>
              <w:tcPr>
                <w:tcW w:w="503" w:type="pct"/>
                <w:shd w:val="clear" w:color="auto" w:fill="auto"/>
                <w:vAlign w:val="center"/>
              </w:tcPr>
              <w:p>
                <w:pPr>
                  <w:spacing w:line="360" w:lineRule="exact"/>
                  <w:jc w:val="right"/>
                </w:pPr>
                <w:r>
                  <w:t xml:space="preserve">-47.56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加权平均净资产收益率</w:t>
                </w:r>
                <w:r>
                  <w:t>（</w:t>
                </w:r>
                <w:r>
                  <w:rPr>
                    <w:rFonts w:hint="eastAsia"/>
                  </w:rPr>
                  <w:t>%</w:t>
                </w:r>
                <w:r>
                  <w:t>）</w:t>
                </w:r>
              </w:p>
            </w:tc>
            <w:tc>
              <w:tcPr>
                <w:tcW w:w="576" w:type="pct"/>
                <w:shd w:val="clear" w:color="auto" w:fill="auto"/>
                <w:vAlign w:val="center"/>
              </w:tcPr>
              <w:p>
                <w:pPr>
                  <w:spacing w:line="360" w:lineRule="exact"/>
                  <w:jc w:val="right"/>
                </w:pPr>
                <w:r>
                  <w:t>3.10</w:t>
                </w:r>
              </w:p>
            </w:tc>
            <w:tc>
              <w:tcPr>
                <w:tcW w:w="486" w:type="pct"/>
                <w:vAlign w:val="center"/>
              </w:tcPr>
              <w:p>
                <w:pPr>
                  <w:spacing w:line="360" w:lineRule="exact"/>
                  <w:jc w:val="right"/>
                </w:pPr>
                <w:r>
                  <w:rPr>
                    <w:rFonts w:hint="eastAsia"/>
                  </w:rPr>
                  <w:t xml:space="preserve">12.01 </w:t>
                </w:r>
              </w:p>
            </w:tc>
            <w:tc>
              <w:tcPr>
                <w:tcW w:w="529" w:type="pct"/>
                <w:vAlign w:val="center"/>
              </w:tcPr>
              <w:p>
                <w:pPr>
                  <w:spacing w:line="360" w:lineRule="exact"/>
                  <w:jc w:val="right"/>
                </w:pPr>
                <w:r>
                  <w:t>10.92</w:t>
                </w:r>
              </w:p>
            </w:tc>
            <w:tc>
              <w:tcPr>
                <w:tcW w:w="530" w:type="pct"/>
                <w:shd w:val="clear" w:color="auto" w:fill="auto"/>
                <w:vAlign w:val="center"/>
              </w:tcPr>
              <w:p>
                <w:pPr>
                  <w:spacing w:line="360" w:lineRule="exact"/>
                  <w:jc w:val="right"/>
                </w:pPr>
                <w:r>
                  <w:rPr>
                    <w:rFonts w:hint="eastAsia"/>
                  </w:rPr>
                  <w:t>减少7.</w:t>
                </w:r>
                <w:r>
                  <w:t>82</w:t>
                </w:r>
                <w:r>
                  <w:rPr>
                    <w:rFonts w:hint="eastAsia"/>
                  </w:rPr>
                  <w:t>个百分点</w:t>
                </w:r>
              </w:p>
            </w:tc>
            <w:tc>
              <w:tcPr>
                <w:tcW w:w="542" w:type="pct"/>
                <w:shd w:val="clear" w:color="auto" w:fill="auto"/>
                <w:vAlign w:val="center"/>
              </w:tcPr>
              <w:p>
                <w:pPr>
                  <w:spacing w:line="360" w:lineRule="exact"/>
                  <w:jc w:val="right"/>
                </w:pPr>
                <w:r>
                  <w:t xml:space="preserve">15.57 </w:t>
                </w:r>
              </w:p>
            </w:tc>
            <w:tc>
              <w:tcPr>
                <w:tcW w:w="594" w:type="pct"/>
                <w:vAlign w:val="center"/>
              </w:tcPr>
              <w:p>
                <w:pPr>
                  <w:spacing w:line="360" w:lineRule="exact"/>
                  <w:jc w:val="right"/>
                </w:pPr>
                <w:r>
                  <w:t>35.83</w:t>
                </w:r>
              </w:p>
            </w:tc>
            <w:tc>
              <w:tcPr>
                <w:tcW w:w="529" w:type="pct"/>
                <w:vAlign w:val="center"/>
              </w:tcPr>
              <w:p>
                <w:pPr>
                  <w:spacing w:line="360" w:lineRule="exact"/>
                  <w:jc w:val="right"/>
                </w:pPr>
                <w:r>
                  <w:t xml:space="preserve">36.27 </w:t>
                </w:r>
              </w:p>
            </w:tc>
            <w:tc>
              <w:tcPr>
                <w:tcW w:w="503" w:type="pct"/>
                <w:shd w:val="clear" w:color="auto" w:fill="auto"/>
                <w:vAlign w:val="center"/>
              </w:tcPr>
              <w:p>
                <w:pPr>
                  <w:spacing w:line="360" w:lineRule="exact"/>
                  <w:jc w:val="right"/>
                </w:pPr>
                <w:r>
                  <w:rPr>
                    <w:rFonts w:hint="eastAsia"/>
                  </w:rPr>
                  <w:t>减少</w:t>
                </w:r>
                <w:r>
                  <w:t>20.70</w:t>
                </w:r>
                <w:r>
                  <w:rPr>
                    <w:rFonts w:hint="eastAsia"/>
                  </w:rPr>
                  <w:t>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restart"/>
                <w:shd w:val="clear" w:color="auto" w:fill="auto"/>
                <w:vAlign w:val="center"/>
              </w:tcPr>
              <w:p>
                <w:pPr>
                  <w:spacing w:line="360" w:lineRule="exact"/>
                </w:pPr>
              </w:p>
            </w:tc>
            <w:sdt>
              <w:sdtPr>
                <w:rPr>
                  <w:rFonts w:hint="eastAsia"/>
                </w:rPr>
                <w:tag w:val="_PLD_f5b98cc67edf465580a830e3b936f7c6"/>
                <w:id w:val="1329101784"/>
              </w:sdtPr>
              <w:sdtEndPr>
                <w:rPr>
                  <w:rFonts w:hint="eastAsia"/>
                </w:rPr>
              </w:sdtEndPr>
              <w:sdtContent>
                <w:tc>
                  <w:tcPr>
                    <w:tcW w:w="1062" w:type="pct"/>
                    <w:gridSpan w:val="2"/>
                    <w:vMerge w:val="restart"/>
                    <w:shd w:val="clear" w:color="auto" w:fill="auto"/>
                    <w:vAlign w:val="center"/>
                  </w:tcPr>
                  <w:p>
                    <w:pPr>
                      <w:spacing w:line="360" w:lineRule="exact"/>
                      <w:jc w:val="center"/>
                    </w:pPr>
                    <w:r>
                      <w:rPr>
                        <w:rFonts w:hint="eastAsia"/>
                      </w:rPr>
                      <w:t>本报告期末</w:t>
                    </w:r>
                  </w:p>
                </w:tc>
              </w:sdtContent>
            </w:sdt>
            <w:sdt>
              <w:sdtPr>
                <w:rPr>
                  <w:rFonts w:hint="eastAsia"/>
                </w:rPr>
                <w:tag w:val="_PLD_4e7ff462ccf64a8f98c6079631eeafad"/>
                <w:id w:val="1854836061"/>
              </w:sdtPr>
              <w:sdtEndPr>
                <w:rPr>
                  <w:rFonts w:hint="eastAsia"/>
                </w:rPr>
              </w:sdtEndPr>
              <w:sdtContent>
                <w:tc>
                  <w:tcPr>
                    <w:tcW w:w="2195" w:type="pct"/>
                    <w:gridSpan w:val="4"/>
                    <w:shd w:val="clear" w:color="auto" w:fill="auto"/>
                    <w:vAlign w:val="center"/>
                  </w:tcPr>
                  <w:p>
                    <w:pPr>
                      <w:spacing w:line="360" w:lineRule="exact"/>
                      <w:jc w:val="center"/>
                    </w:pPr>
                    <w:r>
                      <w:rPr>
                        <w:rFonts w:hint="eastAsia"/>
                      </w:rPr>
                      <w:t>上年度末</w:t>
                    </w:r>
                  </w:p>
                </w:tc>
              </w:sdtContent>
            </w:sdt>
            <w:sdt>
              <w:sdtPr>
                <w:rPr>
                  <w:rFonts w:hint="eastAsia"/>
                </w:rPr>
                <w:tag w:val="_PLD_9f7e8a5fcf474dc59158918ce60040be"/>
                <w:id w:val="-1919164580"/>
              </w:sdtPr>
              <w:sdtEndPr>
                <w:rPr>
                  <w:rFonts w:hint="eastAsia"/>
                </w:rPr>
              </w:sdtEndPr>
              <w:sdtContent>
                <w:tc>
                  <w:tcPr>
                    <w:tcW w:w="1032" w:type="pct"/>
                    <w:gridSpan w:val="2"/>
                    <w:shd w:val="clear" w:color="auto" w:fill="auto"/>
                    <w:vAlign w:val="center"/>
                  </w:tcPr>
                  <w:p>
                    <w:pPr>
                      <w:spacing w:line="360" w:lineRule="exact"/>
                      <w:jc w:val="center"/>
                    </w:pPr>
                    <w:r>
                      <w:rPr>
                        <w:rFonts w:hint="eastAsia"/>
                      </w:rPr>
                      <w:t>本报告期末比上年度末增减变动幅度(%)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shd w:val="clear" w:color="auto" w:fill="auto"/>
                <w:vAlign w:val="center"/>
              </w:tcPr>
              <w:p>
                <w:pPr>
                  <w:spacing w:line="360" w:lineRule="exact"/>
                </w:pPr>
              </w:p>
            </w:tc>
            <w:tc>
              <w:tcPr>
                <w:tcW w:w="1062" w:type="pct"/>
                <w:gridSpan w:val="2"/>
                <w:vMerge w:val="continue"/>
                <w:shd w:val="clear" w:color="auto" w:fill="auto"/>
                <w:vAlign w:val="center"/>
              </w:tcPr>
              <w:p>
                <w:pPr>
                  <w:spacing w:line="360" w:lineRule="exact"/>
                  <w:jc w:val="center"/>
                </w:pPr>
              </w:p>
            </w:tc>
            <w:tc>
              <w:tcPr>
                <w:tcW w:w="1059" w:type="pct"/>
                <w:gridSpan w:val="2"/>
                <w:shd w:val="clear" w:color="auto" w:fill="auto"/>
                <w:vAlign w:val="center"/>
              </w:tcPr>
              <w:sdt>
                <w:sdtPr>
                  <w:rPr>
                    <w:rFonts w:hint="eastAsia"/>
                  </w:rPr>
                  <w:tag w:val="_PLD_900438f0a6e04b268864d2fac4169f45"/>
                  <w:id w:val="607857006"/>
                </w:sdtPr>
                <w:sdtEndPr>
                  <w:rPr>
                    <w:rFonts w:hint="eastAsia"/>
                  </w:rPr>
                </w:sdtEndPr>
                <w:sdtContent>
                  <w:p>
                    <w:pPr>
                      <w:spacing w:line="360" w:lineRule="exact"/>
                      <w:jc w:val="center"/>
                    </w:pPr>
                    <w:r>
                      <w:rPr>
                        <w:rFonts w:hint="eastAsia"/>
                      </w:rPr>
                      <w:t>调整前</w:t>
                    </w:r>
                  </w:p>
                </w:sdtContent>
              </w:sdt>
            </w:tc>
            <w:tc>
              <w:tcPr>
                <w:tcW w:w="1136" w:type="pct"/>
                <w:gridSpan w:val="2"/>
                <w:shd w:val="clear" w:color="auto" w:fill="auto"/>
                <w:vAlign w:val="center"/>
              </w:tcPr>
              <w:sdt>
                <w:sdtPr>
                  <w:rPr>
                    <w:rFonts w:hint="eastAsia"/>
                  </w:rPr>
                  <w:tag w:val="_PLD_4e990c5b70444735827734960721f123"/>
                  <w:id w:val="-1937814779"/>
                </w:sdtPr>
                <w:sdtEndPr>
                  <w:rPr>
                    <w:rFonts w:hint="eastAsia"/>
                  </w:rPr>
                </w:sdtEndPr>
                <w:sdtContent>
                  <w:p>
                    <w:pPr>
                      <w:spacing w:line="360" w:lineRule="exact"/>
                      <w:jc w:val="center"/>
                    </w:pPr>
                    <w:r>
                      <w:rPr>
                        <w:rFonts w:hint="eastAsia"/>
                      </w:rPr>
                      <w:t>调整后</w:t>
                    </w:r>
                  </w:p>
                </w:sdtContent>
              </w:sdt>
            </w:tc>
            <w:tc>
              <w:tcPr>
                <w:tcW w:w="1032" w:type="pct"/>
                <w:gridSpan w:val="2"/>
                <w:shd w:val="clear" w:color="auto" w:fill="auto"/>
                <w:vAlign w:val="center"/>
              </w:tcPr>
              <w:sdt>
                <w:sdtPr>
                  <w:rPr>
                    <w:rFonts w:hint="eastAsia"/>
                  </w:rPr>
                  <w:tag w:val="_PLD_1f286667c14e4d1281203fa02e1efd47"/>
                  <w:id w:val="19591267"/>
                </w:sdtPr>
                <w:sdtEndPr>
                  <w:rPr>
                    <w:rFonts w:hint="eastAsia"/>
                  </w:rPr>
                </w:sdtEndPr>
                <w:sdtContent>
                  <w:p>
                    <w:pPr>
                      <w:spacing w:line="360" w:lineRule="exact"/>
                      <w:jc w:val="center"/>
                    </w:pPr>
                    <w:r>
                      <w:rPr>
                        <w:rFonts w:hint="eastAsia"/>
                      </w:rPr>
                      <w:t>调整后</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shd w:val="clear" w:color="auto" w:fill="auto"/>
                <w:vAlign w:val="center"/>
              </w:tcPr>
              <w:p>
                <w:pPr>
                  <w:spacing w:line="360" w:lineRule="exact"/>
                </w:pPr>
                <w:r>
                  <w:rPr>
                    <w:rFonts w:hint="eastAsia"/>
                  </w:rPr>
                  <w:t>总资产</w:t>
                </w:r>
              </w:p>
            </w:tc>
            <w:tc>
              <w:tcPr>
                <w:tcW w:w="1062" w:type="pct"/>
                <w:gridSpan w:val="2"/>
                <w:shd w:val="clear" w:color="auto" w:fill="auto"/>
                <w:vAlign w:val="center"/>
              </w:tcPr>
              <w:p>
                <w:pPr>
                  <w:spacing w:line="360" w:lineRule="exact"/>
                  <w:jc w:val="right"/>
                </w:pPr>
                <w:r>
                  <w:t>337,859,145</w:t>
                </w:r>
              </w:p>
            </w:tc>
            <w:tc>
              <w:tcPr>
                <w:tcW w:w="1059" w:type="pct"/>
                <w:gridSpan w:val="2"/>
                <w:vAlign w:val="center"/>
              </w:tcPr>
              <w:p>
                <w:pPr>
                  <w:spacing w:line="360" w:lineRule="exact"/>
                  <w:jc w:val="right"/>
                </w:pPr>
                <w:r>
                  <w:t>295,795,524</w:t>
                </w:r>
              </w:p>
            </w:tc>
            <w:tc>
              <w:tcPr>
                <w:tcW w:w="1136" w:type="pct"/>
                <w:gridSpan w:val="2"/>
                <w:shd w:val="clear" w:color="auto" w:fill="auto"/>
                <w:vAlign w:val="center"/>
              </w:tcPr>
              <w:p>
                <w:pPr>
                  <w:spacing w:line="360" w:lineRule="exact"/>
                  <w:jc w:val="right"/>
                </w:pPr>
                <w:r>
                  <w:t xml:space="preserve">356,303,407 </w:t>
                </w:r>
              </w:p>
            </w:tc>
            <w:tc>
              <w:tcPr>
                <w:tcW w:w="1032" w:type="pct"/>
                <w:gridSpan w:val="2"/>
                <w:shd w:val="clear" w:color="auto" w:fill="auto"/>
                <w:vAlign w:val="center"/>
              </w:tcPr>
              <w:p>
                <w:pPr>
                  <w:spacing w:line="360" w:lineRule="exact"/>
                  <w:jc w:val="right"/>
                </w:pPr>
                <w: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pct"/>
                <w:shd w:val="clear" w:color="auto" w:fill="auto"/>
                <w:vAlign w:val="center"/>
              </w:tcPr>
              <w:p>
                <w:pPr>
                  <w:spacing w:line="360" w:lineRule="exact"/>
                </w:pPr>
                <w:r>
                  <w:rPr>
                    <w:rFonts w:hint="eastAsia"/>
                  </w:rPr>
                  <w:t>归属于上市公司股东的所有者权益</w:t>
                </w:r>
              </w:p>
            </w:tc>
            <w:tc>
              <w:tcPr>
                <w:tcW w:w="1062" w:type="pct"/>
                <w:gridSpan w:val="2"/>
                <w:shd w:val="clear" w:color="auto" w:fill="auto"/>
                <w:vAlign w:val="center"/>
              </w:tcPr>
              <w:p>
                <w:pPr>
                  <w:spacing w:line="360" w:lineRule="exact"/>
                  <w:jc w:val="right"/>
                </w:pPr>
                <w:r>
                  <w:rPr>
                    <w:rFonts w:hint="eastAsia"/>
                  </w:rPr>
                  <w:t xml:space="preserve">63,734,992 </w:t>
                </w:r>
              </w:p>
            </w:tc>
            <w:tc>
              <w:tcPr>
                <w:tcW w:w="1059" w:type="pct"/>
                <w:gridSpan w:val="2"/>
                <w:vAlign w:val="center"/>
              </w:tcPr>
              <w:p>
                <w:pPr>
                  <w:spacing w:line="360" w:lineRule="exact"/>
                  <w:jc w:val="right"/>
                </w:pPr>
                <w:r>
                  <w:rPr>
                    <w:rFonts w:hint="eastAsia"/>
                  </w:rPr>
                  <w:t>94,735,306</w:t>
                </w:r>
              </w:p>
            </w:tc>
            <w:tc>
              <w:tcPr>
                <w:tcW w:w="1136" w:type="pct"/>
                <w:gridSpan w:val="2"/>
                <w:shd w:val="clear" w:color="auto" w:fill="auto"/>
                <w:vAlign w:val="center"/>
              </w:tcPr>
              <w:p>
                <w:pPr>
                  <w:spacing w:line="360" w:lineRule="exact"/>
                  <w:jc w:val="right"/>
                </w:pPr>
                <w:r>
                  <w:rPr>
                    <w:rFonts w:hint="eastAsia"/>
                  </w:rPr>
                  <w:t xml:space="preserve">100,243,544 </w:t>
                </w:r>
              </w:p>
            </w:tc>
            <w:tc>
              <w:tcPr>
                <w:tcW w:w="1032" w:type="pct"/>
                <w:gridSpan w:val="2"/>
                <w:shd w:val="clear" w:color="auto" w:fill="auto"/>
                <w:vAlign w:val="center"/>
              </w:tcPr>
              <w:p>
                <w:pPr>
                  <w:spacing w:line="360" w:lineRule="exact"/>
                  <w:jc w:val="right"/>
                </w:pPr>
                <w:r>
                  <w:rPr>
                    <w:rFonts w:hint="eastAsia"/>
                  </w:rPr>
                  <w:t xml:space="preserve">-36.42 </w:t>
                </w:r>
              </w:p>
            </w:tc>
          </w:tr>
        </w:tbl>
        <w:p/>
        <w:p>
          <w:pPr>
            <w:ind w:firstLine="420" w:firstLineChars="200"/>
            <w:jc w:val="both"/>
          </w:pPr>
          <w:r>
            <w:rPr>
              <w:rFonts w:hint="eastAsia"/>
            </w:rPr>
            <w:t>注</w:t>
          </w:r>
          <w:r>
            <w:t>:</w:t>
          </w:r>
        </w:p>
        <w:p>
          <w:pPr>
            <w:ind w:firstLine="420" w:firstLineChars="200"/>
            <w:jc w:val="both"/>
          </w:pPr>
          <w:r>
            <w:rPr>
              <w:rFonts w:hint="eastAsia"/>
            </w:rPr>
            <w:t>1</w:t>
          </w:r>
          <w:r>
            <w:t>.</w:t>
          </w:r>
          <w:r>
            <w:rPr>
              <w:rFonts w:hint="eastAsia"/>
            </w:rPr>
            <w:t>公司于2</w:t>
          </w:r>
          <w:r>
            <w:t>023</w:t>
          </w:r>
          <w:r>
            <w:rPr>
              <w:rFonts w:hint="eastAsia"/>
            </w:rPr>
            <w:t>年前三季度新增合并了山东能源集团鲁西矿业有限公司（“鲁西矿业”）、兖矿新疆能化有限公司（“新疆能化”）及山东能源大厦上海有限公司的财务报表。</w:t>
          </w:r>
        </w:p>
        <w:p>
          <w:pPr>
            <w:ind w:firstLine="420" w:firstLineChars="200"/>
            <w:jc w:val="both"/>
          </w:pPr>
          <w:r>
            <w:rPr>
              <w:rFonts w:hint="eastAsia"/>
            </w:rPr>
            <w:t>2</w:t>
          </w:r>
          <w:r>
            <w:t>.</w:t>
          </w:r>
          <w:r>
            <w:rPr>
              <w:rFonts w:hint="eastAsia"/>
            </w:rPr>
            <w:t>截至2</w:t>
          </w:r>
          <w:r>
            <w:t>023</w:t>
          </w:r>
          <w:r>
            <w:rPr>
              <w:rFonts w:hint="eastAsia"/>
            </w:rPr>
            <w:t>年9月3</w:t>
          </w:r>
          <w:r>
            <w:t>0</w:t>
          </w:r>
          <w:r>
            <w:rPr>
              <w:rFonts w:hint="eastAsia"/>
            </w:rPr>
            <w:t>日，公司完成了</w:t>
          </w:r>
          <w:r>
            <w:t>2018年A股股票期权激励计划第三个行权期</w:t>
          </w:r>
          <w:r>
            <w:rPr>
              <w:rFonts w:hint="eastAsia"/>
            </w:rPr>
            <w:t>自主</w:t>
          </w:r>
          <w:r>
            <w:t>行权</w:t>
          </w:r>
          <w:r>
            <w:rPr>
              <w:rFonts w:hint="eastAsia"/>
            </w:rPr>
            <w:t>以及相应股份过户登记和2</w:t>
          </w:r>
          <w:r>
            <w:t>022</w:t>
          </w:r>
          <w:r>
            <w:rPr>
              <w:rFonts w:hint="eastAsia"/>
            </w:rPr>
            <w:t>年度利润分配之股票红利派发，公司总股本</w:t>
          </w:r>
          <w:r>
            <w:t>增</w:t>
          </w:r>
          <w:r>
            <w:rPr>
              <w:rFonts w:hint="eastAsia"/>
            </w:rPr>
            <w:t>加至</w:t>
          </w:r>
          <w:r>
            <w:t>7,442,040,720股</w:t>
          </w:r>
          <w:r>
            <w:rPr>
              <w:rFonts w:hint="eastAsia"/>
            </w:rPr>
            <w:t>，每股收益等相关指标以发行在外的普通股加权平均数计算。</w:t>
          </w:r>
        </w:p>
        <w:p/>
        <w:p>
          <w:pPr>
            <w:rPr>
              <w:rFonts w:cs="宋体"/>
            </w:rPr>
          </w:pPr>
          <w:r>
            <w:rPr>
              <w:rFonts w:hint="eastAsia" w:cs="宋体"/>
            </w:rPr>
            <w:t>追溯调整或重述的原因说明</w:t>
          </w:r>
        </w:p>
        <w:sdt>
          <w:sdtPr>
            <w:alias w:val="追溯调整或重述的原因说明"/>
            <w:tag w:val="_GBC_7b4a983e53014c4290732cc943bfd1f9"/>
            <w:id w:val="278068405"/>
            <w:placeholder>
              <w:docPart w:val="GBC22222222222222222222222222222"/>
            </w:placeholder>
          </w:sdtPr>
          <w:sdtContent>
            <w:p>
              <w:pPr>
                <w:ind w:firstLine="420" w:firstLineChars="200"/>
                <w:jc w:val="both"/>
                <w:sectPr>
                  <w:pgSz w:w="16838" w:h="11906" w:orient="landscape"/>
                  <w:pgMar w:top="1797" w:right="1525" w:bottom="1276" w:left="1440" w:header="851" w:footer="992" w:gutter="0"/>
                  <w:cols w:space="425" w:num="1"/>
                  <w:docGrid w:type="lines" w:linePitch="312" w:charSpace="0"/>
                </w:sectPr>
              </w:pPr>
              <w:r>
                <w:rPr>
                  <w:rFonts w:hint="eastAsia"/>
                </w:rPr>
                <w:t>自2</w:t>
              </w:r>
              <w:r>
                <w:t>023</w:t>
              </w:r>
              <w:r>
                <w:rPr>
                  <w:rFonts w:hint="eastAsia"/>
                </w:rPr>
                <w:t>年</w:t>
              </w:r>
              <w:r>
                <w:t>3</w:t>
              </w:r>
              <w:r>
                <w:rPr>
                  <w:rFonts w:hint="eastAsia"/>
                </w:rPr>
                <w:t>月</w:t>
              </w:r>
              <w:r>
                <w:t>31</w:t>
              </w:r>
              <w:r>
                <w:rPr>
                  <w:rFonts w:hint="eastAsia"/>
                </w:rPr>
                <w:t>日起，公司合并了山东能源大厦上海有限公司的财务报表；自2</w:t>
              </w:r>
              <w:r>
                <w:t>023</w:t>
              </w:r>
              <w:r>
                <w:rPr>
                  <w:rFonts w:hint="eastAsia"/>
                </w:rPr>
                <w:t>年</w:t>
              </w:r>
              <w:r>
                <w:t>9</w:t>
              </w:r>
              <w:r>
                <w:rPr>
                  <w:rFonts w:hint="eastAsia"/>
                </w:rPr>
                <w:t>月</w:t>
              </w:r>
              <w:r>
                <w:t>30</w:t>
              </w:r>
              <w:r>
                <w:rPr>
                  <w:rFonts w:hint="eastAsia"/>
                </w:rPr>
                <w:t>日起，公司合并了鲁西矿业和新疆能化的财务报表。根据中国会计准则，上述事项构成了同一控制下企业合并，本集团对以前期间</w:t>
              </w:r>
              <w:r>
                <w:t>相关财务数据进行了追溯调</w:t>
              </w:r>
              <w:r>
                <w:rPr>
                  <w:rFonts w:hint="eastAsia"/>
                </w:rPr>
                <w:t>整。</w:t>
              </w:r>
            </w:p>
          </w:sdtContent>
        </w:sdt>
        <w:p/>
      </w:sdtContent>
    </w:sdt>
    <w:sdt>
      <w:sdtPr>
        <w:rPr>
          <w:rFonts w:hint="eastAsia"/>
          <w:b w:val="0"/>
          <w:bCs/>
        </w:rPr>
        <w:alias w:val="模块:扣除非经常性损益项目和金额"/>
        <w:tag w:val="_GBC_6d4f449f410940dbb4415de83361ad8b"/>
        <w:id w:val="2077935495"/>
        <w:placeholder>
          <w:docPart w:val="GBC22222222222222222222222222222"/>
        </w:placeholder>
      </w:sdtPr>
      <w:sdtEndPr>
        <w:rPr>
          <w:rFonts w:hint="default"/>
          <w:b w:val="0"/>
          <w:bCs w:val="0"/>
          <w:szCs w:val="20"/>
        </w:rPr>
      </w:sdtEndPr>
      <w:sdtContent>
        <w:p>
          <w:pPr>
            <w:pStyle w:val="3"/>
            <w:rPr>
              <w:u w:val="single"/>
            </w:rPr>
          </w:pPr>
          <w:bookmarkStart w:id="4" w:name="_Hlk83628548"/>
          <w:bookmarkEnd w:id="4"/>
          <w:r>
            <w:rPr>
              <w:u w:val="single"/>
            </w:rPr>
            <w:t>非经常性损益项目和金额</w:t>
          </w:r>
        </w:p>
        <w:p>
          <w:pPr>
            <w:wordWrap w:val="0"/>
            <w:snapToGrid w:val="0"/>
            <w:jc w:val="right"/>
          </w:pPr>
          <w:r>
            <w:rPr>
              <w:rFonts w:hint="eastAsia"/>
            </w:rPr>
            <w:t>单</w:t>
          </w:r>
          <w:r>
            <w:t>位</w:t>
          </w:r>
          <w:r>
            <w:rPr>
              <w:rFonts w:hint="eastAsia"/>
            </w:rPr>
            <w:t>：</w:t>
          </w:r>
          <w:sdt>
            <w:sdtPr>
              <w:rPr>
                <w:rFonts w:hint="eastAsia"/>
              </w:rPr>
              <w:alias w:val="单位：扣除非经常性损益项目和金额"/>
              <w:tag w:val="_GBC_1399646502cd4f0aa1031ee64c1e67b7"/>
              <w:id w:val="6921857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r>
            <w:rPr>
              <w:rFonts w:hint="eastAsia"/>
            </w:rPr>
            <w:t>：</w:t>
          </w:r>
          <w:sdt>
            <w:sdtPr>
              <w:rPr>
                <w:rFonts w:hint="eastAsia"/>
              </w:rPr>
              <w:alias w:val="币种：扣除非经常性损益项目和金额"/>
              <w:tag w:val="_GBC_b76cfd54d83e401cb3b21bc5b91a479f"/>
              <w:id w:val="-183829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79"/>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b1e2c7aa1d3142f288ddfa1da19b5f0a"/>
                <w:id w:val="-716891279"/>
              </w:sdtPr>
              <w:sdtContent>
                <w:tc>
                  <w:tcPr>
                    <w:tcW w:w="3040" w:type="dxa"/>
                    <w:vAlign w:val="center"/>
                  </w:tcPr>
                  <w:p>
                    <w:pPr>
                      <w:jc w:val="center"/>
                    </w:pPr>
                    <w:r>
                      <w:t>项目</w:t>
                    </w:r>
                  </w:p>
                </w:tc>
              </w:sdtContent>
            </w:sdt>
            <w:sdt>
              <w:sdtPr>
                <w:tag w:val="_PLD_14a6f32b6802417c9d54c96292cc7285"/>
                <w:id w:val="-8686321"/>
              </w:sdtPr>
              <w:sdtContent>
                <w:tc>
                  <w:tcPr>
                    <w:tcW w:w="3079" w:type="dxa"/>
                    <w:vAlign w:val="center"/>
                  </w:tcPr>
                  <w:p>
                    <w:pPr>
                      <w:jc w:val="center"/>
                    </w:pPr>
                    <w:r>
                      <w:rPr>
                        <w:rFonts w:hint="eastAsia"/>
                      </w:rPr>
                      <w:t>本报告期金额</w:t>
                    </w:r>
                  </w:p>
                </w:tc>
              </w:sdtContent>
            </w:sdt>
            <w:sdt>
              <w:sdtPr>
                <w:tag w:val="_PLD_463f45db736c4808a1e9a9960554d841"/>
                <w:id w:val="357862541"/>
              </w:sdtPr>
              <w:sdtContent>
                <w:tc>
                  <w:tcPr>
                    <w:tcW w:w="2934" w:type="dxa"/>
                    <w:vAlign w:val="center"/>
                  </w:tcPr>
                  <w:p>
                    <w:pPr>
                      <w:jc w:val="center"/>
                    </w:pPr>
                    <w:r>
                      <w:rPr>
                        <w:rFonts w:hint="eastAsia"/>
                      </w:rPr>
                      <w:t>年初至报告期末金额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t>非流动</w:t>
                </w:r>
                <w:r>
                  <w:rPr>
                    <w:rFonts w:hint="eastAsia"/>
                  </w:rPr>
                  <w:t>性</w:t>
                </w:r>
                <w:r>
                  <w:t>资产处置损益</w:t>
                </w:r>
              </w:p>
            </w:tc>
            <w:tc>
              <w:tcPr>
                <w:tcW w:w="3079" w:type="dxa"/>
                <w:vAlign w:val="center"/>
              </w:tcPr>
              <w:p>
                <w:pPr>
                  <w:ind w:right="6"/>
                  <w:jc w:val="right"/>
                </w:pPr>
                <w:r>
                  <w:rPr>
                    <w:rFonts w:hint="eastAsia"/>
                  </w:rPr>
                  <w:t>-5,180</w:t>
                </w:r>
              </w:p>
            </w:tc>
            <w:tc>
              <w:tcPr>
                <w:tcW w:w="2934" w:type="dxa"/>
                <w:vAlign w:val="center"/>
              </w:tcPr>
              <w:p>
                <w:pPr>
                  <w:ind w:right="6"/>
                  <w:jc w:val="right"/>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rPr>
                    <w:rFonts w:hint="eastAsia"/>
                  </w:rPr>
                  <w:t>计入当期损益的政府补助，但与公司正常经营业务密切相关，符合国家政策规定、按照一定标准定额或定量持续享受的政府补助除外</w:t>
                </w:r>
              </w:p>
            </w:tc>
            <w:tc>
              <w:tcPr>
                <w:tcW w:w="3079" w:type="dxa"/>
                <w:vAlign w:val="center"/>
              </w:tcPr>
              <w:p>
                <w:pPr>
                  <w:ind w:right="6"/>
                  <w:jc w:val="right"/>
                </w:pPr>
                <w:r>
                  <w:rPr>
                    <w:rFonts w:hint="eastAsia"/>
                  </w:rPr>
                  <w:t>19,648</w:t>
                </w:r>
              </w:p>
            </w:tc>
            <w:tc>
              <w:tcPr>
                <w:tcW w:w="2934" w:type="dxa"/>
                <w:vAlign w:val="center"/>
              </w:tcPr>
              <w:p>
                <w:pPr>
                  <w:ind w:right="6"/>
                  <w:jc w:val="right"/>
                </w:pPr>
                <w:r>
                  <w:rPr>
                    <w:rFonts w:hint="eastAsia"/>
                  </w:rPr>
                  <w:t>87,929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t>债务重组损益</w:t>
                </w:r>
              </w:p>
            </w:tc>
            <w:tc>
              <w:tcPr>
                <w:tcW w:w="3079" w:type="dxa"/>
                <w:vAlign w:val="center"/>
              </w:tcPr>
              <w:p>
                <w:pPr>
                  <w:ind w:right="6"/>
                  <w:jc w:val="right"/>
                </w:pPr>
                <w:r>
                  <w:rPr>
                    <w:rFonts w:hint="eastAsia"/>
                  </w:rPr>
                  <w:t>0</w:t>
                </w:r>
              </w:p>
            </w:tc>
            <w:tc>
              <w:tcPr>
                <w:tcW w:w="2934" w:type="dxa"/>
                <w:vAlign w:val="center"/>
              </w:tcPr>
              <w:p>
                <w:pPr>
                  <w:ind w:right="6"/>
                  <w:jc w:val="right"/>
                </w:pPr>
                <w:r>
                  <w:rPr>
                    <w:rFonts w:hint="eastAsi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t>同一控制下企业合并产生的子公司期初至合并日的当期净损益</w:t>
                </w:r>
              </w:p>
            </w:tc>
            <w:tc>
              <w:tcPr>
                <w:tcW w:w="3079" w:type="dxa"/>
                <w:vAlign w:val="center"/>
              </w:tcPr>
              <w:p>
                <w:pPr>
                  <w:ind w:right="6"/>
                  <w:jc w:val="right"/>
                </w:pPr>
                <w:r>
                  <w:t>585,006</w:t>
                </w:r>
              </w:p>
            </w:tc>
            <w:tc>
              <w:tcPr>
                <w:tcW w:w="2934" w:type="dxa"/>
                <w:vAlign w:val="center"/>
              </w:tcPr>
              <w:p>
                <w:pPr>
                  <w:ind w:right="6"/>
                  <w:jc w:val="right"/>
                </w:pPr>
                <w:r>
                  <w:t xml:space="preserve">2,151,133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3079" w:type="dxa"/>
                <w:vAlign w:val="center"/>
              </w:tcPr>
              <w:p>
                <w:pPr>
                  <w:jc w:val="right"/>
                </w:pPr>
                <w:r>
                  <w:t>-8,371</w:t>
                </w:r>
              </w:p>
            </w:tc>
            <w:tc>
              <w:tcPr>
                <w:tcW w:w="2934" w:type="dxa"/>
                <w:vAlign w:val="center"/>
              </w:tcPr>
              <w:p>
                <w:pPr>
                  <w:jc w:val="right"/>
                </w:pPr>
                <w:r>
                  <w:t>-67,494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rPr>
                    <w:rFonts w:hint="eastAsia"/>
                  </w:rPr>
                  <w:t>单独进行减值测试的应收款项、合同资产减值准备转回</w:t>
                </w:r>
              </w:p>
            </w:tc>
            <w:tc>
              <w:tcPr>
                <w:tcW w:w="3079" w:type="dxa"/>
                <w:vAlign w:val="center"/>
              </w:tcPr>
              <w:p>
                <w:pPr>
                  <w:ind w:right="6"/>
                  <w:jc w:val="right"/>
                </w:pPr>
                <w:r>
                  <w:t>23,504</w:t>
                </w:r>
              </w:p>
            </w:tc>
            <w:tc>
              <w:tcPr>
                <w:tcW w:w="2934" w:type="dxa"/>
                <w:vAlign w:val="center"/>
              </w:tcPr>
              <w:p>
                <w:pPr>
                  <w:ind w:right="6"/>
                  <w:jc w:val="right"/>
                </w:pPr>
                <w:r>
                  <w:t>126,269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t>除上述各项之外的其他营业外收入和支出</w:t>
                </w:r>
              </w:p>
            </w:tc>
            <w:tc>
              <w:tcPr>
                <w:tcW w:w="3079" w:type="dxa"/>
                <w:vAlign w:val="center"/>
              </w:tcPr>
              <w:p>
                <w:pPr>
                  <w:ind w:right="6"/>
                  <w:jc w:val="right"/>
                </w:pPr>
                <w:r>
                  <w:t>2,952</w:t>
                </w:r>
              </w:p>
            </w:tc>
            <w:tc>
              <w:tcPr>
                <w:tcW w:w="2934" w:type="dxa"/>
                <w:vAlign w:val="center"/>
              </w:tcPr>
              <w:p>
                <w:pPr>
                  <w:ind w:right="6"/>
                  <w:jc w:val="right"/>
                </w:pPr>
                <w:r>
                  <w:t>85,665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t>其他符合非经常性损益定义的损益项目</w:t>
                </w:r>
              </w:p>
            </w:tc>
            <w:tc>
              <w:tcPr>
                <w:tcW w:w="3079" w:type="dxa"/>
                <w:vAlign w:val="center"/>
              </w:tcPr>
              <w:p>
                <w:pPr>
                  <w:ind w:right="6"/>
                  <w:jc w:val="right"/>
                </w:pPr>
                <w:r>
                  <w:t>58</w:t>
                </w:r>
              </w:p>
            </w:tc>
            <w:tc>
              <w:tcPr>
                <w:tcW w:w="2934" w:type="dxa"/>
                <w:vAlign w:val="center"/>
              </w:tcPr>
              <w:p>
                <w:pPr>
                  <w:ind w:right="6"/>
                  <w:jc w:val="right"/>
                </w:pPr>
                <w:r>
                  <w:t>5,167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r>
                  <w:rPr>
                    <w:rFonts w:hint="eastAsia"/>
                  </w:rPr>
                  <w:t>减：</w:t>
                </w:r>
                <w:r>
                  <w:t>所得税影响额</w:t>
                </w:r>
              </w:p>
            </w:tc>
            <w:tc>
              <w:tcPr>
                <w:tcW w:w="3079" w:type="dxa"/>
                <w:vAlign w:val="center"/>
              </w:tcPr>
              <w:p>
                <w:pPr>
                  <w:jc w:val="right"/>
                </w:pPr>
                <w:r>
                  <w:t>20,614</w:t>
                </w:r>
              </w:p>
            </w:tc>
            <w:tc>
              <w:tcPr>
                <w:tcW w:w="2934" w:type="dxa"/>
                <w:vAlign w:val="center"/>
              </w:tcPr>
              <w:p>
                <w:pPr>
                  <w:jc w:val="right"/>
                </w:pPr>
                <w:r>
                  <w:t>70,260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pPr>
                  <w:ind w:firstLine="420" w:firstLineChars="200"/>
                </w:pPr>
                <w:r>
                  <w:t>少数股东权益影响额（税后）</w:t>
                </w:r>
              </w:p>
            </w:tc>
            <w:tc>
              <w:tcPr>
                <w:tcW w:w="3079" w:type="dxa"/>
                <w:vAlign w:val="center"/>
              </w:tcPr>
              <w:p>
                <w:pPr>
                  <w:jc w:val="right"/>
                </w:pPr>
                <w:r>
                  <w:t xml:space="preserve">280,555 </w:t>
                </w:r>
              </w:p>
            </w:tc>
            <w:tc>
              <w:tcPr>
                <w:tcW w:w="2934" w:type="dxa"/>
                <w:vAlign w:val="center"/>
              </w:tcPr>
              <w:p>
                <w:pPr>
                  <w:jc w:val="right"/>
                </w:pPr>
                <w:r>
                  <w:t>1,042,700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vAlign w:val="center"/>
              </w:tcPr>
              <w:p>
                <w:pPr>
                  <w:jc w:val="center"/>
                </w:pPr>
                <w:r>
                  <w:t>合计</w:t>
                </w:r>
              </w:p>
            </w:tc>
            <w:tc>
              <w:tcPr>
                <w:tcW w:w="3079" w:type="dxa"/>
                <w:vAlign w:val="center"/>
              </w:tcPr>
              <w:p>
                <w:pPr>
                  <w:jc w:val="right"/>
                </w:pPr>
                <w:r>
                  <w:t xml:space="preserve">316,448 </w:t>
                </w:r>
              </w:p>
            </w:tc>
            <w:tc>
              <w:tcPr>
                <w:tcW w:w="2934" w:type="dxa"/>
                <w:vAlign w:val="center"/>
              </w:tcPr>
              <w:p>
                <w:pPr>
                  <w:jc w:val="right"/>
                </w:pPr>
                <w:r>
                  <w:t xml:space="preserve">1,275,869 </w:t>
                </w:r>
              </w:p>
            </w:tc>
          </w:tr>
        </w:tbl>
        <w:p/>
      </w:sdtContent>
    </w:sdt>
    <w:sdt>
      <w:sdtPr>
        <w:rPr>
          <w:rFonts w:hint="default" w:hAnsi="宋体"/>
          <w:color w:val="auto"/>
          <w:kern w:val="0"/>
          <w:sz w:val="21"/>
        </w:rPr>
        <w:alias w:val="模块:将《公开发行证券的公司信息披露解释性公告第1号——非经常性损..."/>
        <w:tag w:val="_SEC_08e03094b2664373a447db5a14137ee9"/>
        <w:id w:val="1274676920"/>
        <w:placeholder>
          <w:docPart w:val="GBC22222222222222222222222222222"/>
        </w:placeholder>
      </w:sdtPr>
      <w:sdtEndPr>
        <w:rPr>
          <w:rFonts w:hint="default" w:hAnsi="宋体"/>
          <w:color w:val="000000"/>
          <w:kern w:val="0"/>
          <w:sz w:val="21"/>
          <w:szCs w:val="20"/>
        </w:rPr>
      </w:sdtEndPr>
      <w:sdtContent>
        <w:p>
          <w:pPr>
            <w:pStyle w:val="22"/>
            <w:adjustRightInd w:val="0"/>
            <w:snapToGrid w:val="0"/>
            <w:spacing w:line="200" w:lineRule="atLeast"/>
            <w:rPr>
              <w:rFonts w:hint="default" w:hAnsi="宋体"/>
              <w:color w:val="auto"/>
              <w:kern w:val="0"/>
              <w:sz w:val="21"/>
            </w:rPr>
          </w:pPr>
          <w:bookmarkStart w:id="5" w:name="_Hlk41554412"/>
          <w:bookmarkEnd w:id="5"/>
          <w:bookmarkStart w:id="6" w:name="_Hlk41379873"/>
          <w:r>
            <w:rPr>
              <w:rFonts w:hAnsi="宋体"/>
              <w:color w:val="auto"/>
              <w:kern w:val="0"/>
              <w:sz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sdtContent>
    </w:sdt>
    <w:bookmarkEnd w:id="6"/>
    <w:sdt>
      <w:sdtPr>
        <w:rPr>
          <w:rFonts w:hint="eastAsia" w:hAnsi="Courier New"/>
          <w:b w:val="0"/>
          <w:bCs/>
          <w:kern w:val="2"/>
          <w:sz w:val="28"/>
        </w:rPr>
        <w:alias w:val="模块:主要会计数据、财务指标发生变动的情况、原因"/>
        <w:tag w:val="_SEC_3f1bcf4249754280bd1c75618d7f907c"/>
        <w:id w:val="-1173330178"/>
        <w:lock w:val="sdtLocked"/>
        <w:placeholder>
          <w:docPart w:val="GBC22222222222222222222222222222"/>
        </w:placeholder>
      </w:sdtPr>
      <w:sdtEndPr>
        <w:rPr>
          <w:rFonts w:hint="eastAsia" w:hAnsi="Courier New"/>
          <w:b w:val="0"/>
          <w:bCs w:val="0"/>
          <w:color w:val="auto"/>
          <w:kern w:val="2"/>
          <w:sz w:val="28"/>
          <w:szCs w:val="20"/>
        </w:rPr>
      </w:sdtEndPr>
      <w:sdtContent>
        <w:p>
          <w:pPr>
            <w:pStyle w:val="3"/>
          </w:pPr>
          <w:bookmarkStart w:id="7" w:name="_Hlk83397698"/>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EndPr>
            <w:rPr>
              <w:rFonts w:ascii="宋体" w:hAnsi="宋体"/>
              <w:szCs w:val="21"/>
            </w:rPr>
          </w:sdtEndPr>
          <w:sdtContent>
            <w:p>
              <w:pPr>
                <w:pStyle w:val="84"/>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pPr>
            <w:pStyle w:val="22"/>
            <w:adjustRightInd w:val="0"/>
            <w:snapToGrid w:val="0"/>
            <w:rPr>
              <w:rFonts w:hint="default"/>
              <w:color w:val="auto"/>
              <w:sz w:val="21"/>
            </w:rPr>
          </w:pPr>
        </w:p>
        <w:p>
          <w:pPr>
            <w:pStyle w:val="22"/>
            <w:adjustRightInd w:val="0"/>
            <w:snapToGrid w:val="0"/>
            <w:rPr>
              <w:rFonts w:hint="default"/>
              <w:color w:val="auto"/>
              <w:sz w:val="21"/>
            </w:rPr>
          </w:pPr>
          <w:r>
            <w:rPr>
              <w:color w:val="auto"/>
              <w:sz w:val="21"/>
            </w:rPr>
            <w:t>1.公司主要报表项目、财务指标重大变动的情况说明</w:t>
          </w:r>
        </w:p>
        <w:tbl>
          <w:tblPr>
            <w:tblStyle w:val="38"/>
            <w:tblW w:w="5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9"/>
            <w:gridCol w:w="1739"/>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rPr>
                <w:tag w:val="_PLD_c198016f27a04a87992d90313df4761c"/>
                <w:id w:val="368660127"/>
                <w:lock w:val="sdtLocked"/>
              </w:sdtPr>
              <w:sdtEndPr>
                <w:rPr>
                  <w:rFonts w:hint="eastAsia"/>
                </w:rPr>
              </w:sdtEndPr>
              <w:sdtContent>
                <w:tc>
                  <w:tcPr>
                    <w:tcW w:w="1588" w:type="pct"/>
                    <w:shd w:val="clear" w:color="auto" w:fill="auto"/>
                    <w:vAlign w:val="center"/>
                  </w:tcPr>
                  <w:p>
                    <w:pPr>
                      <w:jc w:val="center"/>
                    </w:pPr>
                    <w:bookmarkStart w:id="8" w:name="_Hlk148906800"/>
                    <w:r>
                      <w:rPr>
                        <w:rFonts w:hint="eastAsia"/>
                      </w:rPr>
                      <w:t>项目名称</w:t>
                    </w:r>
                  </w:p>
                </w:tc>
              </w:sdtContent>
            </w:sdt>
            <w:sdt>
              <w:sdtPr>
                <w:rPr>
                  <w:rFonts w:hint="eastAsia"/>
                </w:rPr>
                <w:tag w:val="_PLD_4598af2dd9274db3976ad7c1e5829b90"/>
                <w:id w:val="-1712493403"/>
                <w:lock w:val="sdtLocked"/>
              </w:sdtPr>
              <w:sdtEndPr>
                <w:rPr>
                  <w:rFonts w:hint="default"/>
                </w:rPr>
              </w:sdtEndPr>
              <w:sdtContent>
                <w:tc>
                  <w:tcPr>
                    <w:tcW w:w="863" w:type="pct"/>
                    <w:shd w:val="clear" w:color="auto" w:fill="auto"/>
                    <w:vAlign w:val="center"/>
                  </w:tcPr>
                  <w:p>
                    <w:pPr>
                      <w:jc w:val="center"/>
                    </w:pPr>
                    <w:r>
                      <w:rPr>
                        <w:rFonts w:hint="eastAsia"/>
                      </w:rPr>
                      <w:t>变动比例（%）</w:t>
                    </w:r>
                  </w:p>
                </w:tc>
              </w:sdtContent>
            </w:sdt>
            <w:tc>
              <w:tcPr>
                <w:tcW w:w="2549" w:type="pct"/>
              </w:tcPr>
              <w:sdt>
                <w:sdtPr>
                  <w:rPr>
                    <w:rFonts w:hint="eastAsia"/>
                  </w:rPr>
                  <w:tag w:val="_PLD_e8c8d27ff33c48c981f4ca46da2f77e2"/>
                  <w:id w:val="912898611"/>
                  <w:lock w:val="sdtLocked"/>
                </w:sdtPr>
                <w:sdtEndPr>
                  <w:rPr>
                    <w:rFonts w:hint="eastAsia"/>
                  </w:rPr>
                </w:sdtEndPr>
                <w:sdtContent>
                  <w:p>
                    <w:pPr>
                      <w:jc w:val="center"/>
                    </w:pPr>
                    <w:r>
                      <w:rPr>
                        <w:rFonts w:hint="eastAsia"/>
                      </w:rPr>
                      <w:t>主要原因</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归属于上市公司股东的净利润-本报告期</w:t>
                </w:r>
              </w:p>
            </w:tc>
            <w:tc>
              <w:tcPr>
                <w:tcW w:w="863" w:type="pct"/>
                <w:shd w:val="clear" w:color="auto" w:fill="auto"/>
                <w:vAlign w:val="center"/>
              </w:tcPr>
              <w:p>
                <w:pPr>
                  <w:jc w:val="right"/>
                </w:pPr>
                <w:r>
                  <w:t>-52.43</w:t>
                </w:r>
              </w:p>
            </w:tc>
            <w:tc>
              <w:tcPr>
                <w:tcW w:w="2549" w:type="pct"/>
                <w:vMerge w:val="restart"/>
                <w:vAlign w:val="center"/>
              </w:tcPr>
              <w:p>
                <w:pPr>
                  <w:jc w:val="both"/>
                </w:pPr>
                <w:r>
                  <w:rPr>
                    <w:rFonts w:hint="eastAsia"/>
                  </w:rPr>
                  <w:t>煤炭及化工等主要产品价格同比下降，影响归属于上市公司股东的净利润同比减少。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归属于上市公司股东的净利润-年初至报告期末</w:t>
                </w:r>
              </w:p>
            </w:tc>
            <w:tc>
              <w:tcPr>
                <w:tcW w:w="863" w:type="pct"/>
                <w:shd w:val="clear" w:color="auto" w:fill="auto"/>
                <w:vAlign w:val="center"/>
              </w:tcPr>
              <w:p>
                <w:pPr>
                  <w:jc w:val="right"/>
                </w:pPr>
                <w:r>
                  <w:t>-46.80</w:t>
                </w:r>
              </w:p>
            </w:tc>
            <w:tc>
              <w:tcPr>
                <w:tcW w:w="2549"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归属于上市公司股东的扣除非经常性损益的净利润-本报告期</w:t>
                </w:r>
              </w:p>
            </w:tc>
            <w:tc>
              <w:tcPr>
                <w:tcW w:w="863" w:type="pct"/>
                <w:shd w:val="clear" w:color="auto" w:fill="auto"/>
                <w:vAlign w:val="center"/>
              </w:tcPr>
              <w:p>
                <w:pPr>
                  <w:jc w:val="right"/>
                </w:pPr>
                <w:r>
                  <w:t>-53.26</w:t>
                </w:r>
              </w:p>
            </w:tc>
            <w:tc>
              <w:tcPr>
                <w:tcW w:w="2549"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归属于上市公司股东的扣除非经常性损益的净利润-年初至报告期末</w:t>
                </w:r>
              </w:p>
            </w:tc>
            <w:tc>
              <w:tcPr>
                <w:tcW w:w="863" w:type="pct"/>
                <w:shd w:val="clear" w:color="auto" w:fill="auto"/>
                <w:vAlign w:val="center"/>
              </w:tcPr>
              <w:p>
                <w:pPr>
                  <w:jc w:val="right"/>
                </w:pPr>
                <w:r>
                  <w:t>-46.91</w:t>
                </w:r>
              </w:p>
            </w:tc>
            <w:tc>
              <w:tcPr>
                <w:tcW w:w="2549"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经营活动产生的现金流量净额-年初至报告期末</w:t>
                </w:r>
              </w:p>
            </w:tc>
            <w:tc>
              <w:tcPr>
                <w:tcW w:w="863" w:type="pct"/>
                <w:shd w:val="clear" w:color="auto" w:fill="auto"/>
                <w:vAlign w:val="center"/>
              </w:tcPr>
              <w:p>
                <w:pPr>
                  <w:jc w:val="right"/>
                </w:pPr>
                <w:r>
                  <w:rPr>
                    <w:rFonts w:hint="eastAsia"/>
                  </w:rPr>
                  <w:t>-50.05</w:t>
                </w:r>
              </w:p>
            </w:tc>
            <w:tc>
              <w:tcPr>
                <w:tcW w:w="2549" w:type="pct"/>
              </w:tcPr>
              <w:p>
                <w:pPr>
                  <w:jc w:val="both"/>
                </w:pPr>
                <w:r>
                  <w:rPr>
                    <w:rFonts w:hint="eastAsia" w:cs="宋体"/>
                  </w:rPr>
                  <w:t>兖矿集团财务有限公司（“</w:t>
                </w:r>
                <w:bookmarkStart w:id="9" w:name="_Hlk148907032"/>
                <w:r>
                  <w:rPr>
                    <w:rFonts w:hint="eastAsia" w:cs="宋体"/>
                  </w:rPr>
                  <w:t>兖矿财司</w:t>
                </w:r>
                <w:bookmarkEnd w:id="9"/>
                <w:r>
                  <w:rPr>
                    <w:rFonts w:hint="eastAsia" w:cs="宋体"/>
                  </w:rPr>
                  <w:t>”）</w:t>
                </w:r>
                <w:r>
                  <w:rPr>
                    <w:rFonts w:hint="eastAsia"/>
                  </w:rPr>
                  <w:t>对外提供存贷款等金融服务净额同比增加110.36亿元，剔除兖矿财司对经营活动现金流的影响后，本集团经营活动现金流净额为</w:t>
                </w:r>
                <w:r>
                  <w:t>180.28</w:t>
                </w:r>
                <w:r>
                  <w:rPr>
                    <w:rFonts w:hint="eastAsia"/>
                  </w:rPr>
                  <w:t xml:space="preserve">亿元，同比减少 </w:t>
                </w:r>
                <w:r>
                  <w:t>300.84</w:t>
                </w:r>
                <w:r>
                  <w:rPr>
                    <w:rFonts w:hint="eastAsia"/>
                  </w:rPr>
                  <w:t>亿元。主要是由于：①销售商品、提供劳务收到的现金同比减少263.19亿元；②购买商品、接受劳务支付的现金同比增加</w:t>
                </w:r>
                <w:r>
                  <w:t>16.50</w:t>
                </w:r>
                <w:r>
                  <w:rPr>
                    <w:rFonts w:hint="eastAsia"/>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基本每股收益（元/股）-本报告期</w:t>
                </w:r>
              </w:p>
            </w:tc>
            <w:tc>
              <w:tcPr>
                <w:tcW w:w="863" w:type="pct"/>
                <w:shd w:val="clear" w:color="auto" w:fill="auto"/>
                <w:vAlign w:val="center"/>
              </w:tcPr>
              <w:p>
                <w:pPr>
                  <w:jc w:val="right"/>
                </w:pPr>
                <w:r>
                  <w:t>-55.36</w:t>
                </w:r>
              </w:p>
            </w:tc>
            <w:tc>
              <w:tcPr>
                <w:tcW w:w="2549" w:type="pct"/>
                <w:vMerge w:val="restart"/>
                <w:vAlign w:val="center"/>
              </w:tcPr>
              <w:p>
                <w:pPr>
                  <w:jc w:val="both"/>
                </w:pPr>
                <w:r>
                  <w:rPr>
                    <w:rFonts w:hint="eastAsia"/>
                  </w:rPr>
                  <w:t>归属于上市公司股东的净利润同比减少。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基本每股收益（元/股）-年初至报告期末</w:t>
                </w:r>
              </w:p>
            </w:tc>
            <w:tc>
              <w:tcPr>
                <w:tcW w:w="863" w:type="pct"/>
                <w:shd w:val="clear" w:color="auto" w:fill="auto"/>
                <w:vAlign w:val="center"/>
              </w:tcPr>
              <w:p>
                <w:pPr>
                  <w:jc w:val="right"/>
                </w:pPr>
                <w:r>
                  <w:t>-47.83</w:t>
                </w:r>
              </w:p>
            </w:tc>
            <w:tc>
              <w:tcPr>
                <w:tcW w:w="2549"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稀释每股收益（元/股）-本报告期</w:t>
                </w:r>
              </w:p>
            </w:tc>
            <w:tc>
              <w:tcPr>
                <w:tcW w:w="863" w:type="pct"/>
                <w:shd w:val="clear" w:color="auto" w:fill="auto"/>
                <w:vAlign w:val="center"/>
              </w:tcPr>
              <w:p>
                <w:pPr>
                  <w:jc w:val="right"/>
                </w:pPr>
                <w:r>
                  <w:t>-55.08</w:t>
                </w:r>
              </w:p>
            </w:tc>
            <w:tc>
              <w:tcPr>
                <w:tcW w:w="2549"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稀释每股收益（元/股）-年初至报告期末</w:t>
                </w:r>
              </w:p>
            </w:tc>
            <w:tc>
              <w:tcPr>
                <w:tcW w:w="863" w:type="pct"/>
                <w:shd w:val="clear" w:color="auto" w:fill="auto"/>
                <w:vAlign w:val="center"/>
              </w:tcPr>
              <w:p>
                <w:pPr>
                  <w:jc w:val="right"/>
                </w:pPr>
                <w:r>
                  <w:t>-47.56</w:t>
                </w:r>
              </w:p>
            </w:tc>
            <w:tc>
              <w:tcPr>
                <w:tcW w:w="2549"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pct"/>
                <w:shd w:val="clear" w:color="auto" w:fill="auto"/>
                <w:vAlign w:val="center"/>
              </w:tcPr>
              <w:p>
                <w:r>
                  <w:rPr>
                    <w:rFonts w:hint="eastAsia"/>
                  </w:rPr>
                  <w:t>归属于上市公司股东的所有者权益</w:t>
                </w:r>
              </w:p>
            </w:tc>
            <w:tc>
              <w:tcPr>
                <w:tcW w:w="863" w:type="pct"/>
                <w:shd w:val="clear" w:color="auto" w:fill="auto"/>
                <w:vAlign w:val="center"/>
              </w:tcPr>
              <w:p>
                <w:pPr>
                  <w:jc w:val="right"/>
                </w:pPr>
                <w:r>
                  <w:rPr>
                    <w:rFonts w:hint="eastAsia"/>
                  </w:rPr>
                  <w:t>-36.42</w:t>
                </w:r>
              </w:p>
            </w:tc>
            <w:tc>
              <w:tcPr>
                <w:tcW w:w="2549" w:type="pct"/>
                <w:vAlign w:val="center"/>
              </w:tcPr>
              <w:p>
                <w:pPr>
                  <w:jc w:val="both"/>
                </w:pPr>
                <w:r>
                  <w:rPr>
                    <w:rFonts w:hint="eastAsia"/>
                  </w:rPr>
                  <w:t>①支付股东股息213.34亿元；②取得鲁西矿业、新疆能化的净资产账面价值与支付的合并对价账面价值的差额，冲减资本公积、盈余公积、未分配利润共</w:t>
                </w:r>
                <w:r>
                  <w:t>215.13</w:t>
                </w:r>
                <w:r>
                  <w:rPr>
                    <w:rFonts w:hint="eastAsia"/>
                  </w:rPr>
                  <w:t>亿元；③经营积累影响未分配利润增加</w:t>
                </w:r>
                <w:r>
                  <w:t>155.25</w:t>
                </w:r>
                <w:r>
                  <w:rPr>
                    <w:rFonts w:hint="eastAsia"/>
                  </w:rPr>
                  <w:t>亿元。</w:t>
                </w:r>
              </w:p>
            </w:tc>
          </w:tr>
          <w:bookmarkEnd w:id="8"/>
        </w:tbl>
        <w:p>
          <w:pPr>
            <w:pStyle w:val="22"/>
            <w:adjustRightInd w:val="0"/>
            <w:snapToGrid w:val="0"/>
            <w:rPr>
              <w:rFonts w:hint="default"/>
              <w:color w:val="auto"/>
              <w:szCs w:val="20"/>
            </w:rPr>
          </w:pPr>
        </w:p>
        <w:p>
          <w:pPr>
            <w:widowControl w:val="0"/>
            <w:adjustRightInd w:val="0"/>
            <w:snapToGrid w:val="0"/>
            <w:jc w:val="both"/>
            <w:rPr>
              <w:color w:val="auto"/>
              <w:szCs w:val="20"/>
            </w:rPr>
          </w:pPr>
          <w:bookmarkStart w:id="10" w:name="_Hlk101803441"/>
          <w:r>
            <w:rPr>
              <w:color w:val="auto"/>
              <w:szCs w:val="20"/>
            </w:rPr>
            <w:t>2.公司其他报表项目重大变动的情况说明</w:t>
          </w:r>
        </w:p>
        <w:bookmarkEnd w:id="10"/>
        <w:p>
          <w:pPr>
            <w:widowControl w:val="0"/>
            <w:adjustRightInd w:val="0"/>
            <w:snapToGrid w:val="0"/>
            <w:spacing w:after="156" w:afterLines="50"/>
            <w:jc w:val="right"/>
            <w:rPr>
              <w:bCs/>
            </w:rPr>
          </w:pPr>
          <w:r>
            <w:rPr>
              <w:rFonts w:hint="eastAsia"/>
              <w:bCs/>
            </w:rPr>
            <w:t xml:space="preserve">单位：百万元 </w:t>
          </w:r>
          <w:r>
            <w:rPr>
              <w:bCs/>
            </w:rPr>
            <w:t>币种：人民币</w:t>
          </w:r>
        </w:p>
        <w:tbl>
          <w:tblPr>
            <w:tblStyle w:val="38"/>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281"/>
            <w:gridCol w:w="1276"/>
            <w:gridCol w:w="992"/>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center"/>
                  <w:rPr>
                    <w:rFonts w:cs="宋体"/>
                    <w:b/>
                    <w:bCs/>
                  </w:rPr>
                </w:pPr>
                <w:bookmarkStart w:id="11" w:name="_Hlk147586588"/>
                <w:r>
                  <w:rPr>
                    <w:rFonts w:hint="eastAsia"/>
                    <w:b/>
                    <w:bCs/>
                  </w:rPr>
                  <w:t>合并资产负债表</w:t>
                </w:r>
              </w:p>
            </w:tc>
            <w:tc>
              <w:tcPr>
                <w:tcW w:w="1281" w:type="dxa"/>
                <w:shd w:val="clear" w:color="auto" w:fill="auto"/>
                <w:noWrap/>
                <w:vAlign w:val="center"/>
              </w:tcPr>
              <w:p>
                <w:pPr>
                  <w:jc w:val="center"/>
                  <w:rPr>
                    <w:rFonts w:cs="宋体"/>
                    <w:b/>
                    <w:bCs/>
                  </w:rPr>
                </w:pPr>
                <w:r>
                  <w:rPr>
                    <w:rFonts w:cs="宋体"/>
                    <w:b/>
                    <w:bCs/>
                  </w:rPr>
                  <w:t>2023年</w:t>
                </w:r>
                <w:r>
                  <w:rPr>
                    <w:rFonts w:cs="宋体"/>
                    <w:b/>
                    <w:bCs/>
                  </w:rPr>
                  <w:br w:type="textWrapping"/>
                </w:r>
                <w:r>
                  <w:rPr>
                    <w:rFonts w:cs="宋体"/>
                    <w:b/>
                    <w:bCs/>
                  </w:rPr>
                  <w:t>9月30日</w:t>
                </w:r>
              </w:p>
            </w:tc>
            <w:tc>
              <w:tcPr>
                <w:tcW w:w="1276" w:type="dxa"/>
                <w:shd w:val="clear" w:color="auto" w:fill="auto"/>
                <w:vAlign w:val="center"/>
              </w:tcPr>
              <w:p>
                <w:pPr>
                  <w:jc w:val="center"/>
                  <w:rPr>
                    <w:rFonts w:cs="宋体"/>
                    <w:b/>
                    <w:bCs/>
                  </w:rPr>
                </w:pPr>
                <w:r>
                  <w:rPr>
                    <w:rFonts w:cs="宋体"/>
                    <w:b/>
                    <w:bCs/>
                  </w:rPr>
                  <w:t>2022年</w:t>
                </w:r>
                <w:r>
                  <w:rPr>
                    <w:rFonts w:cs="宋体"/>
                    <w:b/>
                    <w:bCs/>
                  </w:rPr>
                  <w:br w:type="textWrapping"/>
                </w:r>
                <w:r>
                  <w:rPr>
                    <w:rFonts w:cs="宋体"/>
                    <w:b/>
                    <w:bCs/>
                  </w:rPr>
                  <w:t>12月31日</w:t>
                </w:r>
              </w:p>
            </w:tc>
            <w:tc>
              <w:tcPr>
                <w:tcW w:w="992" w:type="dxa"/>
                <w:shd w:val="clear" w:color="auto" w:fill="auto"/>
                <w:noWrap/>
                <w:vAlign w:val="center"/>
              </w:tcPr>
              <w:p>
                <w:pPr>
                  <w:jc w:val="center"/>
                  <w:rPr>
                    <w:rFonts w:cs="宋体"/>
                    <w:b/>
                    <w:bCs/>
                  </w:rPr>
                </w:pPr>
                <w:r>
                  <w:rPr>
                    <w:rFonts w:hint="eastAsia" w:cs="宋体"/>
                    <w:b/>
                    <w:bCs/>
                  </w:rPr>
                  <w:t>增减幅</w:t>
                </w:r>
              </w:p>
              <w:p>
                <w:pPr>
                  <w:jc w:val="center"/>
                  <w:rPr>
                    <w:rFonts w:cs="宋体"/>
                    <w:b/>
                    <w:bCs/>
                  </w:rPr>
                </w:pPr>
                <w:r>
                  <w:rPr>
                    <w:rFonts w:hint="eastAsia" w:cs="宋体"/>
                    <w:b/>
                    <w:bCs/>
                  </w:rPr>
                  <w:t>（</w:t>
                </w:r>
                <w:r>
                  <w:rPr>
                    <w:rFonts w:cs="宋体"/>
                    <w:b/>
                    <w:bCs/>
                  </w:rPr>
                  <w:t>%）</w:t>
                </w:r>
              </w:p>
            </w:tc>
            <w:tc>
              <w:tcPr>
                <w:tcW w:w="4961" w:type="dxa"/>
                <w:shd w:val="clear" w:color="auto" w:fill="auto"/>
                <w:noWrap/>
                <w:vAlign w:val="center"/>
              </w:tcPr>
              <w:p>
                <w:pPr>
                  <w:jc w:val="center"/>
                  <w:rPr>
                    <w:rFonts w:cs="宋体"/>
                    <w:b/>
                    <w:bCs/>
                  </w:rPr>
                </w:pPr>
                <w:r>
                  <w:rPr>
                    <w:rFonts w:hint="eastAsia" w:cs="宋体"/>
                    <w:b/>
                    <w:bCs/>
                  </w:rPr>
                  <w:t>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货币资金</w:t>
                </w:r>
              </w:p>
            </w:tc>
            <w:tc>
              <w:tcPr>
                <w:tcW w:w="1281" w:type="dxa"/>
                <w:shd w:val="clear" w:color="auto" w:fill="auto"/>
                <w:noWrap/>
                <w:vAlign w:val="center"/>
              </w:tcPr>
              <w:p>
                <w:pPr>
                  <w:jc w:val="right"/>
                  <w:rPr>
                    <w:rFonts w:cs="宋体"/>
                  </w:rPr>
                </w:pPr>
                <w:r>
                  <w:rPr>
                    <w:rFonts w:hint="eastAsia"/>
                  </w:rPr>
                  <w:t xml:space="preserve">33,065 </w:t>
                </w:r>
              </w:p>
            </w:tc>
            <w:tc>
              <w:tcPr>
                <w:tcW w:w="1276" w:type="dxa"/>
                <w:shd w:val="clear" w:color="auto" w:fill="auto"/>
                <w:vAlign w:val="center"/>
              </w:tcPr>
              <w:p>
                <w:pPr>
                  <w:jc w:val="right"/>
                  <w:rPr>
                    <w:rFonts w:cs="宋体"/>
                  </w:rPr>
                </w:pPr>
                <w:r>
                  <w:rPr>
                    <w:rFonts w:hint="eastAsia"/>
                  </w:rPr>
                  <w:t xml:space="preserve">48,163 </w:t>
                </w:r>
              </w:p>
            </w:tc>
            <w:tc>
              <w:tcPr>
                <w:tcW w:w="992" w:type="dxa"/>
                <w:shd w:val="clear" w:color="auto" w:fill="auto"/>
                <w:noWrap/>
                <w:vAlign w:val="center"/>
              </w:tcPr>
              <w:p>
                <w:pPr>
                  <w:jc w:val="right"/>
                  <w:rPr>
                    <w:rFonts w:cs="宋体"/>
                  </w:rPr>
                </w:pPr>
                <w:r>
                  <w:rPr>
                    <w:rFonts w:hint="eastAsia"/>
                  </w:rPr>
                  <w:t xml:space="preserve">-31.35 </w:t>
                </w:r>
              </w:p>
            </w:tc>
            <w:tc>
              <w:tcPr>
                <w:tcW w:w="4961" w:type="dxa"/>
                <w:shd w:val="clear" w:color="auto" w:fill="auto"/>
                <w:noWrap/>
                <w:vAlign w:val="center"/>
              </w:tcPr>
              <w:p>
                <w:pPr>
                  <w:jc w:val="both"/>
                  <w:rPr>
                    <w:rFonts w:cs="宋体"/>
                  </w:rPr>
                </w:pPr>
                <w:r>
                  <w:rPr>
                    <w:rFonts w:hint="eastAsia" w:cs="宋体"/>
                  </w:rPr>
                  <w:t>报告期内公司</w:t>
                </w:r>
                <w:r>
                  <w:rPr>
                    <w:rFonts w:hint="eastAsia"/>
                  </w:rPr>
                  <w:t>支付股东股息213.34亿元。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一年内到期的非流动资产</w:t>
                </w:r>
              </w:p>
            </w:tc>
            <w:tc>
              <w:tcPr>
                <w:tcW w:w="1281" w:type="dxa"/>
                <w:shd w:val="clear" w:color="auto" w:fill="auto"/>
                <w:noWrap/>
                <w:vAlign w:val="center"/>
              </w:tcPr>
              <w:p>
                <w:pPr>
                  <w:jc w:val="right"/>
                  <w:rPr>
                    <w:rFonts w:cs="宋体"/>
                  </w:rPr>
                </w:pPr>
                <w:r>
                  <w:rPr>
                    <w:rFonts w:hint="eastAsia"/>
                  </w:rPr>
                  <w:t xml:space="preserve">2,608 </w:t>
                </w:r>
              </w:p>
            </w:tc>
            <w:tc>
              <w:tcPr>
                <w:tcW w:w="1276" w:type="dxa"/>
                <w:shd w:val="clear" w:color="auto" w:fill="auto"/>
                <w:vAlign w:val="center"/>
              </w:tcPr>
              <w:p>
                <w:pPr>
                  <w:jc w:val="right"/>
                  <w:rPr>
                    <w:rFonts w:cs="宋体"/>
                  </w:rPr>
                </w:pPr>
                <w:r>
                  <w:rPr>
                    <w:rFonts w:hint="eastAsia"/>
                  </w:rPr>
                  <w:t xml:space="preserve">4,547 </w:t>
                </w:r>
              </w:p>
            </w:tc>
            <w:tc>
              <w:tcPr>
                <w:tcW w:w="992" w:type="dxa"/>
                <w:shd w:val="clear" w:color="auto" w:fill="auto"/>
                <w:noWrap/>
                <w:vAlign w:val="center"/>
              </w:tcPr>
              <w:p>
                <w:pPr>
                  <w:jc w:val="right"/>
                  <w:rPr>
                    <w:rFonts w:cs="宋体"/>
                  </w:rPr>
                </w:pPr>
                <w:r>
                  <w:rPr>
                    <w:rFonts w:hint="eastAsia"/>
                  </w:rPr>
                  <w:t xml:space="preserve">-42.65 </w:t>
                </w:r>
              </w:p>
            </w:tc>
            <w:tc>
              <w:tcPr>
                <w:tcW w:w="4961" w:type="dxa"/>
                <w:shd w:val="clear" w:color="auto" w:fill="auto"/>
                <w:noWrap/>
                <w:vAlign w:val="center"/>
              </w:tcPr>
              <w:p>
                <w:pPr>
                  <w:jc w:val="both"/>
                  <w:rPr>
                    <w:rFonts w:cs="宋体"/>
                  </w:rPr>
                </w:pPr>
                <w:r>
                  <w:rPr>
                    <w:rFonts w:hint="eastAsia"/>
                  </w:rPr>
                  <w:t>兖矿财司</w:t>
                </w:r>
                <w:r>
                  <w:rPr>
                    <w:rFonts w:hint="eastAsia" w:cs="宋体"/>
                  </w:rPr>
                  <w:t>收回对外贷款20.00亿元。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应付账款</w:t>
                </w:r>
              </w:p>
            </w:tc>
            <w:tc>
              <w:tcPr>
                <w:tcW w:w="1281" w:type="dxa"/>
                <w:shd w:val="clear" w:color="auto" w:fill="auto"/>
                <w:noWrap/>
                <w:vAlign w:val="center"/>
              </w:tcPr>
              <w:p>
                <w:pPr>
                  <w:jc w:val="right"/>
                  <w:rPr>
                    <w:rFonts w:cs="宋体"/>
                  </w:rPr>
                </w:pPr>
                <w:r>
                  <w:rPr>
                    <w:rFonts w:hint="eastAsia"/>
                  </w:rPr>
                  <w:t>15,026</w:t>
                </w:r>
              </w:p>
            </w:tc>
            <w:tc>
              <w:tcPr>
                <w:tcW w:w="1276" w:type="dxa"/>
                <w:shd w:val="clear" w:color="auto" w:fill="auto"/>
                <w:vAlign w:val="center"/>
              </w:tcPr>
              <w:p>
                <w:pPr>
                  <w:jc w:val="right"/>
                  <w:rPr>
                    <w:rFonts w:cs="宋体"/>
                  </w:rPr>
                </w:pPr>
                <w:r>
                  <w:rPr>
                    <w:rFonts w:hint="eastAsia"/>
                  </w:rPr>
                  <w:t xml:space="preserve">23,296 </w:t>
                </w:r>
              </w:p>
            </w:tc>
            <w:tc>
              <w:tcPr>
                <w:tcW w:w="992" w:type="dxa"/>
                <w:shd w:val="clear" w:color="auto" w:fill="auto"/>
                <w:noWrap/>
                <w:vAlign w:val="center"/>
              </w:tcPr>
              <w:p>
                <w:pPr>
                  <w:jc w:val="right"/>
                  <w:rPr>
                    <w:rFonts w:cs="宋体"/>
                  </w:rPr>
                </w:pPr>
                <w:r>
                  <w:rPr>
                    <w:rFonts w:hint="eastAsia"/>
                  </w:rPr>
                  <w:t>-35.50</w:t>
                </w:r>
              </w:p>
            </w:tc>
            <w:tc>
              <w:tcPr>
                <w:tcW w:w="4961" w:type="dxa"/>
                <w:shd w:val="clear" w:color="auto" w:fill="auto"/>
                <w:noWrap/>
                <w:vAlign w:val="center"/>
              </w:tcPr>
              <w:p>
                <w:pPr>
                  <w:jc w:val="both"/>
                  <w:rPr>
                    <w:rFonts w:cs="宋体"/>
                  </w:rPr>
                </w:pPr>
                <w:r>
                  <w:rPr>
                    <w:rFonts w:hint="eastAsia" w:cs="宋体"/>
                  </w:rPr>
                  <w:t>本集团偿还部分应付账款。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应交税费</w:t>
                </w:r>
              </w:p>
            </w:tc>
            <w:tc>
              <w:tcPr>
                <w:tcW w:w="1281" w:type="dxa"/>
                <w:shd w:val="clear" w:color="auto" w:fill="auto"/>
                <w:noWrap/>
                <w:vAlign w:val="center"/>
              </w:tcPr>
              <w:p>
                <w:pPr>
                  <w:jc w:val="right"/>
                  <w:rPr>
                    <w:rFonts w:cs="宋体"/>
                  </w:rPr>
                </w:pPr>
                <w:r>
                  <w:rPr>
                    <w:rFonts w:hint="eastAsia"/>
                  </w:rPr>
                  <w:t xml:space="preserve">4,747 </w:t>
                </w:r>
              </w:p>
            </w:tc>
            <w:tc>
              <w:tcPr>
                <w:tcW w:w="1276" w:type="dxa"/>
                <w:shd w:val="clear" w:color="auto" w:fill="auto"/>
                <w:vAlign w:val="center"/>
              </w:tcPr>
              <w:p>
                <w:pPr>
                  <w:jc w:val="right"/>
                  <w:rPr>
                    <w:rFonts w:cs="宋体"/>
                  </w:rPr>
                </w:pPr>
                <w:r>
                  <w:rPr>
                    <w:rFonts w:hint="eastAsia"/>
                  </w:rPr>
                  <w:t xml:space="preserve">12,682 </w:t>
                </w:r>
              </w:p>
            </w:tc>
            <w:tc>
              <w:tcPr>
                <w:tcW w:w="992" w:type="dxa"/>
                <w:shd w:val="clear" w:color="auto" w:fill="auto"/>
                <w:noWrap/>
                <w:vAlign w:val="center"/>
              </w:tcPr>
              <w:p>
                <w:pPr>
                  <w:jc w:val="right"/>
                  <w:rPr>
                    <w:rFonts w:cs="宋体"/>
                  </w:rPr>
                </w:pPr>
                <w:r>
                  <w:rPr>
                    <w:rFonts w:hint="eastAsia"/>
                  </w:rPr>
                  <w:t xml:space="preserve">-62.57 </w:t>
                </w:r>
              </w:p>
            </w:tc>
            <w:tc>
              <w:tcPr>
                <w:tcW w:w="4961" w:type="dxa"/>
                <w:shd w:val="clear" w:color="auto" w:fill="auto"/>
                <w:noWrap/>
                <w:vAlign w:val="center"/>
              </w:tcPr>
              <w:p>
                <w:pPr>
                  <w:jc w:val="both"/>
                  <w:rPr>
                    <w:rFonts w:cs="宋体"/>
                  </w:rPr>
                </w:pPr>
                <w:r>
                  <w:rPr>
                    <w:rFonts w:hint="eastAsia" w:cs="宋体"/>
                  </w:rPr>
                  <w:t>本集团应交企业所得税比年初减少77.49亿元。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其他应付款</w:t>
                </w:r>
              </w:p>
            </w:tc>
            <w:tc>
              <w:tcPr>
                <w:tcW w:w="1281" w:type="dxa"/>
                <w:shd w:val="clear" w:color="auto" w:fill="auto"/>
                <w:noWrap/>
                <w:vAlign w:val="center"/>
              </w:tcPr>
              <w:p>
                <w:pPr>
                  <w:jc w:val="right"/>
                </w:pPr>
                <w:r>
                  <w:t xml:space="preserve">46,722 </w:t>
                </w:r>
              </w:p>
            </w:tc>
            <w:tc>
              <w:tcPr>
                <w:tcW w:w="1276" w:type="dxa"/>
                <w:shd w:val="clear" w:color="auto" w:fill="auto"/>
                <w:vAlign w:val="center"/>
              </w:tcPr>
              <w:p>
                <w:pPr>
                  <w:jc w:val="right"/>
                </w:pPr>
                <w:r>
                  <w:t xml:space="preserve">27,680 </w:t>
                </w:r>
              </w:p>
            </w:tc>
            <w:tc>
              <w:tcPr>
                <w:tcW w:w="992" w:type="dxa"/>
                <w:shd w:val="clear" w:color="auto" w:fill="auto"/>
                <w:noWrap/>
                <w:vAlign w:val="center"/>
              </w:tcPr>
              <w:p>
                <w:pPr>
                  <w:jc w:val="right"/>
                </w:pPr>
                <w:r>
                  <w:t xml:space="preserve">68.80 </w:t>
                </w:r>
              </w:p>
            </w:tc>
            <w:tc>
              <w:tcPr>
                <w:tcW w:w="4961" w:type="dxa"/>
                <w:shd w:val="clear" w:color="auto" w:fill="auto"/>
                <w:noWrap/>
                <w:vAlign w:val="center"/>
              </w:tcPr>
              <w:p>
                <w:pPr>
                  <w:jc w:val="both"/>
                  <w:rPr>
                    <w:rFonts w:cs="宋体"/>
                  </w:rPr>
                </w:pPr>
                <w:r>
                  <w:rPr>
                    <w:rFonts w:hint="eastAsia" w:cs="宋体"/>
                  </w:rPr>
                  <w:t>应付收购控股股东资产款项比年初增加194.77亿元。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其他流动负债</w:t>
                </w:r>
              </w:p>
            </w:tc>
            <w:tc>
              <w:tcPr>
                <w:tcW w:w="1281" w:type="dxa"/>
                <w:shd w:val="clear" w:color="auto" w:fill="auto"/>
                <w:noWrap/>
                <w:vAlign w:val="center"/>
              </w:tcPr>
              <w:p>
                <w:pPr>
                  <w:jc w:val="right"/>
                  <w:rPr>
                    <w:rFonts w:cs="宋体"/>
                  </w:rPr>
                </w:pPr>
                <w:r>
                  <w:rPr>
                    <w:rFonts w:hint="eastAsia"/>
                  </w:rPr>
                  <w:t xml:space="preserve">9,502 </w:t>
                </w:r>
              </w:p>
            </w:tc>
            <w:tc>
              <w:tcPr>
                <w:tcW w:w="1276" w:type="dxa"/>
                <w:shd w:val="clear" w:color="auto" w:fill="auto"/>
                <w:vAlign w:val="center"/>
              </w:tcPr>
              <w:p>
                <w:pPr>
                  <w:jc w:val="right"/>
                  <w:rPr>
                    <w:rFonts w:cs="宋体"/>
                  </w:rPr>
                </w:pPr>
                <w:r>
                  <w:rPr>
                    <w:rFonts w:hint="eastAsia"/>
                  </w:rPr>
                  <w:t xml:space="preserve">6,635 </w:t>
                </w:r>
              </w:p>
            </w:tc>
            <w:tc>
              <w:tcPr>
                <w:tcW w:w="992" w:type="dxa"/>
                <w:shd w:val="clear" w:color="auto" w:fill="auto"/>
                <w:noWrap/>
                <w:vAlign w:val="center"/>
              </w:tcPr>
              <w:p>
                <w:pPr>
                  <w:jc w:val="right"/>
                  <w:rPr>
                    <w:rFonts w:cs="宋体"/>
                  </w:rPr>
                </w:pPr>
                <w:r>
                  <w:rPr>
                    <w:rFonts w:hint="eastAsia"/>
                  </w:rPr>
                  <w:t xml:space="preserve">43.22 </w:t>
                </w:r>
              </w:p>
            </w:tc>
            <w:tc>
              <w:tcPr>
                <w:tcW w:w="4961" w:type="dxa"/>
                <w:shd w:val="clear" w:color="auto" w:fill="auto"/>
                <w:noWrap/>
                <w:vAlign w:val="center"/>
              </w:tcPr>
              <w:p>
                <w:pPr>
                  <w:jc w:val="both"/>
                  <w:rPr>
                    <w:rFonts w:cs="宋体"/>
                  </w:rPr>
                </w:pPr>
                <w:r>
                  <w:rPr>
                    <w:rFonts w:hint="eastAsia" w:cs="宋体"/>
                  </w:rPr>
                  <w:t>公司发行30.00亿元超短期融资券。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长期借款</w:t>
                </w:r>
              </w:p>
            </w:tc>
            <w:tc>
              <w:tcPr>
                <w:tcW w:w="1281" w:type="dxa"/>
                <w:shd w:val="clear" w:color="auto" w:fill="auto"/>
                <w:noWrap/>
                <w:vAlign w:val="center"/>
              </w:tcPr>
              <w:p>
                <w:pPr>
                  <w:jc w:val="right"/>
                  <w:rPr>
                    <w:rFonts w:cs="宋体"/>
                  </w:rPr>
                </w:pPr>
                <w:r>
                  <w:rPr>
                    <w:rFonts w:hint="eastAsia"/>
                  </w:rPr>
                  <w:t xml:space="preserve">56,762 </w:t>
                </w:r>
              </w:p>
            </w:tc>
            <w:tc>
              <w:tcPr>
                <w:tcW w:w="1276" w:type="dxa"/>
                <w:shd w:val="clear" w:color="auto" w:fill="auto"/>
                <w:vAlign w:val="center"/>
              </w:tcPr>
              <w:p>
                <w:pPr>
                  <w:jc w:val="right"/>
                  <w:rPr>
                    <w:rFonts w:cs="宋体"/>
                  </w:rPr>
                </w:pPr>
                <w:r>
                  <w:rPr>
                    <w:rFonts w:hint="eastAsia"/>
                  </w:rPr>
                  <w:t xml:space="preserve">43,129 </w:t>
                </w:r>
              </w:p>
            </w:tc>
            <w:tc>
              <w:tcPr>
                <w:tcW w:w="992" w:type="dxa"/>
                <w:shd w:val="clear" w:color="auto" w:fill="auto"/>
                <w:noWrap/>
                <w:vAlign w:val="center"/>
              </w:tcPr>
              <w:p>
                <w:pPr>
                  <w:jc w:val="right"/>
                  <w:rPr>
                    <w:rFonts w:cs="宋体"/>
                  </w:rPr>
                </w:pPr>
                <w:r>
                  <w:rPr>
                    <w:rFonts w:hint="eastAsia"/>
                  </w:rPr>
                  <w:t xml:space="preserve">31.61 </w:t>
                </w:r>
              </w:p>
            </w:tc>
            <w:tc>
              <w:tcPr>
                <w:tcW w:w="4961" w:type="dxa"/>
                <w:shd w:val="clear" w:color="auto" w:fill="auto"/>
                <w:noWrap/>
                <w:vAlign w:val="center"/>
              </w:tcPr>
              <w:p>
                <w:pPr>
                  <w:jc w:val="both"/>
                  <w:rPr>
                    <w:rFonts w:cs="宋体"/>
                  </w:rPr>
                </w:pPr>
                <w:r>
                  <w:rPr>
                    <w:rFonts w:hint="eastAsia" w:cs="宋体"/>
                  </w:rPr>
                  <w:t>公司长期借款比年初增加134.70亿元。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股本</w:t>
                </w:r>
              </w:p>
            </w:tc>
            <w:tc>
              <w:tcPr>
                <w:tcW w:w="1281" w:type="dxa"/>
                <w:shd w:val="clear" w:color="auto" w:fill="auto"/>
                <w:noWrap/>
                <w:vAlign w:val="center"/>
              </w:tcPr>
              <w:p>
                <w:pPr>
                  <w:jc w:val="right"/>
                  <w:rPr>
                    <w:rFonts w:cs="宋体"/>
                  </w:rPr>
                </w:pPr>
                <w:r>
                  <w:rPr>
                    <w:rFonts w:hint="eastAsia"/>
                  </w:rPr>
                  <w:t xml:space="preserve">7,442 </w:t>
                </w:r>
              </w:p>
            </w:tc>
            <w:tc>
              <w:tcPr>
                <w:tcW w:w="1276" w:type="dxa"/>
                <w:shd w:val="clear" w:color="auto" w:fill="auto"/>
                <w:vAlign w:val="center"/>
              </w:tcPr>
              <w:p>
                <w:pPr>
                  <w:jc w:val="right"/>
                  <w:rPr>
                    <w:rFonts w:cs="宋体"/>
                  </w:rPr>
                </w:pPr>
                <w:r>
                  <w:rPr>
                    <w:rFonts w:hint="eastAsia"/>
                  </w:rPr>
                  <w:t xml:space="preserve">4,949 </w:t>
                </w:r>
              </w:p>
            </w:tc>
            <w:tc>
              <w:tcPr>
                <w:tcW w:w="992" w:type="dxa"/>
                <w:shd w:val="clear" w:color="auto" w:fill="auto"/>
                <w:noWrap/>
                <w:vAlign w:val="center"/>
              </w:tcPr>
              <w:p>
                <w:pPr>
                  <w:jc w:val="right"/>
                  <w:rPr>
                    <w:rFonts w:cs="宋体"/>
                  </w:rPr>
                </w:pPr>
                <w:r>
                  <w:rPr>
                    <w:rFonts w:hint="eastAsia"/>
                  </w:rPr>
                  <w:t xml:space="preserve">50.38 </w:t>
                </w:r>
              </w:p>
            </w:tc>
            <w:tc>
              <w:tcPr>
                <w:tcW w:w="4961" w:type="dxa"/>
                <w:shd w:val="clear" w:color="auto" w:fill="auto"/>
                <w:noWrap/>
                <w:vAlign w:val="center"/>
              </w:tcPr>
              <w:p>
                <w:pPr>
                  <w:jc w:val="both"/>
                  <w:rPr>
                    <w:rFonts w:cs="宋体"/>
                  </w:rPr>
                </w:pPr>
                <w:r>
                  <w:rPr>
                    <w:rFonts w:hint="eastAsia" w:cs="宋体"/>
                  </w:rPr>
                  <w:t>报告期内公司完成了2022年度利润分配之股票红利派发，股本比年初增加。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rPr>
                  <w:t>未分配利润</w:t>
                </w:r>
              </w:p>
            </w:tc>
            <w:tc>
              <w:tcPr>
                <w:tcW w:w="1281" w:type="dxa"/>
                <w:shd w:val="clear" w:color="auto" w:fill="auto"/>
                <w:noWrap/>
                <w:vAlign w:val="center"/>
              </w:tcPr>
              <w:p>
                <w:pPr>
                  <w:jc w:val="right"/>
                  <w:rPr>
                    <w:rFonts w:cs="宋体"/>
                  </w:rPr>
                </w:pPr>
                <w:r>
                  <w:rPr>
                    <w:rFonts w:hint="eastAsia"/>
                  </w:rPr>
                  <w:t xml:space="preserve">47,483 </w:t>
                </w:r>
              </w:p>
            </w:tc>
            <w:tc>
              <w:tcPr>
                <w:tcW w:w="1276" w:type="dxa"/>
                <w:shd w:val="clear" w:color="auto" w:fill="auto"/>
                <w:vAlign w:val="center"/>
              </w:tcPr>
              <w:p>
                <w:pPr>
                  <w:jc w:val="right"/>
                  <w:rPr>
                    <w:rFonts w:cs="宋体"/>
                  </w:rPr>
                </w:pPr>
                <w:r>
                  <w:rPr>
                    <w:rFonts w:hint="eastAsia"/>
                  </w:rPr>
                  <w:t xml:space="preserve">77,383 </w:t>
                </w:r>
              </w:p>
            </w:tc>
            <w:tc>
              <w:tcPr>
                <w:tcW w:w="992" w:type="dxa"/>
                <w:shd w:val="clear" w:color="auto" w:fill="auto"/>
                <w:noWrap/>
                <w:vAlign w:val="center"/>
              </w:tcPr>
              <w:p>
                <w:pPr>
                  <w:jc w:val="right"/>
                  <w:rPr>
                    <w:rFonts w:cs="宋体"/>
                  </w:rPr>
                </w:pPr>
                <w:r>
                  <w:rPr>
                    <w:rFonts w:hint="eastAsia"/>
                  </w:rPr>
                  <w:t xml:space="preserve">-38.64 </w:t>
                </w:r>
              </w:p>
            </w:tc>
            <w:tc>
              <w:tcPr>
                <w:tcW w:w="4961" w:type="dxa"/>
                <w:shd w:val="clear" w:color="auto" w:fill="auto"/>
                <w:noWrap/>
                <w:vAlign w:val="center"/>
              </w:tcPr>
              <w:p>
                <w:pPr>
                  <w:jc w:val="both"/>
                  <w:rPr>
                    <w:rFonts w:cs="宋体"/>
                  </w:rPr>
                </w:pPr>
                <w:r>
                  <w:rPr>
                    <w:rFonts w:hint="eastAsia" w:cs="宋体"/>
                  </w:rPr>
                  <w:t>报告期内公司</w:t>
                </w:r>
                <w:r>
                  <w:rPr>
                    <w:rFonts w:hint="eastAsia"/>
                  </w:rPr>
                  <w:t>支付股东股息213.34亿元。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center"/>
                  <w:rPr>
                    <w:b/>
                    <w:bCs/>
                  </w:rPr>
                </w:pPr>
                <w:r>
                  <w:rPr>
                    <w:b/>
                    <w:bCs/>
                  </w:rPr>
                  <w:t>合并利润表</w:t>
                </w:r>
              </w:p>
            </w:tc>
            <w:tc>
              <w:tcPr>
                <w:tcW w:w="1281" w:type="dxa"/>
                <w:shd w:val="clear" w:color="auto" w:fill="auto"/>
                <w:noWrap/>
                <w:vAlign w:val="center"/>
              </w:tcPr>
              <w:p>
                <w:pPr>
                  <w:jc w:val="center"/>
                  <w:rPr>
                    <w:b/>
                    <w:bCs/>
                  </w:rPr>
                </w:pPr>
                <w:r>
                  <w:rPr>
                    <w:b/>
                    <w:bCs/>
                  </w:rPr>
                  <w:t>2023年</w:t>
                </w:r>
              </w:p>
              <w:p>
                <w:pPr>
                  <w:jc w:val="center"/>
                  <w:rPr>
                    <w:b/>
                    <w:bCs/>
                  </w:rPr>
                </w:pPr>
                <w:r>
                  <w:rPr>
                    <w:rFonts w:hint="eastAsia"/>
                    <w:b/>
                    <w:bCs/>
                  </w:rPr>
                  <w:t>1</w:t>
                </w:r>
                <w:r>
                  <w:rPr>
                    <w:b/>
                    <w:bCs/>
                  </w:rPr>
                  <w:t>-3季度</w:t>
                </w:r>
              </w:p>
            </w:tc>
            <w:tc>
              <w:tcPr>
                <w:tcW w:w="1276" w:type="dxa"/>
                <w:shd w:val="clear" w:color="auto" w:fill="auto"/>
                <w:vAlign w:val="center"/>
              </w:tcPr>
              <w:p>
                <w:pPr>
                  <w:jc w:val="center"/>
                  <w:rPr>
                    <w:b/>
                    <w:bCs/>
                  </w:rPr>
                </w:pPr>
                <w:r>
                  <w:rPr>
                    <w:b/>
                    <w:bCs/>
                  </w:rPr>
                  <w:t>2022年</w:t>
                </w:r>
              </w:p>
              <w:p>
                <w:pPr>
                  <w:jc w:val="center"/>
                  <w:rPr>
                    <w:b/>
                    <w:bCs/>
                  </w:rPr>
                </w:pPr>
                <w:r>
                  <w:rPr>
                    <w:rFonts w:hint="eastAsia"/>
                    <w:b/>
                    <w:bCs/>
                  </w:rPr>
                  <w:t>1</w:t>
                </w:r>
                <w:r>
                  <w:rPr>
                    <w:b/>
                    <w:bCs/>
                  </w:rPr>
                  <w:t>-3季度</w:t>
                </w:r>
              </w:p>
            </w:tc>
            <w:tc>
              <w:tcPr>
                <w:tcW w:w="992" w:type="dxa"/>
                <w:shd w:val="clear" w:color="auto" w:fill="auto"/>
                <w:noWrap/>
                <w:vAlign w:val="center"/>
              </w:tcPr>
              <w:p>
                <w:pPr>
                  <w:jc w:val="center"/>
                  <w:rPr>
                    <w:b/>
                    <w:bCs/>
                  </w:rPr>
                </w:pPr>
                <w:r>
                  <w:rPr>
                    <w:b/>
                    <w:bCs/>
                  </w:rPr>
                  <w:t>增减幅</w:t>
                </w:r>
              </w:p>
              <w:p>
                <w:pPr>
                  <w:jc w:val="center"/>
                  <w:rPr>
                    <w:b/>
                    <w:bCs/>
                  </w:rPr>
                </w:pPr>
                <w:r>
                  <w:rPr>
                    <w:b/>
                    <w:bCs/>
                  </w:rPr>
                  <w:t>（%）</w:t>
                </w:r>
              </w:p>
            </w:tc>
            <w:tc>
              <w:tcPr>
                <w:tcW w:w="4961" w:type="dxa"/>
                <w:shd w:val="clear" w:color="auto" w:fill="auto"/>
                <w:noWrap/>
                <w:vAlign w:val="center"/>
              </w:tcPr>
              <w:p>
                <w:pPr>
                  <w:jc w:val="center"/>
                  <w:rPr>
                    <w:b/>
                    <w:bCs/>
                  </w:rPr>
                </w:pPr>
                <w:r>
                  <w:rPr>
                    <w:b/>
                    <w:bCs/>
                  </w:rPr>
                  <w:t>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0" w:type="dxa"/>
                <w:shd w:val="clear" w:color="auto" w:fill="auto"/>
                <w:noWrap/>
                <w:vAlign w:val="center"/>
              </w:tcPr>
              <w:p>
                <w:pPr>
                  <w:jc w:val="both"/>
                  <w:rPr>
                    <w:rFonts w:cs="宋体"/>
                  </w:rPr>
                </w:pPr>
                <w:r>
                  <w:rPr>
                    <w:rFonts w:hint="eastAsia" w:cs="宋体"/>
                  </w:rPr>
                  <w:t>所得税费用</w:t>
                </w:r>
              </w:p>
            </w:tc>
            <w:tc>
              <w:tcPr>
                <w:tcW w:w="1281" w:type="dxa"/>
                <w:shd w:val="clear" w:color="auto" w:fill="auto"/>
                <w:noWrap/>
              </w:tcPr>
              <w:p>
                <w:pPr>
                  <w:jc w:val="right"/>
                  <w:rPr>
                    <w:rFonts w:cs="宋体"/>
                  </w:rPr>
                </w:pPr>
                <w:r>
                  <w:rPr>
                    <w:rFonts w:hint="eastAsia"/>
                  </w:rPr>
                  <w:t>7,452</w:t>
                </w:r>
              </w:p>
            </w:tc>
            <w:tc>
              <w:tcPr>
                <w:tcW w:w="1276" w:type="dxa"/>
                <w:shd w:val="clear" w:color="auto" w:fill="auto"/>
              </w:tcPr>
              <w:p>
                <w:pPr>
                  <w:jc w:val="right"/>
                  <w:rPr>
                    <w:rFonts w:cs="宋体"/>
                  </w:rPr>
                </w:pPr>
                <w:r>
                  <w:rPr>
                    <w:rFonts w:hint="eastAsia"/>
                  </w:rPr>
                  <w:t xml:space="preserve">13,384 </w:t>
                </w:r>
              </w:p>
            </w:tc>
            <w:tc>
              <w:tcPr>
                <w:tcW w:w="992" w:type="dxa"/>
                <w:shd w:val="clear" w:color="auto" w:fill="auto"/>
                <w:noWrap/>
              </w:tcPr>
              <w:p>
                <w:pPr>
                  <w:jc w:val="right"/>
                  <w:rPr>
                    <w:rFonts w:cs="宋体"/>
                  </w:rPr>
                </w:pPr>
                <w:r>
                  <w:rPr>
                    <w:rFonts w:hint="eastAsia"/>
                  </w:rPr>
                  <w:t>-44.32</w:t>
                </w:r>
              </w:p>
            </w:tc>
            <w:tc>
              <w:tcPr>
                <w:tcW w:w="4961" w:type="dxa"/>
                <w:shd w:val="clear" w:color="auto" w:fill="auto"/>
                <w:noWrap/>
                <w:vAlign w:val="center"/>
              </w:tcPr>
              <w:p>
                <w:pPr>
                  <w:jc w:val="both"/>
                  <w:rPr>
                    <w:rFonts w:cs="宋体"/>
                  </w:rPr>
                </w:pPr>
                <w:r>
                  <w:rPr>
                    <w:rFonts w:hint="eastAsia" w:cs="宋体"/>
                  </w:rPr>
                  <w:t>本集团应纳税所得额同比减少。</w:t>
                </w:r>
              </w:p>
            </w:tc>
          </w:tr>
        </w:tbl>
        <w:p>
          <w:pPr>
            <w:pStyle w:val="22"/>
            <w:adjustRightInd w:val="0"/>
            <w:snapToGrid w:val="0"/>
            <w:rPr>
              <w:rFonts w:hint="default"/>
              <w:color w:val="auto"/>
              <w:szCs w:val="20"/>
            </w:rPr>
          </w:pPr>
        </w:p>
      </w:sdtContent>
    </w:sdt>
    <w:bookmarkEnd w:id="7"/>
    <w:bookmarkEnd w:id="11"/>
    <w:p>
      <w:pPr>
        <w:pStyle w:val="2"/>
        <w:numPr>
          <w:ilvl w:val="0"/>
          <w:numId w:val="3"/>
        </w:numPr>
        <w:tabs>
          <w:tab w:val="left" w:pos="434"/>
          <w:tab w:val="left" w:pos="882"/>
        </w:tabs>
        <w:ind w:left="0" w:firstLine="0"/>
        <w:rPr>
          <w:sz w:val="21"/>
        </w:rPr>
      </w:pPr>
      <w:r>
        <w:rPr>
          <w:rFonts w:hint="eastAsia"/>
          <w:sz w:val="21"/>
        </w:rPr>
        <w:t>股东信息</w:t>
      </w:r>
    </w:p>
    <w:p>
      <w:pPr>
        <w:pStyle w:val="3"/>
        <w:numPr>
          <w:ilvl w:val="0"/>
          <w:numId w:val="4"/>
        </w:numPr>
        <w:rPr>
          <w:rStyle w:val="48"/>
        </w:rPr>
      </w:pPr>
      <w:bookmarkStart w:id="12" w:name="_Hlk41062485"/>
      <w:r>
        <w:rPr>
          <w:rStyle w:val="48"/>
          <w:rFonts w:hint="eastAsia"/>
        </w:rPr>
        <w:t>普通股股东总数和表决权恢复的优先股股东数量及前十名股东持股情况表</w:t>
      </w:r>
    </w:p>
    <w:p>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224054892"/>
          <w:comboBox>
            <w:listItem w:displayText="股" w:value="股"/>
            <w:listItem w:displayText="千股" w:value="千股"/>
            <w:listItem w:displayText="万股" w:value="万股"/>
            <w:listItem w:displayText="百万股" w:value="百万股"/>
            <w:listItem w:displayText="亿股" w:value="亿股"/>
          </w:comboBox>
        </w:sdtPr>
        <w:sdtEndPr>
          <w:rPr>
            <w:rFonts w:hint="eastAsia"/>
            <w:bCs/>
            <w:color w:val="auto"/>
          </w:rPr>
        </w:sdtEndPr>
        <w:sdtContent>
          <w:r>
            <w:rPr>
              <w:rFonts w:hint="eastAsia"/>
              <w:bCs/>
              <w:color w:val="auto"/>
            </w:rPr>
            <w:t>股</w:t>
          </w:r>
        </w:sdtContent>
      </w:sdt>
    </w:p>
    <w:tbl>
      <w:tblPr>
        <w:tblStyle w:val="38"/>
        <w:tblW w:w="6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1157"/>
        <w:gridCol w:w="1746"/>
        <w:gridCol w:w="877"/>
        <w:gridCol w:w="1739"/>
        <w:gridCol w:w="72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sdt>
          <w:sdtPr>
            <w:tag w:val="_PLD_7763ceb59ff14702b724dd05e3114b98"/>
            <w:id w:val="853234298"/>
          </w:sdtPr>
          <w:sdtContent>
            <w:tc>
              <w:tcPr>
                <w:tcW w:w="1560" w:type="pct"/>
                <w:shd w:val="clear" w:color="auto" w:fill="auto"/>
                <w:vAlign w:val="center"/>
              </w:tcPr>
              <w:p>
                <w:pPr>
                  <w:pStyle w:val="17"/>
                  <w:jc w:val="left"/>
                  <w:rPr>
                    <w:rFonts w:ascii="宋体" w:hAnsi="宋体"/>
                  </w:rPr>
                </w:pPr>
                <w:bookmarkStart w:id="13" w:name="_Hlk83220795"/>
                <w:r>
                  <w:rPr>
                    <w:rFonts w:hint="eastAsia"/>
                  </w:rPr>
                  <w:t>报告期末普通股</w:t>
                </w:r>
                <w:r>
                  <w:rPr>
                    <w:rFonts w:hint="eastAsia" w:ascii="宋体" w:hAnsi="宋体"/>
                  </w:rPr>
                  <w:t>股东总数</w:t>
                </w:r>
              </w:p>
            </w:tc>
          </w:sdtContent>
        </w:sdt>
        <w:sdt>
          <w:sdtPr>
            <w:rPr>
              <w:rFonts w:ascii="宋体" w:hAnsi="宋体"/>
            </w:rPr>
            <w:alias w:val="报告期末股东总数"/>
            <w:tag w:val="_GBC_9f80afd54b9141d3a08e1fc5fb18477c"/>
            <w:id w:val="6985983"/>
          </w:sdtPr>
          <w:sdtEndPr>
            <w:rPr>
              <w:rFonts w:ascii="宋体" w:hAnsi="宋体"/>
            </w:rPr>
          </w:sdtEndPr>
          <w:sdtContent>
            <w:tc>
              <w:tcPr>
                <w:tcW w:w="517" w:type="pct"/>
                <w:shd w:val="clear" w:color="auto" w:fill="auto"/>
                <w:vAlign w:val="center"/>
              </w:tcPr>
              <w:p>
                <w:pPr>
                  <w:pStyle w:val="17"/>
                  <w:jc w:val="right"/>
                  <w:rPr>
                    <w:rFonts w:ascii="宋体" w:hAnsi="宋体"/>
                  </w:rPr>
                </w:pPr>
                <w:r>
                  <w:rPr>
                    <w:rFonts w:ascii="宋体" w:hAnsi="宋体"/>
                  </w:rPr>
                  <w:t>101,246</w:t>
                </w:r>
              </w:p>
            </w:tc>
          </w:sdtContent>
        </w:sdt>
        <w:sdt>
          <w:sdtPr>
            <w:rPr>
              <w:rFonts w:hint="eastAsia" w:ascii="宋体" w:hAnsi="宋体" w:cs="宋体"/>
              <w:kern w:val="0"/>
            </w:rPr>
            <w:tag w:val="_PLD_4560c17c1ad84844ad7ab8d1bc4b16f9"/>
            <w:id w:val="93372987"/>
          </w:sdtPr>
          <w:sdtEndPr>
            <w:rPr>
              <w:rFonts w:hint="eastAsia" w:ascii="宋体" w:hAnsi="宋体" w:cs="宋体"/>
              <w:kern w:val="0"/>
            </w:rPr>
          </w:sdtEndPr>
          <w:sdtContent>
            <w:tc>
              <w:tcPr>
                <w:tcW w:w="1949" w:type="pct"/>
                <w:gridSpan w:val="3"/>
                <w:vAlign w:val="center"/>
              </w:tcPr>
              <w:p>
                <w:pPr>
                  <w:pStyle w:val="17"/>
                  <w:jc w:val="left"/>
                  <w:rPr>
                    <w:rFonts w:ascii="宋体" w:hAnsi="宋体"/>
                  </w:rPr>
                </w:pPr>
                <w:r>
                  <w:rPr>
                    <w:rFonts w:hint="eastAsia" w:ascii="宋体" w:hAnsi="宋体" w:cs="宋体"/>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758722365"/>
          </w:sdtPr>
          <w:sdtEndPr>
            <w:rPr>
              <w:rFonts w:ascii="宋体" w:hAnsi="宋体"/>
            </w:rPr>
          </w:sdtEndPr>
          <w:sdtContent>
            <w:tc>
              <w:tcPr>
                <w:tcW w:w="973" w:type="pct"/>
                <w:gridSpan w:val="2"/>
                <w:vAlign w:val="center"/>
              </w:tcPr>
              <w:p>
                <w:pPr>
                  <w:pStyle w:val="17"/>
                  <w:jc w:val="right"/>
                  <w:rPr>
                    <w:rFonts w:ascii="宋体" w:hAnsi="宋体"/>
                  </w:rPr>
                </w:pPr>
                <w:r>
                  <w:rPr>
                    <w:rFonts w:ascii="宋体" w:hAnsi="宋体"/>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sdt>
          <w:sdtPr>
            <w:tag w:val="_PLD_0c52a38e503e430a99c9d444472deeb2"/>
            <w:id w:val="1921822183"/>
          </w:sdtPr>
          <w:sdtContent>
            <w:tc>
              <w:tcPr>
                <w:tcW w:w="5000" w:type="pct"/>
                <w:gridSpan w:val="7"/>
                <w:shd w:val="clear" w:color="auto" w:fill="auto"/>
              </w:tcPr>
              <w:p>
                <w:pPr>
                  <w:pStyle w:val="17"/>
                  <w:jc w:val="center"/>
                  <w:rPr>
                    <w:rFonts w:ascii="宋体" w:hAnsi="宋体"/>
                  </w:rPr>
                </w:pPr>
                <w:r>
                  <w:rPr>
                    <w:rFonts w:ascii="宋体" w:hAnsi="宋体"/>
                  </w:rPr>
                  <w:t>前</w:t>
                </w:r>
                <w:r>
                  <w:rPr>
                    <w:rFonts w:hint="eastAsia" w:ascii="宋体" w:hAnsi="宋体"/>
                  </w:rPr>
                  <w:t>1</w:t>
                </w:r>
                <w:r>
                  <w:rPr>
                    <w:rFonts w:ascii="宋体" w:hAnsi="宋体"/>
                  </w:rPr>
                  <w:t>0名股东持股情况</w:t>
                </w:r>
              </w:p>
            </w:tc>
          </w:sdtContent>
        </w:sdt>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sdt>
          <w:sdtPr>
            <w:tag w:val="_PLD_42d7b7d2cca343c7adbdaddacb8f8cc7"/>
            <w:id w:val="1036937088"/>
          </w:sdtPr>
          <w:sdtContent>
            <w:tc>
              <w:tcPr>
                <w:tcW w:w="1560" w:type="pct"/>
                <w:vMerge w:val="restart"/>
                <w:shd w:val="clear" w:color="auto" w:fill="auto"/>
                <w:vAlign w:val="center"/>
              </w:tcPr>
              <w:p>
                <w:pPr>
                  <w:jc w:val="center"/>
                </w:pPr>
                <w:r>
                  <w:t>股东名称</w:t>
                </w:r>
              </w:p>
            </w:tc>
          </w:sdtContent>
        </w:sdt>
        <w:sdt>
          <w:sdtPr>
            <w:tag w:val="_PLD_a7c1e769bb7849e7b3d6d60a874cab2b"/>
            <w:id w:val="-422117464"/>
          </w:sdtPr>
          <w:sdtContent>
            <w:tc>
              <w:tcPr>
                <w:tcW w:w="517" w:type="pct"/>
                <w:vMerge w:val="restart"/>
                <w:shd w:val="clear" w:color="auto" w:fill="auto"/>
                <w:vAlign w:val="center"/>
              </w:tcPr>
              <w:p>
                <w:pPr>
                  <w:jc w:val="center"/>
                </w:pPr>
                <w:r>
                  <w:t>股东性质</w:t>
                </w:r>
              </w:p>
            </w:tc>
          </w:sdtContent>
        </w:sdt>
        <w:tc>
          <w:tcPr>
            <w:tcW w:w="780" w:type="pct"/>
            <w:vMerge w:val="restart"/>
            <w:shd w:val="clear" w:color="auto" w:fill="auto"/>
            <w:vAlign w:val="center"/>
          </w:tcPr>
          <w:sdt>
            <w:sdtPr>
              <w:tag w:val="_PLD_1489351962b64308b9d4948a8b22a226"/>
              <w:id w:val="-1977756402"/>
            </w:sdtPr>
            <w:sdtEndPr>
              <w:rPr>
                <w:rFonts w:hint="eastAsia"/>
              </w:rPr>
            </w:sdtEndPr>
            <w:sdtContent>
              <w:p>
                <w:pPr>
                  <w:jc w:val="center"/>
                </w:pPr>
                <w:r>
                  <w:t>持股数量</w:t>
                </w:r>
              </w:p>
            </w:sdtContent>
          </w:sdt>
        </w:tc>
        <w:sdt>
          <w:sdtPr>
            <w:tag w:val="_PLD_90a1f1bd2e2f42778452b1da8e799d9e"/>
            <w:id w:val="1224326520"/>
          </w:sdtPr>
          <w:sdtContent>
            <w:tc>
              <w:tcPr>
                <w:tcW w:w="392" w:type="pct"/>
                <w:vMerge w:val="restart"/>
                <w:shd w:val="clear" w:color="auto" w:fill="auto"/>
                <w:vAlign w:val="center"/>
              </w:tcPr>
              <w:p>
                <w:pPr>
                  <w:jc w:val="center"/>
                </w:pPr>
                <w:r>
                  <w:rPr>
                    <w:rFonts w:hint="eastAsia"/>
                  </w:rPr>
                  <w:t>持股</w:t>
                </w:r>
                <w:r>
                  <w:t>比例(%)</w:t>
                </w:r>
              </w:p>
            </w:tc>
          </w:sdtContent>
        </w:sdt>
        <w:sdt>
          <w:sdtPr>
            <w:tag w:val="_PLD_f80518c17a7d4d0784d3894a3904995e"/>
            <w:id w:val="396952943"/>
          </w:sdtPr>
          <w:sdtContent>
            <w:tc>
              <w:tcPr>
                <w:tcW w:w="777" w:type="pct"/>
                <w:vMerge w:val="restart"/>
                <w:shd w:val="clear" w:color="auto" w:fill="auto"/>
                <w:vAlign w:val="center"/>
              </w:tcPr>
              <w:p>
                <w:pPr>
                  <w:pStyle w:val="12"/>
                  <w:rPr>
                    <w:rFonts w:ascii="宋体" w:hAnsi="宋体"/>
                    <w:bCs/>
                    <w:color w:val="00B050"/>
                  </w:rPr>
                </w:pPr>
                <w:r>
                  <w:rPr>
                    <w:rFonts w:ascii="宋体" w:hAnsi="宋体"/>
                    <w:bCs/>
                  </w:rPr>
                  <w:t>持有有限售条件股份数量</w:t>
                </w:r>
              </w:p>
            </w:tc>
          </w:sdtContent>
        </w:sdt>
        <w:tc>
          <w:tcPr>
            <w:tcW w:w="973" w:type="pct"/>
            <w:gridSpan w:val="2"/>
            <w:shd w:val="clear" w:color="auto" w:fill="auto"/>
            <w:vAlign w:val="center"/>
          </w:tcPr>
          <w:sdt>
            <w:sdtPr>
              <w:tag w:val="_PLD_d2d779b485104e78b7eb4adee2cfb04f"/>
              <w:id w:val="-883018322"/>
            </w:sdtPr>
            <w:sdtContent>
              <w:p>
                <w:pPr>
                  <w:jc w:val="center"/>
                </w:pPr>
                <w:r>
                  <w:t>质押</w:t>
                </w:r>
                <w:r>
                  <w:rPr>
                    <w:rFonts w:hint="eastAsia"/>
                  </w:rPr>
                  <w:t>、标记</w:t>
                </w:r>
                <w:r>
                  <w:t>或冻结情</w:t>
                </w:r>
                <w:r>
                  <w:rPr>
                    <w:rFonts w:hint="eastAsia"/>
                  </w:rPr>
                  <w:t>况</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560" w:type="pct"/>
            <w:vMerge w:val="continue"/>
            <w:shd w:val="clear" w:color="auto" w:fill="auto"/>
            <w:vAlign w:val="center"/>
          </w:tcPr>
          <w:p>
            <w:pPr>
              <w:jc w:val="center"/>
            </w:pPr>
          </w:p>
        </w:tc>
        <w:tc>
          <w:tcPr>
            <w:tcW w:w="517" w:type="pct"/>
            <w:vMerge w:val="continue"/>
            <w:shd w:val="clear" w:color="auto" w:fill="auto"/>
            <w:vAlign w:val="center"/>
          </w:tcPr>
          <w:p>
            <w:pPr>
              <w:jc w:val="center"/>
            </w:pPr>
          </w:p>
        </w:tc>
        <w:tc>
          <w:tcPr>
            <w:tcW w:w="780" w:type="pct"/>
            <w:vMerge w:val="continue"/>
            <w:shd w:val="clear" w:color="auto" w:fill="auto"/>
            <w:vAlign w:val="center"/>
          </w:tcPr>
          <w:p>
            <w:pPr>
              <w:jc w:val="center"/>
            </w:pPr>
          </w:p>
        </w:tc>
        <w:tc>
          <w:tcPr>
            <w:tcW w:w="392" w:type="pct"/>
            <w:vMerge w:val="continue"/>
            <w:shd w:val="clear" w:color="auto" w:fill="auto"/>
            <w:vAlign w:val="center"/>
          </w:tcPr>
          <w:p>
            <w:pPr>
              <w:jc w:val="center"/>
            </w:pPr>
          </w:p>
        </w:tc>
        <w:tc>
          <w:tcPr>
            <w:tcW w:w="777" w:type="pct"/>
            <w:vMerge w:val="continue"/>
            <w:shd w:val="clear" w:color="auto" w:fill="auto"/>
            <w:vAlign w:val="center"/>
          </w:tcPr>
          <w:p>
            <w:pPr>
              <w:pStyle w:val="12"/>
            </w:pPr>
          </w:p>
        </w:tc>
        <w:tc>
          <w:tcPr>
            <w:tcW w:w="325" w:type="pct"/>
            <w:shd w:val="clear" w:color="auto" w:fill="auto"/>
            <w:vAlign w:val="center"/>
          </w:tcPr>
          <w:sdt>
            <w:sdtPr>
              <w:tag w:val="_PLD_6915da337394463fbfbfce1237cbc74d"/>
              <w:id w:val="-1000810022"/>
            </w:sdtPr>
            <w:sdtContent>
              <w:p>
                <w:pPr>
                  <w:jc w:val="center"/>
                </w:pPr>
                <w:r>
                  <w:t>股份状态</w:t>
                </w:r>
              </w:p>
            </w:sdtContent>
          </w:sdt>
        </w:tc>
        <w:tc>
          <w:tcPr>
            <w:tcW w:w="649" w:type="pct"/>
            <w:shd w:val="clear" w:color="auto" w:fill="auto"/>
            <w:vAlign w:val="center"/>
          </w:tcPr>
          <w:sdt>
            <w:sdtPr>
              <w:rPr>
                <w:rFonts w:hint="eastAsia"/>
              </w:rPr>
              <w:tag w:val="_PLD_dcfaf8e2624d4c3da835dfee44d622fa"/>
              <w:id w:val="-636884966"/>
            </w:sdtPr>
            <w:sdtEndPr>
              <w:rPr>
                <w:rFonts w:hint="eastAsia"/>
              </w:rPr>
            </w:sdtEndPr>
            <w:sdtContent>
              <w:p>
                <w:pPr>
                  <w:jc w:val="center"/>
                </w:pPr>
                <w:r>
                  <w:rPr>
                    <w:rFonts w:hint="eastAsia"/>
                  </w:rPr>
                  <w:t>数量</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山东能源集团有限公司</w:t>
            </w:r>
          </w:p>
        </w:tc>
        <w:sdt>
          <w:sdtPr>
            <w:alias w:val="前十名股东的股东性质"/>
            <w:tag w:val="_GBC_2b683d4f8d754502b4edb69c1ad9e9c7"/>
            <w:id w:val="-241706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国有法人</w:t>
                </w:r>
              </w:p>
            </w:tc>
          </w:sdtContent>
        </w:sdt>
        <w:tc>
          <w:tcPr>
            <w:tcW w:w="780" w:type="pct"/>
            <w:shd w:val="clear" w:color="auto" w:fill="auto"/>
            <w:vAlign w:val="center"/>
          </w:tcPr>
          <w:p>
            <w:pPr>
              <w:jc w:val="right"/>
            </w:pPr>
            <w:r>
              <w:rPr>
                <w:rFonts w:hint="eastAsia"/>
                <w:color w:val="auto"/>
              </w:rPr>
              <w:t>3,385,986,710</w:t>
            </w:r>
          </w:p>
        </w:tc>
        <w:tc>
          <w:tcPr>
            <w:tcW w:w="392" w:type="pct"/>
            <w:shd w:val="clear" w:color="auto" w:fill="auto"/>
            <w:vAlign w:val="center"/>
          </w:tcPr>
          <w:p>
            <w:pPr>
              <w:jc w:val="right"/>
            </w:pPr>
            <w:r>
              <w:rPr>
                <w:rFonts w:hint="eastAsia"/>
                <w:color w:val="auto"/>
              </w:rPr>
              <w:t>45.50</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17308421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质押</w:t>
                </w:r>
              </w:p>
            </w:tc>
          </w:sdtContent>
        </w:sdt>
        <w:tc>
          <w:tcPr>
            <w:tcW w:w="649" w:type="pct"/>
            <w:shd w:val="clear" w:color="auto" w:fill="auto"/>
            <w:vAlign w:val="center"/>
          </w:tcPr>
          <w:p>
            <w:pPr>
              <w:jc w:val="right"/>
            </w:pPr>
            <w:r>
              <w:rPr>
                <w:rFonts w:hint="eastAsia"/>
                <w:color w:val="auto"/>
              </w:rPr>
              <w:t>171,415,778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香港中央结算（代理人）有限公司</w:t>
            </w:r>
          </w:p>
        </w:tc>
        <w:sdt>
          <w:sdtPr>
            <w:alias w:val="前十名股东的股东性质"/>
            <w:tag w:val="_GBC_2b683d4f8d754502b4edb69c1ad9e9c7"/>
            <w:id w:val="114307841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境外法人</w:t>
                </w:r>
              </w:p>
            </w:tc>
          </w:sdtContent>
        </w:sdt>
        <w:tc>
          <w:tcPr>
            <w:tcW w:w="780" w:type="pct"/>
            <w:shd w:val="clear" w:color="auto" w:fill="auto"/>
            <w:vAlign w:val="center"/>
          </w:tcPr>
          <w:p>
            <w:pPr>
              <w:jc w:val="right"/>
            </w:pPr>
            <w:r>
              <w:rPr>
                <w:rFonts w:hint="eastAsia"/>
                <w:color w:val="auto"/>
              </w:rPr>
              <w:t>2,846,687,513</w:t>
            </w:r>
          </w:p>
        </w:tc>
        <w:tc>
          <w:tcPr>
            <w:tcW w:w="392" w:type="pct"/>
            <w:shd w:val="clear" w:color="auto" w:fill="auto"/>
            <w:vAlign w:val="center"/>
          </w:tcPr>
          <w:p>
            <w:pPr>
              <w:jc w:val="right"/>
            </w:pPr>
            <w:r>
              <w:rPr>
                <w:rFonts w:hint="eastAsia"/>
                <w:color w:val="auto"/>
              </w:rPr>
              <w:t>38.25</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12585814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未知</w:t>
                </w:r>
              </w:p>
            </w:tc>
          </w:sdtContent>
        </w:sdt>
        <w:tc>
          <w:tcPr>
            <w:tcW w:w="649" w:type="pct"/>
            <w:shd w:val="clear" w:color="auto" w:fill="auto"/>
            <w:vAlign w:val="center"/>
          </w:tcPr>
          <w:p>
            <w:pPr>
              <w:jc w:val="right"/>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香港中央结算有限公司</w:t>
            </w:r>
          </w:p>
        </w:tc>
        <w:sdt>
          <w:sdtPr>
            <w:alias w:val="前十名股东的股东性质"/>
            <w:tag w:val="_GBC_2b683d4f8d754502b4edb69c1ad9e9c7"/>
            <w:id w:val="14872019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境外法人</w:t>
                </w:r>
              </w:p>
            </w:tc>
          </w:sdtContent>
        </w:sdt>
        <w:tc>
          <w:tcPr>
            <w:tcW w:w="780" w:type="pct"/>
            <w:shd w:val="clear" w:color="auto" w:fill="auto"/>
            <w:vAlign w:val="center"/>
          </w:tcPr>
          <w:p>
            <w:pPr>
              <w:jc w:val="right"/>
            </w:pPr>
            <w:r>
              <w:rPr>
                <w:rFonts w:hint="eastAsia"/>
                <w:color w:val="auto"/>
              </w:rPr>
              <w:t>106,935,364</w:t>
            </w:r>
          </w:p>
        </w:tc>
        <w:tc>
          <w:tcPr>
            <w:tcW w:w="392" w:type="pct"/>
            <w:shd w:val="clear" w:color="auto" w:fill="auto"/>
            <w:vAlign w:val="center"/>
          </w:tcPr>
          <w:p>
            <w:pPr>
              <w:jc w:val="right"/>
            </w:pPr>
            <w:r>
              <w:rPr>
                <w:rFonts w:hint="eastAsia"/>
                <w:color w:val="auto"/>
              </w:rPr>
              <w:t>1.44</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59578427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全国社保基金一一七组合</w:t>
            </w:r>
          </w:p>
        </w:tc>
        <w:sdt>
          <w:sdtPr>
            <w:alias w:val="前十名股东的股东性质"/>
            <w:tag w:val="_GBC_2b683d4f8d754502b4edb69c1ad9e9c7"/>
            <w:id w:val="196306152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其他</w:t>
                </w:r>
              </w:p>
            </w:tc>
          </w:sdtContent>
        </w:sdt>
        <w:tc>
          <w:tcPr>
            <w:tcW w:w="780" w:type="pct"/>
            <w:shd w:val="clear" w:color="auto" w:fill="auto"/>
            <w:vAlign w:val="center"/>
          </w:tcPr>
          <w:p>
            <w:pPr>
              <w:jc w:val="right"/>
            </w:pPr>
            <w:r>
              <w:rPr>
                <w:rFonts w:hint="eastAsia"/>
                <w:color w:val="auto"/>
              </w:rPr>
              <w:t>24,013,266</w:t>
            </w:r>
          </w:p>
        </w:tc>
        <w:tc>
          <w:tcPr>
            <w:tcW w:w="392" w:type="pct"/>
            <w:shd w:val="clear" w:color="auto" w:fill="auto"/>
            <w:vAlign w:val="center"/>
          </w:tcPr>
          <w:p>
            <w:pPr>
              <w:jc w:val="right"/>
            </w:pPr>
            <w:r>
              <w:rPr>
                <w:rFonts w:hint="eastAsia"/>
                <w:color w:val="auto"/>
              </w:rPr>
              <w:t>0.32</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177983188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招商银行股份有限公司－上证红利交易型开放式指数证券投资基金</w:t>
            </w:r>
          </w:p>
        </w:tc>
        <w:sdt>
          <w:sdtPr>
            <w:alias w:val="前十名股东的股东性质"/>
            <w:tag w:val="_GBC_2b683d4f8d754502b4edb69c1ad9e9c7"/>
            <w:id w:val="10457987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其他</w:t>
                </w:r>
              </w:p>
            </w:tc>
          </w:sdtContent>
        </w:sdt>
        <w:tc>
          <w:tcPr>
            <w:tcW w:w="780" w:type="pct"/>
            <w:shd w:val="clear" w:color="auto" w:fill="auto"/>
            <w:vAlign w:val="center"/>
          </w:tcPr>
          <w:p>
            <w:pPr>
              <w:jc w:val="right"/>
            </w:pPr>
            <w:r>
              <w:rPr>
                <w:rFonts w:hint="eastAsia"/>
                <w:color w:val="auto"/>
              </w:rPr>
              <w:t>20,183,581</w:t>
            </w:r>
          </w:p>
        </w:tc>
        <w:tc>
          <w:tcPr>
            <w:tcW w:w="392" w:type="pct"/>
            <w:shd w:val="clear" w:color="auto" w:fill="auto"/>
            <w:vAlign w:val="center"/>
          </w:tcPr>
          <w:p>
            <w:pPr>
              <w:jc w:val="right"/>
            </w:pPr>
            <w:r>
              <w:rPr>
                <w:rFonts w:hint="eastAsia"/>
                <w:color w:val="auto"/>
              </w:rPr>
              <w:t>0.27</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195358647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华夏人寿保险股份有限公司－自有资金</w:t>
            </w:r>
          </w:p>
        </w:tc>
        <w:sdt>
          <w:sdtPr>
            <w:alias w:val="前十名股东的股东性质"/>
            <w:tag w:val="_GBC_2b683d4f8d754502b4edb69c1ad9e9c7"/>
            <w:id w:val="-176661177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其他</w:t>
                </w:r>
              </w:p>
            </w:tc>
          </w:sdtContent>
        </w:sdt>
        <w:tc>
          <w:tcPr>
            <w:tcW w:w="780" w:type="pct"/>
            <w:shd w:val="clear" w:color="auto" w:fill="auto"/>
            <w:vAlign w:val="center"/>
          </w:tcPr>
          <w:p>
            <w:pPr>
              <w:jc w:val="right"/>
            </w:pPr>
            <w:r>
              <w:rPr>
                <w:rFonts w:hint="eastAsia"/>
                <w:color w:val="auto"/>
              </w:rPr>
              <w:t>19,800,850</w:t>
            </w:r>
          </w:p>
        </w:tc>
        <w:tc>
          <w:tcPr>
            <w:tcW w:w="392" w:type="pct"/>
            <w:shd w:val="clear" w:color="auto" w:fill="auto"/>
            <w:vAlign w:val="center"/>
          </w:tcPr>
          <w:p>
            <w:pPr>
              <w:jc w:val="right"/>
            </w:pPr>
            <w:r>
              <w:rPr>
                <w:rFonts w:hint="eastAsia"/>
                <w:color w:val="auto"/>
              </w:rPr>
              <w:t>0.27</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196861733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中国建设银行股份有限公司－银华富裕主题混合型证券投资基金</w:t>
            </w:r>
          </w:p>
        </w:tc>
        <w:sdt>
          <w:sdtPr>
            <w:alias w:val="前十名股东的股东性质"/>
            <w:tag w:val="_GBC_2b683d4f8d754502b4edb69c1ad9e9c7"/>
            <w:id w:val="-52903112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其他</w:t>
                </w:r>
              </w:p>
            </w:tc>
          </w:sdtContent>
        </w:sdt>
        <w:tc>
          <w:tcPr>
            <w:tcW w:w="780" w:type="pct"/>
            <w:shd w:val="clear" w:color="auto" w:fill="auto"/>
            <w:vAlign w:val="center"/>
          </w:tcPr>
          <w:p>
            <w:pPr>
              <w:jc w:val="right"/>
            </w:pPr>
            <w:r>
              <w:rPr>
                <w:rFonts w:hint="eastAsia"/>
                <w:color w:val="auto"/>
              </w:rPr>
              <w:t>17,235,609</w:t>
            </w:r>
          </w:p>
        </w:tc>
        <w:tc>
          <w:tcPr>
            <w:tcW w:w="392" w:type="pct"/>
            <w:shd w:val="clear" w:color="auto" w:fill="auto"/>
            <w:vAlign w:val="center"/>
          </w:tcPr>
          <w:p>
            <w:pPr>
              <w:jc w:val="right"/>
            </w:pPr>
            <w:r>
              <w:rPr>
                <w:rFonts w:hint="eastAsia"/>
                <w:color w:val="auto"/>
              </w:rPr>
              <w:t>0.23</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71906321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澳门金融管理局－自有资金</w:t>
            </w:r>
          </w:p>
        </w:tc>
        <w:sdt>
          <w:sdtPr>
            <w:alias w:val="前十名股东的股东性质"/>
            <w:tag w:val="_GBC_2b683d4f8d754502b4edb69c1ad9e9c7"/>
            <w:id w:val="-168967655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其他</w:t>
                </w:r>
              </w:p>
            </w:tc>
          </w:sdtContent>
        </w:sdt>
        <w:tc>
          <w:tcPr>
            <w:tcW w:w="780" w:type="pct"/>
            <w:shd w:val="clear" w:color="auto" w:fill="auto"/>
            <w:vAlign w:val="center"/>
          </w:tcPr>
          <w:p>
            <w:pPr>
              <w:jc w:val="right"/>
            </w:pPr>
            <w:r>
              <w:rPr>
                <w:rFonts w:hint="eastAsia"/>
                <w:color w:val="auto"/>
              </w:rPr>
              <w:t>10,465,805</w:t>
            </w:r>
          </w:p>
        </w:tc>
        <w:tc>
          <w:tcPr>
            <w:tcW w:w="392" w:type="pct"/>
            <w:shd w:val="clear" w:color="auto" w:fill="auto"/>
            <w:vAlign w:val="center"/>
          </w:tcPr>
          <w:p>
            <w:pPr>
              <w:jc w:val="right"/>
            </w:pPr>
            <w:r>
              <w:rPr>
                <w:rFonts w:hint="eastAsia"/>
                <w:color w:val="auto"/>
              </w:rPr>
              <w:t>0.14</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60674212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中国建设银行股份有限公司－信澳鑫安债券型证券投资基金（LOF）</w:t>
            </w:r>
          </w:p>
        </w:tc>
        <w:sdt>
          <w:sdtPr>
            <w:alias w:val="前十名股东的股东性质"/>
            <w:tag w:val="_GBC_2b683d4f8d754502b4edb69c1ad9e9c7"/>
            <w:id w:val="-96142398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其他</w:t>
                </w:r>
              </w:p>
            </w:tc>
          </w:sdtContent>
        </w:sdt>
        <w:tc>
          <w:tcPr>
            <w:tcW w:w="780" w:type="pct"/>
            <w:shd w:val="clear" w:color="auto" w:fill="auto"/>
            <w:vAlign w:val="center"/>
          </w:tcPr>
          <w:p>
            <w:pPr>
              <w:jc w:val="right"/>
            </w:pPr>
            <w:r>
              <w:rPr>
                <w:rFonts w:hint="eastAsia"/>
                <w:color w:val="auto"/>
              </w:rPr>
              <w:t>9,751,285</w:t>
            </w:r>
          </w:p>
        </w:tc>
        <w:tc>
          <w:tcPr>
            <w:tcW w:w="392" w:type="pct"/>
            <w:shd w:val="clear" w:color="auto" w:fill="auto"/>
            <w:vAlign w:val="center"/>
          </w:tcPr>
          <w:p>
            <w:pPr>
              <w:jc w:val="right"/>
            </w:pPr>
            <w:r>
              <w:rPr>
                <w:rFonts w:hint="eastAsia"/>
                <w:color w:val="auto"/>
              </w:rPr>
              <w:t>0.13</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105593289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中国工商银行股份有限公司－华泰柏瑞沪深300交易型开放式指数证券投资基金</w:t>
            </w:r>
          </w:p>
        </w:tc>
        <w:sdt>
          <w:sdtPr>
            <w:alias w:val="前十名股东的股东性质"/>
            <w:tag w:val="_GBC_2b683d4f8d754502b4edb69c1ad9e9c7"/>
            <w:id w:val="97941603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7" w:type="pct"/>
                <w:shd w:val="clear" w:color="auto" w:fill="auto"/>
                <w:vAlign w:val="center"/>
              </w:tcPr>
              <w:p>
                <w:pPr>
                  <w:jc w:val="center"/>
                  <w:rPr>
                    <w:color w:val="FF9900"/>
                  </w:rPr>
                </w:pPr>
                <w:r>
                  <w:t>其他</w:t>
                </w:r>
              </w:p>
            </w:tc>
          </w:sdtContent>
        </w:sdt>
        <w:tc>
          <w:tcPr>
            <w:tcW w:w="780" w:type="pct"/>
            <w:shd w:val="clear" w:color="auto" w:fill="auto"/>
            <w:vAlign w:val="center"/>
          </w:tcPr>
          <w:p>
            <w:pPr>
              <w:jc w:val="right"/>
            </w:pPr>
            <w:r>
              <w:rPr>
                <w:rFonts w:hint="eastAsia"/>
                <w:color w:val="auto"/>
              </w:rPr>
              <w:t>8,067,365</w:t>
            </w:r>
          </w:p>
        </w:tc>
        <w:tc>
          <w:tcPr>
            <w:tcW w:w="392" w:type="pct"/>
            <w:shd w:val="clear" w:color="auto" w:fill="auto"/>
            <w:vAlign w:val="center"/>
          </w:tcPr>
          <w:p>
            <w:pPr>
              <w:jc w:val="right"/>
            </w:pPr>
            <w:r>
              <w:rPr>
                <w:rFonts w:hint="eastAsia"/>
                <w:color w:val="auto"/>
              </w:rPr>
              <w:t>0.11</w:t>
            </w:r>
          </w:p>
        </w:tc>
        <w:tc>
          <w:tcPr>
            <w:tcW w:w="777" w:type="pct"/>
            <w:shd w:val="clear" w:color="auto" w:fill="auto"/>
            <w:vAlign w:val="center"/>
          </w:tcPr>
          <w:p>
            <w:pPr>
              <w:jc w:val="right"/>
            </w:pPr>
            <w:r>
              <w:rPr>
                <w:rFonts w:hint="eastAsia"/>
                <w:color w:val="auto"/>
              </w:rPr>
              <w:t>0</w:t>
            </w:r>
          </w:p>
        </w:tc>
        <w:sdt>
          <w:sdtPr>
            <w:alias w:val="前十名股东持有股份状态"/>
            <w:tag w:val="_GBC_705d317d75954a388fb48e155e13819a"/>
            <w:id w:val="203199009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25" w:type="pct"/>
                <w:shd w:val="clear" w:color="auto" w:fill="auto"/>
                <w:vAlign w:val="center"/>
              </w:tcPr>
              <w:p>
                <w:pPr>
                  <w:jc w:val="center"/>
                  <w:rPr>
                    <w:color w:val="FF9900"/>
                  </w:rPr>
                </w:pPr>
                <w:r>
                  <w:t>无</w:t>
                </w:r>
              </w:p>
            </w:tc>
          </w:sdtContent>
        </w:sdt>
        <w:tc>
          <w:tcPr>
            <w:tcW w:w="649" w:type="pct"/>
            <w:shd w:val="clear" w:color="auto" w:fill="auto"/>
            <w:vAlign w:val="center"/>
          </w:tcPr>
          <w:p>
            <w:pPr>
              <w:jc w:val="right"/>
            </w:pP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sdt>
          <w:sdtPr>
            <w:tag w:val="_PLD_aa34f6e9919341bea2bc7a44bbdf8955"/>
            <w:id w:val="465090925"/>
          </w:sdtPr>
          <w:sdtContent>
            <w:tc>
              <w:tcPr>
                <w:tcW w:w="5000" w:type="pct"/>
                <w:gridSpan w:val="7"/>
                <w:shd w:val="clear" w:color="auto" w:fill="auto"/>
              </w:tcPr>
              <w:p>
                <w:pPr>
                  <w:jc w:val="center"/>
                  <w:rPr>
                    <w:color w:val="FF9900"/>
                  </w:rPr>
                </w:pPr>
                <w:r>
                  <w:t>前</w:t>
                </w:r>
                <w:r>
                  <w:rPr>
                    <w:rFonts w:hint="eastAsia"/>
                  </w:rPr>
                  <w:t>1</w:t>
                </w:r>
                <w:r>
                  <w:t>0名无限售条件股东持股情况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sdt>
          <w:sdtPr>
            <w:tag w:val="_PLD_5791c0b50fa4491fb789d4ea0a5aeddf"/>
            <w:id w:val="-300307579"/>
          </w:sdtPr>
          <w:sdtContent>
            <w:tc>
              <w:tcPr>
                <w:tcW w:w="1560" w:type="pct"/>
                <w:vMerge w:val="restart"/>
                <w:shd w:val="clear" w:color="auto" w:fill="auto"/>
                <w:vAlign w:val="center"/>
              </w:tcPr>
              <w:p>
                <w:pPr>
                  <w:jc w:val="center"/>
                  <w:rPr>
                    <w:color w:val="FF9900"/>
                  </w:rPr>
                </w:pPr>
                <w:r>
                  <w:t>股东名称</w:t>
                </w:r>
              </w:p>
            </w:tc>
          </w:sdtContent>
        </w:sdt>
        <w:sdt>
          <w:sdtPr>
            <w:tag w:val="_PLD_1cc48355a8b04b08aed2297d14e8bb12"/>
            <w:id w:val="1815596229"/>
          </w:sdtPr>
          <w:sdtContent>
            <w:tc>
              <w:tcPr>
                <w:tcW w:w="1689" w:type="pct"/>
                <w:gridSpan w:val="3"/>
                <w:vMerge w:val="restart"/>
                <w:shd w:val="clear" w:color="auto" w:fill="auto"/>
                <w:vAlign w:val="center"/>
              </w:tcPr>
              <w:p>
                <w:pPr>
                  <w:jc w:val="center"/>
                  <w:rPr>
                    <w:color w:val="FF9900"/>
                  </w:rPr>
                </w:pPr>
                <w:r>
                  <w:t>持有无限售条件流通股的数量</w:t>
                </w:r>
              </w:p>
            </w:tc>
          </w:sdtContent>
        </w:sdt>
        <w:sdt>
          <w:sdtPr>
            <w:tag w:val="_PLD_018efc2d84ea407aa00a77a5aee4d335"/>
            <w:id w:val="56982337"/>
          </w:sdtPr>
          <w:sdtContent>
            <w:tc>
              <w:tcPr>
                <w:tcW w:w="1751" w:type="pct"/>
                <w:gridSpan w:val="3"/>
                <w:shd w:val="clear" w:color="auto" w:fill="auto"/>
                <w:vAlign w:val="center"/>
              </w:tcPr>
              <w:p>
                <w:pPr>
                  <w:jc w:val="center"/>
                  <w:rPr>
                    <w:color w:val="FF9900"/>
                  </w:rPr>
                </w:pPr>
                <w:r>
                  <w:t>股份种类</w:t>
                </w:r>
                <w:r>
                  <w:rPr>
                    <w:rFonts w:hint="eastAsia"/>
                  </w:rPr>
                  <w:t>及数量</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vMerge w:val="continue"/>
            <w:shd w:val="clear" w:color="auto" w:fill="auto"/>
          </w:tcPr>
          <w:p>
            <w:pPr>
              <w:rPr>
                <w:color w:val="FF9900"/>
              </w:rPr>
            </w:pPr>
          </w:p>
        </w:tc>
        <w:tc>
          <w:tcPr>
            <w:tcW w:w="1689" w:type="pct"/>
            <w:gridSpan w:val="3"/>
            <w:vMerge w:val="continue"/>
            <w:shd w:val="clear" w:color="auto" w:fill="auto"/>
          </w:tcPr>
          <w:p>
            <w:pPr>
              <w:rPr>
                <w:color w:val="FF9900"/>
              </w:rPr>
            </w:pPr>
          </w:p>
        </w:tc>
        <w:sdt>
          <w:sdtPr>
            <w:tag w:val="_PLD_7127b4b2ac1643708953e5b57fdc76dd"/>
            <w:id w:val="-973985156"/>
          </w:sdtPr>
          <w:sdtContent>
            <w:tc>
              <w:tcPr>
                <w:tcW w:w="777" w:type="pct"/>
                <w:shd w:val="clear" w:color="auto" w:fill="auto"/>
                <w:vAlign w:val="center"/>
              </w:tcPr>
              <w:p>
                <w:pPr>
                  <w:jc w:val="center"/>
                  <w:rPr>
                    <w:color w:val="008000"/>
                  </w:rPr>
                </w:pPr>
                <w:r>
                  <w:rPr>
                    <w:rFonts w:hint="eastAsia"/>
                  </w:rPr>
                  <w:t>股份种类</w:t>
                </w:r>
              </w:p>
            </w:tc>
          </w:sdtContent>
        </w:sdt>
        <w:sdt>
          <w:sdtPr>
            <w:tag w:val="_PLD_f272cb32cafb43afbe461f975f684ad3"/>
            <w:id w:val="695503373"/>
          </w:sdtPr>
          <w:sdtContent>
            <w:tc>
              <w:tcPr>
                <w:tcW w:w="973" w:type="pct"/>
                <w:gridSpan w:val="2"/>
                <w:shd w:val="clear" w:color="auto" w:fill="auto"/>
              </w:tcPr>
              <w:p>
                <w:pPr>
                  <w:jc w:val="center"/>
                  <w:rPr>
                    <w:color w:val="008000"/>
                  </w:rPr>
                </w:pPr>
                <w:r>
                  <w:rPr>
                    <w:rFonts w:hint="eastAsia" w:cs="宋体"/>
                  </w:rPr>
                  <w:t>数量</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山东能源集团有限公司</w:t>
            </w:r>
          </w:p>
        </w:tc>
        <w:tc>
          <w:tcPr>
            <w:tcW w:w="1689" w:type="pct"/>
            <w:gridSpan w:val="3"/>
            <w:shd w:val="clear" w:color="auto" w:fill="auto"/>
            <w:vAlign w:val="center"/>
          </w:tcPr>
          <w:p>
            <w:pPr>
              <w:jc w:val="right"/>
            </w:pPr>
            <w:r>
              <w:rPr>
                <w:rFonts w:hint="eastAsia"/>
                <w:color w:val="auto"/>
              </w:rPr>
              <w:t>3,385,986,710</w:t>
            </w:r>
          </w:p>
        </w:tc>
        <w:sdt>
          <w:sdtPr>
            <w:rPr>
              <w:bCs/>
            </w:rPr>
            <w:alias w:val="前十名无限售条件股东期末持有流通股的种类"/>
            <w:tag w:val="_GBC_b2820e36aa864983a3a85109cc59929a"/>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3,385,986,710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香港中央结算(代理人）有限公司</w:t>
            </w:r>
          </w:p>
        </w:tc>
        <w:tc>
          <w:tcPr>
            <w:tcW w:w="1689" w:type="pct"/>
            <w:gridSpan w:val="3"/>
            <w:shd w:val="clear" w:color="auto" w:fill="auto"/>
            <w:vAlign w:val="center"/>
          </w:tcPr>
          <w:p>
            <w:pPr>
              <w:jc w:val="right"/>
            </w:pPr>
            <w:r>
              <w:rPr>
                <w:rFonts w:hint="eastAsia"/>
                <w:color w:val="auto"/>
              </w:rPr>
              <w:t>2,846,687,513</w:t>
            </w:r>
          </w:p>
        </w:tc>
        <w:sdt>
          <w:sdtPr>
            <w:rPr>
              <w:bCs/>
            </w:rPr>
            <w:alias w:val="前十名无限售条件股东期末持有流通股的种类"/>
            <w:tag w:val="_GBC_b2820e36aa864983a3a85109cc59929a"/>
            <w:id w:val="208348217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境外上市外资股</w:t>
                </w:r>
              </w:p>
            </w:tc>
          </w:sdtContent>
        </w:sdt>
        <w:tc>
          <w:tcPr>
            <w:tcW w:w="973" w:type="pct"/>
            <w:gridSpan w:val="2"/>
            <w:shd w:val="clear" w:color="auto" w:fill="auto"/>
            <w:vAlign w:val="center"/>
          </w:tcPr>
          <w:p>
            <w:pPr>
              <w:jc w:val="right"/>
            </w:pPr>
            <w:r>
              <w:rPr>
                <w:rFonts w:hint="eastAsia"/>
                <w:color w:val="auto"/>
              </w:rPr>
              <w:t>2,846,687,513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香港中央结算有限公司</w:t>
            </w:r>
          </w:p>
        </w:tc>
        <w:tc>
          <w:tcPr>
            <w:tcW w:w="1689" w:type="pct"/>
            <w:gridSpan w:val="3"/>
            <w:shd w:val="clear" w:color="auto" w:fill="auto"/>
            <w:vAlign w:val="center"/>
          </w:tcPr>
          <w:p>
            <w:pPr>
              <w:jc w:val="right"/>
            </w:pPr>
            <w:r>
              <w:rPr>
                <w:rFonts w:hint="eastAsia"/>
                <w:color w:val="auto"/>
              </w:rPr>
              <w:t>106,935,364</w:t>
            </w:r>
          </w:p>
        </w:tc>
        <w:sdt>
          <w:sdtPr>
            <w:rPr>
              <w:bCs/>
            </w:rPr>
            <w:alias w:val="前十名无限售条件股东期末持有流通股的种类"/>
            <w:tag w:val="_GBC_b2820e36aa864983a3a85109cc59929a"/>
            <w:id w:val="-33075177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106,935,364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全国社保基金一一七组合</w:t>
            </w:r>
          </w:p>
        </w:tc>
        <w:tc>
          <w:tcPr>
            <w:tcW w:w="1689" w:type="pct"/>
            <w:gridSpan w:val="3"/>
            <w:shd w:val="clear" w:color="auto" w:fill="auto"/>
            <w:vAlign w:val="center"/>
          </w:tcPr>
          <w:p>
            <w:pPr>
              <w:jc w:val="right"/>
            </w:pPr>
            <w:r>
              <w:rPr>
                <w:rFonts w:hint="eastAsia"/>
                <w:color w:val="auto"/>
              </w:rPr>
              <w:t>24,013,266</w:t>
            </w:r>
          </w:p>
        </w:tc>
        <w:sdt>
          <w:sdtPr>
            <w:rPr>
              <w:bCs/>
            </w:rPr>
            <w:alias w:val="前十名无限售条件股东期末持有流通股的种类"/>
            <w:tag w:val="_GBC_b2820e36aa864983a3a85109cc59929a"/>
            <w:id w:val="-40314754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24,013,266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招商银行股份有限公司－上证红利交易型开放式指数证券投资基金</w:t>
            </w:r>
          </w:p>
        </w:tc>
        <w:tc>
          <w:tcPr>
            <w:tcW w:w="1689" w:type="pct"/>
            <w:gridSpan w:val="3"/>
            <w:shd w:val="clear" w:color="auto" w:fill="auto"/>
            <w:vAlign w:val="center"/>
          </w:tcPr>
          <w:p>
            <w:pPr>
              <w:jc w:val="right"/>
            </w:pPr>
            <w:r>
              <w:rPr>
                <w:rFonts w:hint="eastAsia"/>
                <w:color w:val="auto"/>
              </w:rPr>
              <w:t>20,183,581</w:t>
            </w:r>
          </w:p>
        </w:tc>
        <w:sdt>
          <w:sdtPr>
            <w:rPr>
              <w:bCs/>
            </w:rPr>
            <w:alias w:val="前十名无限售条件股东期末持有流通股的种类"/>
            <w:tag w:val="_GBC_b2820e36aa864983a3a85109cc59929a"/>
            <w:id w:val="-86135727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20,183,581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华夏人寿保险股份有限公司－自有资金</w:t>
            </w:r>
          </w:p>
        </w:tc>
        <w:tc>
          <w:tcPr>
            <w:tcW w:w="1689" w:type="pct"/>
            <w:gridSpan w:val="3"/>
            <w:shd w:val="clear" w:color="auto" w:fill="auto"/>
            <w:vAlign w:val="center"/>
          </w:tcPr>
          <w:p>
            <w:pPr>
              <w:jc w:val="right"/>
            </w:pPr>
            <w:r>
              <w:rPr>
                <w:rFonts w:hint="eastAsia"/>
                <w:color w:val="auto"/>
              </w:rPr>
              <w:t>19,800,850</w:t>
            </w:r>
          </w:p>
        </w:tc>
        <w:sdt>
          <w:sdtPr>
            <w:rPr>
              <w:bCs/>
            </w:rPr>
            <w:alias w:val="前十名无限售条件股东期末持有流通股的种类"/>
            <w:tag w:val="_GBC_b2820e36aa864983a3a85109cc59929a"/>
            <w:id w:val="-7482344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19,800,850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中国建设银行股份有限公司－银华富裕主题混合型证券投资基金</w:t>
            </w:r>
          </w:p>
        </w:tc>
        <w:tc>
          <w:tcPr>
            <w:tcW w:w="1689" w:type="pct"/>
            <w:gridSpan w:val="3"/>
            <w:shd w:val="clear" w:color="auto" w:fill="auto"/>
            <w:vAlign w:val="center"/>
          </w:tcPr>
          <w:p>
            <w:pPr>
              <w:jc w:val="right"/>
            </w:pPr>
            <w:r>
              <w:rPr>
                <w:rFonts w:hint="eastAsia"/>
                <w:color w:val="auto"/>
              </w:rPr>
              <w:t>17,235,609</w:t>
            </w:r>
          </w:p>
        </w:tc>
        <w:sdt>
          <w:sdtPr>
            <w:rPr>
              <w:bCs/>
            </w:rPr>
            <w:alias w:val="前十名无限售条件股东期末持有流通股的种类"/>
            <w:tag w:val="_GBC_b2820e36aa864983a3a85109cc59929a"/>
            <w:id w:val="-166276253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17,235,609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澳门金融管理局－自有资金</w:t>
            </w:r>
          </w:p>
        </w:tc>
        <w:tc>
          <w:tcPr>
            <w:tcW w:w="1689" w:type="pct"/>
            <w:gridSpan w:val="3"/>
            <w:shd w:val="clear" w:color="auto" w:fill="auto"/>
            <w:vAlign w:val="center"/>
          </w:tcPr>
          <w:p>
            <w:pPr>
              <w:jc w:val="right"/>
            </w:pPr>
            <w:r>
              <w:rPr>
                <w:rFonts w:hint="eastAsia"/>
                <w:color w:val="auto"/>
              </w:rPr>
              <w:t>10,465,805</w:t>
            </w:r>
          </w:p>
        </w:tc>
        <w:sdt>
          <w:sdtPr>
            <w:rPr>
              <w:bCs/>
            </w:rPr>
            <w:alias w:val="前十名无限售条件股东期末持有流通股的种类"/>
            <w:tag w:val="_GBC_b2820e36aa864983a3a85109cc59929a"/>
            <w:id w:val="-163077012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10,465,805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中国建设银行股份有限公司－信澳鑫安债券型证券投资基金（LOF）</w:t>
            </w:r>
          </w:p>
        </w:tc>
        <w:tc>
          <w:tcPr>
            <w:tcW w:w="1689" w:type="pct"/>
            <w:gridSpan w:val="3"/>
            <w:shd w:val="clear" w:color="auto" w:fill="auto"/>
            <w:vAlign w:val="center"/>
          </w:tcPr>
          <w:p>
            <w:pPr>
              <w:jc w:val="right"/>
            </w:pPr>
            <w:r>
              <w:rPr>
                <w:rFonts w:hint="eastAsia"/>
                <w:color w:val="auto"/>
              </w:rPr>
              <w:t>9,751,285</w:t>
            </w:r>
          </w:p>
        </w:tc>
        <w:sdt>
          <w:sdtPr>
            <w:rPr>
              <w:bCs/>
            </w:rPr>
            <w:alias w:val="前十名无限售条件股东期末持有流通股的种类"/>
            <w:tag w:val="_GBC_b2820e36aa864983a3a85109cc59929a"/>
            <w:id w:val="139963097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9,751,285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olor w:val="auto"/>
              </w:rPr>
              <w:t>中国工商银行股份有限公司－华泰柏瑞沪深300交易型开放式指数证券投资基金</w:t>
            </w:r>
          </w:p>
        </w:tc>
        <w:tc>
          <w:tcPr>
            <w:tcW w:w="1689" w:type="pct"/>
            <w:gridSpan w:val="3"/>
            <w:shd w:val="clear" w:color="auto" w:fill="auto"/>
            <w:vAlign w:val="center"/>
          </w:tcPr>
          <w:p>
            <w:pPr>
              <w:jc w:val="right"/>
            </w:pPr>
            <w:r>
              <w:rPr>
                <w:rFonts w:hint="eastAsia"/>
                <w:color w:val="auto"/>
              </w:rPr>
              <w:t>8,067,365</w:t>
            </w:r>
          </w:p>
        </w:tc>
        <w:sdt>
          <w:sdtPr>
            <w:rPr>
              <w:bCs/>
            </w:rPr>
            <w:alias w:val="前十名无限售条件股东期末持有流通股的种类"/>
            <w:tag w:val="_GBC_b2820e36aa864983a3a85109cc59929a"/>
            <w:id w:val="68255611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777"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rPr>
                <w:rFonts w:hint="eastAsia"/>
                <w:color w:val="auto"/>
              </w:rPr>
              <w:t>8,067,365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560" w:type="pct"/>
            <w:shd w:val="clear" w:color="auto" w:fill="auto"/>
            <w:vAlign w:val="center"/>
          </w:tcPr>
          <w:p>
            <w:pPr>
              <w:jc w:val="both"/>
            </w:pPr>
            <w:r>
              <w:t>上述股东关联关系或一致行动的说明</w:t>
            </w:r>
          </w:p>
        </w:tc>
        <w:tc>
          <w:tcPr>
            <w:tcW w:w="3439" w:type="pct"/>
            <w:gridSpan w:val="6"/>
            <w:shd w:val="clear" w:color="auto" w:fill="auto"/>
            <w:vAlign w:val="center"/>
          </w:tcPr>
          <w:p>
            <w:pPr>
              <w:jc w:val="both"/>
            </w:pPr>
            <w:r>
              <w:rPr>
                <w:rFonts w:hint="eastAsia"/>
              </w:rPr>
              <w:t>公司控股股东山东能源集团有限公司（“山东能源”）全资子公司兖矿集团</w:t>
            </w:r>
            <w:r>
              <w:t>(香港)有限公司（“兖矿香港公司”）通过香港中央结算（代理人）有限公司持有本公司</w:t>
            </w:r>
            <w:r>
              <w:rPr>
                <w:rFonts w:hint="eastAsia"/>
              </w:rPr>
              <w:t>6</w:t>
            </w:r>
            <w:r>
              <w:t>.82亿股H股。</w:t>
            </w:r>
          </w:p>
          <w:p>
            <w:pPr>
              <w:jc w:val="both"/>
            </w:pPr>
            <w:r>
              <w:rPr>
                <w:rFonts w:hint="eastAsia"/>
              </w:rPr>
              <w:t>“招商银行股份有限公司－上证红利交易型开放式指数证券投资基金”和“中国工商银行股份有限公司－华泰柏瑞沪深</w:t>
            </w:r>
            <w:r>
              <w:t>300交易型开放式指数证券投资基金</w:t>
            </w:r>
            <w:r>
              <w:rPr>
                <w:rFonts w:hint="eastAsia"/>
              </w:rPr>
              <w:t>”的基金管理人均为华泰柏瑞基金管理有限公司。</w:t>
            </w:r>
          </w:p>
          <w:p>
            <w:pPr>
              <w:jc w:val="both"/>
            </w:pPr>
            <w:r>
              <w:rPr>
                <w:rFonts w:hint="eastAsia"/>
              </w:rPr>
              <w:t>除此之外，其他股东的关联关系和一致行动关系不详。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0" w:type="pct"/>
            <w:shd w:val="clear" w:color="auto" w:fill="auto"/>
            <w:vAlign w:val="center"/>
          </w:tcPr>
          <w:p>
            <w:pPr>
              <w:jc w:val="both"/>
            </w:pPr>
            <w:r>
              <w:rPr>
                <w:rFonts w:hint="eastAsia" w:cs="宋体"/>
              </w:rPr>
              <w:t>前10名股东及前</w:t>
            </w:r>
            <w:r>
              <w:rPr>
                <w:rFonts w:cs="宋体"/>
              </w:rPr>
              <w:t>10名无限售股东</w:t>
            </w:r>
            <w:r>
              <w:rPr>
                <w:rFonts w:hint="eastAsia" w:cs="宋体"/>
              </w:rPr>
              <w:t>参与融资融券及转融通业务情况说明（如有）</w:t>
            </w:r>
          </w:p>
        </w:tc>
        <w:tc>
          <w:tcPr>
            <w:tcW w:w="3439" w:type="pct"/>
            <w:gridSpan w:val="6"/>
            <w:shd w:val="clear" w:color="auto" w:fill="auto"/>
            <w:vAlign w:val="center"/>
          </w:tcPr>
          <w:p>
            <w:r>
              <w:rPr>
                <w:rFonts w:hint="eastAsia"/>
              </w:rPr>
              <w:t>不适用。</w:t>
            </w:r>
          </w:p>
        </w:tc>
      </w:tr>
    </w:tbl>
    <w:p>
      <w:pPr>
        <w:ind w:firstLine="420" w:firstLineChars="200"/>
        <w:jc w:val="both"/>
        <w:rPr>
          <w:color w:val="auto"/>
        </w:rPr>
      </w:pPr>
      <w:r>
        <w:rPr>
          <w:rFonts w:hint="eastAsia"/>
          <w:color w:val="auto"/>
        </w:rPr>
        <w:t>注：</w:t>
      </w:r>
    </w:p>
    <w:p>
      <w:pPr>
        <w:ind w:firstLine="420" w:firstLineChars="200"/>
        <w:jc w:val="both"/>
        <w:rPr>
          <w:color w:val="auto"/>
        </w:rPr>
      </w:pPr>
      <w:r>
        <w:rPr>
          <w:rFonts w:hint="eastAsia"/>
          <w:color w:val="auto"/>
        </w:rPr>
        <w:t>①以上“报告期末普通股股东总数”及“前</w:t>
      </w:r>
      <w:r>
        <w:rPr>
          <w:color w:val="auto"/>
        </w:rPr>
        <w:t>10名股东持股情况、前10名无限售条件股东持股情况”资料，是根据中国证券登记结算有限责任公司上海分公司、香港证券登记有限公司提供的公司股东名册编制。</w:t>
      </w:r>
    </w:p>
    <w:p>
      <w:pPr>
        <w:ind w:firstLine="420" w:firstLineChars="200"/>
        <w:jc w:val="both"/>
        <w:rPr>
          <w:color w:val="auto"/>
        </w:rPr>
      </w:pPr>
      <w:r>
        <w:rPr>
          <w:rFonts w:hint="eastAsia"/>
          <w:color w:val="auto"/>
        </w:rPr>
        <w:t>②香港中央结算（代理人）有限公司作为公司</w:t>
      </w:r>
      <w:r>
        <w:rPr>
          <w:color w:val="auto"/>
        </w:rPr>
        <w:t>H股的结算公司，以代理人身份持有公司股票。香港中央结算有限公司为公司沪股通股票的名义持有人。</w:t>
      </w:r>
    </w:p>
    <w:p>
      <w:pPr>
        <w:ind w:firstLine="420" w:firstLineChars="200"/>
        <w:jc w:val="both"/>
        <w:rPr>
          <w:color w:val="auto"/>
        </w:rPr>
      </w:pPr>
      <w:r>
        <w:rPr>
          <w:rFonts w:hint="eastAsia"/>
          <w:color w:val="auto"/>
        </w:rPr>
        <w:t>③截至</w:t>
      </w:r>
      <w:r>
        <w:rPr>
          <w:color w:val="auto"/>
        </w:rPr>
        <w:t>2023年9月30日，山东能源共持有公司A股3,385,986,710股</w:t>
      </w:r>
      <w:r>
        <w:rPr>
          <w:rFonts w:hint="eastAsia"/>
          <w:color w:val="auto"/>
        </w:rPr>
        <w:t>，包括通过自身账号持有</w:t>
      </w:r>
      <w:r>
        <w:rPr>
          <w:color w:val="auto"/>
        </w:rPr>
        <w:t>3,214,570,932</w:t>
      </w:r>
      <w:r>
        <w:rPr>
          <w:rFonts w:hint="eastAsia"/>
          <w:color w:val="auto"/>
        </w:rPr>
        <w:t>股，通过可交换公司债券质押专户持有</w:t>
      </w:r>
      <w:r>
        <w:rPr>
          <w:color w:val="auto"/>
        </w:rPr>
        <w:t>171,415,778股；通过兖矿香港公司持有公司H股682,483,500股。山东能源直接和间接持有本公司</w:t>
      </w:r>
      <w:r>
        <w:rPr>
          <w:rFonts w:hint="eastAsia"/>
          <w:color w:val="auto"/>
        </w:rPr>
        <w:t>股份共</w:t>
      </w:r>
      <w:r>
        <w:rPr>
          <w:color w:val="auto"/>
        </w:rPr>
        <w:t>4,068,470,210股</w:t>
      </w:r>
      <w:r>
        <w:rPr>
          <w:rFonts w:hint="eastAsia"/>
          <w:color w:val="auto"/>
        </w:rPr>
        <w:t>，占本公司总股本的</w:t>
      </w:r>
      <w:r>
        <w:rPr>
          <w:color w:val="auto"/>
        </w:rPr>
        <w:t>54.67%。</w:t>
      </w:r>
    </w:p>
    <w:p>
      <w:pPr>
        <w:ind w:right="-1390" w:rightChars="-662"/>
        <w:rPr>
          <w:bCs/>
          <w:color w:val="auto"/>
        </w:rPr>
      </w:pPr>
    </w:p>
    <w:p>
      <w:pPr>
        <w:pStyle w:val="3"/>
        <w:numPr>
          <w:ilvl w:val="0"/>
          <w:numId w:val="4"/>
        </w:numPr>
        <w:rPr>
          <w:rStyle w:val="48"/>
          <w:bCs/>
        </w:rPr>
      </w:pPr>
      <w:r>
        <w:rPr>
          <w:rStyle w:val="48"/>
          <w:rFonts w:hint="eastAsia"/>
          <w:bCs/>
        </w:rPr>
        <w:t>主要股东持有公司的股份或相关股份及</w:t>
      </w:r>
      <w:r>
        <w:rPr>
          <w:rStyle w:val="48"/>
          <w:bCs/>
        </w:rPr>
        <w:t>/</w:t>
      </w:r>
      <w:r>
        <w:rPr>
          <w:rStyle w:val="48"/>
          <w:rFonts w:hint="eastAsia"/>
          <w:bCs/>
        </w:rPr>
        <w:t>或淡仓情况</w:t>
      </w:r>
    </w:p>
    <w:p>
      <w:pPr>
        <w:ind w:firstLine="420" w:firstLineChars="200"/>
        <w:jc w:val="both"/>
        <w:rPr>
          <w:color w:val="auto"/>
          <w:szCs w:val="20"/>
        </w:rPr>
      </w:pPr>
      <w:r>
        <w:rPr>
          <w:rFonts w:hint="eastAsia"/>
          <w:color w:val="auto"/>
          <w:szCs w:val="20"/>
        </w:rPr>
        <w:t>除下述披露外，据董事所知，截至</w:t>
      </w:r>
      <w:r>
        <w:rPr>
          <w:color w:val="auto"/>
          <w:szCs w:val="20"/>
        </w:rPr>
        <w:t>2023</w:t>
      </w:r>
      <w:r>
        <w:rPr>
          <w:rFonts w:hint="eastAsia"/>
          <w:color w:val="auto"/>
          <w:szCs w:val="20"/>
        </w:rPr>
        <w:t>年</w:t>
      </w:r>
      <w:r>
        <w:rPr>
          <w:color w:val="auto"/>
          <w:szCs w:val="20"/>
        </w:rPr>
        <w:t>9</w:t>
      </w:r>
      <w:r>
        <w:rPr>
          <w:rFonts w:hint="eastAsia"/>
          <w:color w:val="auto"/>
          <w:szCs w:val="20"/>
        </w:rPr>
        <w:t>月</w:t>
      </w:r>
      <w:r>
        <w:rPr>
          <w:color w:val="auto"/>
          <w:szCs w:val="20"/>
        </w:rPr>
        <w:t>30</w:t>
      </w:r>
      <w:r>
        <w:rPr>
          <w:rFonts w:hint="eastAsia"/>
          <w:color w:val="auto"/>
          <w:szCs w:val="20"/>
        </w:rPr>
        <w:t>日，除本公司董事、监事或最高行政人员以外，并无任何其他人士是本公司主要股东，或者在本公司的股份或相关股份中拥有符合以下条件的权益或淡仓：</w:t>
      </w:r>
      <w:r>
        <w:rPr>
          <w:color w:val="auto"/>
          <w:szCs w:val="20"/>
        </w:rPr>
        <w:t>(1)</w:t>
      </w:r>
      <w:r>
        <w:rPr>
          <w:rFonts w:hint="eastAsia"/>
          <w:color w:val="auto"/>
          <w:szCs w:val="20"/>
        </w:rPr>
        <w:t>根据《证券及期货条例》第</w:t>
      </w:r>
      <w:r>
        <w:rPr>
          <w:color w:val="auto"/>
          <w:szCs w:val="20"/>
        </w:rPr>
        <w:t>XV</w:t>
      </w:r>
      <w:r>
        <w:rPr>
          <w:rFonts w:hint="eastAsia"/>
          <w:color w:val="auto"/>
          <w:szCs w:val="20"/>
        </w:rPr>
        <w:t>部第</w:t>
      </w:r>
      <w:r>
        <w:rPr>
          <w:color w:val="auto"/>
          <w:szCs w:val="20"/>
        </w:rPr>
        <w:t>2</w:t>
      </w:r>
      <w:r>
        <w:rPr>
          <w:rFonts w:hint="eastAsia"/>
          <w:color w:val="auto"/>
          <w:szCs w:val="20"/>
        </w:rPr>
        <w:t>及</w:t>
      </w:r>
      <w:r>
        <w:rPr>
          <w:color w:val="auto"/>
          <w:szCs w:val="20"/>
        </w:rPr>
        <w:t>3</w:t>
      </w:r>
      <w:r>
        <w:rPr>
          <w:rFonts w:hint="eastAsia"/>
          <w:color w:val="auto"/>
          <w:szCs w:val="20"/>
        </w:rPr>
        <w:t>分部规定应做出披露；</w:t>
      </w:r>
      <w:r>
        <w:rPr>
          <w:color w:val="auto"/>
          <w:szCs w:val="20"/>
        </w:rPr>
        <w:t>(2)</w:t>
      </w:r>
      <w:r>
        <w:rPr>
          <w:rFonts w:hint="eastAsia"/>
          <w:color w:val="auto"/>
          <w:szCs w:val="20"/>
        </w:rPr>
        <w:t>记录于本公司根据《证券及期货条例》第</w:t>
      </w:r>
      <w:r>
        <w:rPr>
          <w:color w:val="auto"/>
          <w:szCs w:val="20"/>
        </w:rPr>
        <w:t>336</w:t>
      </w:r>
      <w:r>
        <w:rPr>
          <w:rFonts w:hint="eastAsia"/>
          <w:color w:val="auto"/>
          <w:szCs w:val="20"/>
        </w:rPr>
        <w:t>条而备存的登记册；或</w:t>
      </w:r>
      <w:r>
        <w:rPr>
          <w:color w:val="auto"/>
          <w:szCs w:val="20"/>
        </w:rPr>
        <w:t>(3)</w:t>
      </w:r>
      <w:r>
        <w:rPr>
          <w:rFonts w:hint="eastAsia"/>
          <w:color w:val="auto"/>
          <w:szCs w:val="20"/>
        </w:rPr>
        <w:t>以其他方式知会本公司及香港联合交易所有限公司（“香港联交所”）。</w:t>
      </w:r>
    </w:p>
    <w:p>
      <w:pPr>
        <w:rPr>
          <w:color w:val="auto"/>
        </w:rPr>
      </w:pPr>
    </w:p>
    <w:tbl>
      <w:tblPr>
        <w:tblStyle w:val="108"/>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01"/>
        <w:gridCol w:w="1276"/>
        <w:gridCol w:w="1842"/>
        <w:gridCol w:w="851"/>
        <w:gridCol w:w="130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418" w:type="dxa"/>
            <w:vAlign w:val="center"/>
          </w:tcPr>
          <w:p>
            <w:pPr>
              <w:jc w:val="center"/>
              <w:rPr>
                <w:bCs/>
                <w:sz w:val="21"/>
                <w:szCs w:val="21"/>
              </w:rPr>
            </w:pPr>
            <w:bookmarkStart w:id="14" w:name="_Hlk116228336"/>
            <w:r>
              <w:rPr>
                <w:rFonts w:hint="eastAsia"/>
                <w:bCs/>
                <w:sz w:val="21"/>
                <w:szCs w:val="21"/>
              </w:rPr>
              <w:t>主要股东</w:t>
            </w:r>
            <w:r>
              <w:rPr>
                <w:bCs/>
                <w:sz w:val="21"/>
                <w:szCs w:val="21"/>
              </w:rPr>
              <w:br w:type="textWrapping"/>
            </w:r>
            <w:r>
              <w:rPr>
                <w:rFonts w:hint="eastAsia"/>
                <w:bCs/>
                <w:sz w:val="21"/>
                <w:szCs w:val="21"/>
              </w:rPr>
              <w:t>名称</w:t>
            </w:r>
          </w:p>
        </w:tc>
        <w:tc>
          <w:tcPr>
            <w:tcW w:w="1801" w:type="dxa"/>
            <w:vAlign w:val="center"/>
          </w:tcPr>
          <w:p>
            <w:pPr>
              <w:jc w:val="center"/>
              <w:rPr>
                <w:bCs/>
                <w:sz w:val="21"/>
                <w:szCs w:val="21"/>
              </w:rPr>
            </w:pPr>
            <w:r>
              <w:rPr>
                <w:rFonts w:hint="eastAsia"/>
                <w:bCs/>
                <w:sz w:val="21"/>
                <w:szCs w:val="21"/>
              </w:rPr>
              <w:t>股份类别</w:t>
            </w:r>
          </w:p>
        </w:tc>
        <w:tc>
          <w:tcPr>
            <w:tcW w:w="1276" w:type="dxa"/>
            <w:vAlign w:val="center"/>
          </w:tcPr>
          <w:p>
            <w:pPr>
              <w:jc w:val="center"/>
              <w:rPr>
                <w:bCs/>
                <w:sz w:val="21"/>
                <w:szCs w:val="21"/>
              </w:rPr>
            </w:pPr>
            <w:r>
              <w:rPr>
                <w:rFonts w:hint="eastAsia"/>
                <w:bCs/>
                <w:sz w:val="21"/>
                <w:szCs w:val="21"/>
              </w:rPr>
              <w:t>身份</w:t>
            </w:r>
          </w:p>
        </w:tc>
        <w:tc>
          <w:tcPr>
            <w:tcW w:w="1842" w:type="dxa"/>
            <w:vAlign w:val="center"/>
          </w:tcPr>
          <w:p>
            <w:pPr>
              <w:jc w:val="center"/>
              <w:rPr>
                <w:bCs/>
                <w:sz w:val="21"/>
                <w:szCs w:val="21"/>
              </w:rPr>
            </w:pPr>
            <w:r>
              <w:rPr>
                <w:rFonts w:hint="eastAsia"/>
                <w:bCs/>
                <w:sz w:val="21"/>
                <w:szCs w:val="21"/>
              </w:rPr>
              <w:t>持有股份数目（股）</w:t>
            </w:r>
          </w:p>
        </w:tc>
        <w:tc>
          <w:tcPr>
            <w:tcW w:w="851" w:type="dxa"/>
            <w:vAlign w:val="center"/>
          </w:tcPr>
          <w:p>
            <w:pPr>
              <w:jc w:val="center"/>
              <w:rPr>
                <w:bCs/>
                <w:sz w:val="21"/>
                <w:szCs w:val="21"/>
              </w:rPr>
            </w:pPr>
            <w:r>
              <w:rPr>
                <w:rFonts w:hint="eastAsia"/>
                <w:bCs/>
                <w:sz w:val="21"/>
                <w:szCs w:val="21"/>
              </w:rPr>
              <w:t>权益性质</w:t>
            </w:r>
          </w:p>
        </w:tc>
        <w:tc>
          <w:tcPr>
            <w:tcW w:w="1304" w:type="dxa"/>
            <w:vAlign w:val="center"/>
          </w:tcPr>
          <w:p>
            <w:pPr>
              <w:jc w:val="center"/>
              <w:rPr>
                <w:bCs/>
                <w:sz w:val="21"/>
                <w:szCs w:val="21"/>
              </w:rPr>
            </w:pPr>
            <w:r>
              <w:rPr>
                <w:rFonts w:hint="eastAsia"/>
                <w:bCs/>
                <w:sz w:val="21"/>
                <w:szCs w:val="21"/>
              </w:rPr>
              <w:t>占公司</w:t>
            </w:r>
            <w:r>
              <w:rPr>
                <w:bCs/>
                <w:sz w:val="21"/>
                <w:szCs w:val="21"/>
              </w:rPr>
              <w:t>H</w:t>
            </w:r>
            <w:r>
              <w:rPr>
                <w:rFonts w:hint="eastAsia"/>
                <w:bCs/>
                <w:sz w:val="21"/>
                <w:szCs w:val="21"/>
              </w:rPr>
              <w:t>股类别之百分比</w:t>
            </w:r>
          </w:p>
        </w:tc>
        <w:tc>
          <w:tcPr>
            <w:tcW w:w="1418" w:type="dxa"/>
            <w:vAlign w:val="center"/>
          </w:tcPr>
          <w:p>
            <w:pPr>
              <w:jc w:val="center"/>
              <w:rPr>
                <w:bCs/>
                <w:sz w:val="21"/>
                <w:szCs w:val="21"/>
              </w:rPr>
            </w:pPr>
            <w:r>
              <w:rPr>
                <w:rFonts w:hint="eastAsia"/>
                <w:bCs/>
                <w:sz w:val="21"/>
                <w:szCs w:val="21"/>
              </w:rPr>
              <w:t>占公司已发行股本总数之百分比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vAlign w:val="center"/>
          </w:tcPr>
          <w:p>
            <w:pPr>
              <w:jc w:val="center"/>
              <w:rPr>
                <w:bCs/>
                <w:sz w:val="21"/>
                <w:szCs w:val="21"/>
              </w:rPr>
            </w:pPr>
            <w:r>
              <w:rPr>
                <w:rFonts w:hint="eastAsia"/>
                <w:sz w:val="21"/>
                <w:szCs w:val="21"/>
              </w:rPr>
              <w:t>山东能源</w:t>
            </w:r>
          </w:p>
        </w:tc>
        <w:tc>
          <w:tcPr>
            <w:tcW w:w="1801" w:type="dxa"/>
            <w:vMerge w:val="restart"/>
            <w:vAlign w:val="center"/>
          </w:tcPr>
          <w:p>
            <w:pPr>
              <w:jc w:val="center"/>
              <w:rPr>
                <w:sz w:val="21"/>
                <w:szCs w:val="21"/>
              </w:rPr>
            </w:pPr>
            <w:r>
              <w:rPr>
                <w:sz w:val="21"/>
                <w:szCs w:val="21"/>
              </w:rPr>
              <w:t>A</w:t>
            </w:r>
            <w:r>
              <w:rPr>
                <w:rFonts w:hint="eastAsia"/>
                <w:sz w:val="21"/>
                <w:szCs w:val="21"/>
              </w:rPr>
              <w:t>股</w:t>
            </w:r>
          </w:p>
          <w:p>
            <w:pPr>
              <w:jc w:val="center"/>
              <w:rPr>
                <w:bCs/>
                <w:sz w:val="21"/>
                <w:szCs w:val="21"/>
              </w:rPr>
            </w:pPr>
            <w:r>
              <w:rPr>
                <w:rFonts w:hint="eastAsia"/>
                <w:sz w:val="21"/>
                <w:szCs w:val="21"/>
              </w:rPr>
              <w:t>（国有法人股）</w:t>
            </w:r>
          </w:p>
        </w:tc>
        <w:tc>
          <w:tcPr>
            <w:tcW w:w="1276" w:type="dxa"/>
            <w:vMerge w:val="restart"/>
            <w:vAlign w:val="center"/>
          </w:tcPr>
          <w:p>
            <w:pPr>
              <w:jc w:val="center"/>
              <w:rPr>
                <w:bCs/>
                <w:sz w:val="21"/>
                <w:szCs w:val="21"/>
              </w:rPr>
            </w:pPr>
            <w:r>
              <w:rPr>
                <w:rFonts w:hint="eastAsia"/>
                <w:sz w:val="21"/>
                <w:szCs w:val="21"/>
              </w:rPr>
              <w:t>实益拥有人</w:t>
            </w:r>
          </w:p>
        </w:tc>
        <w:tc>
          <w:tcPr>
            <w:tcW w:w="1842" w:type="dxa"/>
            <w:vAlign w:val="center"/>
          </w:tcPr>
          <w:p>
            <w:pPr>
              <w:jc w:val="right"/>
              <w:rPr>
                <w:bCs/>
                <w:sz w:val="21"/>
                <w:szCs w:val="21"/>
              </w:rPr>
            </w:pPr>
            <w:r>
              <w:rPr>
                <w:sz w:val="21"/>
                <w:szCs w:val="21"/>
              </w:rPr>
              <w:t>3,385,986,710</w:t>
            </w:r>
          </w:p>
        </w:tc>
        <w:tc>
          <w:tcPr>
            <w:tcW w:w="851" w:type="dxa"/>
            <w:vAlign w:val="center"/>
          </w:tcPr>
          <w:p>
            <w:pPr>
              <w:jc w:val="center"/>
              <w:rPr>
                <w:bCs/>
                <w:sz w:val="21"/>
                <w:szCs w:val="21"/>
              </w:rPr>
            </w:pPr>
            <w:r>
              <w:rPr>
                <w:rFonts w:hint="eastAsia"/>
                <w:sz w:val="21"/>
                <w:szCs w:val="21"/>
              </w:rPr>
              <w:t>好仓</w:t>
            </w:r>
          </w:p>
        </w:tc>
        <w:tc>
          <w:tcPr>
            <w:tcW w:w="1304" w:type="dxa"/>
            <w:vAlign w:val="center"/>
          </w:tcPr>
          <w:p>
            <w:pPr>
              <w:jc w:val="right"/>
              <w:rPr>
                <w:bCs/>
                <w:sz w:val="21"/>
                <w:szCs w:val="21"/>
              </w:rPr>
            </w:pPr>
            <w:r>
              <w:rPr>
                <w:rFonts w:hint="eastAsia"/>
                <w:sz w:val="21"/>
                <w:szCs w:val="21"/>
              </w:rPr>
              <w:t>–</w:t>
            </w:r>
          </w:p>
        </w:tc>
        <w:tc>
          <w:tcPr>
            <w:tcW w:w="1418" w:type="dxa"/>
            <w:vAlign w:val="center"/>
          </w:tcPr>
          <w:p>
            <w:pPr>
              <w:jc w:val="right"/>
              <w:rPr>
                <w:sz w:val="21"/>
                <w:szCs w:val="21"/>
              </w:rPr>
            </w:pPr>
            <w:r>
              <w:rPr>
                <w:sz w:val="21"/>
                <w:szCs w:val="21"/>
              </w:rPr>
              <w:t>45.50%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jc w:val="center"/>
              <w:rPr>
                <w:sz w:val="21"/>
                <w:szCs w:val="21"/>
              </w:rPr>
            </w:pPr>
          </w:p>
        </w:tc>
        <w:tc>
          <w:tcPr>
            <w:tcW w:w="180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842" w:type="dxa"/>
            <w:vAlign w:val="center"/>
          </w:tcPr>
          <w:p>
            <w:pPr>
              <w:jc w:val="right"/>
              <w:rPr>
                <w:sz w:val="21"/>
                <w:szCs w:val="21"/>
              </w:rPr>
            </w:pPr>
            <w:r>
              <w:rPr>
                <w:sz w:val="21"/>
                <w:szCs w:val="21"/>
              </w:rPr>
              <w:t>171,415,778</w:t>
            </w:r>
          </w:p>
        </w:tc>
        <w:tc>
          <w:tcPr>
            <w:tcW w:w="851" w:type="dxa"/>
            <w:vAlign w:val="center"/>
          </w:tcPr>
          <w:p>
            <w:pPr>
              <w:jc w:val="center"/>
              <w:rPr>
                <w:sz w:val="21"/>
                <w:szCs w:val="21"/>
              </w:rPr>
            </w:pPr>
            <w:r>
              <w:rPr>
                <w:rFonts w:hint="eastAsia"/>
                <w:sz w:val="21"/>
                <w:szCs w:val="21"/>
              </w:rPr>
              <w:t>淡仓</w:t>
            </w:r>
          </w:p>
        </w:tc>
        <w:tc>
          <w:tcPr>
            <w:tcW w:w="1304" w:type="dxa"/>
            <w:vAlign w:val="center"/>
          </w:tcPr>
          <w:p>
            <w:pPr>
              <w:jc w:val="right"/>
              <w:rPr>
                <w:sz w:val="21"/>
                <w:szCs w:val="21"/>
              </w:rPr>
            </w:pPr>
            <w:r>
              <w:rPr>
                <w:rFonts w:hint="eastAsia"/>
                <w:sz w:val="21"/>
                <w:szCs w:val="21"/>
              </w:rPr>
              <w:t>–</w:t>
            </w:r>
          </w:p>
        </w:tc>
        <w:tc>
          <w:tcPr>
            <w:tcW w:w="1418" w:type="dxa"/>
            <w:vAlign w:val="center"/>
          </w:tcPr>
          <w:p>
            <w:pPr>
              <w:jc w:val="right"/>
              <w:rPr>
                <w:sz w:val="21"/>
                <w:szCs w:val="21"/>
              </w:rPr>
            </w:pPr>
            <w:r>
              <w:rPr>
                <w:sz w:val="21"/>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jc w:val="center"/>
              <w:rPr>
                <w:bCs/>
                <w:sz w:val="21"/>
                <w:szCs w:val="21"/>
              </w:rPr>
            </w:pPr>
            <w:r>
              <w:rPr>
                <w:rFonts w:hint="eastAsia"/>
                <w:sz w:val="21"/>
                <w:szCs w:val="21"/>
              </w:rPr>
              <w:t>山东能源</w:t>
            </w:r>
            <w:r>
              <w:rPr>
                <w:rFonts w:hint="eastAsia"/>
                <w:sz w:val="21"/>
                <w:szCs w:val="21"/>
                <w:vertAlign w:val="superscript"/>
              </w:rPr>
              <w:t>①</w:t>
            </w:r>
          </w:p>
        </w:tc>
        <w:tc>
          <w:tcPr>
            <w:tcW w:w="1801" w:type="dxa"/>
            <w:vAlign w:val="center"/>
          </w:tcPr>
          <w:p>
            <w:pPr>
              <w:jc w:val="center"/>
              <w:rPr>
                <w:bCs/>
                <w:sz w:val="21"/>
                <w:szCs w:val="21"/>
              </w:rPr>
            </w:pPr>
            <w:r>
              <w:rPr>
                <w:sz w:val="21"/>
                <w:szCs w:val="21"/>
              </w:rPr>
              <w:t>H</w:t>
            </w:r>
            <w:r>
              <w:rPr>
                <w:rFonts w:hint="eastAsia"/>
                <w:sz w:val="21"/>
                <w:szCs w:val="21"/>
              </w:rPr>
              <w:t>股</w:t>
            </w:r>
          </w:p>
        </w:tc>
        <w:tc>
          <w:tcPr>
            <w:tcW w:w="1276" w:type="dxa"/>
            <w:vAlign w:val="center"/>
          </w:tcPr>
          <w:p>
            <w:pPr>
              <w:jc w:val="center"/>
              <w:rPr>
                <w:bCs/>
                <w:sz w:val="21"/>
                <w:szCs w:val="21"/>
              </w:rPr>
            </w:pPr>
            <w:r>
              <w:rPr>
                <w:rFonts w:hint="eastAsia"/>
                <w:sz w:val="21"/>
                <w:szCs w:val="21"/>
              </w:rPr>
              <w:t>所控制法团的权益</w:t>
            </w:r>
          </w:p>
        </w:tc>
        <w:tc>
          <w:tcPr>
            <w:tcW w:w="1842" w:type="dxa"/>
            <w:vAlign w:val="center"/>
          </w:tcPr>
          <w:p>
            <w:pPr>
              <w:jc w:val="right"/>
              <w:rPr>
                <w:bCs/>
                <w:sz w:val="21"/>
                <w:szCs w:val="21"/>
              </w:rPr>
            </w:pPr>
            <w:r>
              <w:rPr>
                <w:sz w:val="21"/>
                <w:szCs w:val="21"/>
              </w:rPr>
              <w:t>682,483,500</w:t>
            </w:r>
          </w:p>
        </w:tc>
        <w:tc>
          <w:tcPr>
            <w:tcW w:w="851" w:type="dxa"/>
            <w:vAlign w:val="center"/>
          </w:tcPr>
          <w:p>
            <w:pPr>
              <w:jc w:val="center"/>
              <w:rPr>
                <w:bCs/>
                <w:sz w:val="21"/>
                <w:szCs w:val="21"/>
              </w:rPr>
            </w:pPr>
            <w:r>
              <w:rPr>
                <w:rFonts w:hint="eastAsia"/>
                <w:sz w:val="21"/>
                <w:szCs w:val="21"/>
              </w:rPr>
              <w:t>好仓</w:t>
            </w:r>
          </w:p>
        </w:tc>
        <w:tc>
          <w:tcPr>
            <w:tcW w:w="1304" w:type="dxa"/>
            <w:vAlign w:val="center"/>
          </w:tcPr>
          <w:p>
            <w:pPr>
              <w:jc w:val="right"/>
              <w:rPr>
                <w:bCs/>
                <w:sz w:val="21"/>
                <w:szCs w:val="21"/>
              </w:rPr>
            </w:pPr>
            <w:r>
              <w:rPr>
                <w:sz w:val="21"/>
                <w:szCs w:val="21"/>
              </w:rPr>
              <w:t>23.95%</w:t>
            </w:r>
          </w:p>
        </w:tc>
        <w:tc>
          <w:tcPr>
            <w:tcW w:w="1418" w:type="dxa"/>
            <w:vAlign w:val="center"/>
          </w:tcPr>
          <w:p>
            <w:pPr>
              <w:jc w:val="right"/>
              <w:rPr>
                <w:sz w:val="21"/>
                <w:szCs w:val="21"/>
              </w:rPr>
            </w:pPr>
            <w:r>
              <w:rPr>
                <w:sz w:val="21"/>
                <w:szCs w:val="21"/>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jc w:val="center"/>
              <w:rPr>
                <w:sz w:val="21"/>
                <w:szCs w:val="21"/>
              </w:rPr>
            </w:pPr>
            <w:r>
              <w:rPr>
                <w:sz w:val="21"/>
                <w:szCs w:val="21"/>
              </w:rPr>
              <w:t>BNP Paribas Investment Partners SA</w:t>
            </w:r>
          </w:p>
        </w:tc>
        <w:tc>
          <w:tcPr>
            <w:tcW w:w="1801" w:type="dxa"/>
            <w:vAlign w:val="center"/>
          </w:tcPr>
          <w:p>
            <w:pPr>
              <w:jc w:val="center"/>
              <w:rPr>
                <w:bCs/>
                <w:sz w:val="21"/>
                <w:szCs w:val="21"/>
              </w:rPr>
            </w:pPr>
            <w:r>
              <w:rPr>
                <w:sz w:val="21"/>
                <w:szCs w:val="21"/>
              </w:rPr>
              <w:t>H</w:t>
            </w:r>
            <w:r>
              <w:rPr>
                <w:rFonts w:hint="eastAsia"/>
                <w:sz w:val="21"/>
                <w:szCs w:val="21"/>
              </w:rPr>
              <w:t>股</w:t>
            </w:r>
          </w:p>
        </w:tc>
        <w:tc>
          <w:tcPr>
            <w:tcW w:w="1276" w:type="dxa"/>
            <w:vAlign w:val="center"/>
          </w:tcPr>
          <w:p>
            <w:pPr>
              <w:jc w:val="center"/>
              <w:rPr>
                <w:bCs/>
                <w:sz w:val="21"/>
                <w:szCs w:val="21"/>
              </w:rPr>
            </w:pPr>
            <w:r>
              <w:rPr>
                <w:rFonts w:hint="eastAsia"/>
                <w:sz w:val="21"/>
                <w:szCs w:val="21"/>
              </w:rPr>
              <w:t>投资经理</w:t>
            </w:r>
          </w:p>
        </w:tc>
        <w:tc>
          <w:tcPr>
            <w:tcW w:w="1842" w:type="dxa"/>
            <w:vAlign w:val="center"/>
          </w:tcPr>
          <w:p>
            <w:pPr>
              <w:jc w:val="right"/>
              <w:rPr>
                <w:bCs/>
                <w:sz w:val="21"/>
                <w:szCs w:val="21"/>
              </w:rPr>
            </w:pPr>
            <w:r>
              <w:rPr>
                <w:sz w:val="21"/>
                <w:szCs w:val="21"/>
              </w:rPr>
              <w:t>117,437,207</w:t>
            </w:r>
          </w:p>
        </w:tc>
        <w:tc>
          <w:tcPr>
            <w:tcW w:w="851" w:type="dxa"/>
            <w:vAlign w:val="center"/>
          </w:tcPr>
          <w:p>
            <w:pPr>
              <w:jc w:val="center"/>
              <w:rPr>
                <w:bCs/>
                <w:sz w:val="21"/>
                <w:szCs w:val="21"/>
              </w:rPr>
            </w:pPr>
            <w:r>
              <w:rPr>
                <w:rFonts w:hint="eastAsia"/>
                <w:sz w:val="21"/>
                <w:szCs w:val="21"/>
              </w:rPr>
              <w:t>好仓</w:t>
            </w:r>
          </w:p>
        </w:tc>
        <w:tc>
          <w:tcPr>
            <w:tcW w:w="1304" w:type="dxa"/>
            <w:vAlign w:val="center"/>
          </w:tcPr>
          <w:p>
            <w:pPr>
              <w:jc w:val="right"/>
              <w:rPr>
                <w:bCs/>
                <w:sz w:val="21"/>
                <w:szCs w:val="21"/>
                <w:u w:val="single"/>
              </w:rPr>
            </w:pPr>
            <w:r>
              <w:rPr>
                <w:sz w:val="20"/>
                <w:szCs w:val="20"/>
              </w:rPr>
              <w:t>4.12%</w:t>
            </w:r>
          </w:p>
        </w:tc>
        <w:tc>
          <w:tcPr>
            <w:tcW w:w="1418" w:type="dxa"/>
            <w:vAlign w:val="center"/>
          </w:tcPr>
          <w:p>
            <w:pPr>
              <w:jc w:val="right"/>
              <w:rPr>
                <w:bCs/>
                <w:sz w:val="21"/>
                <w:szCs w:val="21"/>
                <w:u w:val="single"/>
              </w:rPr>
            </w:pPr>
            <w:r>
              <w:rPr>
                <w:sz w:val="20"/>
                <w:szCs w:val="20"/>
              </w:rPr>
              <w:t>1.58%</w:t>
            </w:r>
          </w:p>
        </w:tc>
      </w:tr>
      <w:bookmarkEnd w:id="14"/>
    </w:tbl>
    <w:p>
      <w:pPr>
        <w:ind w:firstLine="420" w:firstLineChars="200"/>
        <w:jc w:val="both"/>
        <w:rPr>
          <w:color w:val="auto"/>
          <w:szCs w:val="20"/>
        </w:rPr>
      </w:pPr>
      <w:r>
        <w:rPr>
          <w:rFonts w:hint="eastAsia"/>
          <w:color w:val="auto"/>
          <w:szCs w:val="20"/>
        </w:rPr>
        <w:t>注：</w:t>
      </w:r>
    </w:p>
    <w:p>
      <w:pPr>
        <w:ind w:firstLine="420" w:firstLineChars="200"/>
        <w:jc w:val="both"/>
        <w:rPr>
          <w:color w:val="auto"/>
          <w:szCs w:val="20"/>
        </w:rPr>
      </w:pPr>
      <w:r>
        <w:rPr>
          <w:rFonts w:hint="eastAsia"/>
          <w:color w:val="auto"/>
          <w:szCs w:val="20"/>
        </w:rPr>
        <w:t>①该等</w:t>
      </w:r>
      <w:r>
        <w:rPr>
          <w:color w:val="auto"/>
          <w:szCs w:val="20"/>
        </w:rPr>
        <w:t>H</w:t>
      </w:r>
      <w:r>
        <w:rPr>
          <w:rFonts w:hint="eastAsia"/>
          <w:color w:val="auto"/>
          <w:szCs w:val="20"/>
        </w:rPr>
        <w:t>股是由兖矿香港公司以实益拥有人的身份持有。</w:t>
      </w:r>
    </w:p>
    <w:p>
      <w:pPr>
        <w:ind w:firstLine="420" w:firstLineChars="200"/>
        <w:jc w:val="both"/>
        <w:rPr>
          <w:color w:val="auto"/>
          <w:szCs w:val="20"/>
        </w:rPr>
      </w:pPr>
      <w:r>
        <w:rPr>
          <w:rFonts w:hint="eastAsia"/>
          <w:color w:val="auto"/>
          <w:szCs w:val="20"/>
        </w:rPr>
        <w:t>②百分比数据保留至小数点后两位。</w:t>
      </w:r>
    </w:p>
    <w:p>
      <w:pPr>
        <w:ind w:firstLine="420" w:firstLineChars="200"/>
        <w:jc w:val="both"/>
        <w:rPr>
          <w:color w:val="auto"/>
          <w:szCs w:val="20"/>
        </w:rPr>
      </w:pPr>
      <w:r>
        <w:rPr>
          <w:rFonts w:hint="eastAsia"/>
          <w:color w:val="auto"/>
          <w:szCs w:val="20"/>
        </w:rPr>
        <w:t>③所披露的信息乃是基于香港联交所网站</w:t>
      </w:r>
      <w:r>
        <w:rPr>
          <w:color w:val="auto"/>
          <w:szCs w:val="20"/>
        </w:rPr>
        <w:t>(http://www.hkexnews.hk)</w:t>
      </w:r>
      <w:r>
        <w:rPr>
          <w:rFonts w:hint="eastAsia"/>
          <w:color w:val="auto"/>
          <w:szCs w:val="20"/>
        </w:rPr>
        <w:t>及中国证券登记结算有限责任公司上海分公司所提供的信息作出。</w:t>
      </w:r>
      <w:bookmarkEnd w:id="12"/>
    </w:p>
    <w:p>
      <w:bookmarkStart w:id="15" w:name="_Toc395718057"/>
    </w:p>
    <w:p>
      <w:r>
        <w:br w:type="page"/>
      </w:r>
    </w:p>
    <w:sdt>
      <w:sdtPr>
        <w:rPr>
          <w:rFonts w:hint="eastAsia" w:ascii="Calibri" w:hAnsi="Calibri"/>
          <w:b w:val="0"/>
          <w:color w:val="auto"/>
          <w:kern w:val="2"/>
          <w:sz w:val="21"/>
          <w:szCs w:val="22"/>
        </w:rPr>
        <w:alias w:val="模块:其他提醒事项"/>
        <w:tag w:val="_SEC_318a141385454bc0a5d238fe4b138e97"/>
        <w:id w:val="-223983312"/>
        <w:placeholder>
          <w:docPart w:val="GBC22222222222222222222222222222"/>
        </w:placeholder>
      </w:sdtPr>
      <w:sdtEndPr>
        <w:rPr>
          <w:rFonts w:hint="default" w:ascii="宋体" w:hAnsi="宋体"/>
          <w:b w:val="0"/>
          <w:color w:val="000000"/>
          <w:kern w:val="0"/>
          <w:sz w:val="21"/>
          <w:szCs w:val="21"/>
        </w:rPr>
      </w:sdtEndPr>
      <w:sdtContent>
        <w:p>
          <w:pPr>
            <w:pStyle w:val="2"/>
            <w:numPr>
              <w:ilvl w:val="0"/>
              <w:numId w:val="3"/>
            </w:numPr>
            <w:tabs>
              <w:tab w:val="left" w:pos="434"/>
              <w:tab w:val="left" w:pos="882"/>
            </w:tabs>
            <w:rPr>
              <w:sz w:val="21"/>
            </w:rPr>
          </w:pPr>
          <w:bookmarkStart w:id="16" w:name="_Toc493164699"/>
          <w:r>
            <w:rPr>
              <w:rFonts w:hint="eastAsia"/>
              <w:sz w:val="21"/>
            </w:rPr>
            <w:t>其他提醒</w:t>
          </w:r>
          <w:r>
            <w:rPr>
              <w:sz w:val="21"/>
            </w:rPr>
            <w:t>事项</w:t>
          </w:r>
          <w:bookmarkEnd w:id="15"/>
          <w:bookmarkEnd w:id="16"/>
        </w:p>
        <w:p>
          <w:r>
            <w:rPr>
              <w:rFonts w:hint="eastAsia"/>
            </w:rPr>
            <w:t>需提醒投资者关注的关于公司报告期经营情况的其他重要信息</w:t>
          </w:r>
        </w:p>
        <w:sdt>
          <w:sdtPr>
            <w:alias w:val="是否适用：其他提醒事项[双击切换]"/>
            <w:tag w:val="_GBC_62e97a45e1c349c4ba5113f5e9d4eb80"/>
            <w:id w:val="1483739664"/>
            <w:placeholder>
              <w:docPart w:val="GBC22222222222222222222222222222"/>
            </w:placeholder>
          </w:sdtPr>
          <w:sdtContent>
            <w:p>
              <w:bookmarkStart w:id="17" w:name="OLE_LINK1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9818a3b1ccb74e63a9d9df06fce7e2ce"/>
            <w:id w:val="462702406"/>
            <w:lock w:val="sdtLocked"/>
            <w:placeholder>
              <w:docPart w:val="GBC22222222222222222222222222222"/>
            </w:placeholder>
          </w:sdtPr>
          <w:sdtEndPr>
            <w:rPr>
              <w:rFonts w:ascii="宋体" w:hAnsi="宋体"/>
              <w:color w:val="000000"/>
              <w:kern w:val="0"/>
              <w:szCs w:val="21"/>
            </w:rPr>
          </w:sdtEndPr>
          <w:sdtContent>
            <w:p>
              <w:pPr>
                <w:pStyle w:val="84"/>
                <w:rPr>
                  <w:rFonts w:ascii="宋体" w:hAnsi="宋体"/>
                  <w:szCs w:val="21"/>
                </w:rPr>
              </w:pPr>
            </w:p>
            <w:p>
              <w:pPr>
                <w:widowControl w:val="0"/>
                <w:ind w:firstLine="422" w:firstLineChars="200"/>
                <w:jc w:val="both"/>
                <w:rPr>
                  <w:b/>
                  <w:bCs/>
                </w:rPr>
              </w:pPr>
              <w:r>
                <w:rPr>
                  <w:rFonts w:hint="eastAsia"/>
                  <w:b/>
                  <w:bCs/>
                </w:rPr>
                <w:t>总体经营业绩</w:t>
              </w:r>
            </w:p>
            <w:p>
              <w:pPr>
                <w:spacing w:before="156" w:beforeLines="50" w:after="156" w:afterLines="50"/>
                <w:ind w:firstLine="420" w:firstLineChars="200"/>
              </w:pPr>
              <w:r>
                <w:rPr>
                  <w:rFonts w:hint="eastAsia"/>
                </w:rPr>
                <w:t>（一）主要产品及服务运营数据总览</w:t>
              </w:r>
            </w:p>
            <w:tbl>
              <w:tblPr>
                <w:tblStyle w:val="1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1056"/>
                <w:gridCol w:w="1078"/>
                <w:gridCol w:w="1057"/>
                <w:gridCol w:w="1056"/>
                <w:gridCol w:w="107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vMerge w:val="restart"/>
                    <w:vAlign w:val="center"/>
                  </w:tcPr>
                  <w:p>
                    <w:pPr>
                      <w:ind w:firstLine="630" w:firstLineChars="300"/>
                      <w:rPr>
                        <w:sz w:val="21"/>
                        <w:szCs w:val="21"/>
                      </w:rPr>
                    </w:pPr>
                    <w:r>
                      <w:rPr>
                        <w:rFonts w:hint="eastAsia"/>
                        <w:sz w:val="21"/>
                        <w:szCs w:val="21"/>
                      </w:rPr>
                      <w:t>项目</w:t>
                    </w:r>
                  </w:p>
                </w:tc>
                <w:tc>
                  <w:tcPr>
                    <w:tcW w:w="3191" w:type="dxa"/>
                    <w:gridSpan w:val="3"/>
                    <w:vAlign w:val="center"/>
                  </w:tcPr>
                  <w:p>
                    <w:pPr>
                      <w:jc w:val="center"/>
                      <w:rPr>
                        <w:sz w:val="21"/>
                        <w:szCs w:val="21"/>
                      </w:rPr>
                    </w:pPr>
                    <w:r>
                      <w:rPr>
                        <w:rFonts w:hint="eastAsia"/>
                        <w:sz w:val="21"/>
                        <w:szCs w:val="21"/>
                      </w:rPr>
                      <w:t>第</w:t>
                    </w:r>
                    <w:r>
                      <w:rPr>
                        <w:sz w:val="21"/>
                        <w:szCs w:val="21"/>
                      </w:rPr>
                      <w:t>3</w:t>
                    </w:r>
                    <w:r>
                      <w:rPr>
                        <w:rFonts w:hint="eastAsia"/>
                        <w:sz w:val="21"/>
                        <w:szCs w:val="21"/>
                      </w:rPr>
                      <w:t>季度</w:t>
                    </w:r>
                  </w:p>
                </w:tc>
                <w:tc>
                  <w:tcPr>
                    <w:tcW w:w="3228" w:type="dxa"/>
                    <w:gridSpan w:val="3"/>
                    <w:vAlign w:val="center"/>
                  </w:tcPr>
                  <w:p>
                    <w:pPr>
                      <w:jc w:val="center"/>
                      <w:rPr>
                        <w:rFonts w:cs="宋体"/>
                        <w:sz w:val="21"/>
                        <w:szCs w:val="21"/>
                      </w:rPr>
                    </w:pPr>
                    <w:r>
                      <w:rPr>
                        <w:sz w:val="21"/>
                        <w:szCs w:val="21"/>
                      </w:rPr>
                      <w:t>1-3</w:t>
                    </w:r>
                    <w:r>
                      <w:rPr>
                        <w:rFonts w:hint="eastAsia"/>
                        <w:sz w:val="21"/>
                        <w:szCs w:val="21"/>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vMerge w:val="continue"/>
                  </w:tcPr>
                  <w:p>
                    <w:pPr>
                      <w:rPr>
                        <w:sz w:val="21"/>
                        <w:szCs w:val="21"/>
                      </w:rPr>
                    </w:pPr>
                  </w:p>
                </w:tc>
                <w:tc>
                  <w:tcPr>
                    <w:tcW w:w="1056" w:type="dxa"/>
                    <w:vAlign w:val="center"/>
                  </w:tcPr>
                  <w:p>
                    <w:pPr>
                      <w:jc w:val="center"/>
                      <w:rPr>
                        <w:sz w:val="21"/>
                        <w:szCs w:val="21"/>
                      </w:rPr>
                    </w:pPr>
                    <w:r>
                      <w:rPr>
                        <w:sz w:val="21"/>
                        <w:szCs w:val="21"/>
                      </w:rPr>
                      <w:t>2023年</w:t>
                    </w:r>
                  </w:p>
                </w:tc>
                <w:tc>
                  <w:tcPr>
                    <w:tcW w:w="1078" w:type="dxa"/>
                    <w:vAlign w:val="center"/>
                  </w:tcPr>
                  <w:p>
                    <w:pPr>
                      <w:jc w:val="center"/>
                      <w:rPr>
                        <w:sz w:val="21"/>
                        <w:szCs w:val="21"/>
                      </w:rPr>
                    </w:pPr>
                    <w:r>
                      <w:rPr>
                        <w:sz w:val="21"/>
                        <w:szCs w:val="21"/>
                      </w:rPr>
                      <w:t>2022年</w:t>
                    </w:r>
                  </w:p>
                </w:tc>
                <w:tc>
                  <w:tcPr>
                    <w:tcW w:w="1057" w:type="dxa"/>
                    <w:vAlign w:val="center"/>
                  </w:tcPr>
                  <w:p>
                    <w:pPr>
                      <w:jc w:val="center"/>
                      <w:rPr>
                        <w:sz w:val="21"/>
                        <w:szCs w:val="21"/>
                      </w:rPr>
                    </w:pPr>
                    <w:r>
                      <w:rPr>
                        <w:rFonts w:hint="eastAsia"/>
                        <w:sz w:val="21"/>
                        <w:szCs w:val="21"/>
                      </w:rPr>
                      <w:t>增减幅</w:t>
                    </w:r>
                    <w:r>
                      <w:rPr>
                        <w:sz w:val="21"/>
                        <w:szCs w:val="21"/>
                      </w:rPr>
                      <w:t>(%)</w:t>
                    </w:r>
                  </w:p>
                </w:tc>
                <w:tc>
                  <w:tcPr>
                    <w:tcW w:w="1056" w:type="dxa"/>
                    <w:vAlign w:val="center"/>
                  </w:tcPr>
                  <w:p>
                    <w:pPr>
                      <w:jc w:val="center"/>
                      <w:rPr>
                        <w:sz w:val="21"/>
                        <w:szCs w:val="21"/>
                      </w:rPr>
                    </w:pPr>
                    <w:r>
                      <w:rPr>
                        <w:sz w:val="21"/>
                        <w:szCs w:val="21"/>
                      </w:rPr>
                      <w:t>2023年</w:t>
                    </w:r>
                  </w:p>
                </w:tc>
                <w:tc>
                  <w:tcPr>
                    <w:tcW w:w="1077" w:type="dxa"/>
                    <w:vAlign w:val="center"/>
                  </w:tcPr>
                  <w:p>
                    <w:pPr>
                      <w:jc w:val="center"/>
                      <w:rPr>
                        <w:sz w:val="21"/>
                        <w:szCs w:val="21"/>
                      </w:rPr>
                    </w:pPr>
                    <w:r>
                      <w:rPr>
                        <w:sz w:val="21"/>
                        <w:szCs w:val="21"/>
                      </w:rPr>
                      <w:t>2022年</w:t>
                    </w:r>
                  </w:p>
                </w:tc>
                <w:tc>
                  <w:tcPr>
                    <w:tcW w:w="1095" w:type="dxa"/>
                    <w:vAlign w:val="center"/>
                  </w:tcPr>
                  <w:p>
                    <w:pPr>
                      <w:jc w:val="center"/>
                      <w:rPr>
                        <w:sz w:val="21"/>
                        <w:szCs w:val="21"/>
                      </w:rPr>
                    </w:pPr>
                    <w:r>
                      <w:rPr>
                        <w:rFonts w:hint="eastAsia"/>
                        <w:sz w:val="21"/>
                        <w:szCs w:val="21"/>
                      </w:rPr>
                      <w:t>增减幅</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3" w:type="dxa"/>
                    <w:gridSpan w:val="7"/>
                  </w:tcPr>
                  <w:p>
                    <w:pPr>
                      <w:rPr>
                        <w:sz w:val="21"/>
                        <w:szCs w:val="21"/>
                      </w:rPr>
                    </w:pPr>
                    <w:r>
                      <w:rPr>
                        <w:sz w:val="21"/>
                        <w:szCs w:val="21"/>
                      </w:rPr>
                      <w:t>1.</w:t>
                    </w:r>
                    <w:r>
                      <w:rPr>
                        <w:rFonts w:hint="eastAsia"/>
                        <w:sz w:val="21"/>
                        <w:szCs w:val="21"/>
                      </w:rPr>
                      <w:t>煤炭业务（千吨）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dxa"/>
                  </w:tcPr>
                  <w:p>
                    <w:pPr>
                      <w:ind w:firstLine="315" w:firstLineChars="150"/>
                      <w:rPr>
                        <w:sz w:val="21"/>
                        <w:szCs w:val="21"/>
                      </w:rPr>
                    </w:pPr>
                    <w:r>
                      <w:rPr>
                        <w:rFonts w:hint="eastAsia"/>
                        <w:sz w:val="21"/>
                        <w:szCs w:val="21"/>
                      </w:rPr>
                      <w:t>商品煤产量</w:t>
                    </w:r>
                  </w:p>
                </w:tc>
                <w:tc>
                  <w:tcPr>
                    <w:tcW w:w="1056" w:type="dxa"/>
                    <w:vAlign w:val="center"/>
                  </w:tcPr>
                  <w:p>
                    <w:pPr>
                      <w:jc w:val="right"/>
                      <w:rPr>
                        <w:sz w:val="21"/>
                        <w:szCs w:val="21"/>
                      </w:rPr>
                    </w:pPr>
                    <w:r>
                      <w:rPr>
                        <w:sz w:val="21"/>
                        <w:szCs w:val="21"/>
                      </w:rPr>
                      <w:t xml:space="preserve">33,451 </w:t>
                    </w:r>
                  </w:p>
                </w:tc>
                <w:tc>
                  <w:tcPr>
                    <w:tcW w:w="1078" w:type="dxa"/>
                    <w:vAlign w:val="center"/>
                  </w:tcPr>
                  <w:p>
                    <w:pPr>
                      <w:jc w:val="right"/>
                      <w:rPr>
                        <w:sz w:val="21"/>
                        <w:szCs w:val="21"/>
                      </w:rPr>
                    </w:pPr>
                    <w:r>
                      <w:rPr>
                        <w:sz w:val="21"/>
                        <w:szCs w:val="21"/>
                      </w:rPr>
                      <w:t xml:space="preserve">33,951 </w:t>
                    </w:r>
                  </w:p>
                </w:tc>
                <w:tc>
                  <w:tcPr>
                    <w:tcW w:w="1057" w:type="dxa"/>
                    <w:vAlign w:val="center"/>
                  </w:tcPr>
                  <w:p>
                    <w:pPr>
                      <w:jc w:val="right"/>
                      <w:rPr>
                        <w:sz w:val="21"/>
                        <w:szCs w:val="21"/>
                      </w:rPr>
                    </w:pPr>
                    <w:r>
                      <w:rPr>
                        <w:sz w:val="21"/>
                        <w:szCs w:val="21"/>
                      </w:rPr>
                      <w:t xml:space="preserve">-1.47 </w:t>
                    </w:r>
                  </w:p>
                </w:tc>
                <w:tc>
                  <w:tcPr>
                    <w:tcW w:w="1056" w:type="dxa"/>
                    <w:vAlign w:val="center"/>
                  </w:tcPr>
                  <w:p>
                    <w:pPr>
                      <w:jc w:val="right"/>
                      <w:rPr>
                        <w:sz w:val="21"/>
                        <w:szCs w:val="21"/>
                      </w:rPr>
                    </w:pPr>
                    <w:r>
                      <w:rPr>
                        <w:sz w:val="21"/>
                        <w:szCs w:val="21"/>
                      </w:rPr>
                      <w:t xml:space="preserve">97,296 </w:t>
                    </w:r>
                  </w:p>
                </w:tc>
                <w:tc>
                  <w:tcPr>
                    <w:tcW w:w="1077" w:type="dxa"/>
                    <w:vAlign w:val="center"/>
                  </w:tcPr>
                  <w:p>
                    <w:pPr>
                      <w:jc w:val="right"/>
                      <w:rPr>
                        <w:sz w:val="21"/>
                        <w:szCs w:val="21"/>
                      </w:rPr>
                    </w:pPr>
                    <w:r>
                      <w:rPr>
                        <w:sz w:val="21"/>
                        <w:szCs w:val="21"/>
                      </w:rPr>
                      <w:t xml:space="preserve">99,798 </w:t>
                    </w:r>
                  </w:p>
                </w:tc>
                <w:tc>
                  <w:tcPr>
                    <w:tcW w:w="1095" w:type="dxa"/>
                    <w:vAlign w:val="center"/>
                  </w:tcPr>
                  <w:p>
                    <w:pPr>
                      <w:jc w:val="right"/>
                      <w:rPr>
                        <w:sz w:val="21"/>
                        <w:szCs w:val="21"/>
                      </w:rPr>
                    </w:pPr>
                    <w:r>
                      <w:rPr>
                        <w:sz w:val="21"/>
                        <w:szCs w:val="21"/>
                      </w:rPr>
                      <w:t xml:space="preserve">-2.51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dxa"/>
                  </w:tcPr>
                  <w:p>
                    <w:pPr>
                      <w:ind w:firstLine="315" w:firstLineChars="150"/>
                      <w:rPr>
                        <w:sz w:val="21"/>
                        <w:szCs w:val="21"/>
                      </w:rPr>
                    </w:pPr>
                    <w:r>
                      <w:rPr>
                        <w:rFonts w:hint="eastAsia"/>
                        <w:sz w:val="21"/>
                        <w:szCs w:val="21"/>
                      </w:rPr>
                      <w:t>商品煤销量</w:t>
                    </w:r>
                  </w:p>
                </w:tc>
                <w:tc>
                  <w:tcPr>
                    <w:tcW w:w="1056" w:type="dxa"/>
                    <w:vAlign w:val="center"/>
                  </w:tcPr>
                  <w:p>
                    <w:pPr>
                      <w:jc w:val="right"/>
                      <w:rPr>
                        <w:sz w:val="21"/>
                        <w:szCs w:val="21"/>
                      </w:rPr>
                    </w:pPr>
                    <w:r>
                      <w:rPr>
                        <w:sz w:val="21"/>
                        <w:szCs w:val="21"/>
                      </w:rPr>
                      <w:t xml:space="preserve">33,226 </w:t>
                    </w:r>
                  </w:p>
                </w:tc>
                <w:tc>
                  <w:tcPr>
                    <w:tcW w:w="1078" w:type="dxa"/>
                    <w:vAlign w:val="center"/>
                  </w:tcPr>
                  <w:p>
                    <w:pPr>
                      <w:jc w:val="right"/>
                      <w:rPr>
                        <w:sz w:val="21"/>
                        <w:szCs w:val="21"/>
                      </w:rPr>
                    </w:pPr>
                    <w:r>
                      <w:rPr>
                        <w:sz w:val="21"/>
                        <w:szCs w:val="21"/>
                      </w:rPr>
                      <w:t xml:space="preserve">32,972 </w:t>
                    </w:r>
                  </w:p>
                </w:tc>
                <w:tc>
                  <w:tcPr>
                    <w:tcW w:w="1057" w:type="dxa"/>
                    <w:vAlign w:val="center"/>
                  </w:tcPr>
                  <w:p>
                    <w:pPr>
                      <w:jc w:val="right"/>
                      <w:rPr>
                        <w:sz w:val="21"/>
                        <w:szCs w:val="21"/>
                      </w:rPr>
                    </w:pPr>
                    <w:r>
                      <w:rPr>
                        <w:sz w:val="21"/>
                        <w:szCs w:val="21"/>
                      </w:rPr>
                      <w:t xml:space="preserve">0.77 </w:t>
                    </w:r>
                  </w:p>
                </w:tc>
                <w:tc>
                  <w:tcPr>
                    <w:tcW w:w="1056" w:type="dxa"/>
                    <w:vAlign w:val="center"/>
                  </w:tcPr>
                  <w:p>
                    <w:pPr>
                      <w:jc w:val="right"/>
                      <w:rPr>
                        <w:sz w:val="21"/>
                        <w:szCs w:val="21"/>
                      </w:rPr>
                    </w:pPr>
                    <w:r>
                      <w:rPr>
                        <w:sz w:val="21"/>
                        <w:szCs w:val="21"/>
                      </w:rPr>
                      <w:t xml:space="preserve">99,167 </w:t>
                    </w:r>
                  </w:p>
                </w:tc>
                <w:tc>
                  <w:tcPr>
                    <w:tcW w:w="1077" w:type="dxa"/>
                    <w:vAlign w:val="center"/>
                  </w:tcPr>
                  <w:p>
                    <w:pPr>
                      <w:jc w:val="right"/>
                      <w:rPr>
                        <w:sz w:val="21"/>
                        <w:szCs w:val="21"/>
                      </w:rPr>
                    </w:pPr>
                    <w:r>
                      <w:rPr>
                        <w:sz w:val="21"/>
                        <w:szCs w:val="21"/>
                      </w:rPr>
                      <w:t xml:space="preserve">101,202 </w:t>
                    </w:r>
                  </w:p>
                </w:tc>
                <w:tc>
                  <w:tcPr>
                    <w:tcW w:w="1095" w:type="dxa"/>
                    <w:vAlign w:val="center"/>
                  </w:tcPr>
                  <w:p>
                    <w:pPr>
                      <w:jc w:val="right"/>
                      <w:rPr>
                        <w:sz w:val="21"/>
                        <w:szCs w:val="21"/>
                      </w:rPr>
                    </w:pPr>
                    <w:r>
                      <w:rPr>
                        <w:sz w:val="21"/>
                        <w:szCs w:val="21"/>
                      </w:rPr>
                      <w:t xml:space="preserve">-2.01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3" w:type="dxa"/>
                    <w:gridSpan w:val="7"/>
                  </w:tcPr>
                  <w:p>
                    <w:pPr>
                      <w:rPr>
                        <w:sz w:val="21"/>
                        <w:szCs w:val="21"/>
                      </w:rPr>
                    </w:pPr>
                    <w:r>
                      <w:rPr>
                        <w:sz w:val="21"/>
                        <w:szCs w:val="21"/>
                      </w:rPr>
                      <w:t>2.</w:t>
                    </w:r>
                    <w:r>
                      <w:rPr>
                        <w:rFonts w:hint="eastAsia"/>
                        <w:sz w:val="21"/>
                        <w:szCs w:val="21"/>
                      </w:rPr>
                      <w:t>煤化工业务（千吨）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dxa"/>
                  </w:tcPr>
                  <w:p>
                    <w:pPr>
                      <w:ind w:firstLine="315" w:firstLineChars="150"/>
                      <w:rPr>
                        <w:sz w:val="21"/>
                        <w:szCs w:val="21"/>
                      </w:rPr>
                    </w:pPr>
                    <w:r>
                      <w:rPr>
                        <w:rFonts w:hint="eastAsia"/>
                        <w:sz w:val="21"/>
                        <w:szCs w:val="21"/>
                      </w:rPr>
                      <w:t>化工产品产量</w:t>
                    </w:r>
                  </w:p>
                </w:tc>
                <w:tc>
                  <w:tcPr>
                    <w:tcW w:w="1056" w:type="dxa"/>
                    <w:vAlign w:val="center"/>
                  </w:tcPr>
                  <w:p>
                    <w:pPr>
                      <w:jc w:val="right"/>
                      <w:rPr>
                        <w:sz w:val="21"/>
                        <w:szCs w:val="21"/>
                      </w:rPr>
                    </w:pPr>
                    <w:r>
                      <w:rPr>
                        <w:sz w:val="21"/>
                        <w:szCs w:val="21"/>
                      </w:rPr>
                      <w:t>2,350</w:t>
                    </w:r>
                  </w:p>
                </w:tc>
                <w:tc>
                  <w:tcPr>
                    <w:tcW w:w="1078" w:type="dxa"/>
                    <w:vAlign w:val="center"/>
                  </w:tcPr>
                  <w:p>
                    <w:pPr>
                      <w:jc w:val="right"/>
                      <w:rPr>
                        <w:sz w:val="21"/>
                        <w:szCs w:val="21"/>
                      </w:rPr>
                    </w:pPr>
                    <w:r>
                      <w:rPr>
                        <w:sz w:val="21"/>
                        <w:szCs w:val="21"/>
                      </w:rPr>
                      <w:t>2,044</w:t>
                    </w:r>
                  </w:p>
                </w:tc>
                <w:tc>
                  <w:tcPr>
                    <w:tcW w:w="1057" w:type="dxa"/>
                    <w:vAlign w:val="center"/>
                  </w:tcPr>
                  <w:p>
                    <w:pPr>
                      <w:jc w:val="right"/>
                      <w:rPr>
                        <w:sz w:val="21"/>
                        <w:szCs w:val="21"/>
                      </w:rPr>
                    </w:pPr>
                    <w:r>
                      <w:rPr>
                        <w:sz w:val="21"/>
                        <w:szCs w:val="21"/>
                      </w:rPr>
                      <w:t xml:space="preserve">14.99 </w:t>
                    </w:r>
                  </w:p>
                </w:tc>
                <w:tc>
                  <w:tcPr>
                    <w:tcW w:w="1056" w:type="dxa"/>
                    <w:vAlign w:val="center"/>
                  </w:tcPr>
                  <w:p>
                    <w:pPr>
                      <w:jc w:val="right"/>
                      <w:rPr>
                        <w:sz w:val="21"/>
                        <w:szCs w:val="21"/>
                      </w:rPr>
                    </w:pPr>
                    <w:r>
                      <w:rPr>
                        <w:sz w:val="21"/>
                        <w:szCs w:val="21"/>
                      </w:rPr>
                      <w:t xml:space="preserve">6,495 </w:t>
                    </w:r>
                  </w:p>
                </w:tc>
                <w:tc>
                  <w:tcPr>
                    <w:tcW w:w="1077" w:type="dxa"/>
                    <w:vAlign w:val="center"/>
                  </w:tcPr>
                  <w:p>
                    <w:pPr>
                      <w:jc w:val="right"/>
                      <w:rPr>
                        <w:sz w:val="21"/>
                        <w:szCs w:val="21"/>
                      </w:rPr>
                    </w:pPr>
                    <w:r>
                      <w:rPr>
                        <w:sz w:val="21"/>
                        <w:szCs w:val="21"/>
                      </w:rPr>
                      <w:t xml:space="preserve">5,697 </w:t>
                    </w:r>
                  </w:p>
                </w:tc>
                <w:tc>
                  <w:tcPr>
                    <w:tcW w:w="1095" w:type="dxa"/>
                    <w:vAlign w:val="center"/>
                  </w:tcPr>
                  <w:p>
                    <w:pPr>
                      <w:jc w:val="right"/>
                      <w:rPr>
                        <w:sz w:val="21"/>
                        <w:szCs w:val="21"/>
                      </w:rPr>
                    </w:pPr>
                    <w:r>
                      <w:rPr>
                        <w:sz w:val="21"/>
                        <w:szCs w:val="21"/>
                      </w:rPr>
                      <w:t xml:space="preserve">14.02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dxa"/>
                  </w:tcPr>
                  <w:p>
                    <w:pPr>
                      <w:ind w:firstLine="315" w:firstLineChars="150"/>
                      <w:rPr>
                        <w:sz w:val="21"/>
                        <w:szCs w:val="21"/>
                      </w:rPr>
                    </w:pPr>
                    <w:r>
                      <w:rPr>
                        <w:rFonts w:hint="eastAsia"/>
                        <w:sz w:val="21"/>
                        <w:szCs w:val="21"/>
                      </w:rPr>
                      <w:t>化工产品销量</w:t>
                    </w:r>
                  </w:p>
                </w:tc>
                <w:tc>
                  <w:tcPr>
                    <w:tcW w:w="1056" w:type="dxa"/>
                    <w:vAlign w:val="center"/>
                  </w:tcPr>
                  <w:p>
                    <w:pPr>
                      <w:jc w:val="right"/>
                      <w:rPr>
                        <w:sz w:val="21"/>
                        <w:szCs w:val="21"/>
                      </w:rPr>
                    </w:pPr>
                    <w:r>
                      <w:rPr>
                        <w:sz w:val="21"/>
                        <w:szCs w:val="21"/>
                      </w:rPr>
                      <w:t xml:space="preserve">2,110 </w:t>
                    </w:r>
                  </w:p>
                </w:tc>
                <w:tc>
                  <w:tcPr>
                    <w:tcW w:w="1078" w:type="dxa"/>
                    <w:vAlign w:val="center"/>
                  </w:tcPr>
                  <w:p>
                    <w:pPr>
                      <w:jc w:val="right"/>
                      <w:rPr>
                        <w:sz w:val="21"/>
                        <w:szCs w:val="21"/>
                      </w:rPr>
                    </w:pPr>
                    <w:r>
                      <w:rPr>
                        <w:sz w:val="21"/>
                        <w:szCs w:val="21"/>
                      </w:rPr>
                      <w:t>1,911</w:t>
                    </w:r>
                  </w:p>
                </w:tc>
                <w:tc>
                  <w:tcPr>
                    <w:tcW w:w="1057" w:type="dxa"/>
                    <w:vAlign w:val="center"/>
                  </w:tcPr>
                  <w:p>
                    <w:pPr>
                      <w:jc w:val="right"/>
                      <w:rPr>
                        <w:sz w:val="21"/>
                        <w:szCs w:val="21"/>
                      </w:rPr>
                    </w:pPr>
                    <w:r>
                      <w:rPr>
                        <w:sz w:val="21"/>
                        <w:szCs w:val="21"/>
                      </w:rPr>
                      <w:t xml:space="preserve">10.42 </w:t>
                    </w:r>
                  </w:p>
                </w:tc>
                <w:tc>
                  <w:tcPr>
                    <w:tcW w:w="1056" w:type="dxa"/>
                    <w:vAlign w:val="center"/>
                  </w:tcPr>
                  <w:p>
                    <w:pPr>
                      <w:jc w:val="right"/>
                      <w:rPr>
                        <w:sz w:val="21"/>
                        <w:szCs w:val="21"/>
                      </w:rPr>
                    </w:pPr>
                    <w:r>
                      <w:rPr>
                        <w:sz w:val="21"/>
                        <w:szCs w:val="21"/>
                      </w:rPr>
                      <w:t xml:space="preserve">5,895 </w:t>
                    </w:r>
                  </w:p>
                </w:tc>
                <w:tc>
                  <w:tcPr>
                    <w:tcW w:w="1077" w:type="dxa"/>
                    <w:vAlign w:val="center"/>
                  </w:tcPr>
                  <w:p>
                    <w:pPr>
                      <w:jc w:val="right"/>
                      <w:rPr>
                        <w:sz w:val="21"/>
                        <w:szCs w:val="21"/>
                      </w:rPr>
                    </w:pPr>
                    <w:r>
                      <w:rPr>
                        <w:sz w:val="21"/>
                        <w:szCs w:val="21"/>
                      </w:rPr>
                      <w:t xml:space="preserve">5,337 </w:t>
                    </w:r>
                  </w:p>
                </w:tc>
                <w:tc>
                  <w:tcPr>
                    <w:tcW w:w="1095" w:type="dxa"/>
                    <w:vAlign w:val="center"/>
                  </w:tcPr>
                  <w:p>
                    <w:pPr>
                      <w:jc w:val="right"/>
                      <w:rPr>
                        <w:sz w:val="21"/>
                        <w:szCs w:val="21"/>
                      </w:rPr>
                    </w:pPr>
                    <w:r>
                      <w:rPr>
                        <w:sz w:val="21"/>
                        <w:szCs w:val="21"/>
                      </w:rPr>
                      <w:t xml:space="preserve">10.46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3" w:type="dxa"/>
                    <w:gridSpan w:val="7"/>
                  </w:tcPr>
                  <w:p>
                    <w:pPr>
                      <w:rPr>
                        <w:sz w:val="21"/>
                        <w:szCs w:val="21"/>
                      </w:rPr>
                    </w:pPr>
                    <w:r>
                      <w:rPr>
                        <w:sz w:val="21"/>
                        <w:szCs w:val="21"/>
                      </w:rPr>
                      <w:t>3.</w:t>
                    </w:r>
                    <w:r>
                      <w:rPr>
                        <w:rFonts w:hint="eastAsia"/>
                        <w:sz w:val="21"/>
                        <w:szCs w:val="21"/>
                      </w:rPr>
                      <w:t>电力业务（万千瓦时）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04" w:type="dxa"/>
                  </w:tcPr>
                  <w:p>
                    <w:pPr>
                      <w:ind w:firstLine="315" w:firstLineChars="150"/>
                      <w:rPr>
                        <w:sz w:val="21"/>
                        <w:szCs w:val="21"/>
                      </w:rPr>
                    </w:pPr>
                    <w:r>
                      <w:rPr>
                        <w:rFonts w:hint="eastAsia"/>
                        <w:sz w:val="21"/>
                        <w:szCs w:val="21"/>
                      </w:rPr>
                      <w:t>发电量</w:t>
                    </w:r>
                  </w:p>
                </w:tc>
                <w:tc>
                  <w:tcPr>
                    <w:tcW w:w="1056" w:type="dxa"/>
                    <w:vAlign w:val="center"/>
                  </w:tcPr>
                  <w:p>
                    <w:pPr>
                      <w:jc w:val="right"/>
                      <w:rPr>
                        <w:sz w:val="21"/>
                        <w:szCs w:val="21"/>
                      </w:rPr>
                    </w:pPr>
                    <w:r>
                      <w:rPr>
                        <w:sz w:val="21"/>
                        <w:szCs w:val="21"/>
                      </w:rPr>
                      <w:t>237,629</w:t>
                    </w:r>
                  </w:p>
                </w:tc>
                <w:tc>
                  <w:tcPr>
                    <w:tcW w:w="1078" w:type="dxa"/>
                    <w:vAlign w:val="center"/>
                  </w:tcPr>
                  <w:p>
                    <w:pPr>
                      <w:jc w:val="right"/>
                      <w:rPr>
                        <w:sz w:val="21"/>
                        <w:szCs w:val="21"/>
                      </w:rPr>
                    </w:pPr>
                    <w:r>
                      <w:rPr>
                        <w:sz w:val="21"/>
                        <w:szCs w:val="21"/>
                      </w:rPr>
                      <w:t>245,988</w:t>
                    </w:r>
                  </w:p>
                </w:tc>
                <w:tc>
                  <w:tcPr>
                    <w:tcW w:w="1057" w:type="dxa"/>
                    <w:vAlign w:val="center"/>
                  </w:tcPr>
                  <w:p>
                    <w:pPr>
                      <w:jc w:val="right"/>
                      <w:rPr>
                        <w:sz w:val="21"/>
                        <w:szCs w:val="21"/>
                      </w:rPr>
                    </w:pPr>
                    <w:r>
                      <w:rPr>
                        <w:sz w:val="21"/>
                        <w:szCs w:val="21"/>
                      </w:rPr>
                      <w:t xml:space="preserve">-3.40 </w:t>
                    </w:r>
                  </w:p>
                </w:tc>
                <w:tc>
                  <w:tcPr>
                    <w:tcW w:w="1056" w:type="dxa"/>
                    <w:vAlign w:val="center"/>
                  </w:tcPr>
                  <w:p>
                    <w:pPr>
                      <w:jc w:val="right"/>
                      <w:rPr>
                        <w:sz w:val="21"/>
                        <w:szCs w:val="21"/>
                      </w:rPr>
                    </w:pPr>
                    <w:r>
                      <w:rPr>
                        <w:sz w:val="21"/>
                        <w:szCs w:val="21"/>
                      </w:rPr>
                      <w:t>663,646</w:t>
                    </w:r>
                  </w:p>
                </w:tc>
                <w:tc>
                  <w:tcPr>
                    <w:tcW w:w="1077" w:type="dxa"/>
                    <w:vAlign w:val="center"/>
                  </w:tcPr>
                  <w:p>
                    <w:pPr>
                      <w:jc w:val="right"/>
                      <w:rPr>
                        <w:sz w:val="21"/>
                        <w:szCs w:val="21"/>
                      </w:rPr>
                    </w:pPr>
                    <w:r>
                      <w:rPr>
                        <w:sz w:val="21"/>
                        <w:szCs w:val="21"/>
                      </w:rPr>
                      <w:t>628,632</w:t>
                    </w:r>
                  </w:p>
                </w:tc>
                <w:tc>
                  <w:tcPr>
                    <w:tcW w:w="1095" w:type="dxa"/>
                    <w:vAlign w:val="center"/>
                  </w:tcPr>
                  <w:p>
                    <w:pPr>
                      <w:jc w:val="right"/>
                      <w:rPr>
                        <w:sz w:val="21"/>
                        <w:szCs w:val="21"/>
                      </w:rPr>
                    </w:pPr>
                    <w:r>
                      <w:rPr>
                        <w:sz w:val="21"/>
                        <w:szCs w:val="21"/>
                      </w:rPr>
                      <w:t xml:space="preserve">5.57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dxa"/>
                  </w:tcPr>
                  <w:p>
                    <w:pPr>
                      <w:ind w:firstLine="315" w:firstLineChars="150"/>
                      <w:rPr>
                        <w:sz w:val="21"/>
                        <w:szCs w:val="21"/>
                      </w:rPr>
                    </w:pPr>
                    <w:r>
                      <w:rPr>
                        <w:rFonts w:hint="eastAsia"/>
                        <w:sz w:val="21"/>
                        <w:szCs w:val="21"/>
                      </w:rPr>
                      <w:t>售电量</w:t>
                    </w:r>
                  </w:p>
                </w:tc>
                <w:tc>
                  <w:tcPr>
                    <w:tcW w:w="1056" w:type="dxa"/>
                    <w:vAlign w:val="center"/>
                  </w:tcPr>
                  <w:p>
                    <w:pPr>
                      <w:jc w:val="right"/>
                      <w:rPr>
                        <w:sz w:val="21"/>
                        <w:szCs w:val="21"/>
                      </w:rPr>
                    </w:pPr>
                    <w:r>
                      <w:rPr>
                        <w:sz w:val="21"/>
                        <w:szCs w:val="21"/>
                      </w:rPr>
                      <w:t>194,881</w:t>
                    </w:r>
                  </w:p>
                </w:tc>
                <w:tc>
                  <w:tcPr>
                    <w:tcW w:w="1078" w:type="dxa"/>
                    <w:vAlign w:val="center"/>
                  </w:tcPr>
                  <w:p>
                    <w:pPr>
                      <w:jc w:val="right"/>
                      <w:rPr>
                        <w:sz w:val="21"/>
                        <w:szCs w:val="21"/>
                      </w:rPr>
                    </w:pPr>
                    <w:r>
                      <w:rPr>
                        <w:sz w:val="21"/>
                        <w:szCs w:val="21"/>
                      </w:rPr>
                      <w:t>207,144</w:t>
                    </w:r>
                  </w:p>
                </w:tc>
                <w:tc>
                  <w:tcPr>
                    <w:tcW w:w="1057" w:type="dxa"/>
                    <w:vAlign w:val="center"/>
                  </w:tcPr>
                  <w:p>
                    <w:pPr>
                      <w:jc w:val="right"/>
                      <w:rPr>
                        <w:sz w:val="21"/>
                        <w:szCs w:val="21"/>
                      </w:rPr>
                    </w:pPr>
                    <w:r>
                      <w:rPr>
                        <w:sz w:val="21"/>
                        <w:szCs w:val="21"/>
                      </w:rPr>
                      <w:t xml:space="preserve">-5.92 </w:t>
                    </w:r>
                  </w:p>
                </w:tc>
                <w:tc>
                  <w:tcPr>
                    <w:tcW w:w="1056" w:type="dxa"/>
                    <w:vAlign w:val="center"/>
                  </w:tcPr>
                  <w:p>
                    <w:pPr>
                      <w:jc w:val="right"/>
                      <w:rPr>
                        <w:sz w:val="21"/>
                        <w:szCs w:val="21"/>
                      </w:rPr>
                    </w:pPr>
                    <w:r>
                      <w:rPr>
                        <w:sz w:val="21"/>
                        <w:szCs w:val="21"/>
                      </w:rPr>
                      <w:t>548,753</w:t>
                    </w:r>
                  </w:p>
                </w:tc>
                <w:tc>
                  <w:tcPr>
                    <w:tcW w:w="1077" w:type="dxa"/>
                    <w:vAlign w:val="center"/>
                  </w:tcPr>
                  <w:p>
                    <w:pPr>
                      <w:jc w:val="right"/>
                      <w:rPr>
                        <w:sz w:val="21"/>
                        <w:szCs w:val="21"/>
                      </w:rPr>
                    </w:pPr>
                    <w:r>
                      <w:rPr>
                        <w:sz w:val="21"/>
                        <w:szCs w:val="21"/>
                      </w:rPr>
                      <w:t>529,749</w:t>
                    </w:r>
                  </w:p>
                </w:tc>
                <w:tc>
                  <w:tcPr>
                    <w:tcW w:w="1095" w:type="dxa"/>
                    <w:vAlign w:val="center"/>
                  </w:tcPr>
                  <w:p>
                    <w:pPr>
                      <w:jc w:val="right"/>
                      <w:rPr>
                        <w:sz w:val="21"/>
                        <w:szCs w:val="21"/>
                      </w:rPr>
                    </w:pPr>
                    <w:r>
                      <w:rPr>
                        <w:sz w:val="21"/>
                        <w:szCs w:val="21"/>
                      </w:rPr>
                      <w:t xml:space="preserve">3.59 </w:t>
                    </w:r>
                  </w:p>
                </w:tc>
              </w:tr>
            </w:tbl>
            <w:p>
              <w:pPr>
                <w:autoSpaceDE w:val="0"/>
                <w:autoSpaceDN w:val="0"/>
                <w:adjustRightInd w:val="0"/>
                <w:spacing w:line="400" w:lineRule="exact"/>
                <w:jc w:val="both"/>
              </w:pPr>
            </w:p>
            <w:p>
              <w:pPr>
                <w:ind w:firstLine="420" w:firstLineChars="200"/>
                <w:jc w:val="both"/>
              </w:pPr>
              <w:r>
                <w:rPr>
                  <w:rFonts w:hint="eastAsia"/>
                  <w:color w:val="auto"/>
                </w:rPr>
                <w:t>（二）本集团主营业务分部经营情况</w:t>
              </w:r>
            </w:p>
            <w:p>
              <w:pPr>
                <w:ind w:firstLine="422" w:firstLineChars="200"/>
                <w:rPr>
                  <w:b/>
                  <w:bCs/>
                  <w:lang w:val="en-GB"/>
                </w:rPr>
              </w:pPr>
              <w:r>
                <w:rPr>
                  <w:b/>
                  <w:bCs/>
                  <w:lang w:val="en-GB"/>
                </w:rPr>
                <w:t>1.</w:t>
              </w:r>
              <w:r>
                <w:rPr>
                  <w:rFonts w:hint="eastAsia"/>
                  <w:b/>
                  <w:bCs/>
                  <w:lang w:val="en-GB"/>
                </w:rPr>
                <w:t>煤炭业务</w:t>
              </w:r>
            </w:p>
            <w:p>
              <w:pPr>
                <w:keepNext/>
                <w:keepLines/>
                <w:widowControl w:val="0"/>
                <w:numPr>
                  <w:ilvl w:val="0"/>
                  <w:numId w:val="5"/>
                </w:numPr>
                <w:spacing w:before="60" w:after="60"/>
                <w:ind w:left="0" w:firstLine="420" w:firstLineChars="200"/>
                <w:jc w:val="both"/>
                <w:outlineLvl w:val="4"/>
                <w:rPr>
                  <w:kern w:val="2"/>
                </w:rPr>
              </w:pPr>
              <w:r>
                <w:rPr>
                  <w:rFonts w:hint="eastAsia"/>
                  <w:kern w:val="2"/>
                </w:rPr>
                <w:t>煤炭产量</w:t>
              </w:r>
            </w:p>
            <w:p>
              <w:pPr>
                <w:ind w:firstLine="420" w:firstLineChars="200"/>
                <w:jc w:val="both"/>
                <w:rPr>
                  <w:color w:val="auto"/>
                </w:rPr>
              </w:pPr>
              <w:r>
                <w:rPr>
                  <w:color w:val="auto"/>
                </w:rPr>
                <w:t>2023年1-3</w:t>
              </w:r>
              <w:r>
                <w:rPr>
                  <w:rFonts w:hint="eastAsia"/>
                  <w:color w:val="auto"/>
                </w:rPr>
                <w:t>季度，本集团生产商品煤</w:t>
              </w:r>
              <w:r>
                <w:rPr>
                  <w:color w:val="auto"/>
                </w:rPr>
                <w:t>9,730</w:t>
              </w:r>
              <w:r>
                <w:rPr>
                  <w:rFonts w:hint="eastAsia"/>
                  <w:color w:val="auto"/>
                </w:rPr>
                <w:t>万吨，同比减少</w:t>
              </w:r>
              <w:r>
                <w:rPr>
                  <w:color w:val="auto"/>
                </w:rPr>
                <w:t>250</w:t>
              </w:r>
              <w:r>
                <w:rPr>
                  <w:rFonts w:hint="eastAsia"/>
                  <w:color w:val="auto"/>
                </w:rPr>
                <w:t>万吨或</w:t>
              </w:r>
              <w:r>
                <w:rPr>
                  <w:color w:val="auto"/>
                </w:rPr>
                <w:t>2.5%</w:t>
              </w:r>
              <w:r>
                <w:rPr>
                  <w:rFonts w:hint="eastAsia"/>
                  <w:color w:val="auto"/>
                </w:rPr>
                <w:t>。</w:t>
              </w:r>
            </w:p>
            <w:p>
              <w:pPr>
                <w:ind w:firstLine="420" w:firstLineChars="200"/>
                <w:jc w:val="both"/>
                <w:rPr>
                  <w:color w:val="auto"/>
                </w:rPr>
              </w:pPr>
              <w:r>
                <w:rPr>
                  <w:color w:val="auto"/>
                </w:rPr>
                <w:t>2023年1-3</w:t>
              </w:r>
              <w:r>
                <w:rPr>
                  <w:rFonts w:hint="eastAsia"/>
                  <w:color w:val="auto"/>
                </w:rPr>
                <w:t>季度，本集团商品煤产量如下表：</w:t>
              </w:r>
            </w:p>
            <w:p>
              <w:pPr>
                <w:spacing w:line="400" w:lineRule="exact"/>
                <w:jc w:val="right"/>
              </w:pPr>
              <w:r>
                <w:rPr>
                  <w:rFonts w:hint="eastAsia"/>
                </w:rPr>
                <w:t>单位：千吨</w:t>
              </w:r>
            </w:p>
            <w:tbl>
              <w:tblPr>
                <w:tblStyle w:val="114"/>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4"/>
                <w:gridCol w:w="1036"/>
                <w:gridCol w:w="1138"/>
                <w:gridCol w:w="1370"/>
                <w:gridCol w:w="1040"/>
                <w:gridCol w:w="1152"/>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2524" w:type="dxa"/>
                    <w:vMerge w:val="restart"/>
                    <w:vAlign w:val="center"/>
                  </w:tcPr>
                  <w:p>
                    <w:pPr>
                      <w:ind w:firstLine="630" w:firstLineChars="300"/>
                      <w:rPr>
                        <w:sz w:val="21"/>
                        <w:szCs w:val="21"/>
                      </w:rPr>
                    </w:pPr>
                    <w:r>
                      <w:rPr>
                        <w:rFonts w:hint="eastAsia"/>
                        <w:sz w:val="21"/>
                        <w:szCs w:val="21"/>
                      </w:rPr>
                      <w:t>项目</w:t>
                    </w:r>
                  </w:p>
                </w:tc>
                <w:tc>
                  <w:tcPr>
                    <w:tcW w:w="3544" w:type="dxa"/>
                    <w:gridSpan w:val="3"/>
                    <w:vAlign w:val="center"/>
                  </w:tcPr>
                  <w:p>
                    <w:pPr>
                      <w:jc w:val="center"/>
                      <w:rPr>
                        <w:sz w:val="21"/>
                        <w:szCs w:val="21"/>
                      </w:rPr>
                    </w:pPr>
                    <w:r>
                      <w:rPr>
                        <w:rFonts w:hint="eastAsia"/>
                        <w:sz w:val="21"/>
                        <w:szCs w:val="21"/>
                      </w:rPr>
                      <w:t>第</w:t>
                    </w:r>
                    <w:r>
                      <w:rPr>
                        <w:sz w:val="21"/>
                        <w:szCs w:val="21"/>
                      </w:rPr>
                      <w:t>3</w:t>
                    </w:r>
                    <w:r>
                      <w:rPr>
                        <w:rFonts w:hint="eastAsia"/>
                        <w:sz w:val="21"/>
                        <w:szCs w:val="21"/>
                      </w:rPr>
                      <w:t>季度</w:t>
                    </w:r>
                  </w:p>
                </w:tc>
                <w:tc>
                  <w:tcPr>
                    <w:tcW w:w="3543" w:type="dxa"/>
                    <w:gridSpan w:val="3"/>
                    <w:vAlign w:val="center"/>
                  </w:tcPr>
                  <w:p>
                    <w:pPr>
                      <w:jc w:val="center"/>
                      <w:rPr>
                        <w:rFonts w:cs="宋体"/>
                        <w:sz w:val="21"/>
                        <w:szCs w:val="21"/>
                      </w:rPr>
                    </w:pPr>
                    <w:r>
                      <w:rPr>
                        <w:sz w:val="21"/>
                        <w:szCs w:val="21"/>
                      </w:rPr>
                      <w:t>1-3</w:t>
                    </w:r>
                    <w:r>
                      <w:rPr>
                        <w:rFonts w:hint="eastAsia"/>
                        <w:sz w:val="21"/>
                        <w:szCs w:val="21"/>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2524" w:type="dxa"/>
                    <w:vMerge w:val="continue"/>
                  </w:tcPr>
                  <w:p>
                    <w:pPr>
                      <w:rPr>
                        <w:sz w:val="21"/>
                        <w:szCs w:val="21"/>
                      </w:rPr>
                    </w:pPr>
                  </w:p>
                </w:tc>
                <w:tc>
                  <w:tcPr>
                    <w:tcW w:w="1036" w:type="dxa"/>
                    <w:vAlign w:val="center"/>
                  </w:tcPr>
                  <w:p>
                    <w:pPr>
                      <w:jc w:val="center"/>
                      <w:rPr>
                        <w:sz w:val="21"/>
                        <w:szCs w:val="21"/>
                      </w:rPr>
                    </w:pPr>
                    <w:r>
                      <w:rPr>
                        <w:sz w:val="21"/>
                        <w:szCs w:val="21"/>
                      </w:rPr>
                      <w:t>2023年</w:t>
                    </w:r>
                  </w:p>
                </w:tc>
                <w:tc>
                  <w:tcPr>
                    <w:tcW w:w="1138" w:type="dxa"/>
                    <w:vAlign w:val="center"/>
                  </w:tcPr>
                  <w:p>
                    <w:pPr>
                      <w:jc w:val="center"/>
                      <w:rPr>
                        <w:sz w:val="21"/>
                        <w:szCs w:val="21"/>
                      </w:rPr>
                    </w:pPr>
                    <w:r>
                      <w:rPr>
                        <w:sz w:val="21"/>
                        <w:szCs w:val="21"/>
                      </w:rPr>
                      <w:t>2022年</w:t>
                    </w:r>
                  </w:p>
                </w:tc>
                <w:tc>
                  <w:tcPr>
                    <w:tcW w:w="1370" w:type="dxa"/>
                    <w:vAlign w:val="center"/>
                  </w:tcPr>
                  <w:p>
                    <w:pPr>
                      <w:jc w:val="center"/>
                      <w:rPr>
                        <w:sz w:val="21"/>
                        <w:szCs w:val="21"/>
                      </w:rPr>
                    </w:pPr>
                    <w:r>
                      <w:rPr>
                        <w:rFonts w:hint="eastAsia"/>
                        <w:sz w:val="21"/>
                        <w:szCs w:val="21"/>
                      </w:rPr>
                      <w:t>增减幅</w:t>
                    </w:r>
                    <w:r>
                      <w:rPr>
                        <w:sz w:val="21"/>
                        <w:szCs w:val="21"/>
                      </w:rPr>
                      <w:t>(%)</w:t>
                    </w:r>
                  </w:p>
                </w:tc>
                <w:tc>
                  <w:tcPr>
                    <w:tcW w:w="1040" w:type="dxa"/>
                    <w:tcBorders>
                      <w:bottom w:val="single" w:color="auto" w:sz="4" w:space="0"/>
                    </w:tcBorders>
                    <w:vAlign w:val="center"/>
                  </w:tcPr>
                  <w:p>
                    <w:pPr>
                      <w:jc w:val="center"/>
                      <w:rPr>
                        <w:sz w:val="21"/>
                        <w:szCs w:val="21"/>
                      </w:rPr>
                    </w:pPr>
                    <w:r>
                      <w:rPr>
                        <w:sz w:val="21"/>
                        <w:szCs w:val="21"/>
                      </w:rPr>
                      <w:t>2023年</w:t>
                    </w:r>
                  </w:p>
                </w:tc>
                <w:tc>
                  <w:tcPr>
                    <w:tcW w:w="1152" w:type="dxa"/>
                    <w:vAlign w:val="center"/>
                  </w:tcPr>
                  <w:p>
                    <w:pPr>
                      <w:jc w:val="center"/>
                      <w:rPr>
                        <w:sz w:val="21"/>
                        <w:szCs w:val="21"/>
                      </w:rPr>
                    </w:pPr>
                    <w:r>
                      <w:rPr>
                        <w:sz w:val="21"/>
                        <w:szCs w:val="21"/>
                      </w:rPr>
                      <w:t>2022年</w:t>
                    </w:r>
                  </w:p>
                </w:tc>
                <w:tc>
                  <w:tcPr>
                    <w:tcW w:w="1351" w:type="dxa"/>
                    <w:vAlign w:val="center"/>
                  </w:tcPr>
                  <w:p>
                    <w:pPr>
                      <w:jc w:val="center"/>
                      <w:rPr>
                        <w:sz w:val="21"/>
                        <w:szCs w:val="21"/>
                      </w:rPr>
                    </w:pPr>
                    <w:r>
                      <w:rPr>
                        <w:rFonts w:hint="eastAsia"/>
                        <w:sz w:val="21"/>
                        <w:szCs w:val="21"/>
                      </w:rPr>
                      <w:t>增减幅</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rPr>
                        <w:sz w:val="21"/>
                        <w:szCs w:val="21"/>
                      </w:rPr>
                    </w:pPr>
                    <w:r>
                      <w:rPr>
                        <w:rFonts w:hint="eastAsia"/>
                        <w:sz w:val="21"/>
                        <w:szCs w:val="21"/>
                      </w:rPr>
                      <w:t>一、公司</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5,654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6,425</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-12.00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17,515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19,663</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-10.92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524" w:type="dxa"/>
                    <w:vAlign w:val="center"/>
                  </w:tcPr>
                  <w:p>
                    <w:pPr>
                      <w:ind w:firstLine="210" w:firstLineChars="100"/>
                      <w:rPr>
                        <w:sz w:val="21"/>
                        <w:szCs w:val="21"/>
                      </w:rPr>
                    </w:pPr>
                    <w:r>
                      <w:rPr>
                        <w:rFonts w:hint="eastAsia"/>
                        <w:sz w:val="21"/>
                        <w:szCs w:val="21"/>
                      </w:rPr>
                      <w:t>二、菏泽能化</w:t>
                    </w:r>
                    <w:r>
                      <w:rPr>
                        <w:rFonts w:hint="eastAsia" w:cstheme="minorBidi"/>
                        <w:sz w:val="21"/>
                        <w:szCs w:val="21"/>
                        <w:vertAlign w:val="superscript"/>
                        <w:lang w:val="en-GB"/>
                      </w:rPr>
                      <w:t>①</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623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450</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38.4</w:t>
                    </w:r>
                    <w:r>
                      <w:rPr>
                        <w:sz w:val="21"/>
                        <w:szCs w:val="21"/>
                      </w:rPr>
                      <w:t>3</w:t>
                    </w:r>
                    <w:r>
                      <w:rPr>
                        <w:rFonts w:hint="eastAsia"/>
                        <w:sz w:val="21"/>
                        <w:szCs w:val="21"/>
                      </w:rPr>
                      <w:t xml:space="preserve">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1,925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1,434</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34.21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524" w:type="dxa"/>
                    <w:vAlign w:val="center"/>
                  </w:tcPr>
                  <w:p>
                    <w:pPr>
                      <w:ind w:firstLine="210" w:firstLineChars="100"/>
                      <w:rPr>
                        <w:sz w:val="21"/>
                        <w:szCs w:val="21"/>
                      </w:rPr>
                    </w:pPr>
                    <w:r>
                      <w:rPr>
                        <w:rFonts w:hint="eastAsia"/>
                        <w:sz w:val="21"/>
                        <w:szCs w:val="21"/>
                      </w:rPr>
                      <w:t>三、鲁西矿业</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2,810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2,843</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-1.15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8,152 </w:t>
                    </w:r>
                  </w:p>
                </w:tc>
                <w:tc>
                  <w:tcPr>
                    <w:tcW w:w="1152"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rFonts w:hint="eastAsia"/>
                        <w:sz w:val="21"/>
                        <w:szCs w:val="21"/>
                      </w:rPr>
                      <w:t>8,320</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-2.02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524" w:type="dxa"/>
                    <w:vAlign w:val="center"/>
                  </w:tcPr>
                  <w:p>
                    <w:pPr>
                      <w:ind w:firstLine="210" w:firstLineChars="100"/>
                      <w:rPr>
                        <w:sz w:val="21"/>
                        <w:szCs w:val="21"/>
                      </w:rPr>
                    </w:pPr>
                    <w:r>
                      <w:rPr>
                        <w:rFonts w:hint="eastAsia"/>
                        <w:sz w:val="21"/>
                        <w:szCs w:val="21"/>
                      </w:rPr>
                      <w:t>四、山西能化</w:t>
                    </w:r>
                    <w:r>
                      <w:rPr>
                        <w:rFonts w:hint="eastAsia"/>
                        <w:sz w:val="21"/>
                        <w:szCs w:val="21"/>
                        <w:vertAlign w:val="superscript"/>
                      </w:rPr>
                      <w:t>②</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412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237</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73.8</w:t>
                    </w:r>
                    <w:r>
                      <w:rPr>
                        <w:sz w:val="21"/>
                        <w:szCs w:val="21"/>
                      </w:rPr>
                      <w:t>7</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843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844</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rPr>
                        <w:sz w:val="21"/>
                        <w:szCs w:val="21"/>
                      </w:rPr>
                    </w:pPr>
                    <w:r>
                      <w:rPr>
                        <w:rFonts w:hint="eastAsia"/>
                        <w:sz w:val="21"/>
                        <w:szCs w:val="21"/>
                      </w:rPr>
                      <w:t>五、未来能源</w:t>
                    </w:r>
                    <w:r>
                      <w:rPr>
                        <w:rFonts w:hint="eastAsia"/>
                        <w:sz w:val="21"/>
                        <w:szCs w:val="21"/>
                        <w:vertAlign w:val="superscript"/>
                      </w:rPr>
                      <w:t>③</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4,047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4,555</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-11.16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13,234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13,088</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524" w:type="dxa"/>
                    <w:vAlign w:val="center"/>
                  </w:tcPr>
                  <w:p>
                    <w:pPr>
                      <w:ind w:firstLine="210" w:firstLineChars="100"/>
                      <w:rPr>
                        <w:sz w:val="21"/>
                        <w:szCs w:val="21"/>
                      </w:rPr>
                    </w:pPr>
                    <w:r>
                      <w:rPr>
                        <w:rFonts w:hint="eastAsia"/>
                        <w:sz w:val="21"/>
                        <w:szCs w:val="21"/>
                      </w:rPr>
                      <w:t>六、鄂尔多斯公司</w:t>
                    </w:r>
                    <w:r>
                      <w:rPr>
                        <w:rFonts w:hint="eastAsia"/>
                        <w:sz w:val="21"/>
                        <w:szCs w:val="21"/>
                        <w:vertAlign w:val="superscript"/>
                      </w:rPr>
                      <w:t>④</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2,127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2,904</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-26.74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7,823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8,964</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-12.73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rPr>
                        <w:sz w:val="21"/>
                        <w:szCs w:val="21"/>
                      </w:rPr>
                    </w:pPr>
                    <w:r>
                      <w:rPr>
                        <w:rFonts w:hint="eastAsia"/>
                        <w:sz w:val="21"/>
                        <w:szCs w:val="21"/>
                      </w:rPr>
                      <w:t>七、昊盛煤业</w:t>
                    </w:r>
                    <w:r>
                      <w:rPr>
                        <w:rFonts w:hint="eastAsia"/>
                        <w:sz w:val="21"/>
                        <w:szCs w:val="21"/>
                        <w:vertAlign w:val="superscript"/>
                      </w:rPr>
                      <w:t>⑤</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1,271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1,519</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-16.36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3,608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2,676</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34.87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rPr>
                        <w:sz w:val="21"/>
                        <w:szCs w:val="21"/>
                      </w:rPr>
                    </w:pPr>
                    <w:r>
                      <w:rPr>
                        <w:rFonts w:hint="eastAsia"/>
                        <w:sz w:val="21"/>
                        <w:szCs w:val="21"/>
                      </w:rPr>
                      <w:t>八、内蒙古矿业</w:t>
                    </w:r>
                    <w:r>
                      <w:rPr>
                        <w:rFonts w:hint="eastAsia"/>
                        <w:sz w:val="21"/>
                        <w:szCs w:val="21"/>
                        <w:vertAlign w:val="superscript"/>
                      </w:rPr>
                      <w:t>⑥</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1,116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1,471</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-24.13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2,601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3,476</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-25.18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rPr>
                        <w:sz w:val="21"/>
                        <w:szCs w:val="21"/>
                      </w:rPr>
                    </w:pPr>
                    <w:r>
                      <w:rPr>
                        <w:rFonts w:hint="eastAsia"/>
                        <w:sz w:val="21"/>
                        <w:szCs w:val="21"/>
                      </w:rPr>
                      <w:t>九、新疆能化</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4,664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5,180</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-9.96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13,935 </w:t>
                    </w:r>
                  </w:p>
                </w:tc>
                <w:tc>
                  <w:tcPr>
                    <w:tcW w:w="1152"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rFonts w:hint="eastAsia"/>
                        <w:sz w:val="21"/>
                        <w:szCs w:val="21"/>
                      </w:rPr>
                      <w:t>14,913</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rPr>
                        <w:sz w:val="21"/>
                        <w:szCs w:val="21"/>
                      </w:rPr>
                    </w:pPr>
                    <w:r>
                      <w:rPr>
                        <w:rFonts w:hint="eastAsia"/>
                        <w:sz w:val="21"/>
                        <w:szCs w:val="21"/>
                      </w:rPr>
                      <w:t>十、兖煤澳洲</w:t>
                    </w:r>
                    <w:r>
                      <w:rPr>
                        <w:rFonts w:hint="eastAsia"/>
                        <w:sz w:val="21"/>
                        <w:szCs w:val="21"/>
                        <w:vertAlign w:val="superscript"/>
                      </w:rPr>
                      <w:t>⑦</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9,304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7,231</w:t>
                    </w:r>
                  </w:p>
                </w:tc>
                <w:tc>
                  <w:tcPr>
                    <w:tcW w:w="1370"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28.66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23,687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22,780</w:t>
                    </w:r>
                  </w:p>
                </w:tc>
                <w:tc>
                  <w:tcPr>
                    <w:tcW w:w="1351" w:type="dxa"/>
                    <w:tcBorders>
                      <w:top w:val="single" w:color="auto" w:sz="4" w:space="0"/>
                      <w:left w:val="single" w:color="auto" w:sz="4" w:space="0"/>
                      <w:bottom w:val="single" w:color="auto" w:sz="4" w:space="0"/>
                      <w:right w:val="single" w:color="auto" w:sz="4" w:space="0"/>
                    </w:tcBorders>
                  </w:tcPr>
                  <w:p>
                    <w:pPr>
                      <w:jc w:val="right"/>
                      <w:rPr>
                        <w:rFonts w:cs="宋体"/>
                        <w:sz w:val="21"/>
                        <w:szCs w:val="21"/>
                      </w:rPr>
                    </w:pPr>
                    <w:r>
                      <w:rPr>
                        <w:rFonts w:hint="eastAsia"/>
                        <w:sz w:val="21"/>
                        <w:szCs w:val="21"/>
                      </w:rPr>
                      <w:t xml:space="preserve">3.98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rPr>
                        <w:sz w:val="21"/>
                        <w:szCs w:val="21"/>
                      </w:rPr>
                    </w:pPr>
                    <w:r>
                      <w:rPr>
                        <w:rFonts w:hint="eastAsia"/>
                        <w:sz w:val="21"/>
                        <w:szCs w:val="21"/>
                      </w:rPr>
                      <w:t>十一、兖煤国际</w:t>
                    </w:r>
                    <w:r>
                      <w:rPr>
                        <w:rFonts w:hint="eastAsia"/>
                        <w:sz w:val="21"/>
                        <w:szCs w:val="21"/>
                        <w:vertAlign w:val="superscript"/>
                      </w:rPr>
                      <w:t>⑧</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1,424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1,135</w:t>
                    </w:r>
                  </w:p>
                </w:tc>
                <w:tc>
                  <w:tcPr>
                    <w:tcW w:w="137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25.43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3,972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3,641</w:t>
                    </w:r>
                  </w:p>
                </w:tc>
                <w:tc>
                  <w:tcPr>
                    <w:tcW w:w="1351"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524" w:type="dxa"/>
                    <w:vAlign w:val="center"/>
                  </w:tcPr>
                  <w:p>
                    <w:pPr>
                      <w:ind w:firstLine="210" w:firstLineChars="100"/>
                      <w:jc w:val="center"/>
                      <w:rPr>
                        <w:sz w:val="21"/>
                        <w:szCs w:val="21"/>
                      </w:rPr>
                    </w:pPr>
                    <w:r>
                      <w:rPr>
                        <w:rFonts w:hint="eastAsia"/>
                        <w:sz w:val="21"/>
                        <w:szCs w:val="21"/>
                        <w:lang w:val="en-GB"/>
                      </w:rPr>
                      <w:t>合计</w:t>
                    </w:r>
                  </w:p>
                </w:tc>
                <w:tc>
                  <w:tcPr>
                    <w:tcW w:w="1036"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33,451 </w:t>
                    </w:r>
                  </w:p>
                </w:tc>
                <w:tc>
                  <w:tcPr>
                    <w:tcW w:w="1138"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33,951</w:t>
                    </w:r>
                  </w:p>
                </w:tc>
                <w:tc>
                  <w:tcPr>
                    <w:tcW w:w="137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-1.47 </w:t>
                    </w:r>
                  </w:p>
                </w:tc>
                <w:tc>
                  <w:tcPr>
                    <w:tcW w:w="104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97,296 </w:t>
                    </w:r>
                  </w:p>
                </w:tc>
                <w:tc>
                  <w:tcPr>
                    <w:tcW w:w="1152"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99,798</w:t>
                    </w:r>
                  </w:p>
                </w:tc>
                <w:tc>
                  <w:tcPr>
                    <w:tcW w:w="1351"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hint="eastAsia"/>
                        <w:sz w:val="21"/>
                        <w:szCs w:val="21"/>
                      </w:rPr>
                      <w:t xml:space="preserve">-2.51 </w:t>
                    </w:r>
                  </w:p>
                </w:tc>
              </w:tr>
            </w:tbl>
            <w:p/>
            <w:p>
              <w:pPr>
                <w:ind w:firstLine="420" w:firstLineChars="200"/>
                <w:jc w:val="both"/>
                <w:rPr>
                  <w:color w:val="auto"/>
                </w:rPr>
              </w:pPr>
              <w:r>
                <w:rPr>
                  <w:rFonts w:hint="eastAsia"/>
                  <w:color w:val="auto"/>
                </w:rPr>
                <w:t>注：</w:t>
              </w:r>
            </w:p>
            <w:p>
              <w:pPr>
                <w:ind w:firstLine="420" w:firstLineChars="200"/>
                <w:jc w:val="both"/>
                <w:rPr>
                  <w:color w:val="auto"/>
                </w:rPr>
              </w:pPr>
              <w:r>
                <w:rPr>
                  <w:color w:val="auto"/>
                </w:rPr>
                <w:t>①“菏泽能化”指兖煤菏泽能化有限公司。</w:t>
              </w:r>
              <w:bookmarkStart w:id="18" w:name="_Hlk148780697"/>
              <w:r>
                <w:rPr>
                  <w:rFonts w:hint="eastAsia"/>
                  <w:color w:val="auto"/>
                </w:rPr>
                <w:t>菏泽能化</w:t>
              </w:r>
              <w:r>
                <w:t>前三季度</w:t>
              </w:r>
              <w:r>
                <w:rPr>
                  <w:rFonts w:hint="eastAsia"/>
                  <w:color w:val="auto"/>
                </w:rPr>
                <w:t>商品煤产量同比增加，主要是由于：报告期内矿井工作面生产条件较上年同期有所改善，商品煤产量同比增加。</w:t>
              </w:r>
            </w:p>
            <w:bookmarkEnd w:id="18"/>
            <w:p>
              <w:pPr>
                <w:ind w:firstLine="420" w:firstLineChars="200"/>
                <w:jc w:val="both"/>
                <w:rPr>
                  <w:color w:val="auto"/>
                </w:rPr>
              </w:pPr>
              <w:r>
                <w:rPr>
                  <w:color w:val="auto"/>
                </w:rPr>
                <w:t>②“山西能化”指兖州煤业山西能化有限公司。</w:t>
              </w:r>
            </w:p>
            <w:p>
              <w:pPr>
                <w:ind w:firstLine="420" w:firstLineChars="200"/>
                <w:jc w:val="both"/>
                <w:rPr>
                  <w:color w:val="auto"/>
                </w:rPr>
              </w:pPr>
              <w:r>
                <w:rPr>
                  <w:color w:val="auto"/>
                </w:rPr>
                <w:t>③“未来能源”指陕西未来能源化工有限公司。</w:t>
              </w:r>
            </w:p>
            <w:p>
              <w:pPr>
                <w:ind w:firstLine="420" w:firstLineChars="200"/>
                <w:jc w:val="both"/>
                <w:rPr>
                  <w:color w:val="auto"/>
                </w:rPr>
              </w:pPr>
              <w:r>
                <w:rPr>
                  <w:color w:val="auto"/>
                </w:rPr>
                <w:t>④“鄂尔多斯公司”指兖矿能源（鄂尔多斯）有限公司。</w:t>
              </w:r>
            </w:p>
            <w:p>
              <w:pPr>
                <w:ind w:firstLine="420" w:firstLineChars="200"/>
                <w:jc w:val="both"/>
                <w:rPr>
                  <w:color w:val="auto"/>
                </w:rPr>
              </w:pPr>
              <w:r>
                <w:rPr>
                  <w:color w:val="auto"/>
                </w:rPr>
                <w:t>⑤</w:t>
              </w:r>
              <w:r>
                <w:rPr>
                  <w:rFonts w:hint="eastAsia"/>
                  <w:color w:val="auto"/>
                </w:rPr>
                <w:t>“昊盛煤业”指内蒙古昊盛煤业有限公司。</w:t>
              </w:r>
              <w:bookmarkStart w:id="19" w:name="_Hlk148780723"/>
              <w:r>
                <w:rPr>
                  <w:rFonts w:hint="eastAsia"/>
                  <w:color w:val="auto"/>
                </w:rPr>
                <w:t>昊盛煤业</w:t>
              </w:r>
              <w:r>
                <w:t>前三季度</w:t>
              </w:r>
              <w:r>
                <w:rPr>
                  <w:rFonts w:hint="eastAsia"/>
                  <w:color w:val="auto"/>
                </w:rPr>
                <w:t>商品煤产量同比增加，主要是由于：报告期内地质条件限产因素部分消除，商品煤产量同比增加。</w:t>
              </w:r>
              <w:bookmarkEnd w:id="19"/>
            </w:p>
            <w:p>
              <w:pPr>
                <w:ind w:firstLine="420" w:firstLineChars="200"/>
                <w:jc w:val="both"/>
                <w:rPr>
                  <w:color w:val="auto"/>
                </w:rPr>
              </w:pPr>
              <w:r>
                <w:rPr>
                  <w:rFonts w:hint="eastAsia"/>
                  <w:color w:val="auto"/>
                </w:rPr>
                <w:t>⑥</w:t>
              </w:r>
              <w:r>
                <w:rPr>
                  <w:color w:val="auto"/>
                </w:rPr>
                <w:t>“内蒙古矿业”指内蒙古矿业（集团）有限责任公司</w:t>
              </w:r>
              <w:r>
                <w:rPr>
                  <w:rFonts w:hint="eastAsia"/>
                  <w:color w:val="auto"/>
                </w:rPr>
                <w:t>。</w:t>
              </w:r>
            </w:p>
            <w:p>
              <w:pPr>
                <w:ind w:firstLine="420" w:firstLineChars="200"/>
                <w:jc w:val="both"/>
                <w:rPr>
                  <w:color w:val="auto"/>
                </w:rPr>
              </w:pPr>
              <w:r>
                <w:rPr>
                  <w:rFonts w:hint="eastAsia"/>
                  <w:color w:val="auto"/>
                </w:rPr>
                <w:t>⑦“兖煤澳洲”指兖煤澳大利亚有限公司。</w:t>
              </w:r>
            </w:p>
            <w:p>
              <w:pPr>
                <w:ind w:firstLine="420" w:firstLineChars="200"/>
                <w:jc w:val="both"/>
                <w:rPr>
                  <w:color w:val="auto"/>
                </w:rPr>
              </w:pPr>
              <w:r>
                <w:rPr>
                  <w:rFonts w:hint="eastAsia"/>
                  <w:color w:val="auto"/>
                </w:rPr>
                <w:t>⑧“兖煤国际”指兖煤国际（控股）有限公司。</w:t>
              </w:r>
              <w:r>
                <w:rPr>
                  <w:color w:val="auto"/>
                </w:rPr>
                <w:cr/>
              </w:r>
            </w:p>
            <w:p>
              <w:pPr>
                <w:keepNext/>
                <w:keepLines/>
                <w:widowControl w:val="0"/>
                <w:numPr>
                  <w:ilvl w:val="0"/>
                  <w:numId w:val="5"/>
                </w:numPr>
                <w:spacing w:before="60" w:after="60"/>
                <w:ind w:left="0" w:firstLine="420" w:firstLineChars="200"/>
                <w:jc w:val="both"/>
                <w:outlineLvl w:val="4"/>
                <w:rPr>
                  <w:kern w:val="2"/>
                </w:rPr>
              </w:pPr>
              <w:r>
                <w:rPr>
                  <w:rFonts w:hint="eastAsia"/>
                  <w:kern w:val="2"/>
                </w:rPr>
                <w:t>煤炭价格与销售</w:t>
              </w:r>
            </w:p>
            <w:p>
              <w:pPr>
                <w:ind w:firstLine="420" w:firstLineChars="200"/>
                <w:jc w:val="both"/>
                <w:rPr>
                  <w:color w:val="auto"/>
                </w:rPr>
              </w:pPr>
              <w:bookmarkStart w:id="20" w:name="_Hlk149213256"/>
              <w:r>
                <w:rPr>
                  <w:color w:val="auto"/>
                </w:rPr>
                <w:t>2023年</w:t>
              </w:r>
              <w:bookmarkStart w:id="21" w:name="_Hlk86077464"/>
              <w:r>
                <w:rPr>
                  <w:color w:val="auto"/>
                </w:rPr>
                <w:t>1-3</w:t>
              </w:r>
              <w:r>
                <w:rPr>
                  <w:rFonts w:hint="eastAsia"/>
                  <w:color w:val="auto"/>
                </w:rPr>
                <w:t>季度，本集团销售煤炭</w:t>
              </w:r>
              <w:r>
                <w:rPr>
                  <w:color w:val="auto"/>
                </w:rPr>
                <w:t>9,917</w:t>
              </w:r>
              <w:r>
                <w:rPr>
                  <w:rFonts w:hint="eastAsia"/>
                  <w:color w:val="auto"/>
                </w:rPr>
                <w:t>万吨，同比减少</w:t>
              </w:r>
              <w:r>
                <w:rPr>
                  <w:color w:val="auto"/>
                </w:rPr>
                <w:t>203</w:t>
              </w:r>
              <w:r>
                <w:rPr>
                  <w:rFonts w:hint="eastAsia"/>
                  <w:color w:val="auto"/>
                </w:rPr>
                <w:t>万吨或</w:t>
              </w:r>
              <w:r>
                <w:rPr>
                  <w:color w:val="auto"/>
                </w:rPr>
                <w:t>2.0%</w:t>
              </w:r>
              <w:r>
                <w:rPr>
                  <w:rFonts w:hint="eastAsia"/>
                  <w:color w:val="auto"/>
                </w:rPr>
                <w:t>。</w:t>
              </w:r>
            </w:p>
            <w:p>
              <w:pPr>
                <w:ind w:firstLine="420" w:firstLineChars="200"/>
                <w:jc w:val="both"/>
                <w:rPr>
                  <w:color w:val="auto"/>
                </w:rPr>
              </w:pPr>
              <w:r>
                <w:rPr>
                  <w:color w:val="auto"/>
                </w:rPr>
                <w:t>2023年1-3</w:t>
              </w:r>
              <w:r>
                <w:rPr>
                  <w:rFonts w:hint="eastAsia"/>
                  <w:color w:val="auto"/>
                </w:rPr>
                <w:t>季度，本集团实现煤炭业务销售收入</w:t>
              </w:r>
              <w:r>
                <w:rPr>
                  <w:color w:val="auto"/>
                </w:rPr>
                <w:t>834.05</w:t>
              </w:r>
              <w:r>
                <w:rPr>
                  <w:rFonts w:hint="eastAsia"/>
                  <w:color w:val="auto"/>
                </w:rPr>
                <w:t>亿元，同比减少</w:t>
              </w:r>
              <w:r>
                <w:rPr>
                  <w:color w:val="auto"/>
                </w:rPr>
                <w:t>261.73</w:t>
              </w:r>
              <w:r>
                <w:rPr>
                  <w:rFonts w:hint="eastAsia"/>
                  <w:color w:val="auto"/>
                </w:rPr>
                <w:t>亿元或</w:t>
              </w:r>
              <w:r>
                <w:rPr>
                  <w:color w:val="auto"/>
                </w:rPr>
                <w:t>23.9%</w:t>
              </w:r>
              <w:r>
                <w:rPr>
                  <w:rFonts w:hint="eastAsia"/>
                  <w:color w:val="auto"/>
                </w:rPr>
                <w:t>。</w:t>
              </w:r>
            </w:p>
            <w:bookmarkEnd w:id="20"/>
            <w:bookmarkEnd w:id="21"/>
            <w:p>
              <w:pPr>
                <w:ind w:firstLine="420" w:firstLineChars="200"/>
                <w:jc w:val="both"/>
                <w:rPr>
                  <w:color w:val="auto"/>
                </w:rPr>
              </w:pPr>
              <w:r>
                <w:rPr>
                  <w:color w:val="auto"/>
                </w:rPr>
                <w:t>2023年1-3</w:t>
              </w:r>
              <w:r>
                <w:rPr>
                  <w:rFonts w:hint="eastAsia"/>
                  <w:color w:val="auto"/>
                </w:rPr>
                <w:t>季度，本集团分煤种产、销情况如下表：</w:t>
              </w:r>
            </w:p>
            <w:p>
              <w:pPr>
                <w:rPr>
                  <w:lang w:val="en-GB"/>
                </w:rPr>
              </w:pPr>
            </w:p>
            <w:tbl>
              <w:tblPr>
                <w:tblStyle w:val="129"/>
                <w:tblW w:w="5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69"/>
                <w:gridCol w:w="994"/>
                <w:gridCol w:w="1001"/>
                <w:gridCol w:w="1130"/>
                <w:gridCol w:w="1182"/>
                <w:gridCol w:w="973"/>
                <w:gridCol w:w="974"/>
                <w:gridCol w:w="112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Merge w:val="restart"/>
                    <w:vAlign w:val="center"/>
                  </w:tcPr>
                  <w:p>
                    <w:pPr>
                      <w:jc w:val="center"/>
                      <w:rPr>
                        <w:sz w:val="21"/>
                        <w:szCs w:val="21"/>
                        <w:lang w:val="en-GB"/>
                      </w:rPr>
                    </w:pPr>
                  </w:p>
                </w:tc>
                <w:tc>
                  <w:tcPr>
                    <w:tcW w:w="4247" w:type="dxa"/>
                    <w:gridSpan w:val="4"/>
                    <w:vAlign w:val="center"/>
                  </w:tcPr>
                  <w:p>
                    <w:pPr>
                      <w:jc w:val="center"/>
                      <w:rPr>
                        <w:sz w:val="21"/>
                        <w:szCs w:val="21"/>
                        <w:lang w:val="en-GB"/>
                      </w:rPr>
                    </w:pPr>
                    <w:r>
                      <w:rPr>
                        <w:sz w:val="21"/>
                        <w:szCs w:val="21"/>
                        <w:lang w:val="en-GB"/>
                      </w:rPr>
                      <w:t>2023年1-3</w:t>
                    </w:r>
                    <w:r>
                      <w:rPr>
                        <w:rFonts w:hint="eastAsia"/>
                        <w:sz w:val="21"/>
                        <w:szCs w:val="21"/>
                        <w:lang w:val="en-GB"/>
                      </w:rPr>
                      <w:t>季度</w:t>
                    </w:r>
                  </w:p>
                </w:tc>
                <w:tc>
                  <w:tcPr>
                    <w:tcW w:w="4238" w:type="dxa"/>
                    <w:gridSpan w:val="4"/>
                    <w:vAlign w:val="center"/>
                  </w:tcPr>
                  <w:p>
                    <w:pPr>
                      <w:jc w:val="center"/>
                      <w:rPr>
                        <w:sz w:val="21"/>
                        <w:szCs w:val="21"/>
                        <w:lang w:val="en-GB"/>
                      </w:rPr>
                    </w:pPr>
                    <w:r>
                      <w:rPr>
                        <w:sz w:val="21"/>
                        <w:szCs w:val="21"/>
                        <w:lang w:val="en-GB"/>
                      </w:rPr>
                      <w:t>2022年1-3</w:t>
                    </w:r>
                    <w:r>
                      <w:rPr>
                        <w:rFonts w:hint="eastAsia"/>
                        <w:sz w:val="21"/>
                        <w:szCs w:val="21"/>
                        <w:lang w:val="en-GB"/>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Merge w:val="continue"/>
                    <w:vAlign w:val="center"/>
                  </w:tcPr>
                  <w:p>
                    <w:pPr>
                      <w:jc w:val="center"/>
                      <w:rPr>
                        <w:sz w:val="21"/>
                        <w:szCs w:val="21"/>
                        <w:lang w:val="en-GB"/>
                      </w:rPr>
                    </w:pPr>
                  </w:p>
                </w:tc>
                <w:tc>
                  <w:tcPr>
                    <w:tcW w:w="980" w:type="dxa"/>
                    <w:vAlign w:val="center"/>
                  </w:tcPr>
                  <w:p>
                    <w:pPr>
                      <w:jc w:val="center"/>
                      <w:rPr>
                        <w:sz w:val="21"/>
                        <w:szCs w:val="21"/>
                        <w:lang w:val="en-GB"/>
                      </w:rPr>
                    </w:pPr>
                    <w:r>
                      <w:rPr>
                        <w:rFonts w:hint="eastAsia"/>
                        <w:sz w:val="21"/>
                        <w:szCs w:val="21"/>
                        <w:lang w:val="en-GB"/>
                      </w:rPr>
                      <w:t>产量</w:t>
                    </w:r>
                  </w:p>
                </w:tc>
                <w:tc>
                  <w:tcPr>
                    <w:tcW w:w="987" w:type="dxa"/>
                    <w:vAlign w:val="center"/>
                  </w:tcPr>
                  <w:p>
                    <w:pPr>
                      <w:jc w:val="center"/>
                      <w:rPr>
                        <w:sz w:val="21"/>
                        <w:szCs w:val="21"/>
                        <w:lang w:val="en-GB"/>
                      </w:rPr>
                    </w:pPr>
                    <w:r>
                      <w:rPr>
                        <w:rFonts w:hint="eastAsia"/>
                        <w:sz w:val="21"/>
                        <w:szCs w:val="21"/>
                        <w:lang w:val="en-GB"/>
                      </w:rPr>
                      <w:t>销量</w:t>
                    </w:r>
                  </w:p>
                </w:tc>
                <w:tc>
                  <w:tcPr>
                    <w:tcW w:w="1114" w:type="dxa"/>
                    <w:vAlign w:val="center"/>
                  </w:tcPr>
                  <w:p>
                    <w:pPr>
                      <w:jc w:val="center"/>
                      <w:rPr>
                        <w:sz w:val="21"/>
                        <w:szCs w:val="21"/>
                        <w:lang w:val="en-GB"/>
                      </w:rPr>
                    </w:pPr>
                    <w:r>
                      <w:rPr>
                        <w:rFonts w:hint="eastAsia"/>
                        <w:sz w:val="21"/>
                        <w:szCs w:val="21"/>
                        <w:lang w:val="en-GB"/>
                      </w:rPr>
                      <w:t>销售价格</w:t>
                    </w:r>
                  </w:p>
                </w:tc>
                <w:tc>
                  <w:tcPr>
                    <w:tcW w:w="1166" w:type="dxa"/>
                    <w:vAlign w:val="center"/>
                  </w:tcPr>
                  <w:p>
                    <w:pPr>
                      <w:jc w:val="center"/>
                      <w:rPr>
                        <w:sz w:val="21"/>
                        <w:szCs w:val="21"/>
                        <w:lang w:val="en-GB"/>
                      </w:rPr>
                    </w:pPr>
                    <w:r>
                      <w:rPr>
                        <w:rFonts w:hint="eastAsia"/>
                        <w:sz w:val="21"/>
                        <w:szCs w:val="21"/>
                        <w:lang w:val="en-GB"/>
                      </w:rPr>
                      <w:t>销售收入</w:t>
                    </w:r>
                  </w:p>
                </w:tc>
                <w:tc>
                  <w:tcPr>
                    <w:tcW w:w="960" w:type="dxa"/>
                    <w:vAlign w:val="center"/>
                  </w:tcPr>
                  <w:p>
                    <w:pPr>
                      <w:jc w:val="center"/>
                      <w:rPr>
                        <w:sz w:val="21"/>
                        <w:szCs w:val="21"/>
                        <w:lang w:val="en-GB"/>
                      </w:rPr>
                    </w:pPr>
                    <w:r>
                      <w:rPr>
                        <w:rFonts w:hint="eastAsia"/>
                        <w:sz w:val="21"/>
                        <w:szCs w:val="21"/>
                        <w:lang w:val="en-GB"/>
                      </w:rPr>
                      <w:t>产量</w:t>
                    </w:r>
                  </w:p>
                </w:tc>
                <w:tc>
                  <w:tcPr>
                    <w:tcW w:w="961" w:type="dxa"/>
                    <w:vAlign w:val="center"/>
                  </w:tcPr>
                  <w:p>
                    <w:pPr>
                      <w:jc w:val="center"/>
                      <w:rPr>
                        <w:sz w:val="21"/>
                        <w:szCs w:val="21"/>
                        <w:lang w:val="en-GB"/>
                      </w:rPr>
                    </w:pPr>
                    <w:r>
                      <w:rPr>
                        <w:rFonts w:hint="eastAsia"/>
                        <w:sz w:val="21"/>
                        <w:szCs w:val="21"/>
                        <w:lang w:val="en-GB"/>
                      </w:rPr>
                      <w:t>销量</w:t>
                    </w:r>
                  </w:p>
                </w:tc>
                <w:tc>
                  <w:tcPr>
                    <w:tcW w:w="1111" w:type="dxa"/>
                    <w:vAlign w:val="center"/>
                  </w:tcPr>
                  <w:p>
                    <w:pPr>
                      <w:jc w:val="center"/>
                      <w:rPr>
                        <w:sz w:val="21"/>
                        <w:szCs w:val="21"/>
                        <w:lang w:val="en-GB"/>
                      </w:rPr>
                    </w:pPr>
                    <w:r>
                      <w:rPr>
                        <w:rFonts w:hint="eastAsia"/>
                        <w:sz w:val="21"/>
                        <w:szCs w:val="21"/>
                        <w:lang w:val="en-GB"/>
                      </w:rPr>
                      <w:t>销售价格</w:t>
                    </w:r>
                  </w:p>
                </w:tc>
                <w:tc>
                  <w:tcPr>
                    <w:tcW w:w="1206" w:type="dxa"/>
                    <w:vAlign w:val="center"/>
                  </w:tcPr>
                  <w:p>
                    <w:pPr>
                      <w:jc w:val="center"/>
                      <w:rPr>
                        <w:sz w:val="21"/>
                        <w:szCs w:val="21"/>
                        <w:lang w:val="en-GB"/>
                      </w:rPr>
                    </w:pPr>
                    <w:r>
                      <w:rPr>
                        <w:rFonts w:hint="eastAsia"/>
                        <w:sz w:val="21"/>
                        <w:szCs w:val="21"/>
                        <w:lang w:val="en-GB"/>
                      </w:rPr>
                      <w:t>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843" w:type="dxa"/>
                    <w:vMerge w:val="continue"/>
                    <w:vAlign w:val="center"/>
                  </w:tcPr>
                  <w:p>
                    <w:pPr>
                      <w:jc w:val="center"/>
                      <w:rPr>
                        <w:sz w:val="21"/>
                        <w:szCs w:val="21"/>
                        <w:lang w:val="en-GB"/>
                      </w:rPr>
                    </w:pPr>
                  </w:p>
                </w:tc>
                <w:tc>
                  <w:tcPr>
                    <w:tcW w:w="980" w:type="dxa"/>
                    <w:vAlign w:val="center"/>
                  </w:tcPr>
                  <w:p>
                    <w:pPr>
                      <w:jc w:val="center"/>
                      <w:rPr>
                        <w:sz w:val="21"/>
                        <w:szCs w:val="21"/>
                        <w:lang w:val="en-GB"/>
                      </w:rPr>
                    </w:pPr>
                    <w:r>
                      <w:rPr>
                        <w:rFonts w:hint="eastAsia"/>
                        <w:sz w:val="21"/>
                        <w:szCs w:val="21"/>
                        <w:lang w:val="en-GB"/>
                      </w:rPr>
                      <w:t>（千吨）</w:t>
                    </w:r>
                  </w:p>
                </w:tc>
                <w:tc>
                  <w:tcPr>
                    <w:tcW w:w="987" w:type="dxa"/>
                    <w:vAlign w:val="center"/>
                  </w:tcPr>
                  <w:p>
                    <w:pPr>
                      <w:jc w:val="center"/>
                      <w:rPr>
                        <w:sz w:val="21"/>
                        <w:szCs w:val="21"/>
                        <w:lang w:val="en-GB"/>
                      </w:rPr>
                    </w:pPr>
                    <w:r>
                      <w:rPr>
                        <w:rFonts w:hint="eastAsia"/>
                        <w:sz w:val="21"/>
                        <w:szCs w:val="21"/>
                        <w:lang w:val="en-GB"/>
                      </w:rPr>
                      <w:t>（千吨）</w:t>
                    </w:r>
                  </w:p>
                </w:tc>
                <w:tc>
                  <w:tcPr>
                    <w:tcW w:w="1114" w:type="dxa"/>
                    <w:vAlign w:val="center"/>
                  </w:tcPr>
                  <w:p>
                    <w:pPr>
                      <w:jc w:val="center"/>
                      <w:rPr>
                        <w:sz w:val="21"/>
                        <w:szCs w:val="21"/>
                        <w:lang w:val="en-GB"/>
                      </w:rPr>
                    </w:pPr>
                    <w:r>
                      <w:rPr>
                        <w:rFonts w:hint="eastAsia"/>
                        <w:sz w:val="21"/>
                        <w:szCs w:val="21"/>
                        <w:lang w:val="en-GB"/>
                      </w:rPr>
                      <w:t>（元</w:t>
                    </w:r>
                    <w:r>
                      <w:rPr>
                        <w:sz w:val="21"/>
                        <w:szCs w:val="21"/>
                        <w:lang w:val="en-GB"/>
                      </w:rPr>
                      <w:t>/</w:t>
                    </w:r>
                    <w:r>
                      <w:rPr>
                        <w:rFonts w:hint="eastAsia"/>
                        <w:sz w:val="21"/>
                        <w:szCs w:val="21"/>
                        <w:lang w:val="en-GB"/>
                      </w:rPr>
                      <w:t>吨）</w:t>
                    </w:r>
                  </w:p>
                </w:tc>
                <w:tc>
                  <w:tcPr>
                    <w:tcW w:w="1166" w:type="dxa"/>
                    <w:vAlign w:val="center"/>
                  </w:tcPr>
                  <w:p>
                    <w:pPr>
                      <w:jc w:val="center"/>
                      <w:rPr>
                        <w:sz w:val="21"/>
                        <w:szCs w:val="21"/>
                        <w:lang w:val="en-GB"/>
                      </w:rPr>
                    </w:pPr>
                    <w:r>
                      <w:rPr>
                        <w:rFonts w:hint="eastAsia"/>
                        <w:sz w:val="21"/>
                        <w:szCs w:val="21"/>
                        <w:lang w:val="en-GB"/>
                      </w:rPr>
                      <w:t>（百万元）</w:t>
                    </w:r>
                  </w:p>
                </w:tc>
                <w:tc>
                  <w:tcPr>
                    <w:tcW w:w="960" w:type="dxa"/>
                    <w:vAlign w:val="center"/>
                  </w:tcPr>
                  <w:p>
                    <w:pPr>
                      <w:jc w:val="center"/>
                      <w:rPr>
                        <w:sz w:val="21"/>
                        <w:szCs w:val="21"/>
                        <w:lang w:val="en-GB"/>
                      </w:rPr>
                    </w:pPr>
                    <w:r>
                      <w:rPr>
                        <w:rFonts w:hint="eastAsia"/>
                        <w:sz w:val="21"/>
                        <w:szCs w:val="21"/>
                        <w:lang w:val="en-GB"/>
                      </w:rPr>
                      <w:t>（千吨）</w:t>
                    </w:r>
                  </w:p>
                </w:tc>
                <w:tc>
                  <w:tcPr>
                    <w:tcW w:w="961" w:type="dxa"/>
                    <w:vAlign w:val="center"/>
                  </w:tcPr>
                  <w:p>
                    <w:pPr>
                      <w:jc w:val="center"/>
                      <w:rPr>
                        <w:sz w:val="21"/>
                        <w:szCs w:val="21"/>
                        <w:lang w:val="en-GB"/>
                      </w:rPr>
                    </w:pPr>
                    <w:r>
                      <w:rPr>
                        <w:rFonts w:hint="eastAsia"/>
                        <w:sz w:val="21"/>
                        <w:szCs w:val="21"/>
                        <w:lang w:val="en-GB"/>
                      </w:rPr>
                      <w:t>（千吨）</w:t>
                    </w:r>
                  </w:p>
                </w:tc>
                <w:tc>
                  <w:tcPr>
                    <w:tcW w:w="1111" w:type="dxa"/>
                    <w:vAlign w:val="center"/>
                  </w:tcPr>
                  <w:p>
                    <w:pPr>
                      <w:jc w:val="center"/>
                      <w:rPr>
                        <w:sz w:val="21"/>
                        <w:szCs w:val="21"/>
                        <w:lang w:val="en-GB"/>
                      </w:rPr>
                    </w:pPr>
                    <w:r>
                      <w:rPr>
                        <w:rFonts w:hint="eastAsia"/>
                        <w:sz w:val="21"/>
                        <w:szCs w:val="21"/>
                        <w:lang w:val="en-GB"/>
                      </w:rPr>
                      <w:t>（元</w:t>
                    </w:r>
                    <w:r>
                      <w:rPr>
                        <w:sz w:val="21"/>
                        <w:szCs w:val="21"/>
                        <w:lang w:val="en-GB"/>
                      </w:rPr>
                      <w:t>/</w:t>
                    </w:r>
                    <w:r>
                      <w:rPr>
                        <w:rFonts w:hint="eastAsia"/>
                        <w:sz w:val="21"/>
                        <w:szCs w:val="21"/>
                        <w:lang w:val="en-GB"/>
                      </w:rPr>
                      <w:t>吨）</w:t>
                    </w:r>
                  </w:p>
                </w:tc>
                <w:tc>
                  <w:tcPr>
                    <w:tcW w:w="1206" w:type="dxa"/>
                    <w:vAlign w:val="center"/>
                  </w:tcPr>
                  <w:p>
                    <w:pPr>
                      <w:jc w:val="center"/>
                      <w:rPr>
                        <w:sz w:val="21"/>
                        <w:szCs w:val="21"/>
                        <w:lang w:val="en-GB"/>
                      </w:rPr>
                    </w:pPr>
                    <w:r>
                      <w:rPr>
                        <w:rFonts w:hint="eastAsia"/>
                        <w:sz w:val="21"/>
                        <w:szCs w:val="21"/>
                        <w:lang w:val="en-GB"/>
                      </w:rPr>
                      <w:t>（百万元）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rPr>
                        <w:sz w:val="21"/>
                        <w:szCs w:val="21"/>
                        <w:lang w:val="en-GB"/>
                      </w:rPr>
                    </w:pPr>
                    <w:r>
                      <w:rPr>
                        <w:rFonts w:hint="eastAsia"/>
                        <w:sz w:val="21"/>
                        <w:szCs w:val="21"/>
                      </w:rPr>
                      <w:t>一、公司</w:t>
                    </w:r>
                  </w:p>
                </w:tc>
                <w:tc>
                  <w:tcPr>
                    <w:tcW w:w="980" w:type="dxa"/>
                  </w:tcPr>
                  <w:p>
                    <w:pPr>
                      <w:jc w:val="right"/>
                      <w:rPr>
                        <w:sz w:val="21"/>
                        <w:szCs w:val="21"/>
                      </w:rPr>
                    </w:pPr>
                    <w:r>
                      <w:rPr>
                        <w:sz w:val="21"/>
                        <w:szCs w:val="21"/>
                      </w:rPr>
                      <w:t xml:space="preserve">17,515 </w:t>
                    </w:r>
                  </w:p>
                </w:tc>
                <w:tc>
                  <w:tcPr>
                    <w:tcW w:w="987" w:type="dxa"/>
                  </w:tcPr>
                  <w:p>
                    <w:pPr>
                      <w:jc w:val="right"/>
                      <w:rPr>
                        <w:sz w:val="21"/>
                        <w:szCs w:val="21"/>
                        <w:lang w:val="en-GB"/>
                      </w:rPr>
                    </w:pPr>
                    <w:r>
                      <w:rPr>
                        <w:sz w:val="21"/>
                        <w:szCs w:val="21"/>
                      </w:rPr>
                      <w:t xml:space="preserve">17,048 </w:t>
                    </w:r>
                  </w:p>
                </w:tc>
                <w:tc>
                  <w:tcPr>
                    <w:tcW w:w="1114" w:type="dxa"/>
                  </w:tcPr>
                  <w:p>
                    <w:pPr>
                      <w:jc w:val="right"/>
                      <w:rPr>
                        <w:sz w:val="21"/>
                        <w:szCs w:val="21"/>
                        <w:lang w:val="en-GB"/>
                      </w:rPr>
                    </w:pPr>
                    <w:r>
                      <w:rPr>
                        <w:sz w:val="21"/>
                        <w:szCs w:val="21"/>
                      </w:rPr>
                      <w:t xml:space="preserve">920.82 </w:t>
                    </w:r>
                  </w:p>
                </w:tc>
                <w:tc>
                  <w:tcPr>
                    <w:tcW w:w="1166" w:type="dxa"/>
                  </w:tcPr>
                  <w:p>
                    <w:pPr>
                      <w:jc w:val="right"/>
                      <w:rPr>
                        <w:sz w:val="21"/>
                        <w:szCs w:val="21"/>
                      </w:rPr>
                    </w:pPr>
                    <w:r>
                      <w:rPr>
                        <w:sz w:val="21"/>
                        <w:szCs w:val="21"/>
                      </w:rPr>
                      <w:t xml:space="preserve">15,698 </w:t>
                    </w:r>
                  </w:p>
                </w:tc>
                <w:tc>
                  <w:tcPr>
                    <w:tcW w:w="960" w:type="dxa"/>
                  </w:tcPr>
                  <w:p>
                    <w:pPr>
                      <w:jc w:val="right"/>
                      <w:rPr>
                        <w:sz w:val="21"/>
                        <w:szCs w:val="21"/>
                      </w:rPr>
                    </w:pPr>
                    <w:r>
                      <w:rPr>
                        <w:sz w:val="21"/>
                        <w:szCs w:val="21"/>
                      </w:rPr>
                      <w:t>19,663</w:t>
                    </w:r>
                  </w:p>
                </w:tc>
                <w:tc>
                  <w:tcPr>
                    <w:tcW w:w="961" w:type="dxa"/>
                  </w:tcPr>
                  <w:p>
                    <w:pPr>
                      <w:jc w:val="right"/>
                      <w:rPr>
                        <w:sz w:val="21"/>
                        <w:szCs w:val="21"/>
                      </w:rPr>
                    </w:pPr>
                    <w:r>
                      <w:rPr>
                        <w:sz w:val="21"/>
                        <w:szCs w:val="21"/>
                      </w:rPr>
                      <w:t xml:space="preserve">19,118 </w:t>
                    </w:r>
                  </w:p>
                </w:tc>
                <w:tc>
                  <w:tcPr>
                    <w:tcW w:w="1111" w:type="dxa"/>
                  </w:tcPr>
                  <w:p>
                    <w:pPr>
                      <w:jc w:val="right"/>
                      <w:rPr>
                        <w:sz w:val="21"/>
                        <w:szCs w:val="21"/>
                      </w:rPr>
                    </w:pPr>
                    <w:r>
                      <w:rPr>
                        <w:sz w:val="21"/>
                        <w:szCs w:val="21"/>
                      </w:rPr>
                      <w:t xml:space="preserve">1,155.23 </w:t>
                    </w:r>
                  </w:p>
                </w:tc>
                <w:tc>
                  <w:tcPr>
                    <w:tcW w:w="1206" w:type="dxa"/>
                  </w:tcPr>
                  <w:p>
                    <w:pPr>
                      <w:jc w:val="right"/>
                      <w:rPr>
                        <w:sz w:val="21"/>
                        <w:szCs w:val="21"/>
                      </w:rPr>
                    </w:pPr>
                    <w:r>
                      <w:rPr>
                        <w:sz w:val="21"/>
                        <w:szCs w:val="21"/>
                      </w:rPr>
                      <w:t xml:space="preserve">22,086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rFonts w:cstheme="minorBidi"/>
                        <w:sz w:val="21"/>
                        <w:szCs w:val="21"/>
                        <w:lang w:val="en-GB"/>
                      </w:rPr>
                    </w:pPr>
                    <w:r>
                      <w:rPr>
                        <w:sz w:val="21"/>
                        <w:szCs w:val="21"/>
                      </w:rPr>
                      <w:t>1</w:t>
                    </w:r>
                    <w:r>
                      <w:rPr>
                        <w:rFonts w:hint="eastAsia"/>
                        <w:sz w:val="21"/>
                        <w:szCs w:val="21"/>
                      </w:rPr>
                      <w:t>号精煤</w:t>
                    </w:r>
                  </w:p>
                </w:tc>
                <w:tc>
                  <w:tcPr>
                    <w:tcW w:w="980" w:type="dxa"/>
                  </w:tcPr>
                  <w:p>
                    <w:pPr>
                      <w:jc w:val="right"/>
                      <w:rPr>
                        <w:sz w:val="21"/>
                        <w:szCs w:val="21"/>
                        <w:lang w:val="en-GB"/>
                      </w:rPr>
                    </w:pPr>
                    <w:r>
                      <w:rPr>
                        <w:sz w:val="21"/>
                        <w:szCs w:val="21"/>
                      </w:rPr>
                      <w:t xml:space="preserve">332 </w:t>
                    </w:r>
                  </w:p>
                </w:tc>
                <w:tc>
                  <w:tcPr>
                    <w:tcW w:w="987" w:type="dxa"/>
                  </w:tcPr>
                  <w:p>
                    <w:pPr>
                      <w:jc w:val="right"/>
                      <w:rPr>
                        <w:sz w:val="21"/>
                        <w:szCs w:val="21"/>
                        <w:lang w:val="en-GB"/>
                      </w:rPr>
                    </w:pPr>
                    <w:r>
                      <w:rPr>
                        <w:sz w:val="21"/>
                        <w:szCs w:val="21"/>
                      </w:rPr>
                      <w:t xml:space="preserve">340 </w:t>
                    </w:r>
                  </w:p>
                </w:tc>
                <w:tc>
                  <w:tcPr>
                    <w:tcW w:w="1114" w:type="dxa"/>
                  </w:tcPr>
                  <w:p>
                    <w:pPr>
                      <w:jc w:val="right"/>
                      <w:rPr>
                        <w:sz w:val="21"/>
                        <w:szCs w:val="21"/>
                        <w:lang w:val="en-GB"/>
                      </w:rPr>
                    </w:pPr>
                    <w:r>
                      <w:rPr>
                        <w:sz w:val="21"/>
                        <w:szCs w:val="21"/>
                      </w:rPr>
                      <w:t xml:space="preserve">1,432.99 </w:t>
                    </w:r>
                  </w:p>
                </w:tc>
                <w:tc>
                  <w:tcPr>
                    <w:tcW w:w="1166" w:type="dxa"/>
                  </w:tcPr>
                  <w:p>
                    <w:pPr>
                      <w:jc w:val="right"/>
                      <w:rPr>
                        <w:sz w:val="21"/>
                        <w:szCs w:val="21"/>
                      </w:rPr>
                    </w:pPr>
                    <w:r>
                      <w:rPr>
                        <w:sz w:val="21"/>
                        <w:szCs w:val="21"/>
                      </w:rPr>
                      <w:t xml:space="preserve">488 </w:t>
                    </w:r>
                  </w:p>
                </w:tc>
                <w:tc>
                  <w:tcPr>
                    <w:tcW w:w="960" w:type="dxa"/>
                  </w:tcPr>
                  <w:p>
                    <w:pPr>
                      <w:jc w:val="right"/>
                      <w:rPr>
                        <w:sz w:val="21"/>
                        <w:szCs w:val="21"/>
                      </w:rPr>
                    </w:pPr>
                    <w:r>
                      <w:rPr>
                        <w:sz w:val="21"/>
                        <w:szCs w:val="21"/>
                      </w:rPr>
                      <w:t>565</w:t>
                    </w:r>
                  </w:p>
                </w:tc>
                <w:tc>
                  <w:tcPr>
                    <w:tcW w:w="961" w:type="dxa"/>
                  </w:tcPr>
                  <w:p>
                    <w:pPr>
                      <w:jc w:val="right"/>
                      <w:rPr>
                        <w:sz w:val="21"/>
                        <w:szCs w:val="21"/>
                      </w:rPr>
                    </w:pPr>
                    <w:r>
                      <w:rPr>
                        <w:sz w:val="21"/>
                        <w:szCs w:val="21"/>
                      </w:rPr>
                      <w:t xml:space="preserve">610 </w:t>
                    </w:r>
                  </w:p>
                </w:tc>
                <w:tc>
                  <w:tcPr>
                    <w:tcW w:w="1111" w:type="dxa"/>
                  </w:tcPr>
                  <w:p>
                    <w:pPr>
                      <w:jc w:val="right"/>
                      <w:rPr>
                        <w:sz w:val="21"/>
                        <w:szCs w:val="21"/>
                      </w:rPr>
                    </w:pPr>
                    <w:r>
                      <w:rPr>
                        <w:sz w:val="21"/>
                        <w:szCs w:val="21"/>
                      </w:rPr>
                      <w:t xml:space="preserve">1,739.08 </w:t>
                    </w:r>
                  </w:p>
                </w:tc>
                <w:tc>
                  <w:tcPr>
                    <w:tcW w:w="1206" w:type="dxa"/>
                  </w:tcPr>
                  <w:p>
                    <w:pPr>
                      <w:jc w:val="right"/>
                      <w:rPr>
                        <w:sz w:val="21"/>
                        <w:szCs w:val="21"/>
                      </w:rPr>
                    </w:pPr>
                    <w:r>
                      <w:rPr>
                        <w:sz w:val="21"/>
                        <w:szCs w:val="21"/>
                      </w:rPr>
                      <w:t xml:space="preserve">1,061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rFonts w:cstheme="minorBidi"/>
                        <w:sz w:val="21"/>
                        <w:szCs w:val="21"/>
                        <w:lang w:val="en-GB"/>
                      </w:rPr>
                    </w:pPr>
                    <w:r>
                      <w:rPr>
                        <w:sz w:val="21"/>
                        <w:szCs w:val="21"/>
                      </w:rPr>
                      <w:t>2</w:t>
                    </w:r>
                    <w:r>
                      <w:rPr>
                        <w:rFonts w:hint="eastAsia"/>
                        <w:sz w:val="21"/>
                        <w:szCs w:val="21"/>
                      </w:rPr>
                      <w:t>号精煤</w:t>
                    </w:r>
                  </w:p>
                </w:tc>
                <w:tc>
                  <w:tcPr>
                    <w:tcW w:w="980" w:type="dxa"/>
                  </w:tcPr>
                  <w:p>
                    <w:pPr>
                      <w:jc w:val="right"/>
                      <w:rPr>
                        <w:sz w:val="21"/>
                        <w:szCs w:val="21"/>
                        <w:lang w:val="en-GB"/>
                      </w:rPr>
                    </w:pPr>
                    <w:r>
                      <w:rPr>
                        <w:sz w:val="21"/>
                        <w:szCs w:val="21"/>
                      </w:rPr>
                      <w:t xml:space="preserve">5,626 </w:t>
                    </w:r>
                  </w:p>
                </w:tc>
                <w:tc>
                  <w:tcPr>
                    <w:tcW w:w="987" w:type="dxa"/>
                  </w:tcPr>
                  <w:p>
                    <w:pPr>
                      <w:jc w:val="right"/>
                      <w:rPr>
                        <w:sz w:val="21"/>
                        <w:szCs w:val="21"/>
                        <w:lang w:val="en-GB"/>
                      </w:rPr>
                    </w:pPr>
                    <w:r>
                      <w:rPr>
                        <w:sz w:val="21"/>
                        <w:szCs w:val="21"/>
                      </w:rPr>
                      <w:t xml:space="preserve">5,779 </w:t>
                    </w:r>
                  </w:p>
                </w:tc>
                <w:tc>
                  <w:tcPr>
                    <w:tcW w:w="1114" w:type="dxa"/>
                  </w:tcPr>
                  <w:p>
                    <w:pPr>
                      <w:jc w:val="right"/>
                      <w:rPr>
                        <w:sz w:val="21"/>
                        <w:szCs w:val="21"/>
                        <w:lang w:val="en-GB"/>
                      </w:rPr>
                    </w:pPr>
                    <w:r>
                      <w:rPr>
                        <w:sz w:val="21"/>
                        <w:szCs w:val="21"/>
                      </w:rPr>
                      <w:t xml:space="preserve">1,383.17 </w:t>
                    </w:r>
                  </w:p>
                </w:tc>
                <w:tc>
                  <w:tcPr>
                    <w:tcW w:w="1166" w:type="dxa"/>
                  </w:tcPr>
                  <w:p>
                    <w:pPr>
                      <w:jc w:val="right"/>
                      <w:rPr>
                        <w:sz w:val="21"/>
                        <w:szCs w:val="21"/>
                      </w:rPr>
                    </w:pPr>
                    <w:r>
                      <w:rPr>
                        <w:sz w:val="21"/>
                        <w:szCs w:val="21"/>
                      </w:rPr>
                      <w:t xml:space="preserve">7,993 </w:t>
                    </w:r>
                  </w:p>
                </w:tc>
                <w:tc>
                  <w:tcPr>
                    <w:tcW w:w="960" w:type="dxa"/>
                  </w:tcPr>
                  <w:p>
                    <w:pPr>
                      <w:jc w:val="right"/>
                      <w:rPr>
                        <w:sz w:val="21"/>
                        <w:szCs w:val="21"/>
                      </w:rPr>
                    </w:pPr>
                    <w:r>
                      <w:rPr>
                        <w:sz w:val="21"/>
                        <w:szCs w:val="21"/>
                      </w:rPr>
                      <w:t>6,017</w:t>
                    </w:r>
                  </w:p>
                </w:tc>
                <w:tc>
                  <w:tcPr>
                    <w:tcW w:w="961" w:type="dxa"/>
                  </w:tcPr>
                  <w:p>
                    <w:pPr>
                      <w:jc w:val="right"/>
                      <w:rPr>
                        <w:sz w:val="21"/>
                        <w:szCs w:val="21"/>
                      </w:rPr>
                    </w:pPr>
                    <w:r>
                      <w:rPr>
                        <w:sz w:val="21"/>
                        <w:szCs w:val="21"/>
                      </w:rPr>
                      <w:t xml:space="preserve">6,216 </w:t>
                    </w:r>
                  </w:p>
                </w:tc>
                <w:tc>
                  <w:tcPr>
                    <w:tcW w:w="1111" w:type="dxa"/>
                  </w:tcPr>
                  <w:p>
                    <w:pPr>
                      <w:jc w:val="right"/>
                      <w:rPr>
                        <w:sz w:val="21"/>
                        <w:szCs w:val="21"/>
                      </w:rPr>
                    </w:pPr>
                    <w:r>
                      <w:rPr>
                        <w:sz w:val="21"/>
                        <w:szCs w:val="21"/>
                      </w:rPr>
                      <w:t xml:space="preserve">1,732.05 </w:t>
                    </w:r>
                  </w:p>
                </w:tc>
                <w:tc>
                  <w:tcPr>
                    <w:tcW w:w="1206" w:type="dxa"/>
                  </w:tcPr>
                  <w:p>
                    <w:pPr>
                      <w:jc w:val="right"/>
                      <w:rPr>
                        <w:sz w:val="21"/>
                        <w:szCs w:val="21"/>
                      </w:rPr>
                    </w:pPr>
                    <w:r>
                      <w:rPr>
                        <w:sz w:val="21"/>
                        <w:szCs w:val="21"/>
                      </w:rPr>
                      <w:t xml:space="preserve">10,767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rFonts w:cstheme="minorBidi"/>
                        <w:sz w:val="21"/>
                        <w:szCs w:val="21"/>
                        <w:lang w:val="en-GB"/>
                      </w:rPr>
                    </w:pPr>
                    <w:r>
                      <w:rPr>
                        <w:sz w:val="21"/>
                        <w:szCs w:val="21"/>
                      </w:rPr>
                      <w:t>3</w:t>
                    </w:r>
                    <w:r>
                      <w:rPr>
                        <w:rFonts w:hint="eastAsia"/>
                        <w:sz w:val="21"/>
                        <w:szCs w:val="21"/>
                      </w:rPr>
                      <w:t>号精煤</w:t>
                    </w:r>
                  </w:p>
                </w:tc>
                <w:tc>
                  <w:tcPr>
                    <w:tcW w:w="980" w:type="dxa"/>
                  </w:tcPr>
                  <w:p>
                    <w:pPr>
                      <w:jc w:val="right"/>
                      <w:rPr>
                        <w:sz w:val="21"/>
                        <w:szCs w:val="21"/>
                        <w:lang w:val="en-GB"/>
                      </w:rPr>
                    </w:pPr>
                    <w:r>
                      <w:rPr>
                        <w:sz w:val="21"/>
                        <w:szCs w:val="21"/>
                      </w:rPr>
                      <w:t xml:space="preserve">1,736 </w:t>
                    </w:r>
                  </w:p>
                </w:tc>
                <w:tc>
                  <w:tcPr>
                    <w:tcW w:w="987" w:type="dxa"/>
                  </w:tcPr>
                  <w:p>
                    <w:pPr>
                      <w:jc w:val="right"/>
                      <w:rPr>
                        <w:sz w:val="21"/>
                        <w:szCs w:val="21"/>
                        <w:lang w:val="en-GB"/>
                      </w:rPr>
                    </w:pPr>
                    <w:r>
                      <w:rPr>
                        <w:sz w:val="21"/>
                        <w:szCs w:val="21"/>
                      </w:rPr>
                      <w:t xml:space="preserve">1,905 </w:t>
                    </w:r>
                  </w:p>
                </w:tc>
                <w:tc>
                  <w:tcPr>
                    <w:tcW w:w="1114" w:type="dxa"/>
                  </w:tcPr>
                  <w:p>
                    <w:pPr>
                      <w:jc w:val="right"/>
                      <w:rPr>
                        <w:sz w:val="21"/>
                        <w:szCs w:val="21"/>
                        <w:lang w:val="en-GB"/>
                      </w:rPr>
                    </w:pPr>
                    <w:r>
                      <w:rPr>
                        <w:sz w:val="21"/>
                        <w:szCs w:val="21"/>
                      </w:rPr>
                      <w:t xml:space="preserve">1,144.28 </w:t>
                    </w:r>
                  </w:p>
                </w:tc>
                <w:tc>
                  <w:tcPr>
                    <w:tcW w:w="1166" w:type="dxa"/>
                  </w:tcPr>
                  <w:p>
                    <w:pPr>
                      <w:jc w:val="right"/>
                      <w:rPr>
                        <w:sz w:val="21"/>
                        <w:szCs w:val="21"/>
                      </w:rPr>
                    </w:pPr>
                    <w:r>
                      <w:rPr>
                        <w:sz w:val="21"/>
                        <w:szCs w:val="21"/>
                      </w:rPr>
                      <w:t xml:space="preserve">2,180 </w:t>
                    </w:r>
                  </w:p>
                </w:tc>
                <w:tc>
                  <w:tcPr>
                    <w:tcW w:w="960" w:type="dxa"/>
                  </w:tcPr>
                  <w:p>
                    <w:pPr>
                      <w:jc w:val="right"/>
                      <w:rPr>
                        <w:sz w:val="21"/>
                        <w:szCs w:val="21"/>
                      </w:rPr>
                    </w:pPr>
                    <w:r>
                      <w:rPr>
                        <w:sz w:val="21"/>
                        <w:szCs w:val="21"/>
                      </w:rPr>
                      <w:t>1,882</w:t>
                    </w:r>
                  </w:p>
                </w:tc>
                <w:tc>
                  <w:tcPr>
                    <w:tcW w:w="961" w:type="dxa"/>
                  </w:tcPr>
                  <w:p>
                    <w:pPr>
                      <w:jc w:val="right"/>
                      <w:rPr>
                        <w:sz w:val="21"/>
                        <w:szCs w:val="21"/>
                      </w:rPr>
                    </w:pPr>
                    <w:r>
                      <w:rPr>
                        <w:sz w:val="21"/>
                        <w:szCs w:val="21"/>
                      </w:rPr>
                      <w:t xml:space="preserve">3,135 </w:t>
                    </w:r>
                  </w:p>
                </w:tc>
                <w:tc>
                  <w:tcPr>
                    <w:tcW w:w="1111" w:type="dxa"/>
                  </w:tcPr>
                  <w:p>
                    <w:pPr>
                      <w:jc w:val="right"/>
                      <w:rPr>
                        <w:sz w:val="21"/>
                        <w:szCs w:val="21"/>
                      </w:rPr>
                    </w:pPr>
                    <w:r>
                      <w:rPr>
                        <w:sz w:val="21"/>
                        <w:szCs w:val="21"/>
                      </w:rPr>
                      <w:t xml:space="preserve">1,446.96 </w:t>
                    </w:r>
                  </w:p>
                </w:tc>
                <w:tc>
                  <w:tcPr>
                    <w:tcW w:w="1206" w:type="dxa"/>
                  </w:tcPr>
                  <w:p>
                    <w:pPr>
                      <w:jc w:val="right"/>
                      <w:rPr>
                        <w:sz w:val="21"/>
                        <w:szCs w:val="21"/>
                      </w:rPr>
                    </w:pPr>
                    <w:r>
                      <w:rPr>
                        <w:sz w:val="21"/>
                        <w:szCs w:val="21"/>
                      </w:rPr>
                      <w:t xml:space="preserve">4,536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210" w:firstLineChars="100"/>
                      <w:rPr>
                        <w:sz w:val="21"/>
                        <w:szCs w:val="21"/>
                        <w:lang w:val="en-GB"/>
                      </w:rPr>
                    </w:pPr>
                    <w:r>
                      <w:rPr>
                        <w:rFonts w:hint="eastAsia"/>
                        <w:sz w:val="21"/>
                        <w:szCs w:val="21"/>
                      </w:rPr>
                      <w:t>精煤小计</w:t>
                    </w:r>
                  </w:p>
                </w:tc>
                <w:tc>
                  <w:tcPr>
                    <w:tcW w:w="980" w:type="dxa"/>
                  </w:tcPr>
                  <w:p>
                    <w:pPr>
                      <w:jc w:val="right"/>
                      <w:rPr>
                        <w:sz w:val="21"/>
                        <w:szCs w:val="21"/>
                        <w:lang w:val="en-GB"/>
                      </w:rPr>
                    </w:pPr>
                    <w:r>
                      <w:rPr>
                        <w:sz w:val="21"/>
                        <w:szCs w:val="21"/>
                      </w:rPr>
                      <w:t xml:space="preserve">7,695 </w:t>
                    </w:r>
                  </w:p>
                </w:tc>
                <w:tc>
                  <w:tcPr>
                    <w:tcW w:w="987" w:type="dxa"/>
                  </w:tcPr>
                  <w:p>
                    <w:pPr>
                      <w:jc w:val="right"/>
                      <w:rPr>
                        <w:sz w:val="21"/>
                        <w:szCs w:val="21"/>
                        <w:lang w:val="en-GB"/>
                      </w:rPr>
                    </w:pPr>
                    <w:r>
                      <w:rPr>
                        <w:sz w:val="21"/>
                        <w:szCs w:val="21"/>
                      </w:rPr>
                      <w:t xml:space="preserve">8,024 </w:t>
                    </w:r>
                  </w:p>
                </w:tc>
                <w:tc>
                  <w:tcPr>
                    <w:tcW w:w="1114" w:type="dxa"/>
                  </w:tcPr>
                  <w:p>
                    <w:pPr>
                      <w:jc w:val="right"/>
                      <w:rPr>
                        <w:sz w:val="21"/>
                        <w:szCs w:val="21"/>
                        <w:lang w:val="en-GB"/>
                      </w:rPr>
                    </w:pPr>
                    <w:r>
                      <w:rPr>
                        <w:sz w:val="21"/>
                        <w:szCs w:val="21"/>
                      </w:rPr>
                      <w:t xml:space="preserve">1,328.57 </w:t>
                    </w:r>
                  </w:p>
                </w:tc>
                <w:tc>
                  <w:tcPr>
                    <w:tcW w:w="1166" w:type="dxa"/>
                  </w:tcPr>
                  <w:p>
                    <w:pPr>
                      <w:jc w:val="right"/>
                      <w:rPr>
                        <w:sz w:val="21"/>
                        <w:szCs w:val="21"/>
                      </w:rPr>
                    </w:pPr>
                    <w:r>
                      <w:rPr>
                        <w:sz w:val="21"/>
                        <w:szCs w:val="21"/>
                      </w:rPr>
                      <w:t xml:space="preserve">10,661 </w:t>
                    </w:r>
                  </w:p>
                </w:tc>
                <w:tc>
                  <w:tcPr>
                    <w:tcW w:w="960" w:type="dxa"/>
                  </w:tcPr>
                  <w:p>
                    <w:pPr>
                      <w:jc w:val="right"/>
                      <w:rPr>
                        <w:sz w:val="21"/>
                        <w:szCs w:val="21"/>
                      </w:rPr>
                    </w:pPr>
                    <w:r>
                      <w:rPr>
                        <w:sz w:val="21"/>
                        <w:szCs w:val="21"/>
                      </w:rPr>
                      <w:t>8,464</w:t>
                    </w:r>
                  </w:p>
                </w:tc>
                <w:tc>
                  <w:tcPr>
                    <w:tcW w:w="961" w:type="dxa"/>
                  </w:tcPr>
                  <w:p>
                    <w:pPr>
                      <w:jc w:val="right"/>
                      <w:rPr>
                        <w:sz w:val="21"/>
                        <w:szCs w:val="21"/>
                      </w:rPr>
                    </w:pPr>
                    <w:r>
                      <w:rPr>
                        <w:sz w:val="21"/>
                        <w:szCs w:val="21"/>
                      </w:rPr>
                      <w:t xml:space="preserve">9,962 </w:t>
                    </w:r>
                  </w:p>
                </w:tc>
                <w:tc>
                  <w:tcPr>
                    <w:tcW w:w="1111" w:type="dxa"/>
                  </w:tcPr>
                  <w:p>
                    <w:pPr>
                      <w:jc w:val="right"/>
                      <w:rPr>
                        <w:sz w:val="21"/>
                        <w:szCs w:val="21"/>
                      </w:rPr>
                    </w:pPr>
                    <w:r>
                      <w:rPr>
                        <w:sz w:val="21"/>
                        <w:szCs w:val="21"/>
                      </w:rPr>
                      <w:t xml:space="preserve">1,642.75 </w:t>
                    </w:r>
                  </w:p>
                </w:tc>
                <w:tc>
                  <w:tcPr>
                    <w:tcW w:w="1206" w:type="dxa"/>
                  </w:tcPr>
                  <w:p>
                    <w:pPr>
                      <w:jc w:val="right"/>
                      <w:rPr>
                        <w:sz w:val="21"/>
                        <w:szCs w:val="21"/>
                      </w:rPr>
                    </w:pPr>
                    <w:r>
                      <w:rPr>
                        <w:sz w:val="21"/>
                        <w:szCs w:val="21"/>
                      </w:rPr>
                      <w:t xml:space="preserve">16,365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sz w:val="21"/>
                        <w:szCs w:val="21"/>
                        <w:lang w:val="en-GB"/>
                      </w:rPr>
                    </w:pPr>
                    <w:r>
                      <w:rPr>
                        <w:rFonts w:hint="eastAsia"/>
                        <w:sz w:val="21"/>
                        <w:szCs w:val="21"/>
                      </w:rPr>
                      <w:t>经筛选原煤</w:t>
                    </w:r>
                  </w:p>
                </w:tc>
                <w:tc>
                  <w:tcPr>
                    <w:tcW w:w="980" w:type="dxa"/>
                  </w:tcPr>
                  <w:p>
                    <w:pPr>
                      <w:jc w:val="right"/>
                      <w:rPr>
                        <w:sz w:val="21"/>
                        <w:szCs w:val="21"/>
                        <w:lang w:val="en-GB"/>
                      </w:rPr>
                    </w:pPr>
                    <w:r>
                      <w:rPr>
                        <w:sz w:val="21"/>
                        <w:szCs w:val="21"/>
                      </w:rPr>
                      <w:t xml:space="preserve">9,821 </w:t>
                    </w:r>
                  </w:p>
                </w:tc>
                <w:tc>
                  <w:tcPr>
                    <w:tcW w:w="987" w:type="dxa"/>
                  </w:tcPr>
                  <w:p>
                    <w:pPr>
                      <w:jc w:val="right"/>
                      <w:rPr>
                        <w:sz w:val="21"/>
                        <w:szCs w:val="21"/>
                        <w:lang w:val="en-GB"/>
                      </w:rPr>
                    </w:pPr>
                    <w:r>
                      <w:rPr>
                        <w:sz w:val="21"/>
                        <w:szCs w:val="21"/>
                      </w:rPr>
                      <w:t xml:space="preserve">9,024 </w:t>
                    </w:r>
                  </w:p>
                </w:tc>
                <w:tc>
                  <w:tcPr>
                    <w:tcW w:w="1114" w:type="dxa"/>
                  </w:tcPr>
                  <w:p>
                    <w:pPr>
                      <w:jc w:val="right"/>
                      <w:rPr>
                        <w:sz w:val="21"/>
                        <w:szCs w:val="21"/>
                        <w:lang w:val="en-GB"/>
                      </w:rPr>
                    </w:pPr>
                    <w:r>
                      <w:rPr>
                        <w:sz w:val="21"/>
                        <w:szCs w:val="21"/>
                      </w:rPr>
                      <w:t xml:space="preserve">558.25 </w:t>
                    </w:r>
                  </w:p>
                </w:tc>
                <w:tc>
                  <w:tcPr>
                    <w:tcW w:w="1166" w:type="dxa"/>
                  </w:tcPr>
                  <w:p>
                    <w:pPr>
                      <w:jc w:val="right"/>
                      <w:rPr>
                        <w:sz w:val="21"/>
                        <w:szCs w:val="21"/>
                      </w:rPr>
                    </w:pPr>
                    <w:r>
                      <w:rPr>
                        <w:sz w:val="21"/>
                        <w:szCs w:val="21"/>
                      </w:rPr>
                      <w:t xml:space="preserve">5,038 </w:t>
                    </w:r>
                  </w:p>
                </w:tc>
                <w:tc>
                  <w:tcPr>
                    <w:tcW w:w="960" w:type="dxa"/>
                  </w:tcPr>
                  <w:p>
                    <w:pPr>
                      <w:jc w:val="right"/>
                      <w:rPr>
                        <w:sz w:val="21"/>
                        <w:szCs w:val="21"/>
                      </w:rPr>
                    </w:pPr>
                    <w:r>
                      <w:rPr>
                        <w:sz w:val="21"/>
                        <w:szCs w:val="21"/>
                      </w:rPr>
                      <w:t>11,199</w:t>
                    </w:r>
                  </w:p>
                </w:tc>
                <w:tc>
                  <w:tcPr>
                    <w:tcW w:w="961" w:type="dxa"/>
                  </w:tcPr>
                  <w:p>
                    <w:pPr>
                      <w:jc w:val="right"/>
                      <w:rPr>
                        <w:sz w:val="21"/>
                        <w:szCs w:val="21"/>
                      </w:rPr>
                    </w:pPr>
                    <w:r>
                      <w:rPr>
                        <w:sz w:val="21"/>
                        <w:szCs w:val="21"/>
                      </w:rPr>
                      <w:t xml:space="preserve">9,157 </w:t>
                    </w:r>
                  </w:p>
                </w:tc>
                <w:tc>
                  <w:tcPr>
                    <w:tcW w:w="1111" w:type="dxa"/>
                  </w:tcPr>
                  <w:p>
                    <w:pPr>
                      <w:jc w:val="right"/>
                      <w:rPr>
                        <w:sz w:val="21"/>
                        <w:szCs w:val="21"/>
                      </w:rPr>
                    </w:pPr>
                    <w:r>
                      <w:rPr>
                        <w:sz w:val="21"/>
                        <w:szCs w:val="21"/>
                      </w:rPr>
                      <w:t xml:space="preserve">624.83 </w:t>
                    </w:r>
                  </w:p>
                </w:tc>
                <w:tc>
                  <w:tcPr>
                    <w:tcW w:w="1206" w:type="dxa"/>
                  </w:tcPr>
                  <w:p>
                    <w:pPr>
                      <w:jc w:val="right"/>
                      <w:rPr>
                        <w:sz w:val="21"/>
                        <w:szCs w:val="21"/>
                      </w:rPr>
                    </w:pPr>
                    <w:r>
                      <w:rPr>
                        <w:sz w:val="21"/>
                        <w:szCs w:val="21"/>
                      </w:rPr>
                      <w:t xml:space="preserve">5,721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rPr>
                        <w:sz w:val="21"/>
                        <w:szCs w:val="21"/>
                        <w:lang w:val="en-GB"/>
                      </w:rPr>
                    </w:pPr>
                    <w:r>
                      <w:rPr>
                        <w:rFonts w:hint="eastAsia"/>
                        <w:sz w:val="21"/>
                        <w:szCs w:val="21"/>
                      </w:rPr>
                      <w:t>二、菏泽能化</w:t>
                    </w:r>
                  </w:p>
                </w:tc>
                <w:tc>
                  <w:tcPr>
                    <w:tcW w:w="980" w:type="dxa"/>
                  </w:tcPr>
                  <w:p>
                    <w:pPr>
                      <w:jc w:val="right"/>
                      <w:rPr>
                        <w:sz w:val="21"/>
                        <w:szCs w:val="21"/>
                        <w:lang w:val="en-GB"/>
                      </w:rPr>
                    </w:pPr>
                    <w:r>
                      <w:rPr>
                        <w:sz w:val="21"/>
                        <w:szCs w:val="21"/>
                      </w:rPr>
                      <w:t xml:space="preserve">1,925 </w:t>
                    </w:r>
                  </w:p>
                </w:tc>
                <w:tc>
                  <w:tcPr>
                    <w:tcW w:w="987" w:type="dxa"/>
                  </w:tcPr>
                  <w:p>
                    <w:pPr>
                      <w:jc w:val="right"/>
                      <w:rPr>
                        <w:sz w:val="21"/>
                        <w:szCs w:val="21"/>
                        <w:lang w:val="en-GB"/>
                      </w:rPr>
                    </w:pPr>
                    <w:r>
                      <w:rPr>
                        <w:sz w:val="21"/>
                        <w:szCs w:val="21"/>
                      </w:rPr>
                      <w:t xml:space="preserve">1,691 </w:t>
                    </w:r>
                  </w:p>
                </w:tc>
                <w:tc>
                  <w:tcPr>
                    <w:tcW w:w="1114" w:type="dxa"/>
                  </w:tcPr>
                  <w:p>
                    <w:pPr>
                      <w:jc w:val="right"/>
                      <w:rPr>
                        <w:sz w:val="21"/>
                        <w:szCs w:val="21"/>
                        <w:lang w:val="en-GB"/>
                      </w:rPr>
                    </w:pPr>
                    <w:r>
                      <w:rPr>
                        <w:sz w:val="21"/>
                        <w:szCs w:val="21"/>
                      </w:rPr>
                      <w:t xml:space="preserve">1,430.06 </w:t>
                    </w:r>
                  </w:p>
                </w:tc>
                <w:tc>
                  <w:tcPr>
                    <w:tcW w:w="1166" w:type="dxa"/>
                  </w:tcPr>
                  <w:p>
                    <w:pPr>
                      <w:jc w:val="right"/>
                      <w:rPr>
                        <w:sz w:val="21"/>
                        <w:szCs w:val="21"/>
                      </w:rPr>
                    </w:pPr>
                    <w:r>
                      <w:rPr>
                        <w:sz w:val="21"/>
                        <w:szCs w:val="21"/>
                      </w:rPr>
                      <w:t xml:space="preserve">2,418 </w:t>
                    </w:r>
                  </w:p>
                </w:tc>
                <w:tc>
                  <w:tcPr>
                    <w:tcW w:w="960" w:type="dxa"/>
                  </w:tcPr>
                  <w:p>
                    <w:pPr>
                      <w:jc w:val="right"/>
                      <w:rPr>
                        <w:sz w:val="21"/>
                        <w:szCs w:val="21"/>
                      </w:rPr>
                    </w:pPr>
                    <w:r>
                      <w:rPr>
                        <w:sz w:val="21"/>
                        <w:szCs w:val="21"/>
                      </w:rPr>
                      <w:t>1,434</w:t>
                    </w:r>
                  </w:p>
                </w:tc>
                <w:tc>
                  <w:tcPr>
                    <w:tcW w:w="961" w:type="dxa"/>
                  </w:tcPr>
                  <w:p>
                    <w:pPr>
                      <w:jc w:val="right"/>
                      <w:rPr>
                        <w:sz w:val="21"/>
                        <w:szCs w:val="21"/>
                      </w:rPr>
                    </w:pPr>
                    <w:r>
                      <w:rPr>
                        <w:sz w:val="21"/>
                        <w:szCs w:val="21"/>
                      </w:rPr>
                      <w:t xml:space="preserve">1,170 </w:t>
                    </w:r>
                  </w:p>
                </w:tc>
                <w:tc>
                  <w:tcPr>
                    <w:tcW w:w="1111" w:type="dxa"/>
                  </w:tcPr>
                  <w:p>
                    <w:pPr>
                      <w:jc w:val="right"/>
                      <w:rPr>
                        <w:sz w:val="21"/>
                        <w:szCs w:val="21"/>
                      </w:rPr>
                    </w:pPr>
                    <w:r>
                      <w:rPr>
                        <w:sz w:val="21"/>
                        <w:szCs w:val="21"/>
                      </w:rPr>
                      <w:t xml:space="preserve">1,979.61 </w:t>
                    </w:r>
                  </w:p>
                </w:tc>
                <w:tc>
                  <w:tcPr>
                    <w:tcW w:w="1206" w:type="dxa"/>
                  </w:tcPr>
                  <w:p>
                    <w:pPr>
                      <w:jc w:val="right"/>
                      <w:rPr>
                        <w:sz w:val="21"/>
                        <w:szCs w:val="21"/>
                      </w:rPr>
                    </w:pPr>
                    <w:r>
                      <w:rPr>
                        <w:sz w:val="21"/>
                        <w:szCs w:val="21"/>
                      </w:rPr>
                      <w:t xml:space="preserve">2,316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sz w:val="21"/>
                        <w:szCs w:val="21"/>
                        <w:lang w:val="en-GB"/>
                      </w:rPr>
                    </w:pPr>
                    <w:r>
                      <w:rPr>
                        <w:sz w:val="21"/>
                        <w:szCs w:val="21"/>
                      </w:rPr>
                      <w:t>2</w:t>
                    </w:r>
                    <w:r>
                      <w:rPr>
                        <w:rFonts w:hint="eastAsia"/>
                        <w:sz w:val="21"/>
                        <w:szCs w:val="21"/>
                      </w:rPr>
                      <w:t>号精煤</w:t>
                    </w:r>
                  </w:p>
                </w:tc>
                <w:tc>
                  <w:tcPr>
                    <w:tcW w:w="980" w:type="dxa"/>
                  </w:tcPr>
                  <w:p>
                    <w:pPr>
                      <w:jc w:val="right"/>
                      <w:rPr>
                        <w:sz w:val="21"/>
                        <w:szCs w:val="21"/>
                        <w:lang w:val="en-GB"/>
                      </w:rPr>
                    </w:pPr>
                    <w:r>
                      <w:rPr>
                        <w:sz w:val="21"/>
                        <w:szCs w:val="21"/>
                      </w:rPr>
                      <w:t xml:space="preserve">1,461 </w:t>
                    </w:r>
                  </w:p>
                </w:tc>
                <w:tc>
                  <w:tcPr>
                    <w:tcW w:w="987" w:type="dxa"/>
                  </w:tcPr>
                  <w:p>
                    <w:pPr>
                      <w:jc w:val="right"/>
                      <w:rPr>
                        <w:sz w:val="21"/>
                        <w:szCs w:val="21"/>
                        <w:lang w:val="en-GB"/>
                      </w:rPr>
                    </w:pPr>
                    <w:r>
                      <w:rPr>
                        <w:sz w:val="21"/>
                        <w:szCs w:val="21"/>
                      </w:rPr>
                      <w:t xml:space="preserve">1,479 </w:t>
                    </w:r>
                  </w:p>
                </w:tc>
                <w:tc>
                  <w:tcPr>
                    <w:tcW w:w="1114" w:type="dxa"/>
                  </w:tcPr>
                  <w:p>
                    <w:pPr>
                      <w:jc w:val="right"/>
                      <w:rPr>
                        <w:sz w:val="21"/>
                        <w:szCs w:val="21"/>
                        <w:lang w:val="en-GB"/>
                      </w:rPr>
                    </w:pPr>
                    <w:r>
                      <w:rPr>
                        <w:sz w:val="21"/>
                        <w:szCs w:val="21"/>
                      </w:rPr>
                      <w:t xml:space="preserve">1,551.92 </w:t>
                    </w:r>
                  </w:p>
                </w:tc>
                <w:tc>
                  <w:tcPr>
                    <w:tcW w:w="1166" w:type="dxa"/>
                  </w:tcPr>
                  <w:p>
                    <w:pPr>
                      <w:jc w:val="right"/>
                      <w:rPr>
                        <w:sz w:val="21"/>
                        <w:szCs w:val="21"/>
                      </w:rPr>
                    </w:pPr>
                    <w:r>
                      <w:rPr>
                        <w:sz w:val="21"/>
                        <w:szCs w:val="21"/>
                      </w:rPr>
                      <w:t xml:space="preserve">2,295 </w:t>
                    </w:r>
                  </w:p>
                </w:tc>
                <w:tc>
                  <w:tcPr>
                    <w:tcW w:w="960" w:type="dxa"/>
                  </w:tcPr>
                  <w:p>
                    <w:pPr>
                      <w:jc w:val="right"/>
                      <w:rPr>
                        <w:sz w:val="21"/>
                        <w:szCs w:val="21"/>
                      </w:rPr>
                    </w:pPr>
                    <w:r>
                      <w:rPr>
                        <w:sz w:val="21"/>
                        <w:szCs w:val="21"/>
                      </w:rPr>
                      <w:t>1,196</w:t>
                    </w:r>
                  </w:p>
                </w:tc>
                <w:tc>
                  <w:tcPr>
                    <w:tcW w:w="961" w:type="dxa"/>
                  </w:tcPr>
                  <w:p>
                    <w:pPr>
                      <w:jc w:val="right"/>
                      <w:rPr>
                        <w:sz w:val="21"/>
                        <w:szCs w:val="21"/>
                      </w:rPr>
                    </w:pPr>
                    <w:r>
                      <w:rPr>
                        <w:sz w:val="21"/>
                        <w:szCs w:val="21"/>
                      </w:rPr>
                      <w:t xml:space="preserve">1,170 </w:t>
                    </w:r>
                  </w:p>
                </w:tc>
                <w:tc>
                  <w:tcPr>
                    <w:tcW w:w="1111" w:type="dxa"/>
                  </w:tcPr>
                  <w:p>
                    <w:pPr>
                      <w:jc w:val="right"/>
                      <w:rPr>
                        <w:sz w:val="21"/>
                        <w:szCs w:val="21"/>
                      </w:rPr>
                    </w:pPr>
                    <w:r>
                      <w:rPr>
                        <w:sz w:val="21"/>
                        <w:szCs w:val="21"/>
                      </w:rPr>
                      <w:t xml:space="preserve">1,979.61 </w:t>
                    </w:r>
                  </w:p>
                </w:tc>
                <w:tc>
                  <w:tcPr>
                    <w:tcW w:w="1206" w:type="dxa"/>
                  </w:tcPr>
                  <w:p>
                    <w:pPr>
                      <w:jc w:val="right"/>
                      <w:rPr>
                        <w:sz w:val="21"/>
                        <w:szCs w:val="21"/>
                      </w:rPr>
                    </w:pPr>
                    <w:r>
                      <w:rPr>
                        <w:sz w:val="21"/>
                        <w:szCs w:val="21"/>
                      </w:rPr>
                      <w:t xml:space="preserve">2,316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sz w:val="21"/>
                        <w:szCs w:val="21"/>
                        <w:lang w:val="en-GB"/>
                      </w:rPr>
                    </w:pPr>
                    <w:r>
                      <w:rPr>
                        <w:rFonts w:hint="eastAsia"/>
                        <w:sz w:val="21"/>
                        <w:szCs w:val="21"/>
                      </w:rPr>
                      <w:t>经筛选原煤</w:t>
                    </w:r>
                  </w:p>
                </w:tc>
                <w:tc>
                  <w:tcPr>
                    <w:tcW w:w="980" w:type="dxa"/>
                  </w:tcPr>
                  <w:p>
                    <w:pPr>
                      <w:jc w:val="right"/>
                      <w:rPr>
                        <w:sz w:val="21"/>
                        <w:szCs w:val="21"/>
                      </w:rPr>
                    </w:pPr>
                    <w:r>
                      <w:rPr>
                        <w:sz w:val="21"/>
                        <w:szCs w:val="21"/>
                      </w:rPr>
                      <w:t xml:space="preserve">464 </w:t>
                    </w:r>
                  </w:p>
                </w:tc>
                <w:tc>
                  <w:tcPr>
                    <w:tcW w:w="987" w:type="dxa"/>
                  </w:tcPr>
                  <w:p>
                    <w:pPr>
                      <w:jc w:val="right"/>
                      <w:rPr>
                        <w:sz w:val="21"/>
                        <w:szCs w:val="21"/>
                      </w:rPr>
                    </w:pPr>
                    <w:r>
                      <w:rPr>
                        <w:sz w:val="21"/>
                        <w:szCs w:val="21"/>
                      </w:rPr>
                      <w:t xml:space="preserve">212 </w:t>
                    </w:r>
                  </w:p>
                </w:tc>
                <w:tc>
                  <w:tcPr>
                    <w:tcW w:w="1114" w:type="dxa"/>
                  </w:tcPr>
                  <w:p>
                    <w:pPr>
                      <w:jc w:val="right"/>
                      <w:rPr>
                        <w:sz w:val="21"/>
                        <w:szCs w:val="21"/>
                      </w:rPr>
                    </w:pPr>
                    <w:r>
                      <w:rPr>
                        <w:sz w:val="21"/>
                        <w:szCs w:val="21"/>
                      </w:rPr>
                      <w:t xml:space="preserve">580.81 </w:t>
                    </w:r>
                  </w:p>
                </w:tc>
                <w:tc>
                  <w:tcPr>
                    <w:tcW w:w="1166" w:type="dxa"/>
                  </w:tcPr>
                  <w:p>
                    <w:pPr>
                      <w:jc w:val="right"/>
                      <w:rPr>
                        <w:sz w:val="21"/>
                        <w:szCs w:val="21"/>
                      </w:rPr>
                    </w:pPr>
                    <w:r>
                      <w:rPr>
                        <w:sz w:val="21"/>
                        <w:szCs w:val="21"/>
                      </w:rPr>
                      <w:t xml:space="preserve">123 </w:t>
                    </w:r>
                  </w:p>
                </w:tc>
                <w:tc>
                  <w:tcPr>
                    <w:tcW w:w="960" w:type="dxa"/>
                  </w:tcPr>
                  <w:p>
                    <w:pPr>
                      <w:jc w:val="right"/>
                      <w:rPr>
                        <w:sz w:val="21"/>
                        <w:szCs w:val="21"/>
                      </w:rPr>
                    </w:pPr>
                    <w:r>
                      <w:rPr>
                        <w:sz w:val="21"/>
                        <w:szCs w:val="21"/>
                      </w:rPr>
                      <w:t>239</w:t>
                    </w:r>
                  </w:p>
                </w:tc>
                <w:tc>
                  <w:tcPr>
                    <w:tcW w:w="961" w:type="dxa"/>
                  </w:tcPr>
                  <w:p>
                    <w:pPr>
                      <w:jc w:val="right"/>
                      <w:rPr>
                        <w:sz w:val="21"/>
                        <w:szCs w:val="21"/>
                      </w:rPr>
                    </w:pPr>
                    <w:r>
                      <w:rPr>
                        <w:sz w:val="21"/>
                        <w:szCs w:val="21"/>
                      </w:rPr>
                      <w:t>-</w:t>
                    </w:r>
                  </w:p>
                </w:tc>
                <w:tc>
                  <w:tcPr>
                    <w:tcW w:w="1111" w:type="dxa"/>
                  </w:tcPr>
                  <w:p>
                    <w:pPr>
                      <w:jc w:val="right"/>
                      <w:rPr>
                        <w:sz w:val="21"/>
                        <w:szCs w:val="21"/>
                      </w:rPr>
                    </w:pPr>
                    <w:r>
                      <w:rPr>
                        <w:sz w:val="21"/>
                        <w:szCs w:val="21"/>
                      </w:rPr>
                      <w:t>-</w:t>
                    </w:r>
                  </w:p>
                </w:tc>
                <w:tc>
                  <w:tcPr>
                    <w:tcW w:w="1206" w:type="dxa"/>
                  </w:tcPr>
                  <w:p>
                    <w:pPr>
                      <w:jc w:val="right"/>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 w:hRule="atLeast"/>
                  <w:jc w:val="center"/>
                </w:trPr>
                <w:tc>
                  <w:tcPr>
                    <w:tcW w:w="1843" w:type="dxa"/>
                    <w:vAlign w:val="center"/>
                  </w:tcPr>
                  <w:p>
                    <w:pPr>
                      <w:rPr>
                        <w:sz w:val="21"/>
                        <w:szCs w:val="21"/>
                      </w:rPr>
                    </w:pPr>
                    <w:r>
                      <w:rPr>
                        <w:rFonts w:hint="eastAsia"/>
                        <w:sz w:val="21"/>
                        <w:szCs w:val="21"/>
                      </w:rPr>
                      <w:t>三、鲁西矿业</w:t>
                    </w:r>
                  </w:p>
                </w:tc>
                <w:tc>
                  <w:tcPr>
                    <w:tcW w:w="980" w:type="dxa"/>
                  </w:tcPr>
                  <w:p>
                    <w:pPr>
                      <w:jc w:val="right"/>
                      <w:rPr>
                        <w:sz w:val="21"/>
                        <w:szCs w:val="21"/>
                      </w:rPr>
                    </w:pPr>
                    <w:r>
                      <w:rPr>
                        <w:sz w:val="21"/>
                        <w:szCs w:val="21"/>
                      </w:rPr>
                      <w:t xml:space="preserve">8,152 </w:t>
                    </w:r>
                  </w:p>
                </w:tc>
                <w:tc>
                  <w:tcPr>
                    <w:tcW w:w="987" w:type="dxa"/>
                    <w:vAlign w:val="center"/>
                  </w:tcPr>
                  <w:p>
                    <w:pPr>
                      <w:jc w:val="right"/>
                      <w:rPr>
                        <w:sz w:val="21"/>
                        <w:szCs w:val="21"/>
                      </w:rPr>
                    </w:pPr>
                    <w:r>
                      <w:rPr>
                        <w:sz w:val="21"/>
                        <w:szCs w:val="21"/>
                      </w:rPr>
                      <w:t xml:space="preserve">8,743 </w:t>
                    </w:r>
                  </w:p>
                </w:tc>
                <w:tc>
                  <w:tcPr>
                    <w:tcW w:w="1114" w:type="dxa"/>
                    <w:vAlign w:val="center"/>
                  </w:tcPr>
                  <w:p>
                    <w:pPr>
                      <w:jc w:val="right"/>
                      <w:rPr>
                        <w:sz w:val="21"/>
                        <w:szCs w:val="21"/>
                      </w:rPr>
                    </w:pPr>
                    <w:r>
                      <w:rPr>
                        <w:sz w:val="21"/>
                        <w:szCs w:val="21"/>
                      </w:rPr>
                      <w:t xml:space="preserve">1,195.26 </w:t>
                    </w:r>
                  </w:p>
                </w:tc>
                <w:tc>
                  <w:tcPr>
                    <w:tcW w:w="1166" w:type="dxa"/>
                    <w:vAlign w:val="center"/>
                  </w:tcPr>
                  <w:p>
                    <w:pPr>
                      <w:jc w:val="right"/>
                      <w:rPr>
                        <w:sz w:val="21"/>
                        <w:szCs w:val="21"/>
                      </w:rPr>
                    </w:pPr>
                    <w:r>
                      <w:rPr>
                        <w:sz w:val="21"/>
                        <w:szCs w:val="21"/>
                      </w:rPr>
                      <w:t xml:space="preserve">10,450 </w:t>
                    </w:r>
                  </w:p>
                </w:tc>
                <w:tc>
                  <w:tcPr>
                    <w:tcW w:w="960" w:type="dxa"/>
                  </w:tcPr>
                  <w:p>
                    <w:pPr>
                      <w:jc w:val="right"/>
                      <w:rPr>
                        <w:sz w:val="21"/>
                        <w:szCs w:val="21"/>
                      </w:rPr>
                    </w:pPr>
                    <w:r>
                      <w:rPr>
                        <w:sz w:val="21"/>
                        <w:szCs w:val="21"/>
                      </w:rPr>
                      <w:t xml:space="preserve">8,320 </w:t>
                    </w:r>
                  </w:p>
                </w:tc>
                <w:tc>
                  <w:tcPr>
                    <w:tcW w:w="961" w:type="dxa"/>
                  </w:tcPr>
                  <w:p>
                    <w:pPr>
                      <w:jc w:val="right"/>
                      <w:rPr>
                        <w:sz w:val="21"/>
                        <w:szCs w:val="21"/>
                      </w:rPr>
                    </w:pPr>
                    <w:r>
                      <w:rPr>
                        <w:sz w:val="21"/>
                        <w:szCs w:val="21"/>
                      </w:rPr>
                      <w:t xml:space="preserve">7,843 </w:t>
                    </w:r>
                  </w:p>
                </w:tc>
                <w:tc>
                  <w:tcPr>
                    <w:tcW w:w="1111" w:type="dxa"/>
                  </w:tcPr>
                  <w:p>
                    <w:pPr>
                      <w:jc w:val="right"/>
                      <w:rPr>
                        <w:sz w:val="21"/>
                        <w:szCs w:val="21"/>
                      </w:rPr>
                    </w:pPr>
                    <w:r>
                      <w:rPr>
                        <w:sz w:val="21"/>
                        <w:szCs w:val="21"/>
                      </w:rPr>
                      <w:t>1,499.88</w:t>
                    </w:r>
                  </w:p>
                </w:tc>
                <w:tc>
                  <w:tcPr>
                    <w:tcW w:w="1206" w:type="dxa"/>
                  </w:tcPr>
                  <w:p>
                    <w:pPr>
                      <w:jc w:val="right"/>
                      <w:rPr>
                        <w:sz w:val="21"/>
                        <w:szCs w:val="21"/>
                      </w:rPr>
                    </w:pPr>
                    <w:r>
                      <w:rPr>
                        <w:sz w:val="21"/>
                        <w:szCs w:val="21"/>
                      </w:rPr>
                      <w:t xml:space="preserve">11,764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 w:hRule="atLeast"/>
                  <w:jc w:val="center"/>
                </w:trPr>
                <w:tc>
                  <w:tcPr>
                    <w:tcW w:w="1843" w:type="dxa"/>
                  </w:tcPr>
                  <w:p>
                    <w:pPr>
                      <w:ind w:firstLine="434" w:firstLineChars="207"/>
                      <w:rPr>
                        <w:sz w:val="21"/>
                        <w:szCs w:val="21"/>
                      </w:rPr>
                    </w:pPr>
                    <w:r>
                      <w:rPr>
                        <w:rFonts w:hint="eastAsia"/>
                        <w:sz w:val="21"/>
                        <w:szCs w:val="21"/>
                      </w:rPr>
                      <w:t>洗精煤</w:t>
                    </w:r>
                  </w:p>
                </w:tc>
                <w:tc>
                  <w:tcPr>
                    <w:tcW w:w="980" w:type="dxa"/>
                  </w:tcPr>
                  <w:p>
                    <w:pPr>
                      <w:jc w:val="right"/>
                      <w:rPr>
                        <w:sz w:val="21"/>
                        <w:szCs w:val="21"/>
                      </w:rPr>
                    </w:pPr>
                    <w:r>
                      <w:rPr>
                        <w:sz w:val="21"/>
                        <w:szCs w:val="21"/>
                      </w:rPr>
                      <w:t xml:space="preserve">6,024 </w:t>
                    </w:r>
                  </w:p>
                </w:tc>
                <w:tc>
                  <w:tcPr>
                    <w:tcW w:w="987" w:type="dxa"/>
                    <w:vAlign w:val="center"/>
                  </w:tcPr>
                  <w:p>
                    <w:pPr>
                      <w:jc w:val="right"/>
                      <w:rPr>
                        <w:sz w:val="21"/>
                        <w:szCs w:val="21"/>
                      </w:rPr>
                    </w:pPr>
                    <w:r>
                      <w:rPr>
                        <w:sz w:val="21"/>
                        <w:szCs w:val="21"/>
                      </w:rPr>
                      <w:t xml:space="preserve">6,198 </w:t>
                    </w:r>
                  </w:p>
                </w:tc>
                <w:tc>
                  <w:tcPr>
                    <w:tcW w:w="1114" w:type="dxa"/>
                    <w:vAlign w:val="center"/>
                  </w:tcPr>
                  <w:p>
                    <w:pPr>
                      <w:jc w:val="right"/>
                      <w:rPr>
                        <w:sz w:val="21"/>
                        <w:szCs w:val="21"/>
                      </w:rPr>
                    </w:pPr>
                    <w:r>
                      <w:rPr>
                        <w:sz w:val="21"/>
                        <w:szCs w:val="21"/>
                      </w:rPr>
                      <w:t xml:space="preserve">1,514.57 </w:t>
                    </w:r>
                  </w:p>
                </w:tc>
                <w:tc>
                  <w:tcPr>
                    <w:tcW w:w="1166" w:type="dxa"/>
                    <w:vAlign w:val="center"/>
                  </w:tcPr>
                  <w:p>
                    <w:pPr>
                      <w:jc w:val="right"/>
                      <w:rPr>
                        <w:sz w:val="21"/>
                        <w:szCs w:val="21"/>
                      </w:rPr>
                    </w:pPr>
                    <w:r>
                      <w:rPr>
                        <w:sz w:val="21"/>
                        <w:szCs w:val="21"/>
                      </w:rPr>
                      <w:t xml:space="preserve">9,387 </w:t>
                    </w:r>
                  </w:p>
                </w:tc>
                <w:tc>
                  <w:tcPr>
                    <w:tcW w:w="960" w:type="dxa"/>
                  </w:tcPr>
                  <w:p>
                    <w:pPr>
                      <w:jc w:val="right"/>
                      <w:rPr>
                        <w:sz w:val="21"/>
                        <w:szCs w:val="21"/>
                      </w:rPr>
                    </w:pPr>
                    <w:r>
                      <w:rPr>
                        <w:sz w:val="21"/>
                        <w:szCs w:val="21"/>
                      </w:rPr>
                      <w:t xml:space="preserve">5,715 </w:t>
                    </w:r>
                  </w:p>
                </w:tc>
                <w:tc>
                  <w:tcPr>
                    <w:tcW w:w="961" w:type="dxa"/>
                  </w:tcPr>
                  <w:p>
                    <w:pPr>
                      <w:jc w:val="right"/>
                      <w:rPr>
                        <w:sz w:val="21"/>
                        <w:szCs w:val="21"/>
                      </w:rPr>
                    </w:pPr>
                    <w:r>
                      <w:rPr>
                        <w:sz w:val="21"/>
                        <w:szCs w:val="21"/>
                      </w:rPr>
                      <w:t xml:space="preserve">5,597 </w:t>
                    </w:r>
                  </w:p>
                </w:tc>
                <w:tc>
                  <w:tcPr>
                    <w:tcW w:w="1111" w:type="dxa"/>
                  </w:tcPr>
                  <w:p>
                    <w:pPr>
                      <w:jc w:val="right"/>
                      <w:rPr>
                        <w:sz w:val="21"/>
                        <w:szCs w:val="21"/>
                      </w:rPr>
                    </w:pPr>
                    <w:r>
                      <w:rPr>
                        <w:sz w:val="21"/>
                        <w:szCs w:val="21"/>
                      </w:rPr>
                      <w:t>1,910.72</w:t>
                    </w:r>
                  </w:p>
                </w:tc>
                <w:tc>
                  <w:tcPr>
                    <w:tcW w:w="1206" w:type="dxa"/>
                  </w:tcPr>
                  <w:p>
                    <w:pPr>
                      <w:jc w:val="right"/>
                      <w:rPr>
                        <w:sz w:val="21"/>
                        <w:szCs w:val="21"/>
                      </w:rPr>
                    </w:pPr>
                    <w:r>
                      <w:rPr>
                        <w:sz w:val="21"/>
                        <w:szCs w:val="21"/>
                      </w:rPr>
                      <w:t xml:space="preserve">10,694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 w:hRule="atLeast"/>
                  <w:jc w:val="center"/>
                </w:trPr>
                <w:tc>
                  <w:tcPr>
                    <w:tcW w:w="1843" w:type="dxa"/>
                  </w:tcPr>
                  <w:p>
                    <w:pPr>
                      <w:ind w:firstLine="434" w:firstLineChars="207"/>
                      <w:rPr>
                        <w:sz w:val="21"/>
                        <w:szCs w:val="21"/>
                      </w:rPr>
                    </w:pPr>
                    <w:bookmarkStart w:id="22" w:name="_Hlk148780276"/>
                    <w:r>
                      <w:rPr>
                        <w:rFonts w:hint="eastAsia"/>
                        <w:sz w:val="21"/>
                        <w:szCs w:val="21"/>
                      </w:rPr>
                      <w:t>洗混煤</w:t>
                    </w:r>
                  </w:p>
                </w:tc>
                <w:tc>
                  <w:tcPr>
                    <w:tcW w:w="980" w:type="dxa"/>
                  </w:tcPr>
                  <w:p>
                    <w:pPr>
                      <w:jc w:val="right"/>
                      <w:rPr>
                        <w:sz w:val="21"/>
                        <w:szCs w:val="21"/>
                      </w:rPr>
                    </w:pPr>
                    <w:r>
                      <w:rPr>
                        <w:sz w:val="21"/>
                        <w:szCs w:val="21"/>
                      </w:rPr>
                      <w:t xml:space="preserve">2,128 </w:t>
                    </w:r>
                  </w:p>
                </w:tc>
                <w:tc>
                  <w:tcPr>
                    <w:tcW w:w="987" w:type="dxa"/>
                    <w:vAlign w:val="center"/>
                  </w:tcPr>
                  <w:p>
                    <w:pPr>
                      <w:jc w:val="right"/>
                      <w:rPr>
                        <w:sz w:val="21"/>
                        <w:szCs w:val="21"/>
                      </w:rPr>
                    </w:pPr>
                    <w:r>
                      <w:rPr>
                        <w:sz w:val="21"/>
                        <w:szCs w:val="21"/>
                      </w:rPr>
                      <w:t xml:space="preserve">2,545 </w:t>
                    </w:r>
                  </w:p>
                </w:tc>
                <w:tc>
                  <w:tcPr>
                    <w:tcW w:w="1114" w:type="dxa"/>
                    <w:vAlign w:val="center"/>
                  </w:tcPr>
                  <w:p>
                    <w:pPr>
                      <w:jc w:val="right"/>
                      <w:rPr>
                        <w:sz w:val="21"/>
                        <w:szCs w:val="21"/>
                      </w:rPr>
                    </w:pPr>
                    <w:r>
                      <w:rPr>
                        <w:sz w:val="21"/>
                        <w:szCs w:val="21"/>
                      </w:rPr>
                      <w:t xml:space="preserve">417.70 </w:t>
                    </w:r>
                  </w:p>
                </w:tc>
                <w:tc>
                  <w:tcPr>
                    <w:tcW w:w="1166" w:type="dxa"/>
                    <w:vAlign w:val="center"/>
                  </w:tcPr>
                  <w:p>
                    <w:pPr>
                      <w:jc w:val="right"/>
                      <w:rPr>
                        <w:sz w:val="21"/>
                        <w:szCs w:val="21"/>
                      </w:rPr>
                    </w:pPr>
                    <w:r>
                      <w:rPr>
                        <w:sz w:val="21"/>
                        <w:szCs w:val="21"/>
                      </w:rPr>
                      <w:t xml:space="preserve">1,063 </w:t>
                    </w:r>
                  </w:p>
                </w:tc>
                <w:tc>
                  <w:tcPr>
                    <w:tcW w:w="960" w:type="dxa"/>
                  </w:tcPr>
                  <w:p>
                    <w:pPr>
                      <w:jc w:val="right"/>
                      <w:rPr>
                        <w:sz w:val="21"/>
                        <w:szCs w:val="21"/>
                      </w:rPr>
                    </w:pPr>
                    <w:r>
                      <w:rPr>
                        <w:sz w:val="21"/>
                        <w:szCs w:val="21"/>
                      </w:rPr>
                      <w:t xml:space="preserve">2,604 </w:t>
                    </w:r>
                  </w:p>
                </w:tc>
                <w:tc>
                  <w:tcPr>
                    <w:tcW w:w="961" w:type="dxa"/>
                  </w:tcPr>
                  <w:p>
                    <w:pPr>
                      <w:jc w:val="right"/>
                      <w:rPr>
                        <w:sz w:val="21"/>
                        <w:szCs w:val="21"/>
                      </w:rPr>
                    </w:pPr>
                    <w:r>
                      <w:rPr>
                        <w:sz w:val="21"/>
                        <w:szCs w:val="21"/>
                      </w:rPr>
                      <w:t xml:space="preserve">2,247 </w:t>
                    </w:r>
                  </w:p>
                </w:tc>
                <w:tc>
                  <w:tcPr>
                    <w:tcW w:w="1111" w:type="dxa"/>
                  </w:tcPr>
                  <w:p>
                    <w:pPr>
                      <w:jc w:val="right"/>
                      <w:rPr>
                        <w:sz w:val="21"/>
                        <w:szCs w:val="21"/>
                      </w:rPr>
                    </w:pPr>
                    <w:r>
                      <w:rPr>
                        <w:sz w:val="21"/>
                        <w:szCs w:val="21"/>
                      </w:rPr>
                      <w:t>476.39</w:t>
                    </w:r>
                  </w:p>
                </w:tc>
                <w:tc>
                  <w:tcPr>
                    <w:tcW w:w="1206" w:type="dxa"/>
                  </w:tcPr>
                  <w:p>
                    <w:pPr>
                      <w:jc w:val="right"/>
                      <w:rPr>
                        <w:sz w:val="21"/>
                        <w:szCs w:val="21"/>
                      </w:rPr>
                    </w:pPr>
                    <w:r>
                      <w:rPr>
                        <w:sz w:val="21"/>
                        <w:szCs w:val="21"/>
                      </w:rPr>
                      <w:t xml:space="preserve">1,070 </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 w:hRule="atLeast"/>
                  <w:jc w:val="center"/>
                </w:trPr>
                <w:tc>
                  <w:tcPr>
                    <w:tcW w:w="1843" w:type="dxa"/>
                    <w:vAlign w:val="center"/>
                  </w:tcPr>
                  <w:p>
                    <w:pPr>
                      <w:rPr>
                        <w:rFonts w:cstheme="minorBidi"/>
                        <w:sz w:val="21"/>
                        <w:szCs w:val="21"/>
                        <w:lang w:val="en-GB"/>
                      </w:rPr>
                    </w:pPr>
                    <w:r>
                      <w:rPr>
                        <w:rFonts w:hint="eastAsia"/>
                        <w:sz w:val="21"/>
                        <w:szCs w:val="21"/>
                      </w:rPr>
                      <w:t>四、山西能化</w:t>
                    </w:r>
                  </w:p>
                </w:tc>
                <w:tc>
                  <w:tcPr>
                    <w:tcW w:w="980" w:type="dxa"/>
                  </w:tcPr>
                  <w:p>
                    <w:pPr>
                      <w:jc w:val="right"/>
                      <w:rPr>
                        <w:sz w:val="21"/>
                        <w:szCs w:val="21"/>
                      </w:rPr>
                    </w:pPr>
                    <w:r>
                      <w:rPr>
                        <w:sz w:val="21"/>
                        <w:szCs w:val="21"/>
                      </w:rPr>
                      <w:t xml:space="preserve">843 </w:t>
                    </w:r>
                  </w:p>
                </w:tc>
                <w:tc>
                  <w:tcPr>
                    <w:tcW w:w="987" w:type="dxa"/>
                    <w:vAlign w:val="center"/>
                  </w:tcPr>
                  <w:p>
                    <w:pPr>
                      <w:jc w:val="right"/>
                      <w:rPr>
                        <w:sz w:val="21"/>
                        <w:szCs w:val="21"/>
                      </w:rPr>
                    </w:pPr>
                    <w:r>
                      <w:rPr>
                        <w:sz w:val="21"/>
                        <w:szCs w:val="21"/>
                      </w:rPr>
                      <w:t xml:space="preserve">819 </w:t>
                    </w:r>
                  </w:p>
                </w:tc>
                <w:tc>
                  <w:tcPr>
                    <w:tcW w:w="1114" w:type="dxa"/>
                    <w:vAlign w:val="center"/>
                  </w:tcPr>
                  <w:p>
                    <w:pPr>
                      <w:jc w:val="right"/>
                      <w:rPr>
                        <w:sz w:val="21"/>
                        <w:szCs w:val="21"/>
                      </w:rPr>
                    </w:pPr>
                    <w:r>
                      <w:rPr>
                        <w:sz w:val="21"/>
                        <w:szCs w:val="21"/>
                      </w:rPr>
                      <w:t xml:space="preserve">559.37 </w:t>
                    </w:r>
                  </w:p>
                </w:tc>
                <w:tc>
                  <w:tcPr>
                    <w:tcW w:w="1166" w:type="dxa"/>
                    <w:vAlign w:val="center"/>
                  </w:tcPr>
                  <w:p>
                    <w:pPr>
                      <w:jc w:val="right"/>
                      <w:rPr>
                        <w:sz w:val="21"/>
                        <w:szCs w:val="21"/>
                      </w:rPr>
                    </w:pPr>
                    <w:r>
                      <w:rPr>
                        <w:sz w:val="21"/>
                        <w:szCs w:val="21"/>
                      </w:rPr>
                      <w:t xml:space="preserve">458 </w:t>
                    </w:r>
                  </w:p>
                </w:tc>
                <w:tc>
                  <w:tcPr>
                    <w:tcW w:w="960" w:type="dxa"/>
                  </w:tcPr>
                  <w:p>
                    <w:pPr>
                      <w:jc w:val="right"/>
                      <w:rPr>
                        <w:sz w:val="21"/>
                        <w:szCs w:val="21"/>
                      </w:rPr>
                    </w:pPr>
                    <w:r>
                      <w:rPr>
                        <w:sz w:val="21"/>
                        <w:szCs w:val="21"/>
                      </w:rPr>
                      <w:t>844</w:t>
                    </w:r>
                  </w:p>
                </w:tc>
                <w:tc>
                  <w:tcPr>
                    <w:tcW w:w="961" w:type="dxa"/>
                  </w:tcPr>
                  <w:p>
                    <w:pPr>
                      <w:jc w:val="right"/>
                      <w:rPr>
                        <w:sz w:val="21"/>
                        <w:szCs w:val="21"/>
                      </w:rPr>
                    </w:pPr>
                    <w:r>
                      <w:rPr>
                        <w:sz w:val="21"/>
                        <w:szCs w:val="21"/>
                      </w:rPr>
                      <w:t xml:space="preserve">849 </w:t>
                    </w:r>
                  </w:p>
                </w:tc>
                <w:tc>
                  <w:tcPr>
                    <w:tcW w:w="1111" w:type="dxa"/>
                  </w:tcPr>
                  <w:p>
                    <w:pPr>
                      <w:jc w:val="right"/>
                      <w:rPr>
                        <w:sz w:val="21"/>
                        <w:szCs w:val="21"/>
                      </w:rPr>
                    </w:pPr>
                    <w:r>
                      <w:rPr>
                        <w:sz w:val="21"/>
                        <w:szCs w:val="21"/>
                      </w:rPr>
                      <w:t xml:space="preserve">603.26 </w:t>
                    </w:r>
                  </w:p>
                </w:tc>
                <w:tc>
                  <w:tcPr>
                    <w:tcW w:w="1206" w:type="dxa"/>
                  </w:tcPr>
                  <w:p>
                    <w:pPr>
                      <w:jc w:val="right"/>
                      <w:rPr>
                        <w:sz w:val="21"/>
                        <w:szCs w:val="21"/>
                      </w:rPr>
                    </w:pPr>
                    <w:r>
                      <w:rPr>
                        <w:sz w:val="21"/>
                        <w:szCs w:val="21"/>
                      </w:rPr>
                      <w:t xml:space="preserve">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rFonts w:cstheme="minorBidi"/>
                        <w:sz w:val="21"/>
                        <w:szCs w:val="21"/>
                        <w:lang w:val="en-GB"/>
                      </w:rPr>
                    </w:pPr>
                    <w:r>
                      <w:rPr>
                        <w:rFonts w:hint="eastAsia"/>
                        <w:sz w:val="21"/>
                        <w:szCs w:val="21"/>
                      </w:rPr>
                      <w:t>经筛选原煤</w:t>
                    </w:r>
                  </w:p>
                </w:tc>
                <w:tc>
                  <w:tcPr>
                    <w:tcW w:w="980" w:type="dxa"/>
                  </w:tcPr>
                  <w:p>
                    <w:pPr>
                      <w:jc w:val="right"/>
                      <w:rPr>
                        <w:sz w:val="21"/>
                        <w:szCs w:val="21"/>
                      </w:rPr>
                    </w:pPr>
                    <w:r>
                      <w:rPr>
                        <w:sz w:val="21"/>
                        <w:szCs w:val="21"/>
                      </w:rPr>
                      <w:t xml:space="preserve">843 </w:t>
                    </w:r>
                  </w:p>
                </w:tc>
                <w:tc>
                  <w:tcPr>
                    <w:tcW w:w="987" w:type="dxa"/>
                  </w:tcPr>
                  <w:p>
                    <w:pPr>
                      <w:jc w:val="right"/>
                      <w:rPr>
                        <w:sz w:val="21"/>
                        <w:szCs w:val="21"/>
                      </w:rPr>
                    </w:pPr>
                    <w:r>
                      <w:rPr>
                        <w:sz w:val="21"/>
                        <w:szCs w:val="21"/>
                      </w:rPr>
                      <w:t xml:space="preserve">819 </w:t>
                    </w:r>
                  </w:p>
                </w:tc>
                <w:tc>
                  <w:tcPr>
                    <w:tcW w:w="1114" w:type="dxa"/>
                  </w:tcPr>
                  <w:p>
                    <w:pPr>
                      <w:jc w:val="right"/>
                      <w:rPr>
                        <w:sz w:val="21"/>
                        <w:szCs w:val="21"/>
                      </w:rPr>
                    </w:pPr>
                    <w:r>
                      <w:rPr>
                        <w:sz w:val="21"/>
                        <w:szCs w:val="21"/>
                      </w:rPr>
                      <w:t xml:space="preserve">559.37 </w:t>
                    </w:r>
                  </w:p>
                </w:tc>
                <w:tc>
                  <w:tcPr>
                    <w:tcW w:w="1166" w:type="dxa"/>
                  </w:tcPr>
                  <w:p>
                    <w:pPr>
                      <w:jc w:val="right"/>
                      <w:rPr>
                        <w:sz w:val="21"/>
                        <w:szCs w:val="21"/>
                      </w:rPr>
                    </w:pPr>
                    <w:r>
                      <w:rPr>
                        <w:sz w:val="21"/>
                        <w:szCs w:val="21"/>
                      </w:rPr>
                      <w:t xml:space="preserve">458 </w:t>
                    </w:r>
                  </w:p>
                </w:tc>
                <w:tc>
                  <w:tcPr>
                    <w:tcW w:w="960" w:type="dxa"/>
                  </w:tcPr>
                  <w:p>
                    <w:pPr>
                      <w:jc w:val="right"/>
                      <w:rPr>
                        <w:sz w:val="21"/>
                        <w:szCs w:val="21"/>
                      </w:rPr>
                    </w:pPr>
                    <w:r>
                      <w:rPr>
                        <w:sz w:val="21"/>
                        <w:szCs w:val="21"/>
                      </w:rPr>
                      <w:t>844</w:t>
                    </w:r>
                  </w:p>
                </w:tc>
                <w:tc>
                  <w:tcPr>
                    <w:tcW w:w="961" w:type="dxa"/>
                  </w:tcPr>
                  <w:p>
                    <w:pPr>
                      <w:jc w:val="right"/>
                      <w:rPr>
                        <w:sz w:val="21"/>
                        <w:szCs w:val="21"/>
                      </w:rPr>
                    </w:pPr>
                    <w:r>
                      <w:rPr>
                        <w:sz w:val="21"/>
                        <w:szCs w:val="21"/>
                      </w:rPr>
                      <w:t xml:space="preserve">849 </w:t>
                    </w:r>
                  </w:p>
                </w:tc>
                <w:tc>
                  <w:tcPr>
                    <w:tcW w:w="1111" w:type="dxa"/>
                  </w:tcPr>
                  <w:p>
                    <w:pPr>
                      <w:jc w:val="right"/>
                      <w:rPr>
                        <w:sz w:val="21"/>
                        <w:szCs w:val="21"/>
                      </w:rPr>
                    </w:pPr>
                    <w:r>
                      <w:rPr>
                        <w:sz w:val="21"/>
                        <w:szCs w:val="21"/>
                      </w:rPr>
                      <w:t xml:space="preserve">603.26 </w:t>
                    </w:r>
                  </w:p>
                </w:tc>
                <w:tc>
                  <w:tcPr>
                    <w:tcW w:w="1206" w:type="dxa"/>
                  </w:tcPr>
                  <w:p>
                    <w:pPr>
                      <w:jc w:val="right"/>
                      <w:rPr>
                        <w:sz w:val="21"/>
                        <w:szCs w:val="21"/>
                      </w:rPr>
                    </w:pPr>
                    <w:r>
                      <w:rPr>
                        <w:sz w:val="21"/>
                        <w:szCs w:val="21"/>
                      </w:rPr>
                      <w:t xml:space="preserve">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rPr>
                        <w:sz w:val="21"/>
                        <w:szCs w:val="21"/>
                        <w:lang w:val="en-GB"/>
                      </w:rPr>
                    </w:pPr>
                    <w:r>
                      <w:rPr>
                        <w:rFonts w:hint="eastAsia"/>
                        <w:sz w:val="21"/>
                        <w:szCs w:val="21"/>
                      </w:rPr>
                      <w:t>五、未来能源</w:t>
                    </w:r>
                  </w:p>
                </w:tc>
                <w:tc>
                  <w:tcPr>
                    <w:tcW w:w="980" w:type="dxa"/>
                  </w:tcPr>
                  <w:p>
                    <w:pPr>
                      <w:jc w:val="right"/>
                      <w:rPr>
                        <w:sz w:val="21"/>
                        <w:szCs w:val="21"/>
                      </w:rPr>
                    </w:pPr>
                    <w:r>
                      <w:rPr>
                        <w:sz w:val="21"/>
                        <w:szCs w:val="21"/>
                      </w:rPr>
                      <w:t xml:space="preserve">13,234 </w:t>
                    </w:r>
                  </w:p>
                </w:tc>
                <w:tc>
                  <w:tcPr>
                    <w:tcW w:w="987" w:type="dxa"/>
                  </w:tcPr>
                  <w:p>
                    <w:pPr>
                      <w:jc w:val="right"/>
                      <w:rPr>
                        <w:sz w:val="21"/>
                        <w:szCs w:val="21"/>
                      </w:rPr>
                    </w:pPr>
                    <w:r>
                      <w:rPr>
                        <w:sz w:val="21"/>
                        <w:szCs w:val="21"/>
                      </w:rPr>
                      <w:t xml:space="preserve">8,725 </w:t>
                    </w:r>
                  </w:p>
                </w:tc>
                <w:tc>
                  <w:tcPr>
                    <w:tcW w:w="1114" w:type="dxa"/>
                  </w:tcPr>
                  <w:p>
                    <w:pPr>
                      <w:jc w:val="right"/>
                      <w:rPr>
                        <w:sz w:val="21"/>
                        <w:szCs w:val="21"/>
                      </w:rPr>
                    </w:pPr>
                    <w:r>
                      <w:rPr>
                        <w:sz w:val="21"/>
                        <w:szCs w:val="21"/>
                      </w:rPr>
                      <w:t xml:space="preserve">606.48 </w:t>
                    </w:r>
                  </w:p>
                </w:tc>
                <w:tc>
                  <w:tcPr>
                    <w:tcW w:w="1166" w:type="dxa"/>
                  </w:tcPr>
                  <w:p>
                    <w:pPr>
                      <w:jc w:val="right"/>
                      <w:rPr>
                        <w:sz w:val="21"/>
                        <w:szCs w:val="21"/>
                      </w:rPr>
                    </w:pPr>
                    <w:r>
                      <w:rPr>
                        <w:sz w:val="21"/>
                        <w:szCs w:val="21"/>
                      </w:rPr>
                      <w:t xml:space="preserve">5,292 </w:t>
                    </w:r>
                  </w:p>
                </w:tc>
                <w:tc>
                  <w:tcPr>
                    <w:tcW w:w="960" w:type="dxa"/>
                  </w:tcPr>
                  <w:p>
                    <w:pPr>
                      <w:jc w:val="right"/>
                      <w:rPr>
                        <w:sz w:val="21"/>
                        <w:szCs w:val="21"/>
                      </w:rPr>
                    </w:pPr>
                    <w:r>
                      <w:rPr>
                        <w:sz w:val="21"/>
                        <w:szCs w:val="21"/>
                      </w:rPr>
                      <w:t>13,088</w:t>
                    </w:r>
                  </w:p>
                </w:tc>
                <w:tc>
                  <w:tcPr>
                    <w:tcW w:w="961" w:type="dxa"/>
                  </w:tcPr>
                  <w:p>
                    <w:pPr>
                      <w:jc w:val="right"/>
                      <w:rPr>
                        <w:sz w:val="21"/>
                        <w:szCs w:val="21"/>
                      </w:rPr>
                    </w:pPr>
                    <w:r>
                      <w:rPr>
                        <w:sz w:val="21"/>
                        <w:szCs w:val="21"/>
                      </w:rPr>
                      <w:t xml:space="preserve">8,352 </w:t>
                    </w:r>
                  </w:p>
                </w:tc>
                <w:tc>
                  <w:tcPr>
                    <w:tcW w:w="1111" w:type="dxa"/>
                  </w:tcPr>
                  <w:p>
                    <w:pPr>
                      <w:jc w:val="right"/>
                      <w:rPr>
                        <w:sz w:val="21"/>
                        <w:szCs w:val="21"/>
                      </w:rPr>
                    </w:pPr>
                    <w:r>
                      <w:rPr>
                        <w:sz w:val="21"/>
                        <w:szCs w:val="21"/>
                      </w:rPr>
                      <w:t xml:space="preserve">762.34 </w:t>
                    </w:r>
                  </w:p>
                </w:tc>
                <w:tc>
                  <w:tcPr>
                    <w:tcW w:w="1206" w:type="dxa"/>
                  </w:tcPr>
                  <w:p>
                    <w:pPr>
                      <w:jc w:val="right"/>
                      <w:rPr>
                        <w:sz w:val="21"/>
                        <w:szCs w:val="21"/>
                      </w:rPr>
                    </w:pPr>
                    <w:r>
                      <w:rPr>
                        <w:sz w:val="21"/>
                        <w:szCs w:val="21"/>
                      </w:rPr>
                      <w:t xml:space="preserve">6,367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sz w:val="21"/>
                        <w:szCs w:val="21"/>
                        <w:lang w:val="en-GB"/>
                      </w:rPr>
                    </w:pPr>
                    <w:r>
                      <w:rPr>
                        <w:sz w:val="21"/>
                        <w:szCs w:val="21"/>
                      </w:rPr>
                      <w:t>3</w:t>
                    </w:r>
                    <w:r>
                      <w:rPr>
                        <w:rFonts w:hint="eastAsia"/>
                        <w:sz w:val="21"/>
                        <w:szCs w:val="21"/>
                      </w:rPr>
                      <w:t>号精煤</w:t>
                    </w:r>
                  </w:p>
                </w:tc>
                <w:tc>
                  <w:tcPr>
                    <w:tcW w:w="980" w:type="dxa"/>
                  </w:tcPr>
                  <w:p>
                    <w:pPr>
                      <w:jc w:val="right"/>
                      <w:rPr>
                        <w:sz w:val="21"/>
                        <w:szCs w:val="21"/>
                      </w:rPr>
                    </w:pPr>
                    <w:r>
                      <w:rPr>
                        <w:sz w:val="21"/>
                        <w:szCs w:val="21"/>
                      </w:rPr>
                      <w:t xml:space="preserve">1,474 </w:t>
                    </w:r>
                  </w:p>
                </w:tc>
                <w:tc>
                  <w:tcPr>
                    <w:tcW w:w="987" w:type="dxa"/>
                  </w:tcPr>
                  <w:p>
                    <w:pPr>
                      <w:jc w:val="right"/>
                      <w:rPr>
                        <w:sz w:val="21"/>
                        <w:szCs w:val="21"/>
                      </w:rPr>
                    </w:pPr>
                    <w:r>
                      <w:rPr>
                        <w:sz w:val="21"/>
                        <w:szCs w:val="21"/>
                      </w:rPr>
                      <w:t xml:space="preserve">1,365 </w:t>
                    </w:r>
                  </w:p>
                </w:tc>
                <w:tc>
                  <w:tcPr>
                    <w:tcW w:w="1114" w:type="dxa"/>
                  </w:tcPr>
                  <w:p>
                    <w:pPr>
                      <w:jc w:val="right"/>
                      <w:rPr>
                        <w:sz w:val="21"/>
                        <w:szCs w:val="21"/>
                      </w:rPr>
                    </w:pPr>
                    <w:r>
                      <w:rPr>
                        <w:sz w:val="21"/>
                        <w:szCs w:val="21"/>
                      </w:rPr>
                      <w:t xml:space="preserve">797.87 </w:t>
                    </w:r>
                  </w:p>
                </w:tc>
                <w:tc>
                  <w:tcPr>
                    <w:tcW w:w="1166" w:type="dxa"/>
                  </w:tcPr>
                  <w:p>
                    <w:pPr>
                      <w:jc w:val="right"/>
                      <w:rPr>
                        <w:sz w:val="21"/>
                        <w:szCs w:val="21"/>
                      </w:rPr>
                    </w:pPr>
                    <w:r>
                      <w:rPr>
                        <w:sz w:val="21"/>
                        <w:szCs w:val="21"/>
                      </w:rPr>
                      <w:t xml:space="preserve">1,089 </w:t>
                    </w:r>
                  </w:p>
                </w:tc>
                <w:tc>
                  <w:tcPr>
                    <w:tcW w:w="960" w:type="dxa"/>
                  </w:tcPr>
                  <w:p>
                    <w:pPr>
                      <w:jc w:val="right"/>
                      <w:rPr>
                        <w:sz w:val="21"/>
                        <w:szCs w:val="21"/>
                      </w:rPr>
                    </w:pPr>
                    <w:r>
                      <w:rPr>
                        <w:sz w:val="21"/>
                        <w:szCs w:val="21"/>
                      </w:rPr>
                      <w:t>1,707</w:t>
                    </w:r>
                  </w:p>
                </w:tc>
                <w:tc>
                  <w:tcPr>
                    <w:tcW w:w="961" w:type="dxa"/>
                  </w:tcPr>
                  <w:p>
                    <w:pPr>
                      <w:jc w:val="right"/>
                      <w:rPr>
                        <w:sz w:val="21"/>
                        <w:szCs w:val="21"/>
                      </w:rPr>
                    </w:pPr>
                    <w:r>
                      <w:rPr>
                        <w:sz w:val="21"/>
                        <w:szCs w:val="21"/>
                      </w:rPr>
                      <w:t xml:space="preserve">1,178 </w:t>
                    </w:r>
                  </w:p>
                </w:tc>
                <w:tc>
                  <w:tcPr>
                    <w:tcW w:w="1111" w:type="dxa"/>
                  </w:tcPr>
                  <w:p>
                    <w:pPr>
                      <w:jc w:val="right"/>
                      <w:rPr>
                        <w:sz w:val="21"/>
                        <w:szCs w:val="21"/>
                      </w:rPr>
                    </w:pPr>
                    <w:r>
                      <w:rPr>
                        <w:sz w:val="21"/>
                        <w:szCs w:val="21"/>
                      </w:rPr>
                      <w:t xml:space="preserve">888.81 </w:t>
                    </w:r>
                  </w:p>
                </w:tc>
                <w:tc>
                  <w:tcPr>
                    <w:tcW w:w="1206" w:type="dxa"/>
                  </w:tcPr>
                  <w:p>
                    <w:pPr>
                      <w:jc w:val="right"/>
                      <w:rPr>
                        <w:sz w:val="21"/>
                        <w:szCs w:val="21"/>
                      </w:rPr>
                    </w:pPr>
                    <w:r>
                      <w:rPr>
                        <w:sz w:val="21"/>
                        <w:szCs w:val="21"/>
                      </w:rPr>
                      <w:t xml:space="preserve">1,047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sz w:val="21"/>
                        <w:szCs w:val="21"/>
                        <w:lang w:val="en-GB"/>
                      </w:rPr>
                    </w:pPr>
                    <w:r>
                      <w:rPr>
                        <w:rFonts w:hint="eastAsia"/>
                        <w:sz w:val="21"/>
                        <w:szCs w:val="21"/>
                      </w:rPr>
                      <w:t>块煤</w:t>
                    </w:r>
                  </w:p>
                </w:tc>
                <w:tc>
                  <w:tcPr>
                    <w:tcW w:w="980" w:type="dxa"/>
                  </w:tcPr>
                  <w:p>
                    <w:pPr>
                      <w:jc w:val="right"/>
                      <w:rPr>
                        <w:sz w:val="21"/>
                        <w:szCs w:val="21"/>
                      </w:rPr>
                    </w:pPr>
                    <w:r>
                      <w:rPr>
                        <w:sz w:val="21"/>
                        <w:szCs w:val="21"/>
                      </w:rPr>
                      <w:t xml:space="preserve">2,692 </w:t>
                    </w:r>
                  </w:p>
                </w:tc>
                <w:tc>
                  <w:tcPr>
                    <w:tcW w:w="987" w:type="dxa"/>
                  </w:tcPr>
                  <w:p>
                    <w:pPr>
                      <w:jc w:val="right"/>
                      <w:rPr>
                        <w:sz w:val="21"/>
                        <w:szCs w:val="21"/>
                      </w:rPr>
                    </w:pPr>
                    <w:r>
                      <w:rPr>
                        <w:sz w:val="21"/>
                        <w:szCs w:val="21"/>
                      </w:rPr>
                      <w:t xml:space="preserve">2,441 </w:t>
                    </w:r>
                  </w:p>
                </w:tc>
                <w:tc>
                  <w:tcPr>
                    <w:tcW w:w="1114" w:type="dxa"/>
                  </w:tcPr>
                  <w:p>
                    <w:pPr>
                      <w:jc w:val="right"/>
                      <w:rPr>
                        <w:sz w:val="21"/>
                        <w:szCs w:val="21"/>
                      </w:rPr>
                    </w:pPr>
                    <w:r>
                      <w:rPr>
                        <w:sz w:val="21"/>
                        <w:szCs w:val="21"/>
                      </w:rPr>
                      <w:t xml:space="preserve">794.34 </w:t>
                    </w:r>
                  </w:p>
                </w:tc>
                <w:tc>
                  <w:tcPr>
                    <w:tcW w:w="1166" w:type="dxa"/>
                  </w:tcPr>
                  <w:p>
                    <w:pPr>
                      <w:jc w:val="right"/>
                      <w:rPr>
                        <w:sz w:val="21"/>
                        <w:szCs w:val="21"/>
                      </w:rPr>
                    </w:pPr>
                    <w:r>
                      <w:rPr>
                        <w:sz w:val="21"/>
                        <w:szCs w:val="21"/>
                      </w:rPr>
                      <w:t xml:space="preserve">1,939 </w:t>
                    </w:r>
                  </w:p>
                </w:tc>
                <w:tc>
                  <w:tcPr>
                    <w:tcW w:w="960" w:type="dxa"/>
                  </w:tcPr>
                  <w:p>
                    <w:pPr>
                      <w:jc w:val="right"/>
                      <w:rPr>
                        <w:sz w:val="21"/>
                        <w:szCs w:val="21"/>
                      </w:rPr>
                    </w:pPr>
                    <w:r>
                      <w:rPr>
                        <w:sz w:val="21"/>
                        <w:szCs w:val="21"/>
                      </w:rPr>
                      <w:t>3,128</w:t>
                    </w:r>
                  </w:p>
                </w:tc>
                <w:tc>
                  <w:tcPr>
                    <w:tcW w:w="961" w:type="dxa"/>
                  </w:tcPr>
                  <w:p>
                    <w:pPr>
                      <w:jc w:val="right"/>
                      <w:rPr>
                        <w:sz w:val="21"/>
                        <w:szCs w:val="21"/>
                      </w:rPr>
                    </w:pPr>
                    <w:r>
                      <w:rPr>
                        <w:sz w:val="21"/>
                        <w:szCs w:val="21"/>
                      </w:rPr>
                      <w:t xml:space="preserve">2,903 </w:t>
                    </w:r>
                  </w:p>
                </w:tc>
                <w:tc>
                  <w:tcPr>
                    <w:tcW w:w="1111" w:type="dxa"/>
                  </w:tcPr>
                  <w:p>
                    <w:pPr>
                      <w:jc w:val="right"/>
                      <w:rPr>
                        <w:sz w:val="21"/>
                        <w:szCs w:val="21"/>
                      </w:rPr>
                    </w:pPr>
                    <w:r>
                      <w:rPr>
                        <w:sz w:val="21"/>
                        <w:szCs w:val="21"/>
                      </w:rPr>
                      <w:t xml:space="preserve">901.86 </w:t>
                    </w:r>
                  </w:p>
                </w:tc>
                <w:tc>
                  <w:tcPr>
                    <w:tcW w:w="1206" w:type="dxa"/>
                  </w:tcPr>
                  <w:p>
                    <w:pPr>
                      <w:jc w:val="right"/>
                      <w:rPr>
                        <w:sz w:val="21"/>
                        <w:szCs w:val="21"/>
                      </w:rPr>
                    </w:pPr>
                    <w:r>
                      <w:rPr>
                        <w:sz w:val="21"/>
                        <w:szCs w:val="21"/>
                      </w:rPr>
                      <w:t xml:space="preserve">2,618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sz w:val="21"/>
                        <w:szCs w:val="21"/>
                        <w:lang w:val="en-GB"/>
                      </w:rPr>
                    </w:pPr>
                    <w:r>
                      <w:rPr>
                        <w:rFonts w:hint="eastAsia"/>
                        <w:sz w:val="21"/>
                        <w:szCs w:val="21"/>
                      </w:rPr>
                      <w:t>经筛选原煤</w:t>
                    </w:r>
                  </w:p>
                </w:tc>
                <w:tc>
                  <w:tcPr>
                    <w:tcW w:w="980" w:type="dxa"/>
                  </w:tcPr>
                  <w:p>
                    <w:pPr>
                      <w:jc w:val="right"/>
                      <w:rPr>
                        <w:sz w:val="21"/>
                        <w:szCs w:val="21"/>
                        <w:lang w:val="en-GB"/>
                      </w:rPr>
                    </w:pPr>
                    <w:r>
                      <w:rPr>
                        <w:sz w:val="21"/>
                        <w:szCs w:val="21"/>
                      </w:rPr>
                      <w:t xml:space="preserve">9,067 </w:t>
                    </w:r>
                  </w:p>
                </w:tc>
                <w:tc>
                  <w:tcPr>
                    <w:tcW w:w="987" w:type="dxa"/>
                  </w:tcPr>
                  <w:p>
                    <w:pPr>
                      <w:jc w:val="right"/>
                      <w:rPr>
                        <w:sz w:val="21"/>
                        <w:szCs w:val="21"/>
                        <w:lang w:val="en-GB"/>
                      </w:rPr>
                    </w:pPr>
                    <w:r>
                      <w:rPr>
                        <w:sz w:val="21"/>
                        <w:szCs w:val="21"/>
                      </w:rPr>
                      <w:t xml:space="preserve">4,919 </w:t>
                    </w:r>
                  </w:p>
                </w:tc>
                <w:tc>
                  <w:tcPr>
                    <w:tcW w:w="1114" w:type="dxa"/>
                  </w:tcPr>
                  <w:p>
                    <w:pPr>
                      <w:jc w:val="right"/>
                      <w:rPr>
                        <w:sz w:val="21"/>
                        <w:szCs w:val="21"/>
                        <w:lang w:val="en-GB"/>
                      </w:rPr>
                    </w:pPr>
                    <w:r>
                      <w:rPr>
                        <w:sz w:val="21"/>
                        <w:szCs w:val="21"/>
                      </w:rPr>
                      <w:t xml:space="preserve">460.14 </w:t>
                    </w:r>
                  </w:p>
                </w:tc>
                <w:tc>
                  <w:tcPr>
                    <w:tcW w:w="1166" w:type="dxa"/>
                  </w:tcPr>
                  <w:p>
                    <w:pPr>
                      <w:jc w:val="right"/>
                      <w:rPr>
                        <w:sz w:val="21"/>
                        <w:szCs w:val="21"/>
                      </w:rPr>
                    </w:pPr>
                    <w:r>
                      <w:rPr>
                        <w:sz w:val="21"/>
                        <w:szCs w:val="21"/>
                      </w:rPr>
                      <w:t xml:space="preserve">2,264 </w:t>
                    </w:r>
                  </w:p>
                </w:tc>
                <w:tc>
                  <w:tcPr>
                    <w:tcW w:w="960" w:type="dxa"/>
                  </w:tcPr>
                  <w:p>
                    <w:pPr>
                      <w:jc w:val="right"/>
                      <w:rPr>
                        <w:sz w:val="21"/>
                        <w:szCs w:val="21"/>
                      </w:rPr>
                    </w:pPr>
                    <w:r>
                      <w:rPr>
                        <w:sz w:val="21"/>
                        <w:szCs w:val="21"/>
                      </w:rPr>
                      <w:t>8,252</w:t>
                    </w:r>
                  </w:p>
                </w:tc>
                <w:tc>
                  <w:tcPr>
                    <w:tcW w:w="961" w:type="dxa"/>
                  </w:tcPr>
                  <w:p>
                    <w:pPr>
                      <w:jc w:val="right"/>
                      <w:rPr>
                        <w:sz w:val="21"/>
                        <w:szCs w:val="21"/>
                      </w:rPr>
                    </w:pPr>
                    <w:r>
                      <w:rPr>
                        <w:sz w:val="21"/>
                        <w:szCs w:val="21"/>
                      </w:rPr>
                      <w:t xml:space="preserve">4,271 </w:t>
                    </w:r>
                  </w:p>
                </w:tc>
                <w:tc>
                  <w:tcPr>
                    <w:tcW w:w="1111" w:type="dxa"/>
                  </w:tcPr>
                  <w:p>
                    <w:pPr>
                      <w:jc w:val="right"/>
                      <w:rPr>
                        <w:sz w:val="21"/>
                        <w:szCs w:val="21"/>
                      </w:rPr>
                    </w:pPr>
                    <w:r>
                      <w:rPr>
                        <w:sz w:val="21"/>
                        <w:szCs w:val="21"/>
                      </w:rPr>
                      <w:t xml:space="preserve">632.64 </w:t>
                    </w:r>
                  </w:p>
                </w:tc>
                <w:tc>
                  <w:tcPr>
                    <w:tcW w:w="1206" w:type="dxa"/>
                  </w:tcPr>
                  <w:p>
                    <w:pPr>
                      <w:jc w:val="right"/>
                      <w:rPr>
                        <w:sz w:val="21"/>
                        <w:szCs w:val="21"/>
                      </w:rPr>
                    </w:pPr>
                    <w:r>
                      <w:rPr>
                        <w:sz w:val="21"/>
                        <w:szCs w:val="21"/>
                      </w:rPr>
                      <w:t xml:space="preserve">2,702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rPr>
                        <w:sz w:val="21"/>
                        <w:szCs w:val="21"/>
                        <w:lang w:val="en-GB"/>
                      </w:rPr>
                    </w:pPr>
                    <w:r>
                      <w:rPr>
                        <w:rFonts w:hint="eastAsia"/>
                        <w:sz w:val="21"/>
                        <w:szCs w:val="21"/>
                      </w:rPr>
                      <w:t>六、鄂尔多斯公司</w:t>
                    </w:r>
                  </w:p>
                </w:tc>
                <w:tc>
                  <w:tcPr>
                    <w:tcW w:w="980" w:type="dxa"/>
                  </w:tcPr>
                  <w:p>
                    <w:pPr>
                      <w:jc w:val="right"/>
                      <w:rPr>
                        <w:sz w:val="21"/>
                        <w:szCs w:val="21"/>
                        <w:lang w:val="en-GB"/>
                      </w:rPr>
                    </w:pPr>
                    <w:r>
                      <w:rPr>
                        <w:sz w:val="21"/>
                        <w:szCs w:val="21"/>
                      </w:rPr>
                      <w:t xml:space="preserve">7,823 </w:t>
                    </w:r>
                  </w:p>
                </w:tc>
                <w:tc>
                  <w:tcPr>
                    <w:tcW w:w="987" w:type="dxa"/>
                  </w:tcPr>
                  <w:p>
                    <w:pPr>
                      <w:jc w:val="right"/>
                      <w:rPr>
                        <w:sz w:val="21"/>
                        <w:szCs w:val="21"/>
                        <w:lang w:val="en-GB"/>
                      </w:rPr>
                    </w:pPr>
                    <w:r>
                      <w:rPr>
                        <w:sz w:val="21"/>
                        <w:szCs w:val="21"/>
                      </w:rPr>
                      <w:t xml:space="preserve">4,503 </w:t>
                    </w:r>
                  </w:p>
                </w:tc>
                <w:tc>
                  <w:tcPr>
                    <w:tcW w:w="1114" w:type="dxa"/>
                  </w:tcPr>
                  <w:p>
                    <w:pPr>
                      <w:jc w:val="right"/>
                      <w:rPr>
                        <w:sz w:val="21"/>
                        <w:szCs w:val="21"/>
                        <w:lang w:val="en-GB"/>
                      </w:rPr>
                    </w:pPr>
                    <w:r>
                      <w:rPr>
                        <w:sz w:val="21"/>
                        <w:szCs w:val="21"/>
                      </w:rPr>
                      <w:t xml:space="preserve">407.80 </w:t>
                    </w:r>
                  </w:p>
                </w:tc>
                <w:tc>
                  <w:tcPr>
                    <w:tcW w:w="1166" w:type="dxa"/>
                  </w:tcPr>
                  <w:p>
                    <w:pPr>
                      <w:jc w:val="right"/>
                      <w:rPr>
                        <w:sz w:val="21"/>
                        <w:szCs w:val="21"/>
                      </w:rPr>
                    </w:pPr>
                    <w:r>
                      <w:rPr>
                        <w:sz w:val="21"/>
                        <w:szCs w:val="21"/>
                      </w:rPr>
                      <w:t xml:space="preserve">1,836 </w:t>
                    </w:r>
                  </w:p>
                </w:tc>
                <w:tc>
                  <w:tcPr>
                    <w:tcW w:w="960" w:type="dxa"/>
                  </w:tcPr>
                  <w:p>
                    <w:pPr>
                      <w:jc w:val="right"/>
                      <w:rPr>
                        <w:sz w:val="21"/>
                        <w:szCs w:val="21"/>
                      </w:rPr>
                    </w:pPr>
                    <w:r>
                      <w:rPr>
                        <w:sz w:val="21"/>
                        <w:szCs w:val="21"/>
                      </w:rPr>
                      <w:t>8,964</w:t>
                    </w:r>
                  </w:p>
                </w:tc>
                <w:tc>
                  <w:tcPr>
                    <w:tcW w:w="961" w:type="dxa"/>
                  </w:tcPr>
                  <w:p>
                    <w:pPr>
                      <w:jc w:val="right"/>
                      <w:rPr>
                        <w:sz w:val="21"/>
                        <w:szCs w:val="21"/>
                      </w:rPr>
                    </w:pPr>
                    <w:r>
                      <w:rPr>
                        <w:sz w:val="21"/>
                        <w:szCs w:val="21"/>
                      </w:rPr>
                      <w:t xml:space="preserve">7,838 </w:t>
                    </w:r>
                  </w:p>
                </w:tc>
                <w:tc>
                  <w:tcPr>
                    <w:tcW w:w="1111" w:type="dxa"/>
                  </w:tcPr>
                  <w:p>
                    <w:pPr>
                      <w:jc w:val="right"/>
                      <w:rPr>
                        <w:sz w:val="21"/>
                        <w:szCs w:val="21"/>
                      </w:rPr>
                    </w:pPr>
                    <w:r>
                      <w:rPr>
                        <w:sz w:val="21"/>
                        <w:szCs w:val="21"/>
                      </w:rPr>
                      <w:t xml:space="preserve">594.71 </w:t>
                    </w:r>
                  </w:p>
                </w:tc>
                <w:tc>
                  <w:tcPr>
                    <w:tcW w:w="1206" w:type="dxa"/>
                  </w:tcPr>
                  <w:p>
                    <w:pPr>
                      <w:jc w:val="right"/>
                      <w:rPr>
                        <w:sz w:val="21"/>
                        <w:szCs w:val="21"/>
                      </w:rPr>
                    </w:pPr>
                    <w:r>
                      <w:rPr>
                        <w:sz w:val="21"/>
                        <w:szCs w:val="21"/>
                      </w:rPr>
                      <w:t xml:space="preserve">4,661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rFonts w:cstheme="minorBidi"/>
                        <w:sz w:val="21"/>
                        <w:szCs w:val="21"/>
                        <w:lang w:val="en-GB"/>
                      </w:rPr>
                    </w:pPr>
                    <w:r>
                      <w:rPr>
                        <w:rFonts w:hint="eastAsia"/>
                        <w:sz w:val="21"/>
                        <w:szCs w:val="21"/>
                      </w:rPr>
                      <w:t>经筛选原煤</w:t>
                    </w:r>
                  </w:p>
                </w:tc>
                <w:tc>
                  <w:tcPr>
                    <w:tcW w:w="980" w:type="dxa"/>
                  </w:tcPr>
                  <w:p>
                    <w:pPr>
                      <w:jc w:val="right"/>
                      <w:rPr>
                        <w:sz w:val="21"/>
                        <w:szCs w:val="21"/>
                        <w:lang w:val="en-GB"/>
                      </w:rPr>
                    </w:pPr>
                    <w:r>
                      <w:rPr>
                        <w:sz w:val="21"/>
                        <w:szCs w:val="21"/>
                      </w:rPr>
                      <w:t xml:space="preserve">7,823 </w:t>
                    </w:r>
                  </w:p>
                </w:tc>
                <w:tc>
                  <w:tcPr>
                    <w:tcW w:w="987" w:type="dxa"/>
                  </w:tcPr>
                  <w:p>
                    <w:pPr>
                      <w:jc w:val="right"/>
                      <w:rPr>
                        <w:sz w:val="21"/>
                        <w:szCs w:val="21"/>
                        <w:lang w:val="en-GB"/>
                      </w:rPr>
                    </w:pPr>
                    <w:r>
                      <w:rPr>
                        <w:sz w:val="21"/>
                        <w:szCs w:val="21"/>
                      </w:rPr>
                      <w:t xml:space="preserve">4,503 </w:t>
                    </w:r>
                  </w:p>
                </w:tc>
                <w:tc>
                  <w:tcPr>
                    <w:tcW w:w="1114" w:type="dxa"/>
                  </w:tcPr>
                  <w:p>
                    <w:pPr>
                      <w:jc w:val="right"/>
                      <w:rPr>
                        <w:sz w:val="21"/>
                        <w:szCs w:val="21"/>
                        <w:lang w:val="en-GB"/>
                      </w:rPr>
                    </w:pPr>
                    <w:r>
                      <w:rPr>
                        <w:sz w:val="21"/>
                        <w:szCs w:val="21"/>
                      </w:rPr>
                      <w:t xml:space="preserve">407.80 </w:t>
                    </w:r>
                  </w:p>
                </w:tc>
                <w:tc>
                  <w:tcPr>
                    <w:tcW w:w="1166" w:type="dxa"/>
                  </w:tcPr>
                  <w:p>
                    <w:pPr>
                      <w:jc w:val="right"/>
                      <w:rPr>
                        <w:sz w:val="21"/>
                        <w:szCs w:val="21"/>
                      </w:rPr>
                    </w:pPr>
                    <w:r>
                      <w:rPr>
                        <w:sz w:val="21"/>
                        <w:szCs w:val="21"/>
                      </w:rPr>
                      <w:t xml:space="preserve">1,836 </w:t>
                    </w:r>
                  </w:p>
                </w:tc>
                <w:tc>
                  <w:tcPr>
                    <w:tcW w:w="960" w:type="dxa"/>
                  </w:tcPr>
                  <w:p>
                    <w:pPr>
                      <w:jc w:val="right"/>
                      <w:rPr>
                        <w:sz w:val="21"/>
                        <w:szCs w:val="21"/>
                      </w:rPr>
                    </w:pPr>
                    <w:r>
                      <w:rPr>
                        <w:sz w:val="21"/>
                        <w:szCs w:val="21"/>
                      </w:rPr>
                      <w:t>8,964</w:t>
                    </w:r>
                  </w:p>
                </w:tc>
                <w:tc>
                  <w:tcPr>
                    <w:tcW w:w="961" w:type="dxa"/>
                  </w:tcPr>
                  <w:p>
                    <w:pPr>
                      <w:jc w:val="right"/>
                      <w:rPr>
                        <w:sz w:val="21"/>
                        <w:szCs w:val="21"/>
                      </w:rPr>
                    </w:pPr>
                    <w:r>
                      <w:rPr>
                        <w:sz w:val="21"/>
                        <w:szCs w:val="21"/>
                      </w:rPr>
                      <w:t xml:space="preserve">7,838 </w:t>
                    </w:r>
                  </w:p>
                </w:tc>
                <w:tc>
                  <w:tcPr>
                    <w:tcW w:w="1111" w:type="dxa"/>
                  </w:tcPr>
                  <w:p>
                    <w:pPr>
                      <w:jc w:val="right"/>
                      <w:rPr>
                        <w:sz w:val="21"/>
                        <w:szCs w:val="21"/>
                      </w:rPr>
                    </w:pPr>
                    <w:r>
                      <w:rPr>
                        <w:sz w:val="21"/>
                        <w:szCs w:val="21"/>
                      </w:rPr>
                      <w:t xml:space="preserve">594.71 </w:t>
                    </w:r>
                  </w:p>
                </w:tc>
                <w:tc>
                  <w:tcPr>
                    <w:tcW w:w="1206" w:type="dxa"/>
                  </w:tcPr>
                  <w:p>
                    <w:pPr>
                      <w:jc w:val="right"/>
                      <w:rPr>
                        <w:sz w:val="21"/>
                        <w:szCs w:val="21"/>
                      </w:rPr>
                    </w:pPr>
                    <w:r>
                      <w:rPr>
                        <w:sz w:val="21"/>
                        <w:szCs w:val="21"/>
                      </w:rPr>
                      <w:t xml:space="preserve">4,661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rPr>
                        <w:rFonts w:cstheme="minorBidi"/>
                        <w:sz w:val="21"/>
                        <w:szCs w:val="21"/>
                        <w:lang w:val="en-GB"/>
                      </w:rPr>
                    </w:pPr>
                    <w:r>
                      <w:rPr>
                        <w:rFonts w:hint="eastAsia"/>
                        <w:sz w:val="21"/>
                        <w:szCs w:val="21"/>
                      </w:rPr>
                      <w:t>七、昊盛煤业</w:t>
                    </w:r>
                  </w:p>
                </w:tc>
                <w:tc>
                  <w:tcPr>
                    <w:tcW w:w="980" w:type="dxa"/>
                  </w:tcPr>
                  <w:p>
                    <w:pPr>
                      <w:jc w:val="right"/>
                      <w:rPr>
                        <w:sz w:val="21"/>
                        <w:szCs w:val="21"/>
                        <w:lang w:val="en-GB"/>
                      </w:rPr>
                    </w:pPr>
                    <w:r>
                      <w:rPr>
                        <w:sz w:val="21"/>
                        <w:szCs w:val="21"/>
                      </w:rPr>
                      <w:t xml:space="preserve">3,608 </w:t>
                    </w:r>
                  </w:p>
                </w:tc>
                <w:tc>
                  <w:tcPr>
                    <w:tcW w:w="987" w:type="dxa"/>
                  </w:tcPr>
                  <w:p>
                    <w:pPr>
                      <w:jc w:val="right"/>
                      <w:rPr>
                        <w:sz w:val="21"/>
                        <w:szCs w:val="21"/>
                        <w:lang w:val="en-GB"/>
                      </w:rPr>
                    </w:pPr>
                    <w:r>
                      <w:rPr>
                        <w:sz w:val="21"/>
                        <w:szCs w:val="21"/>
                      </w:rPr>
                      <w:t xml:space="preserve">3,578 </w:t>
                    </w:r>
                  </w:p>
                </w:tc>
                <w:tc>
                  <w:tcPr>
                    <w:tcW w:w="1114" w:type="dxa"/>
                  </w:tcPr>
                  <w:p>
                    <w:pPr>
                      <w:jc w:val="right"/>
                      <w:rPr>
                        <w:sz w:val="21"/>
                        <w:szCs w:val="21"/>
                        <w:lang w:val="en-GB"/>
                      </w:rPr>
                    </w:pPr>
                    <w:r>
                      <w:rPr>
                        <w:sz w:val="21"/>
                        <w:szCs w:val="21"/>
                      </w:rPr>
                      <w:t xml:space="preserve">545.79 </w:t>
                    </w:r>
                  </w:p>
                </w:tc>
                <w:tc>
                  <w:tcPr>
                    <w:tcW w:w="1166" w:type="dxa"/>
                  </w:tcPr>
                  <w:p>
                    <w:pPr>
                      <w:jc w:val="right"/>
                      <w:rPr>
                        <w:sz w:val="21"/>
                        <w:szCs w:val="21"/>
                      </w:rPr>
                    </w:pPr>
                    <w:r>
                      <w:rPr>
                        <w:sz w:val="21"/>
                        <w:szCs w:val="21"/>
                      </w:rPr>
                      <w:t xml:space="preserve">1,953 </w:t>
                    </w:r>
                  </w:p>
                </w:tc>
                <w:tc>
                  <w:tcPr>
                    <w:tcW w:w="960" w:type="dxa"/>
                  </w:tcPr>
                  <w:p>
                    <w:pPr>
                      <w:jc w:val="right"/>
                      <w:rPr>
                        <w:sz w:val="21"/>
                        <w:szCs w:val="21"/>
                      </w:rPr>
                    </w:pPr>
                    <w:r>
                      <w:rPr>
                        <w:sz w:val="21"/>
                        <w:szCs w:val="21"/>
                      </w:rPr>
                      <w:t>2,676</w:t>
                    </w:r>
                  </w:p>
                </w:tc>
                <w:tc>
                  <w:tcPr>
                    <w:tcW w:w="961" w:type="dxa"/>
                  </w:tcPr>
                  <w:p>
                    <w:pPr>
                      <w:jc w:val="right"/>
                      <w:rPr>
                        <w:sz w:val="21"/>
                        <w:szCs w:val="21"/>
                      </w:rPr>
                    </w:pPr>
                    <w:r>
                      <w:rPr>
                        <w:sz w:val="21"/>
                        <w:szCs w:val="21"/>
                      </w:rPr>
                      <w:t xml:space="preserve">2,656 </w:t>
                    </w:r>
                  </w:p>
                </w:tc>
                <w:tc>
                  <w:tcPr>
                    <w:tcW w:w="1111" w:type="dxa"/>
                  </w:tcPr>
                  <w:p>
                    <w:pPr>
                      <w:jc w:val="right"/>
                      <w:rPr>
                        <w:sz w:val="21"/>
                        <w:szCs w:val="21"/>
                      </w:rPr>
                    </w:pPr>
                    <w:r>
                      <w:rPr>
                        <w:sz w:val="21"/>
                        <w:szCs w:val="21"/>
                      </w:rPr>
                      <w:t xml:space="preserve">737.45 </w:t>
                    </w:r>
                  </w:p>
                </w:tc>
                <w:tc>
                  <w:tcPr>
                    <w:tcW w:w="1206" w:type="dxa"/>
                  </w:tcPr>
                  <w:p>
                    <w:pPr>
                      <w:jc w:val="right"/>
                      <w:rPr>
                        <w:sz w:val="21"/>
                        <w:szCs w:val="21"/>
                      </w:rPr>
                    </w:pPr>
                    <w:r>
                      <w:rPr>
                        <w:sz w:val="21"/>
                        <w:szCs w:val="21"/>
                      </w:rPr>
                      <w:t xml:space="preserve">1,959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ind w:firstLine="434" w:firstLineChars="207"/>
                      <w:rPr>
                        <w:rFonts w:cstheme="minorBidi"/>
                        <w:sz w:val="21"/>
                        <w:szCs w:val="21"/>
                        <w:lang w:val="en-GB"/>
                      </w:rPr>
                    </w:pPr>
                    <w:r>
                      <w:rPr>
                        <w:rFonts w:hint="eastAsia"/>
                        <w:sz w:val="21"/>
                        <w:szCs w:val="21"/>
                      </w:rPr>
                      <w:t>经筛选原煤</w:t>
                    </w:r>
                  </w:p>
                </w:tc>
                <w:tc>
                  <w:tcPr>
                    <w:tcW w:w="980" w:type="dxa"/>
                  </w:tcPr>
                  <w:p>
                    <w:pPr>
                      <w:jc w:val="right"/>
                      <w:rPr>
                        <w:sz w:val="21"/>
                        <w:szCs w:val="21"/>
                        <w:lang w:val="en-GB"/>
                      </w:rPr>
                    </w:pPr>
                    <w:r>
                      <w:rPr>
                        <w:sz w:val="21"/>
                        <w:szCs w:val="21"/>
                      </w:rPr>
                      <w:t xml:space="preserve">3,608 </w:t>
                    </w:r>
                  </w:p>
                </w:tc>
                <w:tc>
                  <w:tcPr>
                    <w:tcW w:w="987" w:type="dxa"/>
                  </w:tcPr>
                  <w:p>
                    <w:pPr>
                      <w:jc w:val="right"/>
                      <w:rPr>
                        <w:sz w:val="21"/>
                        <w:szCs w:val="21"/>
                        <w:lang w:val="en-GB"/>
                      </w:rPr>
                    </w:pPr>
                    <w:r>
                      <w:rPr>
                        <w:sz w:val="21"/>
                        <w:szCs w:val="21"/>
                      </w:rPr>
                      <w:t xml:space="preserve">3,578 </w:t>
                    </w:r>
                  </w:p>
                </w:tc>
                <w:tc>
                  <w:tcPr>
                    <w:tcW w:w="1114" w:type="dxa"/>
                  </w:tcPr>
                  <w:p>
                    <w:pPr>
                      <w:jc w:val="right"/>
                      <w:rPr>
                        <w:sz w:val="21"/>
                        <w:szCs w:val="21"/>
                        <w:lang w:val="en-GB"/>
                      </w:rPr>
                    </w:pPr>
                    <w:r>
                      <w:rPr>
                        <w:sz w:val="21"/>
                        <w:szCs w:val="21"/>
                      </w:rPr>
                      <w:t xml:space="preserve">545.79 </w:t>
                    </w:r>
                  </w:p>
                </w:tc>
                <w:tc>
                  <w:tcPr>
                    <w:tcW w:w="1166" w:type="dxa"/>
                  </w:tcPr>
                  <w:p>
                    <w:pPr>
                      <w:jc w:val="right"/>
                      <w:rPr>
                        <w:sz w:val="21"/>
                        <w:szCs w:val="21"/>
                      </w:rPr>
                    </w:pPr>
                    <w:r>
                      <w:rPr>
                        <w:sz w:val="21"/>
                        <w:szCs w:val="21"/>
                      </w:rPr>
                      <w:t xml:space="preserve">1,953 </w:t>
                    </w:r>
                  </w:p>
                </w:tc>
                <w:tc>
                  <w:tcPr>
                    <w:tcW w:w="960" w:type="dxa"/>
                  </w:tcPr>
                  <w:p>
                    <w:pPr>
                      <w:jc w:val="right"/>
                      <w:rPr>
                        <w:sz w:val="21"/>
                        <w:szCs w:val="21"/>
                      </w:rPr>
                    </w:pPr>
                    <w:r>
                      <w:rPr>
                        <w:sz w:val="21"/>
                        <w:szCs w:val="21"/>
                      </w:rPr>
                      <w:t>2,676</w:t>
                    </w:r>
                  </w:p>
                </w:tc>
                <w:tc>
                  <w:tcPr>
                    <w:tcW w:w="961" w:type="dxa"/>
                  </w:tcPr>
                  <w:p>
                    <w:pPr>
                      <w:jc w:val="right"/>
                      <w:rPr>
                        <w:sz w:val="21"/>
                        <w:szCs w:val="21"/>
                      </w:rPr>
                    </w:pPr>
                    <w:r>
                      <w:rPr>
                        <w:sz w:val="21"/>
                        <w:szCs w:val="21"/>
                      </w:rPr>
                      <w:t xml:space="preserve">2,656 </w:t>
                    </w:r>
                  </w:p>
                </w:tc>
                <w:tc>
                  <w:tcPr>
                    <w:tcW w:w="1111" w:type="dxa"/>
                  </w:tcPr>
                  <w:p>
                    <w:pPr>
                      <w:jc w:val="right"/>
                      <w:rPr>
                        <w:sz w:val="21"/>
                        <w:szCs w:val="21"/>
                      </w:rPr>
                    </w:pPr>
                    <w:r>
                      <w:rPr>
                        <w:sz w:val="21"/>
                        <w:szCs w:val="21"/>
                      </w:rPr>
                      <w:t xml:space="preserve">737.45 </w:t>
                    </w:r>
                  </w:p>
                </w:tc>
                <w:tc>
                  <w:tcPr>
                    <w:tcW w:w="1206" w:type="dxa"/>
                  </w:tcPr>
                  <w:p>
                    <w:pPr>
                      <w:jc w:val="right"/>
                      <w:rPr>
                        <w:sz w:val="21"/>
                        <w:szCs w:val="21"/>
                      </w:rPr>
                    </w:pPr>
                    <w:r>
                      <w:rPr>
                        <w:sz w:val="21"/>
                        <w:szCs w:val="21"/>
                      </w:rPr>
                      <w:t xml:space="preserve">1,959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rPr>
                        <w:sz w:val="21"/>
                        <w:szCs w:val="21"/>
                      </w:rPr>
                    </w:pPr>
                    <w:r>
                      <w:rPr>
                        <w:rFonts w:hint="eastAsia"/>
                        <w:sz w:val="21"/>
                        <w:szCs w:val="21"/>
                      </w:rPr>
                      <w:t>八、内蒙古矿业</w:t>
                    </w:r>
                  </w:p>
                </w:tc>
                <w:tc>
                  <w:tcPr>
                    <w:tcW w:w="980" w:type="dxa"/>
                  </w:tcPr>
                  <w:p>
                    <w:pPr>
                      <w:jc w:val="right"/>
                      <w:rPr>
                        <w:rFonts w:cstheme="minorBidi"/>
                        <w:sz w:val="21"/>
                        <w:szCs w:val="21"/>
                        <w:lang w:val="en-GB"/>
                      </w:rPr>
                    </w:pPr>
                    <w:r>
                      <w:rPr>
                        <w:sz w:val="21"/>
                        <w:szCs w:val="21"/>
                      </w:rPr>
                      <w:t xml:space="preserve">2,601 </w:t>
                    </w:r>
                  </w:p>
                </w:tc>
                <w:tc>
                  <w:tcPr>
                    <w:tcW w:w="987" w:type="dxa"/>
                  </w:tcPr>
                  <w:p>
                    <w:pPr>
                      <w:jc w:val="right"/>
                      <w:rPr>
                        <w:sz w:val="21"/>
                        <w:szCs w:val="21"/>
                      </w:rPr>
                    </w:pPr>
                    <w:r>
                      <w:rPr>
                        <w:sz w:val="21"/>
                        <w:szCs w:val="21"/>
                      </w:rPr>
                      <w:t xml:space="preserve">2,730 </w:t>
                    </w:r>
                  </w:p>
                </w:tc>
                <w:tc>
                  <w:tcPr>
                    <w:tcW w:w="1114" w:type="dxa"/>
                  </w:tcPr>
                  <w:p>
                    <w:pPr>
                      <w:jc w:val="right"/>
                      <w:rPr>
                        <w:sz w:val="21"/>
                        <w:szCs w:val="21"/>
                      </w:rPr>
                    </w:pPr>
                    <w:r>
                      <w:rPr>
                        <w:sz w:val="21"/>
                        <w:szCs w:val="21"/>
                      </w:rPr>
                      <w:t xml:space="preserve">502.14 </w:t>
                    </w:r>
                  </w:p>
                </w:tc>
                <w:tc>
                  <w:tcPr>
                    <w:tcW w:w="1166" w:type="dxa"/>
                  </w:tcPr>
                  <w:p>
                    <w:pPr>
                      <w:jc w:val="right"/>
                      <w:rPr>
                        <w:sz w:val="21"/>
                        <w:szCs w:val="21"/>
                      </w:rPr>
                    </w:pPr>
                    <w:r>
                      <w:rPr>
                        <w:sz w:val="21"/>
                        <w:szCs w:val="21"/>
                      </w:rPr>
                      <w:t xml:space="preserve">1,371 </w:t>
                    </w:r>
                  </w:p>
                </w:tc>
                <w:tc>
                  <w:tcPr>
                    <w:tcW w:w="960" w:type="dxa"/>
                  </w:tcPr>
                  <w:p>
                    <w:pPr>
                      <w:jc w:val="right"/>
                      <w:rPr>
                        <w:sz w:val="21"/>
                        <w:szCs w:val="21"/>
                        <w:lang w:val="en-GB"/>
                      </w:rPr>
                    </w:pPr>
                    <w:r>
                      <w:rPr>
                        <w:sz w:val="21"/>
                        <w:szCs w:val="21"/>
                      </w:rPr>
                      <w:t>3,476</w:t>
                    </w:r>
                  </w:p>
                </w:tc>
                <w:tc>
                  <w:tcPr>
                    <w:tcW w:w="961" w:type="dxa"/>
                  </w:tcPr>
                  <w:p>
                    <w:pPr>
                      <w:jc w:val="right"/>
                      <w:rPr>
                        <w:rFonts w:cstheme="minorBidi"/>
                        <w:sz w:val="21"/>
                        <w:szCs w:val="21"/>
                        <w:lang w:val="en-GB"/>
                      </w:rPr>
                    </w:pPr>
                    <w:r>
                      <w:rPr>
                        <w:sz w:val="21"/>
                        <w:szCs w:val="21"/>
                      </w:rPr>
                      <w:t xml:space="preserve">3,258 </w:t>
                    </w:r>
                  </w:p>
                </w:tc>
                <w:tc>
                  <w:tcPr>
                    <w:tcW w:w="1111" w:type="dxa"/>
                  </w:tcPr>
                  <w:p>
                    <w:pPr>
                      <w:jc w:val="right"/>
                      <w:rPr>
                        <w:rFonts w:cstheme="minorBidi"/>
                        <w:sz w:val="21"/>
                        <w:szCs w:val="21"/>
                        <w:lang w:val="en-GB"/>
                      </w:rPr>
                    </w:pPr>
                    <w:r>
                      <w:rPr>
                        <w:sz w:val="21"/>
                        <w:szCs w:val="21"/>
                      </w:rPr>
                      <w:t xml:space="preserve">642.55 </w:t>
                    </w:r>
                  </w:p>
                </w:tc>
                <w:tc>
                  <w:tcPr>
                    <w:tcW w:w="1206" w:type="dxa"/>
                  </w:tcPr>
                  <w:p>
                    <w:pPr>
                      <w:jc w:val="right"/>
                      <w:rPr>
                        <w:sz w:val="21"/>
                        <w:szCs w:val="21"/>
                      </w:rPr>
                    </w:pPr>
                    <w:r>
                      <w:rPr>
                        <w:sz w:val="21"/>
                        <w:szCs w:val="21"/>
                      </w:rPr>
                      <w:t xml:space="preserve">2,093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ind w:firstLine="434" w:firstLineChars="207"/>
                      <w:rPr>
                        <w:sz w:val="21"/>
                        <w:szCs w:val="21"/>
                      </w:rPr>
                    </w:pPr>
                    <w:r>
                      <w:rPr>
                        <w:rFonts w:hint="eastAsia"/>
                        <w:sz w:val="21"/>
                        <w:szCs w:val="21"/>
                      </w:rPr>
                      <w:t>经筛选原煤</w:t>
                    </w:r>
                  </w:p>
                </w:tc>
                <w:tc>
                  <w:tcPr>
                    <w:tcW w:w="980" w:type="dxa"/>
                  </w:tcPr>
                  <w:p>
                    <w:pPr>
                      <w:jc w:val="right"/>
                      <w:rPr>
                        <w:rFonts w:cstheme="minorBidi"/>
                        <w:sz w:val="21"/>
                        <w:szCs w:val="21"/>
                        <w:lang w:val="en-GB"/>
                      </w:rPr>
                    </w:pPr>
                    <w:r>
                      <w:rPr>
                        <w:sz w:val="21"/>
                        <w:szCs w:val="21"/>
                      </w:rPr>
                      <w:t xml:space="preserve">2,601 </w:t>
                    </w:r>
                  </w:p>
                </w:tc>
                <w:tc>
                  <w:tcPr>
                    <w:tcW w:w="987" w:type="dxa"/>
                  </w:tcPr>
                  <w:p>
                    <w:pPr>
                      <w:jc w:val="right"/>
                      <w:rPr>
                        <w:sz w:val="21"/>
                        <w:szCs w:val="21"/>
                      </w:rPr>
                    </w:pPr>
                    <w:r>
                      <w:rPr>
                        <w:sz w:val="21"/>
                        <w:szCs w:val="21"/>
                      </w:rPr>
                      <w:t xml:space="preserve">2,730 </w:t>
                    </w:r>
                  </w:p>
                </w:tc>
                <w:tc>
                  <w:tcPr>
                    <w:tcW w:w="1114" w:type="dxa"/>
                  </w:tcPr>
                  <w:p>
                    <w:pPr>
                      <w:jc w:val="right"/>
                      <w:rPr>
                        <w:sz w:val="21"/>
                        <w:szCs w:val="21"/>
                      </w:rPr>
                    </w:pPr>
                    <w:r>
                      <w:rPr>
                        <w:sz w:val="21"/>
                        <w:szCs w:val="21"/>
                      </w:rPr>
                      <w:t xml:space="preserve">502.14 </w:t>
                    </w:r>
                  </w:p>
                </w:tc>
                <w:tc>
                  <w:tcPr>
                    <w:tcW w:w="1166" w:type="dxa"/>
                  </w:tcPr>
                  <w:p>
                    <w:pPr>
                      <w:jc w:val="right"/>
                      <w:rPr>
                        <w:sz w:val="21"/>
                        <w:szCs w:val="21"/>
                      </w:rPr>
                    </w:pPr>
                    <w:r>
                      <w:rPr>
                        <w:sz w:val="21"/>
                        <w:szCs w:val="21"/>
                      </w:rPr>
                      <w:t xml:space="preserve">1,371 </w:t>
                    </w:r>
                  </w:p>
                </w:tc>
                <w:tc>
                  <w:tcPr>
                    <w:tcW w:w="960" w:type="dxa"/>
                  </w:tcPr>
                  <w:p>
                    <w:pPr>
                      <w:jc w:val="right"/>
                      <w:rPr>
                        <w:sz w:val="21"/>
                        <w:szCs w:val="21"/>
                        <w:lang w:val="en-GB"/>
                      </w:rPr>
                    </w:pPr>
                    <w:r>
                      <w:rPr>
                        <w:sz w:val="21"/>
                        <w:szCs w:val="21"/>
                      </w:rPr>
                      <w:t>3,476</w:t>
                    </w:r>
                  </w:p>
                </w:tc>
                <w:tc>
                  <w:tcPr>
                    <w:tcW w:w="961" w:type="dxa"/>
                  </w:tcPr>
                  <w:p>
                    <w:pPr>
                      <w:jc w:val="right"/>
                      <w:rPr>
                        <w:rFonts w:cstheme="minorBidi"/>
                        <w:sz w:val="21"/>
                        <w:szCs w:val="21"/>
                        <w:lang w:val="en-GB"/>
                      </w:rPr>
                    </w:pPr>
                    <w:r>
                      <w:rPr>
                        <w:sz w:val="21"/>
                        <w:szCs w:val="21"/>
                      </w:rPr>
                      <w:t xml:space="preserve">3,258 </w:t>
                    </w:r>
                  </w:p>
                </w:tc>
                <w:tc>
                  <w:tcPr>
                    <w:tcW w:w="1111" w:type="dxa"/>
                  </w:tcPr>
                  <w:p>
                    <w:pPr>
                      <w:jc w:val="right"/>
                      <w:rPr>
                        <w:rFonts w:cstheme="minorBidi"/>
                        <w:sz w:val="21"/>
                        <w:szCs w:val="21"/>
                        <w:lang w:val="en-GB"/>
                      </w:rPr>
                    </w:pPr>
                    <w:r>
                      <w:rPr>
                        <w:sz w:val="21"/>
                        <w:szCs w:val="21"/>
                      </w:rPr>
                      <w:t xml:space="preserve">642.55 </w:t>
                    </w:r>
                  </w:p>
                </w:tc>
                <w:tc>
                  <w:tcPr>
                    <w:tcW w:w="1206" w:type="dxa"/>
                  </w:tcPr>
                  <w:p>
                    <w:pPr>
                      <w:jc w:val="right"/>
                      <w:rPr>
                        <w:sz w:val="21"/>
                        <w:szCs w:val="21"/>
                      </w:rPr>
                    </w:pPr>
                    <w:r>
                      <w:rPr>
                        <w:sz w:val="21"/>
                        <w:szCs w:val="21"/>
                      </w:rPr>
                      <w:t xml:space="preserve">2,093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rPr>
                        <w:sz w:val="21"/>
                        <w:szCs w:val="21"/>
                      </w:rPr>
                    </w:pPr>
                    <w:r>
                      <w:rPr>
                        <w:rFonts w:hint="eastAsia"/>
                        <w:sz w:val="21"/>
                        <w:szCs w:val="21"/>
                      </w:rPr>
                      <w:t>九、新疆能化</w:t>
                    </w:r>
                  </w:p>
                </w:tc>
                <w:tc>
                  <w:tcPr>
                    <w:tcW w:w="980" w:type="dxa"/>
                  </w:tcPr>
                  <w:p>
                    <w:pPr>
                      <w:jc w:val="right"/>
                      <w:rPr>
                        <w:sz w:val="21"/>
                        <w:szCs w:val="21"/>
                      </w:rPr>
                    </w:pPr>
                    <w:r>
                      <w:rPr>
                        <w:sz w:val="21"/>
                        <w:szCs w:val="21"/>
                      </w:rPr>
                      <w:t xml:space="preserve">13,935 </w:t>
                    </w:r>
                  </w:p>
                </w:tc>
                <w:tc>
                  <w:tcPr>
                    <w:tcW w:w="987" w:type="dxa"/>
                  </w:tcPr>
                  <w:p>
                    <w:pPr>
                      <w:jc w:val="right"/>
                      <w:rPr>
                        <w:sz w:val="21"/>
                        <w:szCs w:val="21"/>
                      </w:rPr>
                    </w:pPr>
                    <w:r>
                      <w:rPr>
                        <w:sz w:val="21"/>
                        <w:szCs w:val="21"/>
                      </w:rPr>
                      <w:t xml:space="preserve">13,654 </w:t>
                    </w:r>
                  </w:p>
                </w:tc>
                <w:tc>
                  <w:tcPr>
                    <w:tcW w:w="1114" w:type="dxa"/>
                  </w:tcPr>
                  <w:p>
                    <w:pPr>
                      <w:jc w:val="right"/>
                      <w:rPr>
                        <w:sz w:val="21"/>
                        <w:szCs w:val="21"/>
                      </w:rPr>
                    </w:pPr>
                    <w:r>
                      <w:rPr>
                        <w:sz w:val="21"/>
                        <w:szCs w:val="21"/>
                      </w:rPr>
                      <w:t xml:space="preserve">161.39 </w:t>
                    </w:r>
                  </w:p>
                </w:tc>
                <w:tc>
                  <w:tcPr>
                    <w:tcW w:w="1166" w:type="dxa"/>
                  </w:tcPr>
                  <w:p>
                    <w:pPr>
                      <w:jc w:val="right"/>
                      <w:rPr>
                        <w:sz w:val="21"/>
                        <w:szCs w:val="21"/>
                      </w:rPr>
                    </w:pPr>
                    <w:r>
                      <w:rPr>
                        <w:sz w:val="21"/>
                        <w:szCs w:val="21"/>
                      </w:rPr>
                      <w:t xml:space="preserve">2,204 </w:t>
                    </w:r>
                  </w:p>
                </w:tc>
                <w:tc>
                  <w:tcPr>
                    <w:tcW w:w="960" w:type="dxa"/>
                  </w:tcPr>
                  <w:p>
                    <w:pPr>
                      <w:jc w:val="right"/>
                      <w:rPr>
                        <w:sz w:val="21"/>
                        <w:szCs w:val="21"/>
                      </w:rPr>
                    </w:pPr>
                    <w:r>
                      <w:rPr>
                        <w:sz w:val="21"/>
                        <w:szCs w:val="21"/>
                      </w:rPr>
                      <w:t>14,913</w:t>
                    </w:r>
                  </w:p>
                </w:tc>
                <w:tc>
                  <w:tcPr>
                    <w:tcW w:w="961" w:type="dxa"/>
                  </w:tcPr>
                  <w:p>
                    <w:pPr>
                      <w:jc w:val="right"/>
                      <w:rPr>
                        <w:sz w:val="21"/>
                        <w:szCs w:val="21"/>
                      </w:rPr>
                    </w:pPr>
                    <w:r>
                      <w:rPr>
                        <w:sz w:val="21"/>
                        <w:szCs w:val="21"/>
                      </w:rPr>
                      <w:t xml:space="preserve">14,729 </w:t>
                    </w:r>
                  </w:p>
                </w:tc>
                <w:tc>
                  <w:tcPr>
                    <w:tcW w:w="1111" w:type="dxa"/>
                  </w:tcPr>
                  <w:p>
                    <w:pPr>
                      <w:jc w:val="right"/>
                      <w:rPr>
                        <w:sz w:val="21"/>
                        <w:szCs w:val="21"/>
                      </w:rPr>
                    </w:pPr>
                    <w:r>
                      <w:rPr>
                        <w:sz w:val="21"/>
                        <w:szCs w:val="21"/>
                      </w:rPr>
                      <w:t xml:space="preserve">223.44 </w:t>
                    </w:r>
                  </w:p>
                </w:tc>
                <w:tc>
                  <w:tcPr>
                    <w:tcW w:w="1206" w:type="dxa"/>
                  </w:tcPr>
                  <w:p>
                    <w:pPr>
                      <w:jc w:val="right"/>
                      <w:rPr>
                        <w:sz w:val="21"/>
                        <w:szCs w:val="21"/>
                      </w:rPr>
                    </w:pPr>
                    <w:r>
                      <w:rPr>
                        <w:sz w:val="21"/>
                        <w:szCs w:val="21"/>
                      </w:rPr>
                      <w:t xml:space="preserve">3,291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ind w:firstLine="434" w:firstLineChars="207"/>
                      <w:rPr>
                        <w:sz w:val="21"/>
                        <w:szCs w:val="21"/>
                      </w:rPr>
                    </w:pPr>
                    <w:r>
                      <w:rPr>
                        <w:rFonts w:hint="eastAsia"/>
                        <w:sz w:val="21"/>
                        <w:szCs w:val="21"/>
                      </w:rPr>
                      <w:t>经筛选原煤</w:t>
                    </w:r>
                  </w:p>
                </w:tc>
                <w:tc>
                  <w:tcPr>
                    <w:tcW w:w="980" w:type="dxa"/>
                  </w:tcPr>
                  <w:p>
                    <w:pPr>
                      <w:jc w:val="right"/>
                      <w:rPr>
                        <w:sz w:val="21"/>
                        <w:szCs w:val="21"/>
                      </w:rPr>
                    </w:pPr>
                    <w:r>
                      <w:rPr>
                        <w:sz w:val="21"/>
                        <w:szCs w:val="21"/>
                      </w:rPr>
                      <w:t xml:space="preserve">13,935 </w:t>
                    </w:r>
                  </w:p>
                </w:tc>
                <w:tc>
                  <w:tcPr>
                    <w:tcW w:w="987" w:type="dxa"/>
                  </w:tcPr>
                  <w:p>
                    <w:pPr>
                      <w:jc w:val="right"/>
                      <w:rPr>
                        <w:sz w:val="21"/>
                        <w:szCs w:val="21"/>
                      </w:rPr>
                    </w:pPr>
                    <w:r>
                      <w:rPr>
                        <w:sz w:val="21"/>
                        <w:szCs w:val="21"/>
                      </w:rPr>
                      <w:t xml:space="preserve">13,654 </w:t>
                    </w:r>
                  </w:p>
                </w:tc>
                <w:tc>
                  <w:tcPr>
                    <w:tcW w:w="1114" w:type="dxa"/>
                  </w:tcPr>
                  <w:p>
                    <w:pPr>
                      <w:jc w:val="right"/>
                      <w:rPr>
                        <w:sz w:val="21"/>
                        <w:szCs w:val="21"/>
                      </w:rPr>
                    </w:pPr>
                    <w:r>
                      <w:rPr>
                        <w:sz w:val="21"/>
                        <w:szCs w:val="21"/>
                      </w:rPr>
                      <w:t xml:space="preserve">161.39 </w:t>
                    </w:r>
                  </w:p>
                </w:tc>
                <w:tc>
                  <w:tcPr>
                    <w:tcW w:w="1166" w:type="dxa"/>
                  </w:tcPr>
                  <w:p>
                    <w:pPr>
                      <w:jc w:val="right"/>
                      <w:rPr>
                        <w:sz w:val="21"/>
                        <w:szCs w:val="21"/>
                      </w:rPr>
                    </w:pPr>
                    <w:r>
                      <w:rPr>
                        <w:sz w:val="21"/>
                        <w:szCs w:val="21"/>
                      </w:rPr>
                      <w:t xml:space="preserve">2,204 </w:t>
                    </w:r>
                  </w:p>
                </w:tc>
                <w:tc>
                  <w:tcPr>
                    <w:tcW w:w="960" w:type="dxa"/>
                  </w:tcPr>
                  <w:p>
                    <w:pPr>
                      <w:jc w:val="right"/>
                      <w:rPr>
                        <w:sz w:val="21"/>
                        <w:szCs w:val="21"/>
                      </w:rPr>
                    </w:pPr>
                    <w:r>
                      <w:rPr>
                        <w:sz w:val="21"/>
                        <w:szCs w:val="21"/>
                      </w:rPr>
                      <w:t>14,913</w:t>
                    </w:r>
                  </w:p>
                </w:tc>
                <w:tc>
                  <w:tcPr>
                    <w:tcW w:w="961" w:type="dxa"/>
                  </w:tcPr>
                  <w:p>
                    <w:pPr>
                      <w:jc w:val="right"/>
                      <w:rPr>
                        <w:sz w:val="21"/>
                        <w:szCs w:val="21"/>
                      </w:rPr>
                    </w:pPr>
                    <w:r>
                      <w:rPr>
                        <w:sz w:val="21"/>
                        <w:szCs w:val="21"/>
                      </w:rPr>
                      <w:t xml:space="preserve">14,729 </w:t>
                    </w:r>
                  </w:p>
                </w:tc>
                <w:tc>
                  <w:tcPr>
                    <w:tcW w:w="1111" w:type="dxa"/>
                  </w:tcPr>
                  <w:p>
                    <w:pPr>
                      <w:jc w:val="right"/>
                      <w:rPr>
                        <w:sz w:val="21"/>
                        <w:szCs w:val="21"/>
                      </w:rPr>
                    </w:pPr>
                    <w:r>
                      <w:rPr>
                        <w:sz w:val="21"/>
                        <w:szCs w:val="21"/>
                      </w:rPr>
                      <w:t xml:space="preserve">223.44 </w:t>
                    </w:r>
                  </w:p>
                </w:tc>
                <w:tc>
                  <w:tcPr>
                    <w:tcW w:w="1206" w:type="dxa"/>
                  </w:tcPr>
                  <w:p>
                    <w:pPr>
                      <w:jc w:val="right"/>
                      <w:rPr>
                        <w:sz w:val="21"/>
                        <w:szCs w:val="21"/>
                      </w:rPr>
                    </w:pPr>
                    <w:r>
                      <w:rPr>
                        <w:sz w:val="21"/>
                        <w:szCs w:val="21"/>
                      </w:rPr>
                      <w:t xml:space="preserve">3,291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rPr>
                        <w:sz w:val="21"/>
                        <w:szCs w:val="21"/>
                      </w:rPr>
                    </w:pPr>
                    <w:r>
                      <w:rPr>
                        <w:rFonts w:hint="eastAsia"/>
                        <w:sz w:val="21"/>
                        <w:szCs w:val="21"/>
                      </w:rPr>
                      <w:t>十、兖煤澳洲</w:t>
                    </w:r>
                  </w:p>
                </w:tc>
                <w:tc>
                  <w:tcPr>
                    <w:tcW w:w="980" w:type="dxa"/>
                  </w:tcPr>
                  <w:p>
                    <w:pPr>
                      <w:jc w:val="right"/>
                      <w:rPr>
                        <w:sz w:val="21"/>
                        <w:szCs w:val="21"/>
                      </w:rPr>
                    </w:pPr>
                    <w:r>
                      <w:rPr>
                        <w:sz w:val="21"/>
                        <w:szCs w:val="21"/>
                      </w:rPr>
                      <w:t xml:space="preserve">23,687 </w:t>
                    </w:r>
                  </w:p>
                </w:tc>
                <w:tc>
                  <w:tcPr>
                    <w:tcW w:w="987" w:type="dxa"/>
                  </w:tcPr>
                  <w:p>
                    <w:pPr>
                      <w:jc w:val="right"/>
                      <w:rPr>
                        <w:sz w:val="21"/>
                        <w:szCs w:val="21"/>
                      </w:rPr>
                    </w:pPr>
                    <w:r>
                      <w:rPr>
                        <w:sz w:val="21"/>
                        <w:szCs w:val="21"/>
                      </w:rPr>
                      <w:t xml:space="preserve">22,992 </w:t>
                    </w:r>
                  </w:p>
                </w:tc>
                <w:tc>
                  <w:tcPr>
                    <w:tcW w:w="1114" w:type="dxa"/>
                  </w:tcPr>
                  <w:p>
                    <w:pPr>
                      <w:jc w:val="right"/>
                      <w:rPr>
                        <w:sz w:val="21"/>
                        <w:szCs w:val="21"/>
                      </w:rPr>
                    </w:pPr>
                    <w:r>
                      <w:rPr>
                        <w:sz w:val="21"/>
                        <w:szCs w:val="21"/>
                      </w:rPr>
                      <w:t xml:space="preserve">1,089.50 </w:t>
                    </w:r>
                  </w:p>
                </w:tc>
                <w:tc>
                  <w:tcPr>
                    <w:tcW w:w="1166" w:type="dxa"/>
                  </w:tcPr>
                  <w:p>
                    <w:pPr>
                      <w:jc w:val="right"/>
                      <w:rPr>
                        <w:sz w:val="21"/>
                        <w:szCs w:val="21"/>
                      </w:rPr>
                    </w:pPr>
                    <w:r>
                      <w:rPr>
                        <w:sz w:val="21"/>
                        <w:szCs w:val="21"/>
                      </w:rPr>
                      <w:t xml:space="preserve">25,049 </w:t>
                    </w:r>
                  </w:p>
                </w:tc>
                <w:tc>
                  <w:tcPr>
                    <w:tcW w:w="960" w:type="dxa"/>
                  </w:tcPr>
                  <w:p>
                    <w:pPr>
                      <w:jc w:val="right"/>
                      <w:rPr>
                        <w:sz w:val="21"/>
                        <w:szCs w:val="21"/>
                      </w:rPr>
                    </w:pPr>
                    <w:r>
                      <w:rPr>
                        <w:sz w:val="21"/>
                        <w:szCs w:val="21"/>
                      </w:rPr>
                      <w:t>22,780</w:t>
                    </w:r>
                  </w:p>
                </w:tc>
                <w:tc>
                  <w:tcPr>
                    <w:tcW w:w="961" w:type="dxa"/>
                  </w:tcPr>
                  <w:p>
                    <w:pPr>
                      <w:jc w:val="right"/>
                      <w:rPr>
                        <w:sz w:val="21"/>
                        <w:szCs w:val="21"/>
                      </w:rPr>
                    </w:pPr>
                    <w:r>
                      <w:rPr>
                        <w:sz w:val="21"/>
                        <w:szCs w:val="21"/>
                      </w:rPr>
                      <w:t xml:space="preserve">22,387 </w:t>
                    </w:r>
                  </w:p>
                </w:tc>
                <w:tc>
                  <w:tcPr>
                    <w:tcW w:w="1111" w:type="dxa"/>
                  </w:tcPr>
                  <w:p>
                    <w:pPr>
                      <w:jc w:val="right"/>
                      <w:rPr>
                        <w:sz w:val="21"/>
                        <w:szCs w:val="21"/>
                      </w:rPr>
                    </w:pPr>
                    <w:r>
                      <w:rPr>
                        <w:sz w:val="21"/>
                        <w:szCs w:val="21"/>
                      </w:rPr>
                      <w:t xml:space="preserve">1,561.17 </w:t>
                    </w:r>
                  </w:p>
                </w:tc>
                <w:tc>
                  <w:tcPr>
                    <w:tcW w:w="1206" w:type="dxa"/>
                  </w:tcPr>
                  <w:p>
                    <w:pPr>
                      <w:jc w:val="right"/>
                      <w:rPr>
                        <w:sz w:val="21"/>
                        <w:szCs w:val="21"/>
                      </w:rPr>
                    </w:pPr>
                    <w:r>
                      <w:rPr>
                        <w:sz w:val="21"/>
                        <w:szCs w:val="21"/>
                      </w:rPr>
                      <w:t xml:space="preserve">34,950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1843" w:type="dxa"/>
                  </w:tcPr>
                  <w:p>
                    <w:pPr>
                      <w:ind w:firstLine="434" w:firstLineChars="207"/>
                      <w:rPr>
                        <w:sz w:val="21"/>
                        <w:szCs w:val="21"/>
                      </w:rPr>
                    </w:pPr>
                    <w:r>
                      <w:rPr>
                        <w:rFonts w:hint="eastAsia"/>
                        <w:sz w:val="21"/>
                        <w:szCs w:val="21"/>
                      </w:rPr>
                      <w:t>半硬焦煤</w:t>
                    </w:r>
                  </w:p>
                </w:tc>
                <w:tc>
                  <w:tcPr>
                    <w:tcW w:w="980" w:type="dxa"/>
                  </w:tcPr>
                  <w:p>
                    <w:pPr>
                      <w:jc w:val="right"/>
                      <w:rPr>
                        <w:sz w:val="21"/>
                        <w:szCs w:val="21"/>
                      </w:rPr>
                    </w:pPr>
                    <w:r>
                      <w:rPr>
                        <w:sz w:val="21"/>
                        <w:szCs w:val="21"/>
                      </w:rPr>
                      <w:t xml:space="preserve">100 </w:t>
                    </w:r>
                  </w:p>
                </w:tc>
                <w:tc>
                  <w:tcPr>
                    <w:tcW w:w="987" w:type="dxa"/>
                  </w:tcPr>
                  <w:p>
                    <w:pPr>
                      <w:jc w:val="right"/>
                      <w:rPr>
                        <w:sz w:val="21"/>
                        <w:szCs w:val="21"/>
                      </w:rPr>
                    </w:pPr>
                    <w:r>
                      <w:rPr>
                        <w:sz w:val="21"/>
                        <w:szCs w:val="21"/>
                      </w:rPr>
                      <w:t xml:space="preserve">97 </w:t>
                    </w:r>
                  </w:p>
                </w:tc>
                <w:tc>
                  <w:tcPr>
                    <w:tcW w:w="1114" w:type="dxa"/>
                  </w:tcPr>
                  <w:p>
                    <w:pPr>
                      <w:jc w:val="right"/>
                      <w:rPr>
                        <w:sz w:val="21"/>
                        <w:szCs w:val="21"/>
                      </w:rPr>
                    </w:pPr>
                    <w:r>
                      <w:rPr>
                        <w:sz w:val="21"/>
                        <w:szCs w:val="21"/>
                      </w:rPr>
                      <w:t xml:space="preserve">1,701.78 </w:t>
                    </w:r>
                  </w:p>
                </w:tc>
                <w:tc>
                  <w:tcPr>
                    <w:tcW w:w="1166" w:type="dxa"/>
                  </w:tcPr>
                  <w:p>
                    <w:pPr>
                      <w:jc w:val="right"/>
                      <w:rPr>
                        <w:sz w:val="21"/>
                        <w:szCs w:val="21"/>
                      </w:rPr>
                    </w:pPr>
                    <w:r>
                      <w:rPr>
                        <w:sz w:val="21"/>
                        <w:szCs w:val="21"/>
                      </w:rPr>
                      <w:t xml:space="preserve">165 </w:t>
                    </w:r>
                  </w:p>
                </w:tc>
                <w:tc>
                  <w:tcPr>
                    <w:tcW w:w="960" w:type="dxa"/>
                  </w:tcPr>
                  <w:p>
                    <w:pPr>
                      <w:jc w:val="right"/>
                      <w:rPr>
                        <w:sz w:val="21"/>
                        <w:szCs w:val="21"/>
                      </w:rPr>
                    </w:pPr>
                    <w:r>
                      <w:rPr>
                        <w:sz w:val="21"/>
                        <w:szCs w:val="21"/>
                      </w:rPr>
                      <w:t>156</w:t>
                    </w:r>
                  </w:p>
                </w:tc>
                <w:tc>
                  <w:tcPr>
                    <w:tcW w:w="961" w:type="dxa"/>
                  </w:tcPr>
                  <w:p>
                    <w:pPr>
                      <w:jc w:val="right"/>
                      <w:rPr>
                        <w:sz w:val="21"/>
                        <w:szCs w:val="21"/>
                      </w:rPr>
                    </w:pPr>
                    <w:r>
                      <w:rPr>
                        <w:sz w:val="21"/>
                        <w:szCs w:val="21"/>
                      </w:rPr>
                      <w:t xml:space="preserve">153 </w:t>
                    </w:r>
                  </w:p>
                </w:tc>
                <w:tc>
                  <w:tcPr>
                    <w:tcW w:w="1111" w:type="dxa"/>
                  </w:tcPr>
                  <w:p>
                    <w:pPr>
                      <w:jc w:val="right"/>
                      <w:rPr>
                        <w:sz w:val="21"/>
                        <w:szCs w:val="21"/>
                      </w:rPr>
                    </w:pPr>
                    <w:r>
                      <w:rPr>
                        <w:sz w:val="21"/>
                        <w:szCs w:val="21"/>
                      </w:rPr>
                      <w:t xml:space="preserve">1,591.90 </w:t>
                    </w:r>
                  </w:p>
                </w:tc>
                <w:tc>
                  <w:tcPr>
                    <w:tcW w:w="1206" w:type="dxa"/>
                  </w:tcPr>
                  <w:p>
                    <w:pPr>
                      <w:jc w:val="right"/>
                      <w:rPr>
                        <w:sz w:val="21"/>
                        <w:szCs w:val="21"/>
                      </w:rPr>
                    </w:pPr>
                    <w:r>
                      <w:rPr>
                        <w:sz w:val="21"/>
                        <w:szCs w:val="21"/>
                      </w:rPr>
                      <w:t xml:space="preserve">243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1843" w:type="dxa"/>
                  </w:tcPr>
                  <w:p>
                    <w:pPr>
                      <w:ind w:firstLine="434" w:firstLineChars="207"/>
                      <w:rPr>
                        <w:sz w:val="21"/>
                        <w:szCs w:val="21"/>
                      </w:rPr>
                    </w:pPr>
                    <w:r>
                      <w:rPr>
                        <w:rFonts w:hint="eastAsia"/>
                        <w:sz w:val="21"/>
                        <w:szCs w:val="21"/>
                      </w:rPr>
                      <w:t>半软焦煤</w:t>
                    </w:r>
                  </w:p>
                </w:tc>
                <w:tc>
                  <w:tcPr>
                    <w:tcW w:w="980" w:type="dxa"/>
                  </w:tcPr>
                  <w:p>
                    <w:pPr>
                      <w:jc w:val="right"/>
                      <w:rPr>
                        <w:sz w:val="21"/>
                        <w:szCs w:val="21"/>
                      </w:rPr>
                    </w:pPr>
                    <w:r>
                      <w:rPr>
                        <w:sz w:val="21"/>
                        <w:szCs w:val="21"/>
                      </w:rPr>
                      <w:t xml:space="preserve">1,750 </w:t>
                    </w:r>
                  </w:p>
                </w:tc>
                <w:tc>
                  <w:tcPr>
                    <w:tcW w:w="987" w:type="dxa"/>
                  </w:tcPr>
                  <w:p>
                    <w:pPr>
                      <w:jc w:val="right"/>
                      <w:rPr>
                        <w:sz w:val="21"/>
                        <w:szCs w:val="21"/>
                      </w:rPr>
                    </w:pPr>
                    <w:r>
                      <w:rPr>
                        <w:sz w:val="21"/>
                        <w:szCs w:val="21"/>
                      </w:rPr>
                      <w:t xml:space="preserve">1,699 </w:t>
                    </w:r>
                  </w:p>
                </w:tc>
                <w:tc>
                  <w:tcPr>
                    <w:tcW w:w="1114" w:type="dxa"/>
                  </w:tcPr>
                  <w:p>
                    <w:pPr>
                      <w:jc w:val="right"/>
                      <w:rPr>
                        <w:sz w:val="21"/>
                        <w:szCs w:val="21"/>
                      </w:rPr>
                    </w:pPr>
                    <w:r>
                      <w:rPr>
                        <w:sz w:val="21"/>
                        <w:szCs w:val="21"/>
                      </w:rPr>
                      <w:t xml:space="preserve">1,779.49 </w:t>
                    </w:r>
                  </w:p>
                </w:tc>
                <w:tc>
                  <w:tcPr>
                    <w:tcW w:w="1166" w:type="dxa"/>
                  </w:tcPr>
                  <w:p>
                    <w:pPr>
                      <w:jc w:val="right"/>
                      <w:rPr>
                        <w:sz w:val="21"/>
                        <w:szCs w:val="21"/>
                      </w:rPr>
                    </w:pPr>
                    <w:r>
                      <w:rPr>
                        <w:sz w:val="21"/>
                        <w:szCs w:val="21"/>
                      </w:rPr>
                      <w:t xml:space="preserve">3,024 </w:t>
                    </w:r>
                  </w:p>
                </w:tc>
                <w:tc>
                  <w:tcPr>
                    <w:tcW w:w="960" w:type="dxa"/>
                  </w:tcPr>
                  <w:p>
                    <w:pPr>
                      <w:jc w:val="right"/>
                      <w:rPr>
                        <w:sz w:val="21"/>
                        <w:szCs w:val="21"/>
                      </w:rPr>
                    </w:pPr>
                    <w:r>
                      <w:rPr>
                        <w:sz w:val="21"/>
                        <w:szCs w:val="21"/>
                      </w:rPr>
                      <w:t>1,831</w:t>
                    </w:r>
                  </w:p>
                </w:tc>
                <w:tc>
                  <w:tcPr>
                    <w:tcW w:w="961" w:type="dxa"/>
                  </w:tcPr>
                  <w:p>
                    <w:pPr>
                      <w:jc w:val="right"/>
                      <w:rPr>
                        <w:sz w:val="21"/>
                        <w:szCs w:val="21"/>
                      </w:rPr>
                    </w:pPr>
                    <w:r>
                      <w:rPr>
                        <w:sz w:val="21"/>
                        <w:szCs w:val="21"/>
                      </w:rPr>
                      <w:t xml:space="preserve">1,800 </w:t>
                    </w:r>
                  </w:p>
                </w:tc>
                <w:tc>
                  <w:tcPr>
                    <w:tcW w:w="1111" w:type="dxa"/>
                  </w:tcPr>
                  <w:p>
                    <w:pPr>
                      <w:jc w:val="right"/>
                      <w:rPr>
                        <w:sz w:val="21"/>
                        <w:szCs w:val="21"/>
                      </w:rPr>
                    </w:pPr>
                    <w:r>
                      <w:rPr>
                        <w:sz w:val="21"/>
                        <w:szCs w:val="21"/>
                      </w:rPr>
                      <w:t xml:space="preserve">1,780.94 </w:t>
                    </w:r>
                  </w:p>
                </w:tc>
                <w:tc>
                  <w:tcPr>
                    <w:tcW w:w="1206" w:type="dxa"/>
                  </w:tcPr>
                  <w:p>
                    <w:pPr>
                      <w:jc w:val="right"/>
                      <w:rPr>
                        <w:sz w:val="21"/>
                        <w:szCs w:val="21"/>
                      </w:rPr>
                    </w:pPr>
                    <w:r>
                      <w:rPr>
                        <w:sz w:val="21"/>
                        <w:szCs w:val="21"/>
                      </w:rPr>
                      <w:t xml:space="preserve">3,205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ind w:firstLine="434" w:firstLineChars="207"/>
                      <w:rPr>
                        <w:sz w:val="21"/>
                        <w:szCs w:val="21"/>
                      </w:rPr>
                    </w:pPr>
                    <w:r>
                      <w:rPr>
                        <w:rFonts w:hint="eastAsia"/>
                        <w:sz w:val="21"/>
                        <w:szCs w:val="21"/>
                      </w:rPr>
                      <w:t>喷吹煤</w:t>
                    </w:r>
                  </w:p>
                </w:tc>
                <w:tc>
                  <w:tcPr>
                    <w:tcW w:w="980" w:type="dxa"/>
                  </w:tcPr>
                  <w:p>
                    <w:pPr>
                      <w:jc w:val="right"/>
                      <w:rPr>
                        <w:sz w:val="21"/>
                        <w:szCs w:val="21"/>
                      </w:rPr>
                    </w:pPr>
                    <w:r>
                      <w:rPr>
                        <w:sz w:val="21"/>
                        <w:szCs w:val="21"/>
                      </w:rPr>
                      <w:t xml:space="preserve">1,540 </w:t>
                    </w:r>
                  </w:p>
                </w:tc>
                <w:tc>
                  <w:tcPr>
                    <w:tcW w:w="987" w:type="dxa"/>
                  </w:tcPr>
                  <w:p>
                    <w:pPr>
                      <w:jc w:val="right"/>
                      <w:rPr>
                        <w:sz w:val="21"/>
                        <w:szCs w:val="21"/>
                      </w:rPr>
                    </w:pPr>
                    <w:r>
                      <w:rPr>
                        <w:sz w:val="21"/>
                        <w:szCs w:val="21"/>
                      </w:rPr>
                      <w:t xml:space="preserve">1,495 </w:t>
                    </w:r>
                  </w:p>
                </w:tc>
                <w:tc>
                  <w:tcPr>
                    <w:tcW w:w="1114" w:type="dxa"/>
                  </w:tcPr>
                  <w:p>
                    <w:pPr>
                      <w:jc w:val="right"/>
                      <w:rPr>
                        <w:sz w:val="21"/>
                        <w:szCs w:val="21"/>
                      </w:rPr>
                    </w:pPr>
                    <w:r>
                      <w:rPr>
                        <w:sz w:val="21"/>
                        <w:szCs w:val="21"/>
                      </w:rPr>
                      <w:t xml:space="preserve">1,802.37 </w:t>
                    </w:r>
                  </w:p>
                </w:tc>
                <w:tc>
                  <w:tcPr>
                    <w:tcW w:w="1166" w:type="dxa"/>
                  </w:tcPr>
                  <w:p>
                    <w:pPr>
                      <w:jc w:val="right"/>
                      <w:rPr>
                        <w:sz w:val="21"/>
                        <w:szCs w:val="21"/>
                      </w:rPr>
                    </w:pPr>
                    <w:r>
                      <w:rPr>
                        <w:sz w:val="21"/>
                        <w:szCs w:val="21"/>
                      </w:rPr>
                      <w:t xml:space="preserve">2,694 </w:t>
                    </w:r>
                  </w:p>
                </w:tc>
                <w:tc>
                  <w:tcPr>
                    <w:tcW w:w="960" w:type="dxa"/>
                  </w:tcPr>
                  <w:p>
                    <w:pPr>
                      <w:jc w:val="right"/>
                      <w:rPr>
                        <w:sz w:val="21"/>
                        <w:szCs w:val="21"/>
                      </w:rPr>
                    </w:pPr>
                    <w:r>
                      <w:rPr>
                        <w:sz w:val="21"/>
                        <w:szCs w:val="21"/>
                      </w:rPr>
                      <w:t>1,415</w:t>
                    </w:r>
                  </w:p>
                </w:tc>
                <w:tc>
                  <w:tcPr>
                    <w:tcW w:w="961" w:type="dxa"/>
                  </w:tcPr>
                  <w:p>
                    <w:pPr>
                      <w:jc w:val="right"/>
                      <w:rPr>
                        <w:sz w:val="21"/>
                        <w:szCs w:val="21"/>
                      </w:rPr>
                    </w:pPr>
                    <w:r>
                      <w:rPr>
                        <w:sz w:val="21"/>
                        <w:szCs w:val="21"/>
                      </w:rPr>
                      <w:t xml:space="preserve">1,391 </w:t>
                    </w:r>
                  </w:p>
                </w:tc>
                <w:tc>
                  <w:tcPr>
                    <w:tcW w:w="1111" w:type="dxa"/>
                  </w:tcPr>
                  <w:p>
                    <w:pPr>
                      <w:jc w:val="right"/>
                      <w:rPr>
                        <w:sz w:val="21"/>
                        <w:szCs w:val="21"/>
                      </w:rPr>
                    </w:pPr>
                    <w:r>
                      <w:rPr>
                        <w:sz w:val="21"/>
                        <w:szCs w:val="21"/>
                      </w:rPr>
                      <w:t xml:space="preserve">2,093.48 </w:t>
                    </w:r>
                  </w:p>
                </w:tc>
                <w:tc>
                  <w:tcPr>
                    <w:tcW w:w="1206" w:type="dxa"/>
                  </w:tcPr>
                  <w:p>
                    <w:pPr>
                      <w:jc w:val="right"/>
                      <w:rPr>
                        <w:sz w:val="21"/>
                        <w:szCs w:val="21"/>
                      </w:rPr>
                    </w:pPr>
                    <w:r>
                      <w:rPr>
                        <w:sz w:val="21"/>
                        <w:szCs w:val="21"/>
                      </w:rPr>
                      <w:t xml:space="preserve">2,912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ind w:firstLine="434" w:firstLineChars="207"/>
                      <w:rPr>
                        <w:sz w:val="21"/>
                        <w:szCs w:val="21"/>
                      </w:rPr>
                    </w:pPr>
                    <w:r>
                      <w:rPr>
                        <w:rFonts w:hint="eastAsia"/>
                        <w:sz w:val="21"/>
                        <w:szCs w:val="21"/>
                      </w:rPr>
                      <w:t>动力煤</w:t>
                    </w:r>
                  </w:p>
                </w:tc>
                <w:tc>
                  <w:tcPr>
                    <w:tcW w:w="980" w:type="dxa"/>
                  </w:tcPr>
                  <w:p>
                    <w:pPr>
                      <w:jc w:val="right"/>
                      <w:rPr>
                        <w:sz w:val="21"/>
                        <w:szCs w:val="21"/>
                      </w:rPr>
                    </w:pPr>
                    <w:r>
                      <w:rPr>
                        <w:sz w:val="21"/>
                        <w:szCs w:val="21"/>
                      </w:rPr>
                      <w:t xml:space="preserve">20,297 </w:t>
                    </w:r>
                  </w:p>
                </w:tc>
                <w:tc>
                  <w:tcPr>
                    <w:tcW w:w="987" w:type="dxa"/>
                  </w:tcPr>
                  <w:p>
                    <w:pPr>
                      <w:jc w:val="right"/>
                      <w:rPr>
                        <w:sz w:val="21"/>
                        <w:szCs w:val="21"/>
                      </w:rPr>
                    </w:pPr>
                    <w:r>
                      <w:rPr>
                        <w:sz w:val="21"/>
                        <w:szCs w:val="21"/>
                      </w:rPr>
                      <w:t xml:space="preserve">19,701 </w:t>
                    </w:r>
                  </w:p>
                </w:tc>
                <w:tc>
                  <w:tcPr>
                    <w:tcW w:w="1114" w:type="dxa"/>
                  </w:tcPr>
                  <w:p>
                    <w:pPr>
                      <w:jc w:val="right"/>
                      <w:rPr>
                        <w:sz w:val="21"/>
                        <w:szCs w:val="21"/>
                      </w:rPr>
                    </w:pPr>
                    <w:r>
                      <w:rPr>
                        <w:sz w:val="21"/>
                        <w:szCs w:val="21"/>
                      </w:rPr>
                      <w:t xml:space="preserve">972.89 </w:t>
                    </w:r>
                  </w:p>
                </w:tc>
                <w:tc>
                  <w:tcPr>
                    <w:tcW w:w="1166" w:type="dxa"/>
                  </w:tcPr>
                  <w:p>
                    <w:pPr>
                      <w:jc w:val="right"/>
                      <w:rPr>
                        <w:sz w:val="21"/>
                        <w:szCs w:val="21"/>
                      </w:rPr>
                    </w:pPr>
                    <w:r>
                      <w:rPr>
                        <w:sz w:val="21"/>
                        <w:szCs w:val="21"/>
                      </w:rPr>
                      <w:t xml:space="preserve">19,167 </w:t>
                    </w:r>
                  </w:p>
                </w:tc>
                <w:tc>
                  <w:tcPr>
                    <w:tcW w:w="960" w:type="dxa"/>
                  </w:tcPr>
                  <w:p>
                    <w:pPr>
                      <w:jc w:val="right"/>
                      <w:rPr>
                        <w:sz w:val="21"/>
                        <w:szCs w:val="21"/>
                      </w:rPr>
                    </w:pPr>
                    <w:r>
                      <w:rPr>
                        <w:sz w:val="21"/>
                        <w:szCs w:val="21"/>
                      </w:rPr>
                      <w:t>19,378</w:t>
                    </w:r>
                  </w:p>
                </w:tc>
                <w:tc>
                  <w:tcPr>
                    <w:tcW w:w="961" w:type="dxa"/>
                  </w:tcPr>
                  <w:p>
                    <w:pPr>
                      <w:jc w:val="right"/>
                      <w:rPr>
                        <w:sz w:val="21"/>
                        <w:szCs w:val="21"/>
                      </w:rPr>
                    </w:pPr>
                    <w:r>
                      <w:rPr>
                        <w:sz w:val="21"/>
                        <w:szCs w:val="21"/>
                      </w:rPr>
                      <w:t xml:space="preserve">19,044 </w:t>
                    </w:r>
                  </w:p>
                </w:tc>
                <w:tc>
                  <w:tcPr>
                    <w:tcW w:w="1111" w:type="dxa"/>
                  </w:tcPr>
                  <w:p>
                    <w:pPr>
                      <w:jc w:val="right"/>
                      <w:rPr>
                        <w:sz w:val="21"/>
                        <w:szCs w:val="21"/>
                      </w:rPr>
                    </w:pPr>
                    <w:r>
                      <w:rPr>
                        <w:sz w:val="21"/>
                        <w:szCs w:val="21"/>
                      </w:rPr>
                      <w:t xml:space="preserve">1,501.27 </w:t>
                    </w:r>
                  </w:p>
                </w:tc>
                <w:tc>
                  <w:tcPr>
                    <w:tcW w:w="1206" w:type="dxa"/>
                  </w:tcPr>
                  <w:p>
                    <w:pPr>
                      <w:jc w:val="right"/>
                      <w:rPr>
                        <w:sz w:val="21"/>
                        <w:szCs w:val="21"/>
                      </w:rPr>
                    </w:pPr>
                    <w:r>
                      <w:rPr>
                        <w:sz w:val="21"/>
                        <w:szCs w:val="21"/>
                      </w:rPr>
                      <w:t xml:space="preserve">28,589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rPr>
                        <w:sz w:val="21"/>
                        <w:szCs w:val="21"/>
                      </w:rPr>
                    </w:pPr>
                    <w:r>
                      <w:rPr>
                        <w:rFonts w:hint="eastAsia"/>
                        <w:sz w:val="21"/>
                        <w:szCs w:val="21"/>
                      </w:rPr>
                      <w:t>十一、兖煤国际</w:t>
                    </w:r>
                  </w:p>
                </w:tc>
                <w:tc>
                  <w:tcPr>
                    <w:tcW w:w="980" w:type="dxa"/>
                  </w:tcPr>
                  <w:p>
                    <w:pPr>
                      <w:jc w:val="right"/>
                      <w:rPr>
                        <w:sz w:val="21"/>
                        <w:szCs w:val="21"/>
                      </w:rPr>
                    </w:pPr>
                    <w:r>
                      <w:rPr>
                        <w:sz w:val="21"/>
                        <w:szCs w:val="21"/>
                      </w:rPr>
                      <w:t xml:space="preserve">3,972 </w:t>
                    </w:r>
                  </w:p>
                </w:tc>
                <w:tc>
                  <w:tcPr>
                    <w:tcW w:w="987" w:type="dxa"/>
                  </w:tcPr>
                  <w:p>
                    <w:pPr>
                      <w:jc w:val="right"/>
                      <w:rPr>
                        <w:sz w:val="21"/>
                        <w:szCs w:val="21"/>
                      </w:rPr>
                    </w:pPr>
                    <w:r>
                      <w:rPr>
                        <w:sz w:val="21"/>
                        <w:szCs w:val="21"/>
                      </w:rPr>
                      <w:t xml:space="preserve">3,822 </w:t>
                    </w:r>
                  </w:p>
                </w:tc>
                <w:tc>
                  <w:tcPr>
                    <w:tcW w:w="1114" w:type="dxa"/>
                  </w:tcPr>
                  <w:p>
                    <w:pPr>
                      <w:jc w:val="right"/>
                      <w:rPr>
                        <w:sz w:val="21"/>
                        <w:szCs w:val="21"/>
                      </w:rPr>
                    </w:pPr>
                    <w:r>
                      <w:rPr>
                        <w:sz w:val="21"/>
                        <w:szCs w:val="21"/>
                      </w:rPr>
                      <w:t xml:space="preserve">876.41 </w:t>
                    </w:r>
                  </w:p>
                </w:tc>
                <w:tc>
                  <w:tcPr>
                    <w:tcW w:w="1166" w:type="dxa"/>
                  </w:tcPr>
                  <w:p>
                    <w:pPr>
                      <w:jc w:val="right"/>
                      <w:rPr>
                        <w:sz w:val="21"/>
                        <w:szCs w:val="21"/>
                      </w:rPr>
                    </w:pPr>
                    <w:r>
                      <w:rPr>
                        <w:sz w:val="21"/>
                        <w:szCs w:val="21"/>
                      </w:rPr>
                      <w:t xml:space="preserve">3,350 </w:t>
                    </w:r>
                  </w:p>
                </w:tc>
                <w:tc>
                  <w:tcPr>
                    <w:tcW w:w="960" w:type="dxa"/>
                  </w:tcPr>
                  <w:p>
                    <w:pPr>
                      <w:jc w:val="right"/>
                      <w:rPr>
                        <w:sz w:val="21"/>
                        <w:szCs w:val="21"/>
                      </w:rPr>
                    </w:pPr>
                    <w:r>
                      <w:rPr>
                        <w:sz w:val="21"/>
                        <w:szCs w:val="21"/>
                      </w:rPr>
                      <w:t>3,641</w:t>
                    </w:r>
                  </w:p>
                </w:tc>
                <w:tc>
                  <w:tcPr>
                    <w:tcW w:w="961" w:type="dxa"/>
                  </w:tcPr>
                  <w:p>
                    <w:pPr>
                      <w:jc w:val="right"/>
                      <w:rPr>
                        <w:sz w:val="21"/>
                        <w:szCs w:val="21"/>
                      </w:rPr>
                    </w:pPr>
                    <w:r>
                      <w:rPr>
                        <w:sz w:val="21"/>
                        <w:szCs w:val="21"/>
                      </w:rPr>
                      <w:t xml:space="preserve">3,657 </w:t>
                    </w:r>
                  </w:p>
                </w:tc>
                <w:tc>
                  <w:tcPr>
                    <w:tcW w:w="1111" w:type="dxa"/>
                  </w:tcPr>
                  <w:p>
                    <w:pPr>
                      <w:jc w:val="right"/>
                      <w:rPr>
                        <w:sz w:val="21"/>
                        <w:szCs w:val="21"/>
                      </w:rPr>
                    </w:pPr>
                    <w:r>
                      <w:rPr>
                        <w:sz w:val="21"/>
                        <w:szCs w:val="21"/>
                      </w:rPr>
                      <w:t xml:space="preserve">1,042.14 </w:t>
                    </w:r>
                  </w:p>
                </w:tc>
                <w:tc>
                  <w:tcPr>
                    <w:tcW w:w="1206" w:type="dxa"/>
                  </w:tcPr>
                  <w:p>
                    <w:pPr>
                      <w:jc w:val="right"/>
                      <w:rPr>
                        <w:sz w:val="21"/>
                        <w:szCs w:val="21"/>
                      </w:rPr>
                    </w:pPr>
                    <w:r>
                      <w:rPr>
                        <w:sz w:val="21"/>
                        <w:szCs w:val="21"/>
                      </w:rPr>
                      <w:t xml:space="preserve">3,812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tcPr>
                  <w:p>
                    <w:pPr>
                      <w:ind w:firstLine="434" w:firstLineChars="207"/>
                      <w:rPr>
                        <w:sz w:val="21"/>
                        <w:szCs w:val="21"/>
                      </w:rPr>
                    </w:pPr>
                    <w:r>
                      <w:rPr>
                        <w:rFonts w:hint="eastAsia"/>
                        <w:sz w:val="21"/>
                        <w:szCs w:val="21"/>
                      </w:rPr>
                      <w:t>动力煤</w:t>
                    </w:r>
                  </w:p>
                </w:tc>
                <w:tc>
                  <w:tcPr>
                    <w:tcW w:w="980" w:type="dxa"/>
                  </w:tcPr>
                  <w:p>
                    <w:pPr>
                      <w:jc w:val="right"/>
                      <w:rPr>
                        <w:sz w:val="21"/>
                        <w:szCs w:val="21"/>
                      </w:rPr>
                    </w:pPr>
                    <w:r>
                      <w:rPr>
                        <w:sz w:val="21"/>
                        <w:szCs w:val="21"/>
                      </w:rPr>
                      <w:t xml:space="preserve">3,972 </w:t>
                    </w:r>
                  </w:p>
                </w:tc>
                <w:tc>
                  <w:tcPr>
                    <w:tcW w:w="987" w:type="dxa"/>
                  </w:tcPr>
                  <w:p>
                    <w:pPr>
                      <w:jc w:val="right"/>
                      <w:rPr>
                        <w:sz w:val="21"/>
                        <w:szCs w:val="21"/>
                      </w:rPr>
                    </w:pPr>
                    <w:r>
                      <w:rPr>
                        <w:sz w:val="21"/>
                        <w:szCs w:val="21"/>
                      </w:rPr>
                      <w:t xml:space="preserve">3,822 </w:t>
                    </w:r>
                  </w:p>
                </w:tc>
                <w:tc>
                  <w:tcPr>
                    <w:tcW w:w="1114" w:type="dxa"/>
                  </w:tcPr>
                  <w:p>
                    <w:pPr>
                      <w:jc w:val="right"/>
                      <w:rPr>
                        <w:sz w:val="21"/>
                        <w:szCs w:val="21"/>
                      </w:rPr>
                    </w:pPr>
                    <w:r>
                      <w:rPr>
                        <w:sz w:val="21"/>
                        <w:szCs w:val="21"/>
                      </w:rPr>
                      <w:t xml:space="preserve">876.41 </w:t>
                    </w:r>
                  </w:p>
                </w:tc>
                <w:tc>
                  <w:tcPr>
                    <w:tcW w:w="1166" w:type="dxa"/>
                  </w:tcPr>
                  <w:p>
                    <w:pPr>
                      <w:jc w:val="right"/>
                      <w:rPr>
                        <w:sz w:val="21"/>
                        <w:szCs w:val="21"/>
                      </w:rPr>
                    </w:pPr>
                    <w:r>
                      <w:rPr>
                        <w:sz w:val="21"/>
                        <w:szCs w:val="21"/>
                      </w:rPr>
                      <w:t xml:space="preserve">3,350 </w:t>
                    </w:r>
                  </w:p>
                </w:tc>
                <w:tc>
                  <w:tcPr>
                    <w:tcW w:w="960" w:type="dxa"/>
                  </w:tcPr>
                  <w:p>
                    <w:pPr>
                      <w:jc w:val="right"/>
                      <w:rPr>
                        <w:sz w:val="21"/>
                        <w:szCs w:val="21"/>
                      </w:rPr>
                    </w:pPr>
                    <w:r>
                      <w:rPr>
                        <w:sz w:val="21"/>
                        <w:szCs w:val="21"/>
                      </w:rPr>
                      <w:t>3,641</w:t>
                    </w:r>
                  </w:p>
                </w:tc>
                <w:tc>
                  <w:tcPr>
                    <w:tcW w:w="961" w:type="dxa"/>
                  </w:tcPr>
                  <w:p>
                    <w:pPr>
                      <w:jc w:val="right"/>
                      <w:rPr>
                        <w:sz w:val="21"/>
                        <w:szCs w:val="21"/>
                      </w:rPr>
                    </w:pPr>
                    <w:r>
                      <w:rPr>
                        <w:sz w:val="21"/>
                        <w:szCs w:val="21"/>
                      </w:rPr>
                      <w:t xml:space="preserve">3,657 </w:t>
                    </w:r>
                  </w:p>
                </w:tc>
                <w:tc>
                  <w:tcPr>
                    <w:tcW w:w="1111" w:type="dxa"/>
                  </w:tcPr>
                  <w:p>
                    <w:pPr>
                      <w:jc w:val="right"/>
                      <w:rPr>
                        <w:sz w:val="21"/>
                        <w:szCs w:val="21"/>
                      </w:rPr>
                    </w:pPr>
                    <w:r>
                      <w:rPr>
                        <w:sz w:val="21"/>
                        <w:szCs w:val="21"/>
                      </w:rPr>
                      <w:t xml:space="preserve">1,042.14 </w:t>
                    </w:r>
                  </w:p>
                </w:tc>
                <w:tc>
                  <w:tcPr>
                    <w:tcW w:w="1206" w:type="dxa"/>
                  </w:tcPr>
                  <w:p>
                    <w:pPr>
                      <w:jc w:val="right"/>
                      <w:rPr>
                        <w:sz w:val="21"/>
                        <w:szCs w:val="21"/>
                      </w:rPr>
                    </w:pPr>
                    <w:r>
                      <w:rPr>
                        <w:sz w:val="21"/>
                        <w:szCs w:val="21"/>
                      </w:rPr>
                      <w:t xml:space="preserve">3,812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1843" w:type="dxa"/>
                  </w:tcPr>
                  <w:p>
                    <w:pPr>
                      <w:rPr>
                        <w:sz w:val="21"/>
                        <w:szCs w:val="21"/>
                      </w:rPr>
                    </w:pPr>
                    <w:r>
                      <w:rPr>
                        <w:rFonts w:hint="eastAsia"/>
                        <w:sz w:val="21"/>
                        <w:szCs w:val="21"/>
                      </w:rPr>
                      <w:t>十二、贸易煤</w:t>
                    </w:r>
                  </w:p>
                </w:tc>
                <w:tc>
                  <w:tcPr>
                    <w:tcW w:w="980" w:type="dxa"/>
                  </w:tcPr>
                  <w:p>
                    <w:pPr>
                      <w:jc w:val="right"/>
                      <w:rPr>
                        <w:sz w:val="21"/>
                        <w:szCs w:val="21"/>
                      </w:rPr>
                    </w:pPr>
                    <w:r>
                      <w:rPr>
                        <w:sz w:val="21"/>
                        <w:szCs w:val="21"/>
                      </w:rPr>
                      <w:t xml:space="preserve">- </w:t>
                    </w:r>
                  </w:p>
                </w:tc>
                <w:tc>
                  <w:tcPr>
                    <w:tcW w:w="987" w:type="dxa"/>
                  </w:tcPr>
                  <w:p>
                    <w:pPr>
                      <w:jc w:val="right"/>
                      <w:rPr>
                        <w:sz w:val="21"/>
                        <w:szCs w:val="21"/>
                      </w:rPr>
                    </w:pPr>
                    <w:r>
                      <w:rPr>
                        <w:sz w:val="21"/>
                        <w:szCs w:val="21"/>
                      </w:rPr>
                      <w:t xml:space="preserve">10,862 </w:t>
                    </w:r>
                  </w:p>
                </w:tc>
                <w:tc>
                  <w:tcPr>
                    <w:tcW w:w="1114" w:type="dxa"/>
                  </w:tcPr>
                  <w:p>
                    <w:pPr>
                      <w:jc w:val="right"/>
                      <w:rPr>
                        <w:sz w:val="21"/>
                        <w:szCs w:val="21"/>
                      </w:rPr>
                    </w:pPr>
                    <w:r>
                      <w:rPr>
                        <w:sz w:val="21"/>
                        <w:szCs w:val="21"/>
                      </w:rPr>
                      <w:t xml:space="preserve">1,226.87 </w:t>
                    </w:r>
                  </w:p>
                </w:tc>
                <w:tc>
                  <w:tcPr>
                    <w:tcW w:w="1166" w:type="dxa"/>
                  </w:tcPr>
                  <w:p>
                    <w:pPr>
                      <w:jc w:val="right"/>
                      <w:rPr>
                        <w:sz w:val="21"/>
                        <w:szCs w:val="21"/>
                      </w:rPr>
                    </w:pPr>
                    <w:r>
                      <w:rPr>
                        <w:sz w:val="21"/>
                        <w:szCs w:val="21"/>
                      </w:rPr>
                      <w:t xml:space="preserve">13,326 </w:t>
                    </w:r>
                  </w:p>
                </w:tc>
                <w:tc>
                  <w:tcPr>
                    <w:tcW w:w="960" w:type="dxa"/>
                  </w:tcPr>
                  <w:p>
                    <w:pPr>
                      <w:jc w:val="right"/>
                      <w:rPr>
                        <w:sz w:val="21"/>
                        <w:szCs w:val="21"/>
                      </w:rPr>
                    </w:pPr>
                    <w:r>
                      <w:rPr>
                        <w:sz w:val="21"/>
                        <w:szCs w:val="21"/>
                      </w:rPr>
                      <w:t>-</w:t>
                    </w:r>
                  </w:p>
                </w:tc>
                <w:tc>
                  <w:tcPr>
                    <w:tcW w:w="961" w:type="dxa"/>
                  </w:tcPr>
                  <w:p>
                    <w:pPr>
                      <w:jc w:val="right"/>
                      <w:rPr>
                        <w:sz w:val="21"/>
                        <w:szCs w:val="21"/>
                      </w:rPr>
                    </w:pPr>
                    <w:r>
                      <w:rPr>
                        <w:sz w:val="21"/>
                        <w:szCs w:val="21"/>
                      </w:rPr>
                      <w:t xml:space="preserve">9,343 </w:t>
                    </w:r>
                  </w:p>
                </w:tc>
                <w:tc>
                  <w:tcPr>
                    <w:tcW w:w="1111" w:type="dxa"/>
                  </w:tcPr>
                  <w:p>
                    <w:pPr>
                      <w:jc w:val="right"/>
                      <w:rPr>
                        <w:sz w:val="21"/>
                        <w:szCs w:val="21"/>
                      </w:rPr>
                    </w:pPr>
                    <w:r>
                      <w:rPr>
                        <w:sz w:val="21"/>
                        <w:szCs w:val="21"/>
                      </w:rPr>
                      <w:t xml:space="preserve">1,687.54 </w:t>
                    </w:r>
                  </w:p>
                </w:tc>
                <w:tc>
                  <w:tcPr>
                    <w:tcW w:w="1206" w:type="dxa"/>
                  </w:tcPr>
                  <w:p>
                    <w:pPr>
                      <w:jc w:val="right"/>
                      <w:rPr>
                        <w:sz w:val="21"/>
                        <w:szCs w:val="21"/>
                      </w:rPr>
                    </w:pPr>
                    <w:r>
                      <w:rPr>
                        <w:sz w:val="21"/>
                        <w:szCs w:val="21"/>
                      </w:rPr>
                      <w:t xml:space="preserve">15,768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843" w:type="dxa"/>
                    <w:vAlign w:val="center"/>
                  </w:tcPr>
                  <w:p>
                    <w:pPr>
                      <w:jc w:val="center"/>
                      <w:rPr>
                        <w:sz w:val="21"/>
                        <w:szCs w:val="21"/>
                      </w:rPr>
                    </w:pPr>
                    <w:r>
                      <w:rPr>
                        <w:rFonts w:hint="eastAsia"/>
                        <w:bCs/>
                        <w:sz w:val="21"/>
                        <w:szCs w:val="21"/>
                      </w:rPr>
                      <w:t>合计</w:t>
                    </w:r>
                  </w:p>
                </w:tc>
                <w:tc>
                  <w:tcPr>
                    <w:tcW w:w="980" w:type="dxa"/>
                  </w:tcPr>
                  <w:p>
                    <w:pPr>
                      <w:jc w:val="right"/>
                      <w:rPr>
                        <w:sz w:val="21"/>
                        <w:szCs w:val="21"/>
                      </w:rPr>
                    </w:pPr>
                    <w:r>
                      <w:rPr>
                        <w:sz w:val="21"/>
                        <w:szCs w:val="21"/>
                      </w:rPr>
                      <w:t xml:space="preserve">97,296 </w:t>
                    </w:r>
                  </w:p>
                </w:tc>
                <w:tc>
                  <w:tcPr>
                    <w:tcW w:w="987" w:type="dxa"/>
                  </w:tcPr>
                  <w:p>
                    <w:pPr>
                      <w:jc w:val="right"/>
                      <w:rPr>
                        <w:sz w:val="21"/>
                        <w:szCs w:val="21"/>
                      </w:rPr>
                    </w:pPr>
                    <w:r>
                      <w:rPr>
                        <w:sz w:val="21"/>
                        <w:szCs w:val="21"/>
                      </w:rPr>
                      <w:t xml:space="preserve">99,167 </w:t>
                    </w:r>
                  </w:p>
                </w:tc>
                <w:tc>
                  <w:tcPr>
                    <w:tcW w:w="1114" w:type="dxa"/>
                  </w:tcPr>
                  <w:p>
                    <w:pPr>
                      <w:jc w:val="right"/>
                      <w:rPr>
                        <w:sz w:val="21"/>
                        <w:szCs w:val="21"/>
                      </w:rPr>
                    </w:pPr>
                    <w:r>
                      <w:rPr>
                        <w:sz w:val="21"/>
                        <w:szCs w:val="21"/>
                      </w:rPr>
                      <w:t xml:space="preserve">841.06 </w:t>
                    </w:r>
                  </w:p>
                </w:tc>
                <w:tc>
                  <w:tcPr>
                    <w:tcW w:w="1166" w:type="dxa"/>
                  </w:tcPr>
                  <w:p>
                    <w:pPr>
                      <w:jc w:val="right"/>
                      <w:rPr>
                        <w:sz w:val="21"/>
                        <w:szCs w:val="21"/>
                      </w:rPr>
                    </w:pPr>
                    <w:r>
                      <w:rPr>
                        <w:sz w:val="21"/>
                        <w:szCs w:val="21"/>
                      </w:rPr>
                      <w:t xml:space="preserve">83,405 </w:t>
                    </w:r>
                  </w:p>
                </w:tc>
                <w:tc>
                  <w:tcPr>
                    <w:tcW w:w="960" w:type="dxa"/>
                  </w:tcPr>
                  <w:p>
                    <w:pPr>
                      <w:jc w:val="right"/>
                      <w:rPr>
                        <w:sz w:val="21"/>
                        <w:szCs w:val="21"/>
                      </w:rPr>
                    </w:pPr>
                    <w:r>
                      <w:rPr>
                        <w:sz w:val="21"/>
                        <w:szCs w:val="21"/>
                      </w:rPr>
                      <w:t>99,798</w:t>
                    </w:r>
                  </w:p>
                </w:tc>
                <w:tc>
                  <w:tcPr>
                    <w:tcW w:w="961" w:type="dxa"/>
                  </w:tcPr>
                  <w:p>
                    <w:pPr>
                      <w:jc w:val="right"/>
                      <w:rPr>
                        <w:sz w:val="21"/>
                        <w:szCs w:val="21"/>
                      </w:rPr>
                    </w:pPr>
                    <w:r>
                      <w:rPr>
                        <w:sz w:val="21"/>
                        <w:szCs w:val="21"/>
                      </w:rPr>
                      <w:t xml:space="preserve">101,202 </w:t>
                    </w:r>
                  </w:p>
                </w:tc>
                <w:tc>
                  <w:tcPr>
                    <w:tcW w:w="1111" w:type="dxa"/>
                  </w:tcPr>
                  <w:p>
                    <w:pPr>
                      <w:jc w:val="right"/>
                      <w:rPr>
                        <w:sz w:val="21"/>
                        <w:szCs w:val="21"/>
                      </w:rPr>
                    </w:pPr>
                    <w:r>
                      <w:rPr>
                        <w:sz w:val="21"/>
                        <w:szCs w:val="21"/>
                      </w:rPr>
                      <w:t xml:space="preserve">1,082.77 </w:t>
                    </w:r>
                  </w:p>
                </w:tc>
                <w:tc>
                  <w:tcPr>
                    <w:tcW w:w="1206" w:type="dxa"/>
                  </w:tcPr>
                  <w:p>
                    <w:pPr>
                      <w:jc w:val="right"/>
                      <w:rPr>
                        <w:sz w:val="21"/>
                        <w:szCs w:val="21"/>
                      </w:rPr>
                    </w:pPr>
                    <w:r>
                      <w:rPr>
                        <w:sz w:val="21"/>
                        <w:szCs w:val="21"/>
                      </w:rPr>
                      <w:t xml:space="preserve">109,579 </w:t>
                    </w:r>
                  </w:p>
                </w:tc>
              </w:tr>
            </w:tbl>
            <w:p/>
            <w:p>
              <w:pPr>
                <w:keepNext/>
                <w:keepLines/>
                <w:widowControl w:val="0"/>
                <w:numPr>
                  <w:ilvl w:val="0"/>
                  <w:numId w:val="5"/>
                </w:numPr>
                <w:spacing w:before="60" w:after="60"/>
                <w:ind w:left="0" w:firstLine="420" w:firstLineChars="200"/>
                <w:jc w:val="both"/>
                <w:outlineLvl w:val="4"/>
                <w:rPr>
                  <w:kern w:val="2"/>
                </w:rPr>
              </w:pPr>
              <w:r>
                <w:rPr>
                  <w:rFonts w:hint="eastAsia"/>
                  <w:kern w:val="2"/>
                </w:rPr>
                <w:t>煤炭销售成本</w:t>
              </w:r>
            </w:p>
            <w:p>
              <w:pPr>
                <w:ind w:firstLine="420" w:firstLineChars="200"/>
                <w:jc w:val="both"/>
                <w:rPr>
                  <w:color w:val="auto"/>
                </w:rPr>
              </w:pPr>
              <w:r>
                <w:rPr>
                  <w:color w:val="auto"/>
                </w:rPr>
                <w:t>2023年1-3</w:t>
              </w:r>
              <w:r>
                <w:rPr>
                  <w:rFonts w:hint="eastAsia"/>
                  <w:color w:val="auto"/>
                </w:rPr>
                <w:t>季度，本集团煤炭业务销售成本为</w:t>
              </w:r>
              <w:bookmarkStart w:id="23" w:name="_Hlk149204416"/>
              <w:r>
                <w:rPr>
                  <w:color w:val="auto"/>
                </w:rPr>
                <w:t>441.05</w:t>
              </w:r>
              <w:r>
                <w:rPr>
                  <w:rFonts w:hint="eastAsia"/>
                  <w:color w:val="auto"/>
                </w:rPr>
                <w:t>亿元，同比增加</w:t>
              </w:r>
              <w:r>
                <w:rPr>
                  <w:color w:val="auto"/>
                </w:rPr>
                <w:t>0.46</w:t>
              </w:r>
              <w:r>
                <w:rPr>
                  <w:rFonts w:hint="eastAsia"/>
                  <w:color w:val="auto"/>
                </w:rPr>
                <w:t>亿元或</w:t>
              </w:r>
              <w:r>
                <w:rPr>
                  <w:color w:val="auto"/>
                </w:rPr>
                <w:t>0.1%</w:t>
              </w:r>
              <w:r>
                <w:rPr>
                  <w:rFonts w:hint="eastAsia"/>
                  <w:color w:val="auto"/>
                </w:rPr>
                <w:t>。</w:t>
              </w:r>
              <w:bookmarkEnd w:id="23"/>
            </w:p>
            <w:p>
              <w:pPr>
                <w:ind w:firstLine="420" w:firstLineChars="200"/>
                <w:jc w:val="both"/>
                <w:rPr>
                  <w:color w:val="auto"/>
                </w:rPr>
              </w:pPr>
              <w:r>
                <w:rPr>
                  <w:rFonts w:hint="eastAsia"/>
                  <w:color w:val="auto"/>
                </w:rPr>
                <w:t>按经营主体分类的煤炭业务销售成本情况如下表：</w:t>
              </w:r>
            </w:p>
            <w:p>
              <w:pPr>
                <w:rPr>
                  <w:lang w:val="en-GB"/>
                </w:rPr>
              </w:pPr>
            </w:p>
            <w:tbl>
              <w:tblPr>
                <w:tblStyle w:val="1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069"/>
                <w:gridCol w:w="1251"/>
                <w:gridCol w:w="1270"/>
                <w:gridCol w:w="127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65" w:type="dxa"/>
                    <w:gridSpan w:val="2"/>
                    <w:vMerge w:val="restart"/>
                    <w:shd w:val="clear" w:color="auto" w:fill="auto"/>
                    <w:vAlign w:val="center"/>
                  </w:tcPr>
                  <w:p>
                    <w:pPr>
                      <w:jc w:val="center"/>
                      <w:rPr>
                        <w:sz w:val="21"/>
                        <w:szCs w:val="21"/>
                      </w:rPr>
                    </w:pPr>
                    <w:bookmarkStart w:id="24" w:name="_Hlk117272869"/>
                  </w:p>
                </w:tc>
                <w:tc>
                  <w:tcPr>
                    <w:tcW w:w="1251" w:type="dxa"/>
                    <w:vMerge w:val="restart"/>
                    <w:shd w:val="clear" w:color="auto" w:fill="auto"/>
                    <w:vAlign w:val="center"/>
                  </w:tcPr>
                  <w:p>
                    <w:pPr>
                      <w:jc w:val="center"/>
                      <w:rPr>
                        <w:rFonts w:cs="宋体"/>
                        <w:sz w:val="21"/>
                        <w:szCs w:val="21"/>
                      </w:rPr>
                    </w:pPr>
                    <w:r>
                      <w:rPr>
                        <w:rFonts w:hint="eastAsia"/>
                        <w:sz w:val="21"/>
                        <w:szCs w:val="21"/>
                      </w:rPr>
                      <w:t>单位</w:t>
                    </w:r>
                  </w:p>
                </w:tc>
                <w:tc>
                  <w:tcPr>
                    <w:tcW w:w="3807" w:type="dxa"/>
                    <w:gridSpan w:val="3"/>
                    <w:shd w:val="clear" w:color="auto" w:fill="auto"/>
                    <w:vAlign w:val="center"/>
                  </w:tcPr>
                  <w:p>
                    <w:pPr>
                      <w:jc w:val="center"/>
                      <w:rPr>
                        <w:rFonts w:cs="宋体"/>
                        <w:sz w:val="21"/>
                        <w:szCs w:val="21"/>
                      </w:rPr>
                    </w:pPr>
                    <w:r>
                      <w:rPr>
                        <w:rFonts w:hint="eastAsia" w:cs="宋体"/>
                        <w:sz w:val="21"/>
                        <w:szCs w:val="21"/>
                      </w:rPr>
                      <w:t>1-3季度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765" w:type="dxa"/>
                    <w:gridSpan w:val="2"/>
                    <w:vMerge w:val="continue"/>
                    <w:shd w:val="clear" w:color="auto" w:fill="auto"/>
                    <w:vAlign w:val="center"/>
                  </w:tcPr>
                  <w:p>
                    <w:pPr>
                      <w:jc w:val="center"/>
                      <w:rPr>
                        <w:sz w:val="21"/>
                        <w:szCs w:val="21"/>
                      </w:rPr>
                    </w:pPr>
                  </w:p>
                </w:tc>
                <w:tc>
                  <w:tcPr>
                    <w:tcW w:w="1251" w:type="dxa"/>
                    <w:vMerge w:val="continue"/>
                    <w:shd w:val="clear" w:color="auto" w:fill="auto"/>
                    <w:vAlign w:val="center"/>
                  </w:tcPr>
                  <w:p>
                    <w:pPr>
                      <w:jc w:val="center"/>
                      <w:rPr>
                        <w:sz w:val="21"/>
                        <w:szCs w:val="21"/>
                      </w:rPr>
                    </w:pPr>
                  </w:p>
                </w:tc>
                <w:tc>
                  <w:tcPr>
                    <w:tcW w:w="1270" w:type="dxa"/>
                    <w:shd w:val="clear" w:color="auto" w:fill="auto"/>
                    <w:vAlign w:val="center"/>
                  </w:tcPr>
                  <w:p>
                    <w:pPr>
                      <w:jc w:val="center"/>
                      <w:rPr>
                        <w:sz w:val="21"/>
                        <w:szCs w:val="21"/>
                      </w:rPr>
                    </w:pPr>
                    <w:r>
                      <w:rPr>
                        <w:rFonts w:hint="eastAsia"/>
                        <w:sz w:val="21"/>
                        <w:szCs w:val="21"/>
                      </w:rPr>
                      <w:t>2023年</w:t>
                    </w:r>
                  </w:p>
                </w:tc>
                <w:tc>
                  <w:tcPr>
                    <w:tcW w:w="1270" w:type="dxa"/>
                    <w:shd w:val="clear" w:color="auto" w:fill="auto"/>
                    <w:vAlign w:val="center"/>
                  </w:tcPr>
                  <w:p>
                    <w:pPr>
                      <w:jc w:val="center"/>
                      <w:rPr>
                        <w:sz w:val="21"/>
                        <w:szCs w:val="21"/>
                      </w:rPr>
                    </w:pPr>
                    <w:r>
                      <w:rPr>
                        <w:rFonts w:hint="eastAsia"/>
                        <w:sz w:val="21"/>
                        <w:szCs w:val="21"/>
                      </w:rPr>
                      <w:t>2022年</w:t>
                    </w:r>
                  </w:p>
                </w:tc>
                <w:tc>
                  <w:tcPr>
                    <w:tcW w:w="1267" w:type="dxa"/>
                    <w:shd w:val="clear" w:color="auto" w:fill="auto"/>
                    <w:vAlign w:val="center"/>
                  </w:tcPr>
                  <w:p>
                    <w:pPr>
                      <w:jc w:val="center"/>
                      <w:rPr>
                        <w:sz w:val="21"/>
                        <w:szCs w:val="21"/>
                      </w:rPr>
                    </w:pPr>
                    <w:r>
                      <w:rPr>
                        <w:rFonts w:hint="eastAsia"/>
                        <w:sz w:val="21"/>
                        <w:szCs w:val="21"/>
                      </w:rPr>
                      <w:t>增减幅（%）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96" w:type="dxa"/>
                    <w:vMerge w:val="restart"/>
                    <w:shd w:val="clear" w:color="auto" w:fill="auto"/>
                    <w:vAlign w:val="center"/>
                  </w:tcPr>
                  <w:p>
                    <w:pPr>
                      <w:rPr>
                        <w:sz w:val="21"/>
                        <w:szCs w:val="21"/>
                      </w:rPr>
                    </w:pPr>
                    <w:r>
                      <w:rPr>
                        <w:rFonts w:hint="eastAsia"/>
                        <w:sz w:val="21"/>
                        <w:szCs w:val="21"/>
                      </w:rPr>
                      <w:t>公司</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5,922 </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6,621</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323.83</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324.82 </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-0.31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96" w:type="dxa"/>
                    <w:vMerge w:val="restart"/>
                    <w:shd w:val="clear" w:color="auto" w:fill="auto"/>
                    <w:vAlign w:val="center"/>
                  </w:tcPr>
                  <w:p>
                    <w:pPr>
                      <w:rPr>
                        <w:sz w:val="21"/>
                        <w:szCs w:val="21"/>
                      </w:rPr>
                    </w:pPr>
                    <w:r>
                      <w:rPr>
                        <w:rFonts w:hint="eastAsia"/>
                        <w:sz w:val="21"/>
                        <w:szCs w:val="21"/>
                      </w:rPr>
                      <w:t>菏泽能化</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1,134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838</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35.38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568.84</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604.18</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restart"/>
                    <w:shd w:val="clear" w:color="auto" w:fill="auto"/>
                    <w:vAlign w:val="center"/>
                  </w:tcPr>
                  <w:p>
                    <w:pPr>
                      <w:rPr>
                        <w:sz w:val="21"/>
                        <w:szCs w:val="21"/>
                      </w:rPr>
                    </w:pPr>
                    <w:r>
                      <w:rPr>
                        <w:rFonts w:hint="eastAsia"/>
                        <w:sz w:val="21"/>
                        <w:szCs w:val="21"/>
                      </w:rPr>
                      <w:t>鲁西矿业</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eastAsia="PMingLiU"/>
                        <w:sz w:val="21"/>
                        <w:szCs w:val="21"/>
                        <w:lang w:eastAsia="zh-TW"/>
                      </w:rPr>
                      <w:t xml:space="preserve">4,900 </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eastAsia="PMingLiU"/>
                        <w:sz w:val="21"/>
                        <w:szCs w:val="21"/>
                        <w:lang w:eastAsia="zh-TW"/>
                      </w:rPr>
                      <w:t xml:space="preserve">4,584 </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eastAsia="PMingLiU"/>
                        <w:sz w:val="21"/>
                        <w:szCs w:val="21"/>
                        <w:lang w:eastAsia="zh-TW"/>
                      </w:rPr>
                      <w:t xml:space="preserve">6.88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eastAsia="PMingLiU"/>
                        <w:sz w:val="21"/>
                        <w:szCs w:val="21"/>
                        <w:lang w:eastAsia="zh-TW"/>
                      </w:rPr>
                      <w:t>560.43</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eastAsia="PMingLiU"/>
                        <w:sz w:val="21"/>
                        <w:szCs w:val="21"/>
                        <w:lang w:eastAsia="zh-TW"/>
                      </w:rPr>
                      <w:t>584.50</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rFonts w:eastAsia="PMingLiU"/>
                        <w:sz w:val="21"/>
                        <w:szCs w:val="21"/>
                        <w:lang w:eastAsia="zh-TW"/>
                      </w:rPr>
                      <w:t xml:space="preserve">-4.12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restart"/>
                    <w:shd w:val="clear" w:color="auto" w:fill="auto"/>
                    <w:vAlign w:val="center"/>
                  </w:tcPr>
                  <w:p>
                    <w:pPr>
                      <w:rPr>
                        <w:sz w:val="21"/>
                        <w:szCs w:val="21"/>
                      </w:rPr>
                    </w:pPr>
                    <w:r>
                      <w:rPr>
                        <w:rFonts w:hint="eastAsia"/>
                        <w:sz w:val="21"/>
                        <w:szCs w:val="21"/>
                      </w:rPr>
                      <w:t>山西能化</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296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308</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-4.08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361.02</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362.78</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restart"/>
                    <w:shd w:val="clear" w:color="auto" w:fill="auto"/>
                    <w:vAlign w:val="center"/>
                  </w:tcPr>
                  <w:p>
                    <w:pPr>
                      <w:rPr>
                        <w:sz w:val="21"/>
                        <w:szCs w:val="21"/>
                      </w:rPr>
                    </w:pPr>
                    <w:r>
                      <w:rPr>
                        <w:rFonts w:hint="eastAsia"/>
                        <w:sz w:val="21"/>
                        <w:szCs w:val="21"/>
                      </w:rPr>
                      <w:t>未来能源</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1,650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1,692</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-2.51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154.08</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150.97</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96" w:type="dxa"/>
                    <w:vMerge w:val="restart"/>
                    <w:shd w:val="clear" w:color="auto" w:fill="auto"/>
                    <w:vAlign w:val="center"/>
                  </w:tcPr>
                  <w:p>
                    <w:pPr>
                      <w:rPr>
                        <w:sz w:val="21"/>
                        <w:szCs w:val="21"/>
                      </w:rPr>
                    </w:pPr>
                    <w:r>
                      <w:rPr>
                        <w:rFonts w:hint="eastAsia"/>
                        <w:sz w:val="21"/>
                        <w:szCs w:val="21"/>
                      </w:rPr>
                      <w:t>鄂尔多斯公司</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1,199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 xml:space="preserve">1,002 </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19.73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211.34</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 xml:space="preserve">127.77 </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65.40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restart"/>
                    <w:shd w:val="clear" w:color="auto" w:fill="auto"/>
                    <w:vAlign w:val="center"/>
                  </w:tcPr>
                  <w:p>
                    <w:pPr>
                      <w:rPr>
                        <w:sz w:val="21"/>
                        <w:szCs w:val="21"/>
                      </w:rPr>
                    </w:pPr>
                    <w:r>
                      <w:rPr>
                        <w:rFonts w:hint="eastAsia"/>
                        <w:sz w:val="21"/>
                        <w:szCs w:val="21"/>
                      </w:rPr>
                      <w:t>昊盛煤业</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 xml:space="preserve">1,297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 xml:space="preserve">1,214 </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362.44</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456.84</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-20.66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restart"/>
                    <w:shd w:val="clear" w:color="auto" w:fill="auto"/>
                    <w:vAlign w:val="center"/>
                  </w:tcPr>
                  <w:p>
                    <w:pPr>
                      <w:rPr>
                        <w:sz w:val="21"/>
                        <w:szCs w:val="21"/>
                      </w:rPr>
                    </w:pPr>
                    <w:r>
                      <w:rPr>
                        <w:rFonts w:hint="eastAsia"/>
                        <w:sz w:val="21"/>
                        <w:szCs w:val="21"/>
                      </w:rPr>
                      <w:t>内蒙古矿业</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 xml:space="preserve">946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927</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346.40</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284.46</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21.78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restart"/>
                    <w:shd w:val="clear" w:color="auto" w:fill="auto"/>
                    <w:vAlign w:val="center"/>
                  </w:tcPr>
                  <w:p>
                    <w:pPr>
                      <w:rPr>
                        <w:sz w:val="21"/>
                        <w:szCs w:val="21"/>
                      </w:rPr>
                    </w:pPr>
                    <w:r>
                      <w:rPr>
                        <w:rFonts w:hint="eastAsia"/>
                        <w:sz w:val="21"/>
                        <w:szCs w:val="21"/>
                      </w:rPr>
                      <w:t>新疆能化</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 xml:space="preserve">1,268 </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1,475 </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-13.99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92.88</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100.11</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-7.22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restart"/>
                    <w:shd w:val="clear" w:color="auto" w:fill="auto"/>
                    <w:vAlign w:val="center"/>
                  </w:tcPr>
                  <w:p>
                    <w:pPr>
                      <w:rPr>
                        <w:sz w:val="21"/>
                        <w:szCs w:val="21"/>
                      </w:rPr>
                    </w:pPr>
                    <w:r>
                      <w:rPr>
                        <w:rFonts w:hint="eastAsia"/>
                        <w:sz w:val="21"/>
                        <w:szCs w:val="21"/>
                      </w:rPr>
                      <w:t>兖煤澳洲</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 xml:space="preserve">13,500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11,585</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16.53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587.18</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517.48</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96" w:type="dxa"/>
                    <w:vMerge w:val="restart"/>
                    <w:shd w:val="clear" w:color="auto" w:fill="auto"/>
                    <w:vAlign w:val="center"/>
                  </w:tcPr>
                  <w:p>
                    <w:pPr>
                      <w:rPr>
                        <w:sz w:val="21"/>
                        <w:szCs w:val="21"/>
                      </w:rPr>
                    </w:pPr>
                    <w:r>
                      <w:rPr>
                        <w:rFonts w:hint="eastAsia"/>
                        <w:sz w:val="21"/>
                        <w:szCs w:val="21"/>
                      </w:rPr>
                      <w:t>兖煤国际</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 xml:space="preserve">1,774 </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1,634</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8.62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464.25</w:t>
                    </w:r>
                  </w:p>
                </w:tc>
                <w:tc>
                  <w:tcPr>
                    <w:tcW w:w="1270" w:type="dxa"/>
                    <w:tcBorders>
                      <w:top w:val="single" w:color="auto" w:sz="4" w:space="0"/>
                      <w:left w:val="single" w:color="auto" w:sz="4" w:space="0"/>
                      <w:bottom w:val="single" w:color="auto" w:sz="4" w:space="0"/>
                      <w:right w:val="single" w:color="auto" w:sz="4" w:space="0"/>
                    </w:tcBorders>
                    <w:vAlign w:val="center"/>
                  </w:tcPr>
                  <w:p>
                    <w:pPr>
                      <w:jc w:val="right"/>
                      <w:rPr>
                        <w:sz w:val="21"/>
                        <w:szCs w:val="21"/>
                      </w:rPr>
                    </w:pPr>
                    <w:r>
                      <w:rPr>
                        <w:sz w:val="21"/>
                        <w:szCs w:val="21"/>
                      </w:rPr>
                      <w:t>446.67</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vMerge w:val="restart"/>
                    <w:shd w:val="clear" w:color="auto" w:fill="auto"/>
                    <w:vAlign w:val="center"/>
                  </w:tcPr>
                  <w:p>
                    <w:pPr>
                      <w:rPr>
                        <w:sz w:val="21"/>
                        <w:szCs w:val="21"/>
                      </w:rPr>
                    </w:pPr>
                    <w:r>
                      <w:rPr>
                        <w:rFonts w:hint="eastAsia"/>
                        <w:sz w:val="21"/>
                        <w:szCs w:val="21"/>
                      </w:rPr>
                      <w:t>贸易煤</w:t>
                    </w:r>
                  </w:p>
                </w:tc>
                <w:tc>
                  <w:tcPr>
                    <w:tcW w:w="2069" w:type="dxa"/>
                    <w:shd w:val="clear" w:color="auto" w:fill="auto"/>
                    <w:vAlign w:val="center"/>
                  </w:tcPr>
                  <w:p>
                    <w:pPr>
                      <w:rPr>
                        <w:sz w:val="21"/>
                        <w:szCs w:val="21"/>
                      </w:rPr>
                    </w:pPr>
                    <w:r>
                      <w:rPr>
                        <w:rFonts w:hint="eastAsia"/>
                        <w:sz w:val="21"/>
                        <w:szCs w:val="21"/>
                      </w:rPr>
                      <w:t>销售成本总额</w:t>
                    </w:r>
                  </w:p>
                </w:tc>
                <w:tc>
                  <w:tcPr>
                    <w:tcW w:w="1251" w:type="dxa"/>
                    <w:shd w:val="clear" w:color="auto" w:fill="auto"/>
                    <w:vAlign w:val="center"/>
                  </w:tcPr>
                  <w:p>
                    <w:pPr>
                      <w:jc w:val="center"/>
                      <w:rPr>
                        <w:sz w:val="21"/>
                        <w:szCs w:val="21"/>
                      </w:rPr>
                    </w:pPr>
                    <w:r>
                      <w:rPr>
                        <w:rFonts w:hint="eastAsia"/>
                        <w:sz w:val="21"/>
                        <w:szCs w:val="21"/>
                      </w:rPr>
                      <w:t>百万元</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 xml:space="preserve">13,269 </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15,454</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-14.14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96" w:type="dxa"/>
                    <w:vMerge w:val="continue"/>
                    <w:shd w:val="clear" w:color="auto" w:fill="auto"/>
                    <w:vAlign w:val="center"/>
                  </w:tcPr>
                  <w:p>
                    <w:pPr>
                      <w:ind w:left="210"/>
                      <w:rPr>
                        <w:sz w:val="21"/>
                        <w:szCs w:val="21"/>
                      </w:rPr>
                    </w:pPr>
                  </w:p>
                </w:tc>
                <w:tc>
                  <w:tcPr>
                    <w:tcW w:w="2069" w:type="dxa"/>
                    <w:shd w:val="clear" w:color="auto" w:fill="auto"/>
                    <w:vAlign w:val="center"/>
                  </w:tcPr>
                  <w:p>
                    <w:pPr>
                      <w:rPr>
                        <w:sz w:val="21"/>
                        <w:szCs w:val="21"/>
                      </w:rPr>
                    </w:pPr>
                    <w:r>
                      <w:rPr>
                        <w:rFonts w:hint="eastAsia"/>
                        <w:sz w:val="21"/>
                        <w:szCs w:val="21"/>
                      </w:rPr>
                      <w:t>吨煤销售成本</w:t>
                    </w:r>
                  </w:p>
                </w:tc>
                <w:tc>
                  <w:tcPr>
                    <w:tcW w:w="1251" w:type="dxa"/>
                    <w:shd w:val="clear" w:color="auto" w:fill="auto"/>
                    <w:vAlign w:val="center"/>
                  </w:tcPr>
                  <w:p>
                    <w:pPr>
                      <w:jc w:val="center"/>
                      <w:rPr>
                        <w:sz w:val="21"/>
                        <w:szCs w:val="21"/>
                      </w:rPr>
                    </w:pPr>
                    <w:r>
                      <w:rPr>
                        <w:rFonts w:hint="eastAsia"/>
                        <w:sz w:val="21"/>
                        <w:szCs w:val="21"/>
                      </w:rPr>
                      <w:t>元/吨</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u w:val="single"/>
                      </w:rPr>
                    </w:pPr>
                    <w:r>
                      <w:rPr>
                        <w:sz w:val="21"/>
                        <w:szCs w:val="21"/>
                      </w:rPr>
                      <w:t xml:space="preserve">1,221.64 </w:t>
                    </w:r>
                  </w:p>
                </w:tc>
                <w:tc>
                  <w:tcPr>
                    <w:tcW w:w="1270"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1,654.00 </w:t>
                    </w:r>
                  </w:p>
                </w:tc>
                <w:tc>
                  <w:tcPr>
                    <w:tcW w:w="1267" w:type="dxa"/>
                    <w:tcBorders>
                      <w:top w:val="single" w:color="auto" w:sz="4" w:space="0"/>
                      <w:left w:val="single" w:color="auto" w:sz="4" w:space="0"/>
                      <w:bottom w:val="single" w:color="auto" w:sz="4" w:space="0"/>
                      <w:right w:val="single" w:color="auto" w:sz="4" w:space="0"/>
                    </w:tcBorders>
                  </w:tcPr>
                  <w:p>
                    <w:pPr>
                      <w:jc w:val="right"/>
                      <w:rPr>
                        <w:sz w:val="21"/>
                        <w:szCs w:val="21"/>
                      </w:rPr>
                    </w:pPr>
                    <w:r>
                      <w:rPr>
                        <w:sz w:val="21"/>
                        <w:szCs w:val="21"/>
                      </w:rPr>
                      <w:t xml:space="preserve">-26.14 </w:t>
                    </w:r>
                  </w:p>
                </w:tc>
              </w:tr>
              <w:bookmarkEnd w:id="24"/>
            </w:tbl>
            <w:p>
              <w:pPr>
                <w:widowControl w:val="0"/>
                <w:adjustRightInd w:val="0"/>
                <w:snapToGrid w:val="0"/>
                <w:spacing w:line="400" w:lineRule="exact"/>
                <w:ind w:firstLine="420" w:firstLineChars="200"/>
                <w:jc w:val="both"/>
                <w:rPr>
                  <w:color w:val="auto"/>
                </w:rPr>
              </w:pPr>
              <w:bookmarkStart w:id="25" w:name="_Hlk148908735"/>
              <w:r>
                <w:rPr>
                  <w:rFonts w:hint="eastAsia"/>
                  <w:color w:val="auto"/>
                </w:rPr>
                <w:t>鄂尔多斯公司</w:t>
              </w:r>
              <w:r>
                <w:rPr>
                  <w:color w:val="auto"/>
                </w:rPr>
                <w:t>吨煤销售成本变动原因说明：</w:t>
              </w:r>
              <w:r>
                <w:rPr>
                  <w:rFonts w:hint="eastAsia"/>
                  <w:color w:val="auto"/>
                </w:rPr>
                <w:t>商品煤销量同比减少，影响吨煤销售成本同比增加。</w:t>
              </w:r>
            </w:p>
            <w:bookmarkEnd w:id="25"/>
            <w:p>
              <w:pPr>
                <w:widowControl w:val="0"/>
                <w:adjustRightInd w:val="0"/>
                <w:snapToGrid w:val="0"/>
                <w:spacing w:line="400" w:lineRule="exact"/>
                <w:ind w:firstLine="422" w:firstLineChars="200"/>
                <w:jc w:val="both"/>
                <w:rPr>
                  <w:b/>
                  <w:bCs/>
                  <w:kern w:val="2"/>
                </w:rPr>
              </w:pPr>
            </w:p>
            <w:p>
              <w:pPr>
                <w:ind w:firstLine="422" w:firstLineChars="200"/>
                <w:rPr>
                  <w:b/>
                  <w:bCs/>
                  <w:lang w:val="en-GB"/>
                </w:rPr>
              </w:pPr>
              <w:r>
                <w:rPr>
                  <w:b/>
                  <w:bCs/>
                  <w:lang w:val="en-GB"/>
                </w:rPr>
                <w:t>2.</w:t>
              </w:r>
              <w:r>
                <w:rPr>
                  <w:rFonts w:hint="eastAsia"/>
                  <w:b/>
                  <w:bCs/>
                  <w:lang w:val="en-GB"/>
                </w:rPr>
                <w:t>煤化工业务</w:t>
              </w:r>
            </w:p>
            <w:p>
              <w:pPr>
                <w:ind w:firstLine="420" w:firstLineChars="200"/>
                <w:jc w:val="both"/>
                <w:rPr>
                  <w:color w:val="auto"/>
                </w:rPr>
              </w:pPr>
              <w:r>
                <w:rPr>
                  <w:color w:val="auto"/>
                </w:rPr>
                <w:t>2023年1-3</w:t>
              </w:r>
              <w:r>
                <w:rPr>
                  <w:rFonts w:hint="eastAsia"/>
                  <w:color w:val="auto"/>
                </w:rPr>
                <w:t>季度，本集团煤化工业务具体经营情况如下：</w:t>
              </w:r>
            </w:p>
            <w:p>
              <w:pPr>
                <w:ind w:firstLine="420" w:firstLineChars="200"/>
                <w:rPr>
                  <w:lang w:val="en-GB"/>
                </w:rPr>
              </w:pPr>
            </w:p>
            <w:tbl>
              <w:tblPr>
                <w:tblStyle w:val="13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071"/>
                <w:gridCol w:w="901"/>
                <w:gridCol w:w="992"/>
                <w:gridCol w:w="1134"/>
                <w:gridCol w:w="993"/>
                <w:gridCol w:w="850"/>
                <w:gridCol w:w="992"/>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vMerge w:val="restart"/>
                    <w:vAlign w:val="center"/>
                  </w:tcPr>
                  <w:p>
                    <w:pPr>
                      <w:widowControl w:val="0"/>
                      <w:spacing w:line="240" w:lineRule="atLeast"/>
                      <w:jc w:val="both"/>
                      <w:rPr>
                        <w:rFonts w:eastAsia="宋体"/>
                        <w:kern w:val="2"/>
                        <w:szCs w:val="21"/>
                      </w:rPr>
                    </w:pPr>
                  </w:p>
                </w:tc>
                <w:tc>
                  <w:tcPr>
                    <w:tcW w:w="4020" w:type="dxa"/>
                    <w:gridSpan w:val="4"/>
                    <w:vAlign w:val="center"/>
                  </w:tcPr>
                  <w:p>
                    <w:pPr>
                      <w:widowControl w:val="0"/>
                      <w:spacing w:line="240" w:lineRule="atLeast"/>
                      <w:jc w:val="center"/>
                      <w:rPr>
                        <w:rFonts w:eastAsia="宋体"/>
                        <w:kern w:val="2"/>
                        <w:szCs w:val="21"/>
                      </w:rPr>
                    </w:pPr>
                    <w:r>
                      <w:rPr>
                        <w:rFonts w:eastAsia="宋体"/>
                        <w:kern w:val="2"/>
                        <w:szCs w:val="21"/>
                      </w:rPr>
                      <w:t>2023年1-3</w:t>
                    </w:r>
                    <w:r>
                      <w:rPr>
                        <w:rFonts w:hint="eastAsia" w:eastAsia="宋体"/>
                        <w:kern w:val="2"/>
                        <w:szCs w:val="21"/>
                      </w:rPr>
                      <w:t>季度</w:t>
                    </w:r>
                  </w:p>
                </w:tc>
                <w:tc>
                  <w:tcPr>
                    <w:tcW w:w="3969" w:type="dxa"/>
                    <w:gridSpan w:val="4"/>
                    <w:vAlign w:val="center"/>
                  </w:tcPr>
                  <w:p>
                    <w:pPr>
                      <w:widowControl w:val="0"/>
                      <w:spacing w:line="240" w:lineRule="atLeast"/>
                      <w:jc w:val="center"/>
                      <w:rPr>
                        <w:rFonts w:eastAsia="宋体"/>
                        <w:kern w:val="2"/>
                        <w:szCs w:val="21"/>
                      </w:rPr>
                    </w:pPr>
                    <w:r>
                      <w:rPr>
                        <w:rFonts w:eastAsia="宋体"/>
                        <w:kern w:val="2"/>
                        <w:szCs w:val="21"/>
                      </w:rPr>
                      <w:t>2022年1-3</w:t>
                    </w:r>
                    <w:r>
                      <w:rPr>
                        <w:rFonts w:hint="eastAsia" w:eastAsia="宋体"/>
                        <w:kern w:val="2"/>
                        <w:szCs w:val="21"/>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vMerge w:val="continue"/>
                    <w:vAlign w:val="center"/>
                  </w:tcPr>
                  <w:p>
                    <w:pPr>
                      <w:widowControl w:val="0"/>
                      <w:spacing w:line="240" w:lineRule="atLeast"/>
                      <w:jc w:val="both"/>
                      <w:rPr>
                        <w:rFonts w:eastAsia="宋体"/>
                        <w:kern w:val="2"/>
                        <w:szCs w:val="21"/>
                      </w:rPr>
                    </w:pPr>
                  </w:p>
                </w:tc>
                <w:tc>
                  <w:tcPr>
                    <w:tcW w:w="901" w:type="dxa"/>
                    <w:vAlign w:val="center"/>
                  </w:tcPr>
                  <w:p>
                    <w:pPr>
                      <w:widowControl w:val="0"/>
                      <w:jc w:val="center"/>
                      <w:rPr>
                        <w:rFonts w:eastAsia="宋体"/>
                        <w:kern w:val="2"/>
                        <w:szCs w:val="21"/>
                      </w:rPr>
                    </w:pPr>
                    <w:r>
                      <w:rPr>
                        <w:rFonts w:hint="eastAsia" w:eastAsia="宋体"/>
                        <w:kern w:val="2"/>
                        <w:szCs w:val="21"/>
                      </w:rPr>
                      <w:t>产量</w:t>
                    </w:r>
                  </w:p>
                </w:tc>
                <w:tc>
                  <w:tcPr>
                    <w:tcW w:w="992" w:type="dxa"/>
                    <w:vAlign w:val="center"/>
                  </w:tcPr>
                  <w:p>
                    <w:pPr>
                      <w:widowControl w:val="0"/>
                      <w:jc w:val="center"/>
                      <w:rPr>
                        <w:rFonts w:eastAsia="宋体"/>
                        <w:kern w:val="2"/>
                        <w:szCs w:val="21"/>
                      </w:rPr>
                    </w:pPr>
                    <w:r>
                      <w:rPr>
                        <w:rFonts w:hint="eastAsia" w:eastAsia="宋体"/>
                        <w:kern w:val="2"/>
                        <w:szCs w:val="21"/>
                      </w:rPr>
                      <w:t>销量</w:t>
                    </w:r>
                  </w:p>
                </w:tc>
                <w:tc>
                  <w:tcPr>
                    <w:tcW w:w="1134" w:type="dxa"/>
                    <w:vAlign w:val="center"/>
                  </w:tcPr>
                  <w:p>
                    <w:pPr>
                      <w:widowControl w:val="0"/>
                      <w:jc w:val="center"/>
                      <w:rPr>
                        <w:rFonts w:eastAsia="宋体"/>
                        <w:kern w:val="2"/>
                        <w:szCs w:val="21"/>
                      </w:rPr>
                    </w:pPr>
                    <w:r>
                      <w:rPr>
                        <w:rFonts w:hint="eastAsia" w:eastAsia="宋体"/>
                        <w:kern w:val="2"/>
                        <w:szCs w:val="21"/>
                      </w:rPr>
                      <w:t>销售收入</w:t>
                    </w:r>
                  </w:p>
                </w:tc>
                <w:tc>
                  <w:tcPr>
                    <w:tcW w:w="993" w:type="dxa"/>
                    <w:vAlign w:val="center"/>
                  </w:tcPr>
                  <w:p>
                    <w:pPr>
                      <w:widowControl w:val="0"/>
                      <w:jc w:val="center"/>
                      <w:rPr>
                        <w:rFonts w:eastAsia="宋体"/>
                        <w:kern w:val="2"/>
                        <w:szCs w:val="21"/>
                      </w:rPr>
                    </w:pPr>
                    <w:r>
                      <w:rPr>
                        <w:rFonts w:hint="eastAsia" w:eastAsia="宋体"/>
                        <w:kern w:val="2"/>
                        <w:szCs w:val="21"/>
                      </w:rPr>
                      <w:t>销售成本</w:t>
                    </w:r>
                  </w:p>
                </w:tc>
                <w:tc>
                  <w:tcPr>
                    <w:tcW w:w="850" w:type="dxa"/>
                    <w:vAlign w:val="center"/>
                  </w:tcPr>
                  <w:p>
                    <w:pPr>
                      <w:widowControl w:val="0"/>
                      <w:jc w:val="center"/>
                      <w:rPr>
                        <w:rFonts w:eastAsia="宋体"/>
                        <w:kern w:val="2"/>
                        <w:szCs w:val="21"/>
                      </w:rPr>
                    </w:pPr>
                    <w:r>
                      <w:rPr>
                        <w:rFonts w:hint="eastAsia" w:eastAsia="宋体"/>
                        <w:kern w:val="2"/>
                        <w:szCs w:val="21"/>
                      </w:rPr>
                      <w:t>产量</w:t>
                    </w:r>
                  </w:p>
                </w:tc>
                <w:tc>
                  <w:tcPr>
                    <w:tcW w:w="992" w:type="dxa"/>
                    <w:vAlign w:val="center"/>
                  </w:tcPr>
                  <w:p>
                    <w:pPr>
                      <w:widowControl w:val="0"/>
                      <w:jc w:val="center"/>
                      <w:rPr>
                        <w:rFonts w:eastAsia="宋体"/>
                        <w:kern w:val="2"/>
                        <w:szCs w:val="21"/>
                      </w:rPr>
                    </w:pPr>
                    <w:r>
                      <w:rPr>
                        <w:rFonts w:hint="eastAsia" w:eastAsia="宋体"/>
                        <w:kern w:val="2"/>
                        <w:szCs w:val="21"/>
                      </w:rPr>
                      <w:t>销量</w:t>
                    </w:r>
                  </w:p>
                </w:tc>
                <w:tc>
                  <w:tcPr>
                    <w:tcW w:w="1134" w:type="dxa"/>
                    <w:vAlign w:val="center"/>
                  </w:tcPr>
                  <w:p>
                    <w:pPr>
                      <w:widowControl w:val="0"/>
                      <w:jc w:val="center"/>
                      <w:rPr>
                        <w:rFonts w:eastAsia="宋体"/>
                        <w:kern w:val="2"/>
                        <w:szCs w:val="21"/>
                      </w:rPr>
                    </w:pPr>
                    <w:r>
                      <w:rPr>
                        <w:rFonts w:hint="eastAsia" w:eastAsia="宋体"/>
                        <w:kern w:val="2"/>
                        <w:szCs w:val="21"/>
                      </w:rPr>
                      <w:t>销售收入</w:t>
                    </w:r>
                  </w:p>
                </w:tc>
                <w:tc>
                  <w:tcPr>
                    <w:tcW w:w="993" w:type="dxa"/>
                    <w:vAlign w:val="center"/>
                  </w:tcPr>
                  <w:p>
                    <w:pPr>
                      <w:widowControl w:val="0"/>
                      <w:jc w:val="center"/>
                      <w:rPr>
                        <w:rFonts w:eastAsia="宋体"/>
                        <w:kern w:val="2"/>
                        <w:szCs w:val="21"/>
                      </w:rPr>
                    </w:pPr>
                    <w:r>
                      <w:rPr>
                        <w:rFonts w:hint="eastAsia" w:eastAsia="宋体"/>
                        <w:kern w:val="2"/>
                        <w:szCs w:val="21"/>
                      </w:rPr>
                      <w:t>销售成本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vMerge w:val="continue"/>
                    <w:vAlign w:val="center"/>
                  </w:tcPr>
                  <w:p>
                    <w:pPr>
                      <w:widowControl w:val="0"/>
                      <w:spacing w:line="240" w:lineRule="atLeast"/>
                      <w:jc w:val="both"/>
                      <w:rPr>
                        <w:rFonts w:eastAsia="宋体"/>
                        <w:bCs/>
                        <w:kern w:val="2"/>
                        <w:szCs w:val="21"/>
                      </w:rPr>
                    </w:pPr>
                  </w:p>
                </w:tc>
                <w:tc>
                  <w:tcPr>
                    <w:tcW w:w="901" w:type="dxa"/>
                    <w:vAlign w:val="center"/>
                  </w:tcPr>
                  <w:p>
                    <w:pPr>
                      <w:widowControl w:val="0"/>
                      <w:ind w:left="-105" w:leftChars="-50" w:right="-105" w:rightChars="-50"/>
                      <w:jc w:val="center"/>
                      <w:rPr>
                        <w:rFonts w:eastAsia="宋体"/>
                        <w:kern w:val="2"/>
                        <w:szCs w:val="21"/>
                      </w:rPr>
                    </w:pPr>
                    <w:r>
                      <w:rPr>
                        <w:rFonts w:hint="eastAsia" w:eastAsia="宋体"/>
                        <w:kern w:val="2"/>
                        <w:szCs w:val="21"/>
                      </w:rPr>
                      <w:t>（千吨）</w:t>
                    </w:r>
                  </w:p>
                </w:tc>
                <w:tc>
                  <w:tcPr>
                    <w:tcW w:w="992" w:type="dxa"/>
                    <w:tcBorders>
                      <w:bottom w:val="single" w:color="auto" w:sz="4" w:space="0"/>
                    </w:tcBorders>
                    <w:vAlign w:val="center"/>
                  </w:tcPr>
                  <w:p>
                    <w:pPr>
                      <w:widowControl w:val="0"/>
                      <w:ind w:left="-105" w:leftChars="-50" w:right="-105" w:rightChars="-50"/>
                      <w:jc w:val="center"/>
                      <w:rPr>
                        <w:rFonts w:eastAsia="宋体"/>
                        <w:kern w:val="2"/>
                        <w:szCs w:val="21"/>
                      </w:rPr>
                    </w:pPr>
                    <w:r>
                      <w:rPr>
                        <w:rFonts w:hint="eastAsia" w:eastAsia="宋体"/>
                        <w:kern w:val="2"/>
                        <w:szCs w:val="21"/>
                      </w:rPr>
                      <w:t>（千吨）</w:t>
                    </w:r>
                  </w:p>
                </w:tc>
                <w:tc>
                  <w:tcPr>
                    <w:tcW w:w="1134" w:type="dxa"/>
                    <w:tcBorders>
                      <w:bottom w:val="single" w:color="auto" w:sz="4" w:space="0"/>
                    </w:tcBorders>
                    <w:vAlign w:val="center"/>
                  </w:tcPr>
                  <w:p>
                    <w:pPr>
                      <w:widowControl w:val="0"/>
                      <w:ind w:left="-105" w:leftChars="-50" w:right="-105" w:rightChars="-50"/>
                      <w:jc w:val="center"/>
                      <w:rPr>
                        <w:rFonts w:eastAsia="宋体"/>
                        <w:kern w:val="2"/>
                        <w:szCs w:val="21"/>
                      </w:rPr>
                    </w:pPr>
                    <w:r>
                      <w:rPr>
                        <w:rFonts w:hint="eastAsia" w:eastAsia="宋体"/>
                        <w:kern w:val="2"/>
                        <w:szCs w:val="21"/>
                      </w:rPr>
                      <w:t>（百万元）</w:t>
                    </w:r>
                  </w:p>
                </w:tc>
                <w:tc>
                  <w:tcPr>
                    <w:tcW w:w="993" w:type="dxa"/>
                    <w:tcBorders>
                      <w:bottom w:val="single" w:color="auto" w:sz="4" w:space="0"/>
                    </w:tcBorders>
                    <w:vAlign w:val="center"/>
                  </w:tcPr>
                  <w:p>
                    <w:pPr>
                      <w:widowControl w:val="0"/>
                      <w:ind w:left="-105" w:leftChars="-50" w:right="-105" w:rightChars="-50"/>
                      <w:jc w:val="center"/>
                      <w:rPr>
                        <w:rFonts w:eastAsia="宋体"/>
                        <w:kern w:val="2"/>
                        <w:szCs w:val="21"/>
                      </w:rPr>
                    </w:pPr>
                    <w:r>
                      <w:rPr>
                        <w:rFonts w:hint="eastAsia" w:eastAsia="宋体"/>
                        <w:kern w:val="2"/>
                        <w:szCs w:val="21"/>
                      </w:rPr>
                      <w:t>（百万元）</w:t>
                    </w:r>
                  </w:p>
                </w:tc>
                <w:tc>
                  <w:tcPr>
                    <w:tcW w:w="850" w:type="dxa"/>
                    <w:tcBorders>
                      <w:bottom w:val="single" w:color="auto" w:sz="4" w:space="0"/>
                    </w:tcBorders>
                    <w:vAlign w:val="center"/>
                  </w:tcPr>
                  <w:p>
                    <w:pPr>
                      <w:widowControl w:val="0"/>
                      <w:ind w:left="-105" w:leftChars="-50" w:right="-105" w:rightChars="-50"/>
                      <w:jc w:val="center"/>
                      <w:rPr>
                        <w:rFonts w:eastAsia="宋体"/>
                        <w:kern w:val="2"/>
                        <w:szCs w:val="21"/>
                      </w:rPr>
                    </w:pPr>
                    <w:r>
                      <w:rPr>
                        <w:rFonts w:hint="eastAsia" w:eastAsia="宋体"/>
                        <w:kern w:val="2"/>
                        <w:szCs w:val="21"/>
                      </w:rPr>
                      <w:t>（千吨）</w:t>
                    </w:r>
                  </w:p>
                </w:tc>
                <w:tc>
                  <w:tcPr>
                    <w:tcW w:w="992" w:type="dxa"/>
                    <w:vAlign w:val="center"/>
                  </w:tcPr>
                  <w:p>
                    <w:pPr>
                      <w:widowControl w:val="0"/>
                      <w:ind w:left="-105" w:leftChars="-50" w:right="-105" w:rightChars="-50"/>
                      <w:jc w:val="center"/>
                      <w:rPr>
                        <w:rFonts w:eastAsia="宋体"/>
                        <w:kern w:val="2"/>
                        <w:szCs w:val="21"/>
                      </w:rPr>
                    </w:pPr>
                    <w:r>
                      <w:rPr>
                        <w:rFonts w:hint="eastAsia" w:eastAsia="宋体"/>
                        <w:kern w:val="2"/>
                        <w:szCs w:val="21"/>
                      </w:rPr>
                      <w:t>（千吨）</w:t>
                    </w:r>
                  </w:p>
                </w:tc>
                <w:tc>
                  <w:tcPr>
                    <w:tcW w:w="1134" w:type="dxa"/>
                    <w:vAlign w:val="center"/>
                  </w:tcPr>
                  <w:p>
                    <w:pPr>
                      <w:widowControl w:val="0"/>
                      <w:ind w:left="-105" w:leftChars="-50" w:right="-105" w:rightChars="-50"/>
                      <w:jc w:val="center"/>
                      <w:rPr>
                        <w:rFonts w:eastAsia="宋体"/>
                        <w:kern w:val="2"/>
                        <w:szCs w:val="21"/>
                      </w:rPr>
                    </w:pPr>
                    <w:r>
                      <w:rPr>
                        <w:rFonts w:hint="eastAsia" w:eastAsia="宋体"/>
                        <w:kern w:val="2"/>
                        <w:szCs w:val="21"/>
                      </w:rPr>
                      <w:t>（百万元）</w:t>
                    </w:r>
                  </w:p>
                </w:tc>
                <w:tc>
                  <w:tcPr>
                    <w:tcW w:w="993" w:type="dxa"/>
                    <w:tcBorders>
                      <w:bottom w:val="single" w:color="auto" w:sz="4" w:space="0"/>
                    </w:tcBorders>
                    <w:vAlign w:val="center"/>
                  </w:tcPr>
                  <w:p>
                    <w:pPr>
                      <w:widowControl w:val="0"/>
                      <w:ind w:left="-105" w:leftChars="-50" w:right="-105" w:rightChars="-50"/>
                      <w:jc w:val="center"/>
                      <w:rPr>
                        <w:rFonts w:eastAsia="宋体"/>
                        <w:kern w:val="2"/>
                        <w:szCs w:val="21"/>
                      </w:rPr>
                    </w:pPr>
                    <w:r>
                      <w:rPr>
                        <w:rFonts w:hint="eastAsia" w:eastAsia="宋体"/>
                        <w:kern w:val="2"/>
                        <w:szCs w:val="21"/>
                      </w:rPr>
                      <w:t>（百万元）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bottom w:val="single" w:color="auto" w:sz="4" w:space="0"/>
                    </w:tcBorders>
                    <w:vAlign w:val="center"/>
                  </w:tcPr>
                  <w:p>
                    <w:pPr>
                      <w:widowControl w:val="0"/>
                      <w:jc w:val="both"/>
                      <w:rPr>
                        <w:rFonts w:eastAsia="宋体"/>
                        <w:kern w:val="2"/>
                        <w:szCs w:val="21"/>
                      </w:rPr>
                    </w:pPr>
                    <w:r>
                      <w:rPr>
                        <w:rFonts w:hint="eastAsia" w:eastAsia="宋体"/>
                        <w:kern w:val="2"/>
                        <w:szCs w:val="21"/>
                      </w:rPr>
                      <w:t>一、鲁南化工</w:t>
                    </w:r>
                    <w:r>
                      <w:rPr>
                        <w:rFonts w:hint="eastAsia" w:eastAsia="宋体"/>
                        <w:kern w:val="2"/>
                        <w:szCs w:val="21"/>
                        <w:vertAlign w:val="superscript"/>
                      </w:rPr>
                      <w:t>①</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1,884 </w:t>
                    </w:r>
                  </w:p>
                </w:tc>
                <w:tc>
                  <w:tcPr>
                    <w:tcW w:w="992" w:type="dxa"/>
                    <w:tcBorders>
                      <w:top w:val="single" w:color="auto" w:sz="4" w:space="0"/>
                      <w:left w:val="nil"/>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1,409 </w:t>
                    </w:r>
                  </w:p>
                </w:tc>
                <w:tc>
                  <w:tcPr>
                    <w:tcW w:w="1134" w:type="dxa"/>
                    <w:tcBorders>
                      <w:top w:val="single" w:color="auto" w:sz="4" w:space="0"/>
                      <w:left w:val="nil"/>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7,702 </w:t>
                    </w:r>
                  </w:p>
                </w:tc>
                <w:tc>
                  <w:tcPr>
                    <w:tcW w:w="993" w:type="dxa"/>
                    <w:tcBorders>
                      <w:top w:val="single" w:color="auto" w:sz="4" w:space="0"/>
                      <w:left w:val="nil"/>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7,259 </w:t>
                    </w:r>
                  </w:p>
                </w:tc>
                <w:tc>
                  <w:tcPr>
                    <w:tcW w:w="850"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1,617 </w:t>
                    </w:r>
                  </w:p>
                </w:tc>
                <w:tc>
                  <w:tcPr>
                    <w:tcW w:w="992"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1,255 </w:t>
                    </w:r>
                  </w:p>
                </w:tc>
                <w:tc>
                  <w:tcPr>
                    <w:tcW w:w="1134"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8,317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6,566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widowControl w:val="0"/>
                      <w:ind w:firstLine="420" w:firstLineChars="200"/>
                      <w:jc w:val="both"/>
                      <w:rPr>
                        <w:rFonts w:eastAsia="宋体"/>
                        <w:kern w:val="2"/>
                        <w:szCs w:val="21"/>
                      </w:rPr>
                    </w:pPr>
                    <w:r>
                      <w:rPr>
                        <w:rFonts w:hint="eastAsia" w:eastAsia="宋体"/>
                        <w:kern w:val="2"/>
                        <w:szCs w:val="21"/>
                      </w:rPr>
                      <w:t>其中：醋酸</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854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542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1,493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1,310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750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524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1,941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1,339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widowControl w:val="0"/>
                      <w:ind w:firstLine="1050" w:firstLineChars="500"/>
                      <w:jc w:val="both"/>
                      <w:rPr>
                        <w:rFonts w:eastAsia="宋体"/>
                        <w:kern w:val="2"/>
                        <w:szCs w:val="21"/>
                      </w:rPr>
                    </w:pPr>
                    <w:r>
                      <w:rPr>
                        <w:rFonts w:hint="eastAsia" w:eastAsia="宋体"/>
                        <w:kern w:val="2"/>
                        <w:szCs w:val="21"/>
                      </w:rPr>
                      <w:t>醋酸乙酯</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318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320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1,801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1,730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264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263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1,721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1,472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widowControl w:val="0"/>
                      <w:ind w:firstLine="1050" w:firstLineChars="500"/>
                      <w:jc w:val="both"/>
                      <w:rPr>
                        <w:rFonts w:eastAsia="宋体"/>
                        <w:kern w:val="2"/>
                        <w:szCs w:val="21"/>
                      </w:rPr>
                    </w:pPr>
                    <w:r>
                      <w:rPr>
                        <w:rFonts w:hint="eastAsia" w:eastAsia="宋体" w:cs="宋体"/>
                        <w:kern w:val="2"/>
                        <w:szCs w:val="21"/>
                      </w:rPr>
                      <w:t>己内酰胺</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228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224 </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val="0"/>
                      <w:jc w:val="right"/>
                      <w:rPr>
                        <w:rFonts w:eastAsia="Times New Roman"/>
                        <w:kern w:val="2"/>
                        <w:szCs w:val="21"/>
                      </w:rPr>
                    </w:pPr>
                    <w:r>
                      <w:rPr>
                        <w:rFonts w:hint="eastAsia" w:eastAsia="Times New Roman"/>
                        <w:kern w:val="2"/>
                        <w:szCs w:val="21"/>
                      </w:rPr>
                      <w:t xml:space="preserve">2,407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2,354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200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200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2,319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2,128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widowControl w:val="0"/>
                      <w:ind w:firstLine="1050" w:firstLineChars="500"/>
                      <w:jc w:val="both"/>
                      <w:rPr>
                        <w:rFonts w:eastAsia="宋体"/>
                        <w:kern w:val="2"/>
                        <w:szCs w:val="21"/>
                      </w:rPr>
                    </w:pPr>
                    <w:r>
                      <w:rPr>
                        <w:rFonts w:hint="eastAsia" w:eastAsia="宋体" w:cs="宋体"/>
                        <w:kern w:val="2"/>
                        <w:szCs w:val="21"/>
                      </w:rPr>
                      <w:t>聚甲醛</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55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55 </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val="0"/>
                      <w:jc w:val="right"/>
                      <w:rPr>
                        <w:rFonts w:eastAsia="Times New Roman"/>
                        <w:kern w:val="2"/>
                        <w:szCs w:val="21"/>
                      </w:rPr>
                    </w:pPr>
                    <w:r>
                      <w:rPr>
                        <w:rFonts w:hint="eastAsia" w:eastAsia="Times New Roman"/>
                        <w:kern w:val="2"/>
                        <w:szCs w:val="21"/>
                      </w:rPr>
                      <w:t xml:space="preserve">578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489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56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53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902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color w:val="auto"/>
                        <w:kern w:val="2"/>
                        <w:szCs w:val="21"/>
                        <w:u w:val="single"/>
                      </w:rPr>
                    </w:pPr>
                    <w:r>
                      <w:rPr>
                        <w:rFonts w:eastAsia="Times New Roman"/>
                        <w:kern w:val="2"/>
                        <w:szCs w:val="21"/>
                      </w:rPr>
                      <w:t xml:space="preserve">471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二、</w:t>
                    </w:r>
                    <w:r>
                      <w:rPr>
                        <w:rFonts w:hint="eastAsia" w:eastAsia="Times New Roman"/>
                        <w:kern w:val="2"/>
                        <w:szCs w:val="28"/>
                      </w:rPr>
                      <w:t>未来能源</w:t>
                    </w:r>
                    <w:r>
                      <w:rPr>
                        <w:rFonts w:hint="eastAsia" w:eastAsia="Times New Roman"/>
                        <w:kern w:val="2"/>
                        <w:szCs w:val="28"/>
                        <w:vertAlign w:val="superscript"/>
                      </w:rPr>
                      <w:t>②</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850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704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4,489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1,966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614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597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3,765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420" w:firstLineChars="200"/>
                      <w:jc w:val="both"/>
                      <w:rPr>
                        <w:rFonts w:eastAsia="宋体"/>
                        <w:kern w:val="2"/>
                        <w:szCs w:val="21"/>
                      </w:rPr>
                    </w:pPr>
                    <w:r>
                      <w:rPr>
                        <w:rFonts w:hint="eastAsia" w:eastAsia="宋体"/>
                        <w:kern w:val="2"/>
                        <w:szCs w:val="21"/>
                      </w:rPr>
                      <w:t>其中：柴油</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277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269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1,800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604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rPr>
                    </w:pPr>
                    <w:r>
                      <w:rPr>
                        <w:rFonts w:eastAsia="Times New Roman"/>
                        <w:kern w:val="2"/>
                        <w:szCs w:val="21"/>
                      </w:rPr>
                      <w:t>40</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33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245 </w:t>
                    </w:r>
                  </w:p>
                </w:tc>
                <w:tc>
                  <w:tcPr>
                    <w:tcW w:w="993" w:type="dxa"/>
                    <w:tcBorders>
                      <w:top w:val="single" w:color="auto" w:sz="4" w:space="0"/>
                      <w:left w:val="nil"/>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420" w:firstLineChars="200"/>
                      <w:jc w:val="both"/>
                      <w:rPr>
                        <w:rFonts w:eastAsia="宋体"/>
                        <w:kern w:val="2"/>
                        <w:szCs w:val="21"/>
                      </w:rPr>
                    </w:pPr>
                    <w:r>
                      <w:rPr>
                        <w:rFonts w:hint="eastAsia" w:eastAsia="宋体"/>
                        <w:kern w:val="2"/>
                        <w:szCs w:val="21"/>
                      </w:rPr>
                      <w:t xml:space="preserve"> </w:t>
                    </w:r>
                    <w:r>
                      <w:rPr>
                        <w:rFonts w:eastAsia="宋体"/>
                        <w:kern w:val="2"/>
                        <w:szCs w:val="21"/>
                      </w:rPr>
                      <w:t xml:space="preserve">     </w:t>
                    </w:r>
                    <w:r>
                      <w:rPr>
                        <w:rFonts w:hint="eastAsia" w:eastAsia="宋体"/>
                        <w:kern w:val="2"/>
                        <w:szCs w:val="21"/>
                      </w:rPr>
                      <w:t>石脑油</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184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183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1,226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416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rPr>
                    </w:pPr>
                    <w:r>
                      <w:rPr>
                        <w:rFonts w:eastAsia="Times New Roman"/>
                        <w:kern w:val="2"/>
                        <w:szCs w:val="21"/>
                      </w:rPr>
                      <w:t>19</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15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103 </w:t>
                    </w:r>
                  </w:p>
                </w:tc>
                <w:tc>
                  <w:tcPr>
                    <w:tcW w:w="993" w:type="dxa"/>
                    <w:tcBorders>
                      <w:top w:val="single" w:color="auto" w:sz="4" w:space="0"/>
                      <w:left w:val="nil"/>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1050" w:firstLineChars="500"/>
                      <w:jc w:val="both"/>
                      <w:rPr>
                        <w:rFonts w:eastAsia="宋体"/>
                        <w:kern w:val="2"/>
                        <w:szCs w:val="21"/>
                      </w:rPr>
                    </w:pPr>
                    <w:r>
                      <w:rPr>
                        <w:rFonts w:hint="eastAsia" w:eastAsia="宋体"/>
                        <w:kern w:val="2"/>
                        <w:szCs w:val="21"/>
                      </w:rPr>
                      <w:t>粗液体蜡</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72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59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408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129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242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252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1,710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三、</w:t>
                    </w:r>
                    <w:r>
                      <w:rPr>
                        <w:rFonts w:hint="eastAsia" w:eastAsia="Times New Roman"/>
                        <w:kern w:val="2"/>
                        <w:szCs w:val="28"/>
                      </w:rPr>
                      <w:t>榆林能化</w:t>
                    </w:r>
                    <w:r>
                      <w:rPr>
                        <w:rFonts w:hint="eastAsia" w:eastAsia="Times New Roman"/>
                        <w:kern w:val="2"/>
                        <w:szCs w:val="28"/>
                        <w:vertAlign w:val="superscript"/>
                      </w:rPr>
                      <w:t>③</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1,199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1,149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2,182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2,436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939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951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1,923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420" w:firstLineChars="200"/>
                      <w:jc w:val="both"/>
                      <w:rPr>
                        <w:rFonts w:eastAsia="宋体"/>
                        <w:kern w:val="2"/>
                        <w:szCs w:val="21"/>
                      </w:rPr>
                    </w:pPr>
                    <w:r>
                      <w:rPr>
                        <w:rFonts w:hint="eastAsia" w:eastAsia="宋体"/>
                        <w:kern w:val="2"/>
                        <w:szCs w:val="21"/>
                      </w:rPr>
                      <w:t>其中：甲醇</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1,156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1,113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2,025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2,265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939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951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1,923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四、鄂尔多斯公司</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1,843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1,893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3,870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3,056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1,726</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1,759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4,068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3,867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420" w:firstLineChars="200"/>
                      <w:jc w:val="both"/>
                      <w:rPr>
                        <w:rFonts w:eastAsia="宋体"/>
                        <w:kern w:val="2"/>
                        <w:szCs w:val="21"/>
                      </w:rPr>
                    </w:pPr>
                    <w:r>
                      <w:rPr>
                        <w:rFonts w:hint="eastAsia" w:eastAsia="宋体"/>
                        <w:kern w:val="2"/>
                        <w:szCs w:val="21"/>
                      </w:rPr>
                      <w:t>其中：甲醇</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1,595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1,619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2,937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2,280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1,485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1,505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3,043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1050" w:firstLineChars="500"/>
                      <w:jc w:val="both"/>
                      <w:rPr>
                        <w:rFonts w:eastAsia="宋体"/>
                        <w:kern w:val="2"/>
                        <w:szCs w:val="21"/>
                      </w:rPr>
                    </w:pPr>
                    <w:r>
                      <w:rPr>
                        <w:rFonts w:hint="eastAsia" w:eastAsia="宋体"/>
                        <w:kern w:val="2"/>
                        <w:szCs w:val="21"/>
                      </w:rPr>
                      <w:t>乙二醇</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u w:val="single"/>
                      </w:rPr>
                    </w:pPr>
                    <w:r>
                      <w:rPr>
                        <w:rFonts w:eastAsia="Times New Roman"/>
                        <w:kern w:val="2"/>
                        <w:szCs w:val="21"/>
                      </w:rPr>
                      <w:t xml:space="preserve">248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273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933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776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240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253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1,025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五、</w:t>
                    </w:r>
                    <w:r>
                      <w:rPr>
                        <w:rFonts w:hint="eastAsia" w:eastAsia="Times New Roman"/>
                        <w:kern w:val="2"/>
                        <w:szCs w:val="28"/>
                      </w:rPr>
                      <w:t>精细化工</w:t>
                    </w:r>
                    <w:r>
                      <w:rPr>
                        <w:rFonts w:hint="eastAsia" w:eastAsia="Times New Roman"/>
                        <w:kern w:val="2"/>
                        <w:szCs w:val="28"/>
                        <w:vertAlign w:val="superscript"/>
                      </w:rPr>
                      <w:t>④</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12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12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26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10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24 </w:t>
                    </w:r>
                  </w:p>
                </w:tc>
                <w:tc>
                  <w:tcPr>
                    <w:tcW w:w="993" w:type="dxa"/>
                    <w:tcBorders>
                      <w:top w:val="single" w:color="auto" w:sz="4" w:space="0"/>
                      <w:left w:val="nil"/>
                      <w:bottom w:val="single" w:color="auto" w:sz="4" w:space="0"/>
                      <w:right w:val="single" w:color="auto" w:sz="4" w:space="0"/>
                    </w:tcBorders>
                    <w:vAlign w:val="center"/>
                  </w:tcPr>
                  <w:p>
                    <w:pPr>
                      <w:widowControl w:val="0"/>
                      <w:jc w:val="right"/>
                      <w:rPr>
                        <w:rFonts w:eastAsia="宋体"/>
                        <w:kern w:val="2"/>
                        <w:szCs w:val="21"/>
                        <w:u w:val="single"/>
                      </w:rPr>
                    </w:pPr>
                    <w:r>
                      <w:rPr>
                        <w:rFonts w:eastAsia="Times New Roman"/>
                        <w:kern w:val="2"/>
                        <w:szCs w:val="21"/>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cs="宋体"/>
                        <w:kern w:val="2"/>
                        <w:szCs w:val="21"/>
                      </w:rPr>
                      <w:t>六、新疆能化</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708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728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1,433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1,135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rPr>
                    </w:pPr>
                    <w:r>
                      <w:rPr>
                        <w:rFonts w:eastAsia="Times New Roman"/>
                        <w:kern w:val="2"/>
                        <w:szCs w:val="21"/>
                      </w:rPr>
                      <w:t>791</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766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8"/>
                      </w:rPr>
                      <w:t xml:space="preserve">1,532 </w:t>
                    </w:r>
                  </w:p>
                </w:tc>
                <w:tc>
                  <w:tcPr>
                    <w:tcW w:w="993" w:type="dxa"/>
                    <w:tcBorders>
                      <w:top w:val="single" w:color="auto" w:sz="4" w:space="0"/>
                      <w:left w:val="nil"/>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tcPr>
                  <w:p>
                    <w:pPr>
                      <w:widowControl w:val="0"/>
                      <w:ind w:firstLine="420" w:firstLineChars="200"/>
                      <w:jc w:val="both"/>
                      <w:rPr>
                        <w:rFonts w:eastAsia="宋体"/>
                        <w:kern w:val="2"/>
                        <w:szCs w:val="21"/>
                      </w:rPr>
                    </w:pPr>
                    <w:r>
                      <w:rPr>
                        <w:rFonts w:hint="eastAsia" w:eastAsia="宋体"/>
                        <w:kern w:val="2"/>
                        <w:szCs w:val="21"/>
                      </w:rPr>
                      <w:t>其中：甲醇</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283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281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539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455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Times New Roman"/>
                        <w:kern w:val="2"/>
                        <w:szCs w:val="21"/>
                      </w:rPr>
                    </w:pPr>
                    <w:r>
                      <w:rPr>
                        <w:rFonts w:eastAsia="Times New Roman"/>
                        <w:kern w:val="2"/>
                        <w:szCs w:val="21"/>
                      </w:rPr>
                      <w:t>299</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300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8"/>
                      </w:rPr>
                      <w:t xml:space="preserve">547 </w:t>
                    </w:r>
                  </w:p>
                </w:tc>
                <w:tc>
                  <w:tcPr>
                    <w:tcW w:w="993" w:type="dxa"/>
                    <w:tcBorders>
                      <w:top w:val="single" w:color="auto" w:sz="4" w:space="0"/>
                      <w:left w:val="nil"/>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tcPr>
                  <w:p>
                    <w:pPr>
                      <w:widowControl w:val="0"/>
                      <w:ind w:firstLine="1050" w:firstLineChars="500"/>
                      <w:jc w:val="both"/>
                      <w:rPr>
                        <w:rFonts w:eastAsia="宋体"/>
                        <w:kern w:val="2"/>
                        <w:szCs w:val="21"/>
                      </w:rPr>
                    </w:pPr>
                    <w:r>
                      <w:rPr>
                        <w:rFonts w:hint="eastAsia" w:eastAsia="宋体"/>
                        <w:kern w:val="2"/>
                        <w:szCs w:val="21"/>
                      </w:rPr>
                      <w:t>尿素</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425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447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894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681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Times New Roman"/>
                        <w:kern w:val="2"/>
                        <w:szCs w:val="21"/>
                      </w:rPr>
                    </w:pPr>
                    <w:r>
                      <w:rPr>
                        <w:rFonts w:eastAsia="Times New Roman"/>
                        <w:kern w:val="2"/>
                        <w:szCs w:val="21"/>
                      </w:rPr>
                      <w:t>492</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465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8"/>
                      </w:rPr>
                      <w:t xml:space="preserve">984 </w:t>
                    </w:r>
                  </w:p>
                </w:tc>
                <w:tc>
                  <w:tcPr>
                    <w:tcW w:w="993" w:type="dxa"/>
                    <w:tcBorders>
                      <w:top w:val="single" w:color="auto" w:sz="4" w:space="0"/>
                      <w:left w:val="nil"/>
                      <w:bottom w:val="single" w:color="auto" w:sz="4" w:space="0"/>
                      <w:right w:val="single" w:color="auto" w:sz="4" w:space="0"/>
                    </w:tcBorders>
                  </w:tcPr>
                  <w:p>
                    <w:pPr>
                      <w:widowControl w:val="0"/>
                      <w:jc w:val="right"/>
                      <w:rPr>
                        <w:rFonts w:eastAsia="Times New Roman"/>
                        <w:kern w:val="2"/>
                        <w:szCs w:val="21"/>
                      </w:rPr>
                    </w:pPr>
                    <w:r>
                      <w:rPr>
                        <w:rFonts w:eastAsia="Times New Roman"/>
                        <w:kern w:val="2"/>
                        <w:szCs w:val="21"/>
                      </w:rPr>
                      <w:t xml:space="preserve">635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eastAsia="宋体"/>
                        <w:kern w:val="2"/>
                        <w:szCs w:val="21"/>
                      </w:rPr>
                    </w:pPr>
                    <w:r>
                      <w:rPr>
                        <w:rFonts w:hint="eastAsia" w:eastAsia="宋体"/>
                        <w:kern w:val="2"/>
                        <w:szCs w:val="21"/>
                      </w:rPr>
                      <w:t>合计</w:t>
                    </w:r>
                  </w:p>
                </w:tc>
                <w:tc>
                  <w:tcPr>
                    <w:tcW w:w="901"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u w:val="single"/>
                      </w:rPr>
                    </w:pPr>
                    <w:r>
                      <w:rPr>
                        <w:rFonts w:eastAsia="Times New Roman"/>
                        <w:kern w:val="2"/>
                        <w:szCs w:val="21"/>
                      </w:rPr>
                      <w:t xml:space="preserve">6,495 </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5,895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19,703 </w:t>
                    </w:r>
                  </w:p>
                </w:tc>
                <w:tc>
                  <w:tcPr>
                    <w:tcW w:w="993"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15,863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eastAsia="宋体"/>
                        <w:kern w:val="2"/>
                        <w:szCs w:val="21"/>
                      </w:rPr>
                      <w:t>5,697</w:t>
                    </w:r>
                  </w:p>
                </w:tc>
                <w:tc>
                  <w:tcPr>
                    <w:tcW w:w="992"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5,337 </w:t>
                    </w:r>
                  </w:p>
                </w:tc>
                <w:tc>
                  <w:tcPr>
                    <w:tcW w:w="1134"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8"/>
                      </w:rPr>
                      <w:t xml:space="preserve">19,628 </w:t>
                    </w:r>
                  </w:p>
                </w:tc>
                <w:tc>
                  <w:tcPr>
                    <w:tcW w:w="993" w:type="dxa"/>
                    <w:tcBorders>
                      <w:top w:val="single" w:color="auto" w:sz="4" w:space="0"/>
                      <w:left w:val="nil"/>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15,695 </w:t>
                    </w:r>
                  </w:p>
                </w:tc>
              </w:tr>
            </w:tbl>
            <w:p/>
            <w:p>
              <w:pPr>
                <w:ind w:firstLine="420" w:firstLineChars="200"/>
                <w:jc w:val="both"/>
                <w:rPr>
                  <w:color w:val="auto"/>
                </w:rPr>
              </w:pPr>
              <w:r>
                <w:rPr>
                  <w:rFonts w:hint="eastAsia"/>
                  <w:color w:val="auto"/>
                </w:rPr>
                <w:t>注：</w:t>
              </w:r>
              <w:r>
                <w:rPr>
                  <w:color w:val="auto"/>
                </w:rPr>
                <w:t xml:space="preserve"> </w:t>
              </w:r>
            </w:p>
            <w:p>
              <w:pPr>
                <w:ind w:firstLine="420" w:firstLineChars="200"/>
                <w:jc w:val="both"/>
                <w:rPr>
                  <w:color w:val="auto"/>
                </w:rPr>
              </w:pPr>
              <w:bookmarkStart w:id="26" w:name="_Hlk148908991"/>
              <w:r>
                <w:rPr>
                  <w:rFonts w:hint="eastAsia"/>
                  <w:color w:val="auto"/>
                </w:rPr>
                <w:t>①“鲁南化工”指兖矿鲁南化工有限公司。</w:t>
              </w:r>
            </w:p>
            <w:p>
              <w:pPr>
                <w:ind w:firstLine="420" w:firstLineChars="200"/>
                <w:jc w:val="both"/>
                <w:rPr>
                  <w:color w:val="auto"/>
                </w:rPr>
              </w:pPr>
              <w:r>
                <w:rPr>
                  <w:rFonts w:hint="eastAsia"/>
                  <w:color w:val="auto"/>
                </w:rPr>
                <w:t>②未来能</w:t>
              </w:r>
              <w:bookmarkStart w:id="27" w:name="_Hlk149071651"/>
              <w:r>
                <w:rPr>
                  <w:rFonts w:hint="eastAsia"/>
                  <w:color w:val="auto"/>
                </w:rPr>
                <w:t>源</w:t>
              </w:r>
              <w:bookmarkEnd w:id="27"/>
              <w:r>
                <w:rPr>
                  <w:rFonts w:hint="eastAsia"/>
                  <w:color w:val="auto"/>
                </w:rPr>
                <w:t>化工产品产量同比增加，主要是由于：煤化工装置本年正常运营，于上年同期进行系统检修。</w:t>
              </w:r>
            </w:p>
            <w:p>
              <w:pPr>
                <w:ind w:firstLine="420" w:firstLineChars="200"/>
                <w:jc w:val="both"/>
                <w:rPr>
                  <w:color w:val="auto"/>
                </w:rPr>
              </w:pPr>
              <w:r>
                <w:rPr>
                  <w:rFonts w:hint="eastAsia"/>
                  <w:color w:val="auto"/>
                </w:rPr>
                <w:t>③“榆林能化”是指兖州煤业榆林能化有限公司。</w:t>
              </w:r>
              <w:bookmarkStart w:id="28" w:name="_Hlk149071779"/>
              <w:r>
                <w:rPr>
                  <w:rFonts w:hint="eastAsia"/>
                  <w:color w:val="auto"/>
                </w:rPr>
                <w:t>榆林能化化工产品产量、销量、销售收入、销售成本同比增加，主要是由于：煤化工装置本年正常运营，于上年同期进行系统检修。</w:t>
              </w:r>
              <w:bookmarkEnd w:id="28"/>
            </w:p>
            <w:p>
              <w:pPr>
                <w:ind w:firstLine="420" w:firstLineChars="200"/>
                <w:jc w:val="both"/>
                <w:rPr>
                  <w:color w:val="auto"/>
                </w:rPr>
              </w:pPr>
              <w:r>
                <w:rPr>
                  <w:rFonts w:hint="eastAsia"/>
                  <w:color w:val="auto"/>
                </w:rPr>
                <w:t>④“精细化工”是指兖矿榆林精细化工有限公司。</w:t>
              </w:r>
            </w:p>
            <w:bookmarkEnd w:id="26"/>
            <w:p>
              <w:pPr>
                <w:spacing w:line="400" w:lineRule="exact"/>
                <w:jc w:val="both"/>
              </w:pPr>
            </w:p>
            <w:p>
              <w:pPr>
                <w:ind w:firstLine="422" w:firstLineChars="200"/>
                <w:rPr>
                  <w:b/>
                  <w:bCs/>
                  <w:lang w:val="en-GB"/>
                </w:rPr>
              </w:pPr>
              <w:r>
                <w:rPr>
                  <w:b/>
                  <w:bCs/>
                  <w:lang w:val="en-GB"/>
                </w:rPr>
                <w:t>3.</w:t>
              </w:r>
              <w:r>
                <w:rPr>
                  <w:rFonts w:hint="eastAsia"/>
                  <w:b/>
                  <w:bCs/>
                  <w:lang w:val="en-GB"/>
                </w:rPr>
                <w:t>电力业务</w:t>
              </w:r>
            </w:p>
            <w:p>
              <w:pPr>
                <w:ind w:firstLine="420" w:firstLineChars="200"/>
                <w:jc w:val="both"/>
                <w:rPr>
                  <w:lang w:val="en-GB"/>
                </w:rPr>
              </w:pPr>
              <w:r>
                <w:rPr>
                  <w:lang w:val="en-GB"/>
                </w:rPr>
                <w:t>2023年1-3</w:t>
              </w:r>
              <w:r>
                <w:rPr>
                  <w:rFonts w:hint="eastAsia"/>
                  <w:lang w:val="en-GB"/>
                </w:rPr>
                <w:t>季度，本集团电力</w:t>
              </w:r>
              <w:r>
                <w:rPr>
                  <w:rFonts w:hint="eastAsia"/>
                  <w:color w:val="auto"/>
                </w:rPr>
                <w:t>业务</w:t>
              </w:r>
              <w:r>
                <w:rPr>
                  <w:rFonts w:hint="eastAsia"/>
                  <w:lang w:val="en-GB"/>
                </w:rPr>
                <w:t>经营情况如下：</w:t>
              </w:r>
            </w:p>
            <w:p>
              <w:pPr>
                <w:rPr>
                  <w:lang w:val="en-GB"/>
                </w:rPr>
              </w:pPr>
            </w:p>
            <w:tbl>
              <w:tblPr>
                <w:tblStyle w:val="130"/>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95"/>
                <w:gridCol w:w="1149"/>
                <w:gridCol w:w="1149"/>
                <w:gridCol w:w="986"/>
                <w:gridCol w:w="1096"/>
                <w:gridCol w:w="1149"/>
                <w:gridCol w:w="1149"/>
                <w:gridCol w:w="98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vMerge w:val="restart"/>
                    <w:vAlign w:val="center"/>
                  </w:tcPr>
                  <w:p>
                    <w:pPr>
                      <w:widowControl w:val="0"/>
                      <w:spacing w:line="240" w:lineRule="atLeast"/>
                      <w:jc w:val="both"/>
                      <w:rPr>
                        <w:rFonts w:eastAsia="宋体"/>
                        <w:kern w:val="2"/>
                        <w:szCs w:val="21"/>
                      </w:rPr>
                    </w:pPr>
                  </w:p>
                </w:tc>
                <w:tc>
                  <w:tcPr>
                    <w:tcW w:w="4380" w:type="dxa"/>
                    <w:gridSpan w:val="4"/>
                    <w:vAlign w:val="center"/>
                  </w:tcPr>
                  <w:p>
                    <w:pPr>
                      <w:widowControl w:val="0"/>
                      <w:spacing w:line="240" w:lineRule="atLeast"/>
                      <w:jc w:val="center"/>
                      <w:rPr>
                        <w:rFonts w:eastAsia="宋体"/>
                        <w:kern w:val="2"/>
                        <w:szCs w:val="21"/>
                      </w:rPr>
                    </w:pPr>
                    <w:r>
                      <w:rPr>
                        <w:rFonts w:eastAsia="宋体"/>
                        <w:kern w:val="2"/>
                        <w:szCs w:val="21"/>
                      </w:rPr>
                      <w:t>2023年1-3</w:t>
                    </w:r>
                    <w:r>
                      <w:rPr>
                        <w:rFonts w:hint="eastAsia" w:eastAsia="宋体"/>
                        <w:kern w:val="2"/>
                        <w:szCs w:val="21"/>
                      </w:rPr>
                      <w:t>季度</w:t>
                    </w:r>
                  </w:p>
                </w:tc>
                <w:tc>
                  <w:tcPr>
                    <w:tcW w:w="4268" w:type="dxa"/>
                    <w:gridSpan w:val="4"/>
                    <w:vAlign w:val="center"/>
                  </w:tcPr>
                  <w:p>
                    <w:pPr>
                      <w:widowControl w:val="0"/>
                      <w:spacing w:line="240" w:lineRule="atLeast"/>
                      <w:jc w:val="center"/>
                      <w:rPr>
                        <w:rFonts w:eastAsia="宋体"/>
                        <w:kern w:val="2"/>
                        <w:szCs w:val="21"/>
                      </w:rPr>
                    </w:pPr>
                    <w:r>
                      <w:rPr>
                        <w:rFonts w:eastAsia="宋体"/>
                        <w:kern w:val="2"/>
                        <w:szCs w:val="21"/>
                      </w:rPr>
                      <w:t>2022年1-3</w:t>
                    </w:r>
                    <w:r>
                      <w:rPr>
                        <w:rFonts w:hint="eastAsia" w:eastAsia="宋体"/>
                        <w:kern w:val="2"/>
                        <w:szCs w:val="21"/>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vMerge w:val="continue"/>
                    <w:vAlign w:val="center"/>
                  </w:tcPr>
                  <w:p>
                    <w:pPr>
                      <w:widowControl w:val="0"/>
                      <w:spacing w:line="240" w:lineRule="atLeast"/>
                      <w:jc w:val="both"/>
                      <w:rPr>
                        <w:rFonts w:eastAsia="宋体"/>
                        <w:kern w:val="2"/>
                        <w:szCs w:val="21"/>
                      </w:rPr>
                    </w:pPr>
                  </w:p>
                </w:tc>
                <w:tc>
                  <w:tcPr>
                    <w:tcW w:w="1149" w:type="dxa"/>
                    <w:vAlign w:val="center"/>
                  </w:tcPr>
                  <w:p>
                    <w:pPr>
                      <w:widowControl w:val="0"/>
                      <w:jc w:val="center"/>
                      <w:rPr>
                        <w:rFonts w:eastAsia="宋体"/>
                        <w:kern w:val="2"/>
                        <w:szCs w:val="21"/>
                      </w:rPr>
                    </w:pPr>
                    <w:r>
                      <w:rPr>
                        <w:rFonts w:hint="eastAsia" w:eastAsia="宋体"/>
                        <w:kern w:val="2"/>
                        <w:szCs w:val="21"/>
                      </w:rPr>
                      <w:t>发电量</w:t>
                    </w:r>
                  </w:p>
                </w:tc>
                <w:tc>
                  <w:tcPr>
                    <w:tcW w:w="1149" w:type="dxa"/>
                    <w:vAlign w:val="center"/>
                  </w:tcPr>
                  <w:p>
                    <w:pPr>
                      <w:widowControl w:val="0"/>
                      <w:jc w:val="center"/>
                      <w:rPr>
                        <w:rFonts w:eastAsia="宋体"/>
                        <w:kern w:val="2"/>
                        <w:szCs w:val="21"/>
                      </w:rPr>
                    </w:pPr>
                    <w:r>
                      <w:rPr>
                        <w:rFonts w:hint="eastAsia" w:eastAsia="宋体"/>
                        <w:kern w:val="2"/>
                        <w:szCs w:val="21"/>
                      </w:rPr>
                      <w:t>售电量</w:t>
                    </w:r>
                  </w:p>
                </w:tc>
                <w:tc>
                  <w:tcPr>
                    <w:tcW w:w="986" w:type="dxa"/>
                    <w:vAlign w:val="center"/>
                  </w:tcPr>
                  <w:p>
                    <w:pPr>
                      <w:widowControl w:val="0"/>
                      <w:jc w:val="center"/>
                      <w:rPr>
                        <w:rFonts w:eastAsia="宋体"/>
                        <w:kern w:val="2"/>
                        <w:szCs w:val="21"/>
                      </w:rPr>
                    </w:pPr>
                    <w:r>
                      <w:rPr>
                        <w:rFonts w:hint="eastAsia" w:eastAsia="宋体"/>
                        <w:kern w:val="2"/>
                        <w:szCs w:val="21"/>
                      </w:rPr>
                      <w:t>销售收入</w:t>
                    </w:r>
                  </w:p>
                </w:tc>
                <w:tc>
                  <w:tcPr>
                    <w:tcW w:w="1096" w:type="dxa"/>
                    <w:vAlign w:val="center"/>
                  </w:tcPr>
                  <w:p>
                    <w:pPr>
                      <w:widowControl w:val="0"/>
                      <w:jc w:val="center"/>
                      <w:rPr>
                        <w:rFonts w:eastAsia="宋体"/>
                        <w:kern w:val="2"/>
                        <w:szCs w:val="21"/>
                      </w:rPr>
                    </w:pPr>
                    <w:r>
                      <w:rPr>
                        <w:rFonts w:hint="eastAsia" w:eastAsia="宋体"/>
                        <w:kern w:val="2"/>
                        <w:szCs w:val="21"/>
                      </w:rPr>
                      <w:t>销售成本</w:t>
                    </w:r>
                  </w:p>
                </w:tc>
                <w:tc>
                  <w:tcPr>
                    <w:tcW w:w="1149" w:type="dxa"/>
                    <w:vAlign w:val="center"/>
                  </w:tcPr>
                  <w:p>
                    <w:pPr>
                      <w:widowControl w:val="0"/>
                      <w:jc w:val="center"/>
                      <w:rPr>
                        <w:rFonts w:eastAsia="宋体"/>
                        <w:kern w:val="2"/>
                        <w:szCs w:val="21"/>
                      </w:rPr>
                    </w:pPr>
                    <w:r>
                      <w:rPr>
                        <w:rFonts w:hint="eastAsia" w:eastAsia="宋体"/>
                        <w:kern w:val="2"/>
                        <w:szCs w:val="21"/>
                      </w:rPr>
                      <w:t>发电量</w:t>
                    </w:r>
                  </w:p>
                </w:tc>
                <w:tc>
                  <w:tcPr>
                    <w:tcW w:w="1149" w:type="dxa"/>
                    <w:vAlign w:val="center"/>
                  </w:tcPr>
                  <w:p>
                    <w:pPr>
                      <w:widowControl w:val="0"/>
                      <w:jc w:val="center"/>
                      <w:rPr>
                        <w:rFonts w:eastAsia="宋体"/>
                        <w:kern w:val="2"/>
                        <w:szCs w:val="21"/>
                      </w:rPr>
                    </w:pPr>
                    <w:r>
                      <w:rPr>
                        <w:rFonts w:hint="eastAsia" w:eastAsia="宋体"/>
                        <w:kern w:val="2"/>
                        <w:szCs w:val="21"/>
                      </w:rPr>
                      <w:t>售电量</w:t>
                    </w:r>
                  </w:p>
                </w:tc>
                <w:tc>
                  <w:tcPr>
                    <w:tcW w:w="985" w:type="dxa"/>
                    <w:vAlign w:val="center"/>
                  </w:tcPr>
                  <w:p>
                    <w:pPr>
                      <w:widowControl w:val="0"/>
                      <w:jc w:val="center"/>
                      <w:rPr>
                        <w:rFonts w:eastAsia="宋体"/>
                        <w:kern w:val="2"/>
                        <w:szCs w:val="21"/>
                      </w:rPr>
                    </w:pPr>
                    <w:r>
                      <w:rPr>
                        <w:rFonts w:hint="eastAsia" w:eastAsia="宋体"/>
                        <w:kern w:val="2"/>
                        <w:szCs w:val="21"/>
                      </w:rPr>
                      <w:t>销售收入</w:t>
                    </w:r>
                  </w:p>
                </w:tc>
                <w:tc>
                  <w:tcPr>
                    <w:tcW w:w="985" w:type="dxa"/>
                    <w:vAlign w:val="center"/>
                  </w:tcPr>
                  <w:p>
                    <w:pPr>
                      <w:widowControl w:val="0"/>
                      <w:jc w:val="center"/>
                      <w:rPr>
                        <w:rFonts w:eastAsia="宋体"/>
                        <w:kern w:val="2"/>
                        <w:szCs w:val="21"/>
                      </w:rPr>
                    </w:pPr>
                    <w:r>
                      <w:rPr>
                        <w:rFonts w:hint="eastAsia" w:eastAsia="宋体"/>
                        <w:kern w:val="2"/>
                        <w:szCs w:val="21"/>
                      </w:rPr>
                      <w:t>销售成本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vMerge w:val="continue"/>
                    <w:vAlign w:val="center"/>
                  </w:tcPr>
                  <w:p>
                    <w:pPr>
                      <w:widowControl w:val="0"/>
                      <w:spacing w:line="240" w:lineRule="atLeast"/>
                      <w:jc w:val="both"/>
                      <w:rPr>
                        <w:rFonts w:eastAsia="宋体"/>
                        <w:bCs/>
                        <w:kern w:val="2"/>
                        <w:szCs w:val="21"/>
                      </w:rPr>
                    </w:pPr>
                  </w:p>
                </w:tc>
                <w:tc>
                  <w:tcPr>
                    <w:tcW w:w="1149" w:type="dxa"/>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（万千瓦时）</w:t>
                    </w:r>
                  </w:p>
                </w:tc>
                <w:tc>
                  <w:tcPr>
                    <w:tcW w:w="1149" w:type="dxa"/>
                    <w:tcBorders>
                      <w:bottom w:val="single" w:color="auto" w:sz="4" w:space="0"/>
                    </w:tcBorders>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（万千瓦时）</w:t>
                    </w:r>
                  </w:p>
                </w:tc>
                <w:tc>
                  <w:tcPr>
                    <w:tcW w:w="986" w:type="dxa"/>
                    <w:tcBorders>
                      <w:bottom w:val="single" w:color="auto" w:sz="4" w:space="0"/>
                    </w:tcBorders>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（百万元）</w:t>
                    </w:r>
                  </w:p>
                </w:tc>
                <w:tc>
                  <w:tcPr>
                    <w:tcW w:w="1096" w:type="dxa"/>
                    <w:tcBorders>
                      <w:bottom w:val="single" w:color="auto" w:sz="4" w:space="0"/>
                    </w:tcBorders>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（百万元）</w:t>
                    </w:r>
                  </w:p>
                </w:tc>
                <w:tc>
                  <w:tcPr>
                    <w:tcW w:w="1149" w:type="dxa"/>
                    <w:tcBorders>
                      <w:bottom w:val="single" w:color="auto" w:sz="4" w:space="0"/>
                    </w:tcBorders>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（万千瓦时）</w:t>
                    </w:r>
                  </w:p>
                </w:tc>
                <w:tc>
                  <w:tcPr>
                    <w:tcW w:w="1149" w:type="dxa"/>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（万千瓦时）</w:t>
                    </w:r>
                  </w:p>
                </w:tc>
                <w:tc>
                  <w:tcPr>
                    <w:tcW w:w="985" w:type="dxa"/>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（百万元）</w:t>
                    </w:r>
                  </w:p>
                </w:tc>
                <w:tc>
                  <w:tcPr>
                    <w:tcW w:w="985" w:type="dxa"/>
                    <w:vAlign w:val="center"/>
                  </w:tcPr>
                  <w:p>
                    <w:pPr>
                      <w:widowControl w:val="0"/>
                      <w:ind w:left="-105" w:leftChars="-50" w:right="-105" w:rightChars="-50"/>
                      <w:jc w:val="center"/>
                      <w:rPr>
                        <w:rFonts w:eastAsia="宋体"/>
                        <w:spacing w:val="-20"/>
                        <w:kern w:val="2"/>
                        <w:szCs w:val="21"/>
                      </w:rPr>
                    </w:pPr>
                    <w:r>
                      <w:rPr>
                        <w:rFonts w:hint="eastAsia" w:eastAsia="宋体"/>
                        <w:spacing w:val="-20"/>
                        <w:kern w:val="2"/>
                        <w:szCs w:val="21"/>
                      </w:rPr>
                      <w:t>（百万元）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pPr>
                      <w:widowControl w:val="0"/>
                      <w:jc w:val="both"/>
                      <w:rPr>
                        <w:rFonts w:eastAsia="宋体"/>
                        <w:kern w:val="2"/>
                        <w:szCs w:val="21"/>
                      </w:rPr>
                    </w:pPr>
                    <w:r>
                      <w:rPr>
                        <w:rFonts w:hint="eastAsia" w:eastAsia="宋体"/>
                        <w:kern w:val="2"/>
                        <w:szCs w:val="21"/>
                      </w:rPr>
                      <w:t>一、济三电力</w:t>
                    </w:r>
                    <w:r>
                      <w:rPr>
                        <w:rFonts w:hint="eastAsia" w:eastAsia="宋体"/>
                        <w:kern w:val="2"/>
                        <w:szCs w:val="21"/>
                        <w:vertAlign w:val="superscript"/>
                      </w:rPr>
                      <w:t>①</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111,975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96,707 </w:t>
                    </w:r>
                  </w:p>
                </w:tc>
                <w:tc>
                  <w:tcPr>
                    <w:tcW w:w="98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394 </w:t>
                    </w:r>
                  </w:p>
                </w:tc>
                <w:tc>
                  <w:tcPr>
                    <w:tcW w:w="109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340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112,616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101,175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429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pPr>
                      <w:widowControl w:val="0"/>
                      <w:jc w:val="both"/>
                      <w:rPr>
                        <w:rFonts w:eastAsia="宋体"/>
                        <w:kern w:val="2"/>
                        <w:szCs w:val="21"/>
                      </w:rPr>
                    </w:pPr>
                    <w:r>
                      <w:rPr>
                        <w:rFonts w:hint="eastAsia" w:eastAsia="宋体"/>
                        <w:kern w:val="2"/>
                        <w:szCs w:val="21"/>
                      </w:rPr>
                      <w:t>二、菏泽能化</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124,154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106,619 </w:t>
                    </w:r>
                  </w:p>
                </w:tc>
                <w:tc>
                  <w:tcPr>
                    <w:tcW w:w="98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418 </w:t>
                    </w:r>
                  </w:p>
                </w:tc>
                <w:tc>
                  <w:tcPr>
                    <w:tcW w:w="109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344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123,920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109,597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450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361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三、鲁南化工</w:t>
                    </w:r>
                    <w:r>
                      <w:rPr>
                        <w:rFonts w:hint="eastAsia" w:eastAsia="宋体"/>
                        <w:kern w:val="2"/>
                        <w:szCs w:val="21"/>
                        <w:vertAlign w:val="superscript"/>
                      </w:rPr>
                      <w:t>②</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25,847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20,817 </w:t>
                    </w:r>
                  </w:p>
                </w:tc>
                <w:tc>
                  <w:tcPr>
                    <w:tcW w:w="98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73 </w:t>
                    </w:r>
                  </w:p>
                </w:tc>
                <w:tc>
                  <w:tcPr>
                    <w:tcW w:w="109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48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26,789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21,313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78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四、榆林能化</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15,250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11,656 </w:t>
                    </w:r>
                  </w:p>
                </w:tc>
                <w:tc>
                  <w:tcPr>
                    <w:tcW w:w="98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29 </w:t>
                    </w:r>
                  </w:p>
                </w:tc>
                <w:tc>
                  <w:tcPr>
                    <w:tcW w:w="109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29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15,641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12,285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30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五、未来能源</w:t>
                    </w:r>
                    <w:r>
                      <w:rPr>
                        <w:rFonts w:hint="eastAsia" w:eastAsia="宋体"/>
                        <w:kern w:val="2"/>
                        <w:szCs w:val="21"/>
                        <w:vertAlign w:val="superscript"/>
                      </w:rPr>
                      <w:t>③</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83,206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30,748 </w:t>
                    </w:r>
                  </w:p>
                </w:tc>
                <w:tc>
                  <w:tcPr>
                    <w:tcW w:w="98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90 </w:t>
                    </w:r>
                  </w:p>
                </w:tc>
                <w:tc>
                  <w:tcPr>
                    <w:tcW w:w="109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115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72,367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26,257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68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both"/>
                      <w:rPr>
                        <w:rFonts w:eastAsia="宋体"/>
                        <w:kern w:val="2"/>
                        <w:szCs w:val="21"/>
                      </w:rPr>
                    </w:pPr>
                    <w:r>
                      <w:rPr>
                        <w:rFonts w:hint="eastAsia" w:eastAsia="宋体"/>
                        <w:kern w:val="2"/>
                        <w:szCs w:val="21"/>
                      </w:rPr>
                      <w:t>六、内蒙古矿业</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303,214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282,206 </w:t>
                    </w:r>
                  </w:p>
                </w:tc>
                <w:tc>
                  <w:tcPr>
                    <w:tcW w:w="98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988 </w:t>
                    </w:r>
                  </w:p>
                </w:tc>
                <w:tc>
                  <w:tcPr>
                    <w:tcW w:w="109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928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277,298 </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259,121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989 </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eastAsia="宋体"/>
                        <w:kern w:val="2"/>
                        <w:szCs w:val="21"/>
                        <w:u w:val="single"/>
                      </w:rPr>
                    </w:pPr>
                    <w:r>
                      <w:rPr>
                        <w:rFonts w:hint="eastAsia" w:eastAsia="Times New Roman"/>
                        <w:kern w:val="2"/>
                        <w:szCs w:val="21"/>
                      </w:rPr>
                      <w:t xml:space="preserve">882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eastAsia="宋体"/>
                        <w:kern w:val="2"/>
                        <w:szCs w:val="21"/>
                      </w:rPr>
                    </w:pPr>
                    <w:r>
                      <w:rPr>
                        <w:rFonts w:hint="eastAsia" w:eastAsia="宋体"/>
                        <w:kern w:val="2"/>
                        <w:szCs w:val="21"/>
                      </w:rPr>
                      <w:t>合计</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663,646</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548,753 </w:t>
                    </w:r>
                  </w:p>
                </w:tc>
                <w:tc>
                  <w:tcPr>
                    <w:tcW w:w="98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1,993 </w:t>
                    </w:r>
                  </w:p>
                </w:tc>
                <w:tc>
                  <w:tcPr>
                    <w:tcW w:w="1096"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eastAsia="Times New Roman"/>
                        <w:kern w:val="2"/>
                        <w:szCs w:val="21"/>
                      </w:rPr>
                      <w:t xml:space="preserve">1,803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hint="eastAsia" w:eastAsia="Times New Roman"/>
                        <w:kern w:val="2"/>
                        <w:szCs w:val="21"/>
                      </w:rPr>
                      <w:t xml:space="preserve">628,632 </w:t>
                    </w:r>
                  </w:p>
                </w:tc>
                <w:tc>
                  <w:tcPr>
                    <w:tcW w:w="1149"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hint="eastAsia" w:eastAsia="Times New Roman"/>
                        <w:kern w:val="2"/>
                        <w:szCs w:val="21"/>
                      </w:rPr>
                      <w:t xml:space="preserve">529,749 </w:t>
                    </w:r>
                  </w:p>
                </w:tc>
                <w:tc>
                  <w:tcPr>
                    <w:tcW w:w="985"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hint="eastAsia" w:eastAsia="Times New Roman"/>
                        <w:kern w:val="2"/>
                        <w:szCs w:val="21"/>
                      </w:rPr>
                      <w:t xml:space="preserve">2,044 </w:t>
                    </w:r>
                  </w:p>
                </w:tc>
                <w:tc>
                  <w:tcPr>
                    <w:tcW w:w="985" w:type="dxa"/>
                    <w:tcBorders>
                      <w:top w:val="single" w:color="auto" w:sz="4" w:space="0"/>
                      <w:left w:val="single" w:color="auto" w:sz="4" w:space="0"/>
                      <w:bottom w:val="single" w:color="auto" w:sz="4" w:space="0"/>
                      <w:right w:val="single" w:color="auto" w:sz="4" w:space="0"/>
                    </w:tcBorders>
                  </w:tcPr>
                  <w:p>
                    <w:pPr>
                      <w:widowControl w:val="0"/>
                      <w:jc w:val="right"/>
                      <w:rPr>
                        <w:rFonts w:eastAsia="宋体"/>
                        <w:kern w:val="2"/>
                        <w:szCs w:val="21"/>
                      </w:rPr>
                    </w:pPr>
                    <w:r>
                      <w:rPr>
                        <w:rFonts w:hint="eastAsia" w:eastAsia="Times New Roman"/>
                        <w:kern w:val="2"/>
                        <w:szCs w:val="21"/>
                      </w:rPr>
                      <w:t xml:space="preserve">1,730 </w:t>
                    </w:r>
                  </w:p>
                </w:tc>
              </w:tr>
            </w:tbl>
            <w:p/>
            <w:p>
              <w:pPr>
                <w:ind w:firstLine="420" w:firstLineChars="200"/>
                <w:jc w:val="both"/>
                <w:rPr>
                  <w:color w:val="auto"/>
                </w:rPr>
              </w:pPr>
              <w:bookmarkStart w:id="29" w:name="_Hlk149071605"/>
              <w:r>
                <w:rPr>
                  <w:rFonts w:hint="eastAsia"/>
                  <w:color w:val="auto"/>
                </w:rPr>
                <w:t>注：</w:t>
              </w:r>
              <w:bookmarkStart w:id="30" w:name="_Hlk526935526"/>
              <w:bookmarkStart w:id="31" w:name="_Hlk22458215"/>
            </w:p>
            <w:p>
              <w:pPr>
                <w:ind w:firstLine="420" w:firstLineChars="200"/>
                <w:jc w:val="both"/>
                <w:rPr>
                  <w:color w:val="auto"/>
                </w:rPr>
              </w:pPr>
              <w:r>
                <w:rPr>
                  <w:rFonts w:hint="eastAsia"/>
                  <w:color w:val="auto"/>
                </w:rPr>
                <w:t>①</w:t>
              </w:r>
              <w:bookmarkEnd w:id="29"/>
              <w:r>
                <w:rPr>
                  <w:rFonts w:hint="eastAsia"/>
                  <w:color w:val="auto"/>
                </w:rPr>
                <w:t>“济三电力”是指山东兖矿济三电力有限公司。</w:t>
              </w:r>
            </w:p>
            <w:p>
              <w:pPr>
                <w:ind w:firstLine="420" w:firstLineChars="200"/>
                <w:jc w:val="both"/>
                <w:rPr>
                  <w:color w:val="auto"/>
                </w:rPr>
              </w:pPr>
              <w:bookmarkStart w:id="32" w:name="_Hlk149071617"/>
              <w:r>
                <w:rPr>
                  <w:rFonts w:hint="eastAsia"/>
                  <w:color w:val="auto"/>
                </w:rPr>
                <w:t>②鲁南化工电力业务成本同比增加，主要是由于：发电机组运行方式调整，影响成本同比增加。</w:t>
              </w:r>
            </w:p>
            <w:p>
              <w:pPr>
                <w:ind w:firstLine="420" w:firstLineChars="200"/>
                <w:jc w:val="both"/>
                <w:rPr>
                  <w:color w:val="auto"/>
                </w:rPr>
              </w:pPr>
              <w:r>
                <w:rPr>
                  <w:rFonts w:hint="eastAsia"/>
                  <w:color w:val="auto"/>
                </w:rPr>
                <w:t>③未来能源电力业务销售收入同比增加，主要是由于：所属电厂本年正常运营，上年同期进行了系统检修。</w:t>
              </w:r>
              <w:r>
                <w:rPr>
                  <w:color w:val="auto"/>
                </w:rPr>
                <w:cr/>
              </w:r>
            </w:p>
            <w:bookmarkEnd w:id="30"/>
            <w:bookmarkEnd w:id="31"/>
            <w:bookmarkEnd w:id="32"/>
            <w:p>
              <w:pPr>
                <w:spacing w:line="400" w:lineRule="exact"/>
              </w:pPr>
              <w:r>
                <w:rPr>
                  <w:rFonts w:hint="eastAsia"/>
                </w:rPr>
                <w:t>（三）兖矿财司运营情况</w:t>
              </w:r>
            </w:p>
            <w:p>
              <w:pPr>
                <w:ind w:firstLine="420" w:firstLineChars="200"/>
                <w:jc w:val="right"/>
              </w:pPr>
              <w:bookmarkStart w:id="33" w:name="_Hlk507778415"/>
              <w:r>
                <w:rPr>
                  <w:rFonts w:hint="eastAsia"/>
                </w:rPr>
                <w:t>单位：百万元</w:t>
              </w:r>
            </w:p>
            <w:bookmarkEnd w:id="33"/>
            <w:tbl>
              <w:tblPr>
                <w:tblStyle w:val="13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2"/>
                <w:gridCol w:w="2262"/>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shd w:val="clear" w:color="auto" w:fill="auto"/>
                  </w:tcPr>
                  <w:p>
                    <w:pPr>
                      <w:rPr>
                        <w:sz w:val="21"/>
                        <w:szCs w:val="21"/>
                      </w:rPr>
                    </w:pPr>
                  </w:p>
                </w:tc>
                <w:tc>
                  <w:tcPr>
                    <w:tcW w:w="2262" w:type="dxa"/>
                    <w:shd w:val="clear" w:color="auto" w:fill="auto"/>
                  </w:tcPr>
                  <w:p>
                    <w:pPr>
                      <w:jc w:val="center"/>
                      <w:rPr>
                        <w:rFonts w:cs="宋体"/>
                        <w:sz w:val="21"/>
                        <w:szCs w:val="21"/>
                      </w:rPr>
                    </w:pPr>
                    <w:r>
                      <w:rPr>
                        <w:rFonts w:cs="宋体"/>
                        <w:sz w:val="21"/>
                        <w:szCs w:val="21"/>
                      </w:rPr>
                      <w:t>2023年</w:t>
                    </w:r>
                    <w:r>
                      <w:rPr>
                        <w:rFonts w:hint="eastAsia" w:cs="宋体"/>
                        <w:sz w:val="21"/>
                        <w:szCs w:val="21"/>
                      </w:rPr>
                      <w:t>前三</w:t>
                    </w:r>
                    <w:r>
                      <w:rPr>
                        <w:rFonts w:cs="宋体"/>
                        <w:sz w:val="21"/>
                        <w:szCs w:val="21"/>
                      </w:rPr>
                      <w:t>季度</w:t>
                    </w:r>
                  </w:p>
                </w:tc>
                <w:tc>
                  <w:tcPr>
                    <w:tcW w:w="2262" w:type="dxa"/>
                    <w:shd w:val="clear" w:color="auto" w:fill="auto"/>
                  </w:tcPr>
                  <w:p>
                    <w:pPr>
                      <w:jc w:val="center"/>
                      <w:rPr>
                        <w:rFonts w:cs="宋体"/>
                        <w:sz w:val="21"/>
                        <w:szCs w:val="21"/>
                      </w:rPr>
                    </w:pPr>
                    <w:r>
                      <w:rPr>
                        <w:rFonts w:cs="宋体"/>
                        <w:sz w:val="21"/>
                        <w:szCs w:val="21"/>
                      </w:rPr>
                      <w:t>2022年</w:t>
                    </w:r>
                    <w:r>
                      <w:rPr>
                        <w:rFonts w:hint="eastAsia" w:cs="宋体"/>
                        <w:sz w:val="21"/>
                        <w:szCs w:val="21"/>
                      </w:rPr>
                      <w:t>前三</w:t>
                    </w:r>
                    <w:r>
                      <w:rPr>
                        <w:rFonts w:cs="宋体"/>
                        <w:sz w:val="21"/>
                        <w:szCs w:val="21"/>
                      </w:rPr>
                      <w:t>季度</w:t>
                    </w:r>
                  </w:p>
                </w:tc>
                <w:tc>
                  <w:tcPr>
                    <w:tcW w:w="2281" w:type="dxa"/>
                    <w:shd w:val="clear" w:color="auto" w:fill="auto"/>
                  </w:tcPr>
                  <w:p>
                    <w:pPr>
                      <w:jc w:val="center"/>
                      <w:rPr>
                        <w:rFonts w:cs="宋体"/>
                        <w:sz w:val="21"/>
                        <w:szCs w:val="21"/>
                      </w:rPr>
                    </w:pPr>
                    <w:r>
                      <w:rPr>
                        <w:rFonts w:hint="eastAsia" w:cs="宋体"/>
                        <w:sz w:val="21"/>
                        <w:szCs w:val="21"/>
                      </w:rPr>
                      <w:t>增减幅（</w:t>
                    </w:r>
                    <w:r>
                      <w:rPr>
                        <w:rFonts w:cs="宋体"/>
                        <w:sz w:val="21"/>
                        <w:szCs w:val="21"/>
                      </w:rPr>
                      <w:t>%</w:t>
                    </w:r>
                    <w:r>
                      <w:rPr>
                        <w:rFonts w:hint="eastAsia"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shd w:val="clear" w:color="auto" w:fill="auto"/>
                  </w:tcPr>
                  <w:p>
                    <w:pPr>
                      <w:rPr>
                        <w:sz w:val="21"/>
                        <w:szCs w:val="21"/>
                      </w:rPr>
                    </w:pPr>
                    <w:r>
                      <w:rPr>
                        <w:rFonts w:hint="eastAsia"/>
                        <w:sz w:val="21"/>
                        <w:szCs w:val="21"/>
                      </w:rPr>
                      <w:t>营业收入</w:t>
                    </w:r>
                  </w:p>
                </w:tc>
                <w:tc>
                  <w:tcPr>
                    <w:tcW w:w="2262" w:type="dxa"/>
                    <w:shd w:val="clear" w:color="auto" w:fill="auto"/>
                  </w:tcPr>
                  <w:p>
                    <w:pPr>
                      <w:jc w:val="right"/>
                      <w:rPr>
                        <w:sz w:val="21"/>
                        <w:szCs w:val="21"/>
                      </w:rPr>
                    </w:pPr>
                    <w:r>
                      <w:rPr>
                        <w:sz w:val="21"/>
                        <w:szCs w:val="21"/>
                      </w:rPr>
                      <w:t>631</w:t>
                    </w:r>
                  </w:p>
                </w:tc>
                <w:tc>
                  <w:tcPr>
                    <w:tcW w:w="2262" w:type="dxa"/>
                    <w:shd w:val="clear" w:color="auto" w:fill="auto"/>
                    <w:vAlign w:val="center"/>
                  </w:tcPr>
                  <w:p>
                    <w:pPr>
                      <w:jc w:val="right"/>
                      <w:rPr>
                        <w:sz w:val="21"/>
                        <w:szCs w:val="21"/>
                      </w:rPr>
                    </w:pPr>
                    <w:r>
                      <w:rPr>
                        <w:rFonts w:hint="eastAsia"/>
                        <w:sz w:val="21"/>
                        <w:szCs w:val="21"/>
                      </w:rPr>
                      <w:t>7</w:t>
                    </w:r>
                    <w:r>
                      <w:rPr>
                        <w:sz w:val="21"/>
                        <w:szCs w:val="21"/>
                      </w:rPr>
                      <w:t>00</w:t>
                    </w:r>
                  </w:p>
                </w:tc>
                <w:tc>
                  <w:tcPr>
                    <w:tcW w:w="2281" w:type="dxa"/>
                    <w:shd w:val="clear" w:color="auto" w:fill="auto"/>
                  </w:tcPr>
                  <w:p>
                    <w:pPr>
                      <w:jc w:val="right"/>
                      <w:rPr>
                        <w:sz w:val="21"/>
                        <w:szCs w:val="21"/>
                      </w:rPr>
                    </w:pPr>
                    <w:r>
                      <w:rPr>
                        <w:sz w:val="21"/>
                        <w:szCs w:val="21"/>
                      </w:rPr>
                      <w:t>-9.91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shd w:val="clear" w:color="auto" w:fill="auto"/>
                  </w:tcPr>
                  <w:p>
                    <w:pPr>
                      <w:rPr>
                        <w:sz w:val="21"/>
                        <w:szCs w:val="21"/>
                      </w:rPr>
                    </w:pPr>
                    <w:r>
                      <w:rPr>
                        <w:rFonts w:hint="eastAsia"/>
                        <w:sz w:val="21"/>
                        <w:szCs w:val="21"/>
                      </w:rPr>
                      <w:t>净利润</w:t>
                    </w:r>
                  </w:p>
                </w:tc>
                <w:tc>
                  <w:tcPr>
                    <w:tcW w:w="2262" w:type="dxa"/>
                    <w:shd w:val="clear" w:color="auto" w:fill="auto"/>
                  </w:tcPr>
                  <w:p>
                    <w:pPr>
                      <w:jc w:val="right"/>
                      <w:rPr>
                        <w:sz w:val="21"/>
                        <w:szCs w:val="21"/>
                      </w:rPr>
                    </w:pPr>
                    <w:r>
                      <w:rPr>
                        <w:sz w:val="21"/>
                        <w:szCs w:val="21"/>
                      </w:rPr>
                      <w:t>196</w:t>
                    </w:r>
                  </w:p>
                </w:tc>
                <w:tc>
                  <w:tcPr>
                    <w:tcW w:w="2262" w:type="dxa"/>
                    <w:shd w:val="clear" w:color="auto" w:fill="auto"/>
                    <w:vAlign w:val="center"/>
                  </w:tcPr>
                  <w:p>
                    <w:pPr>
                      <w:jc w:val="right"/>
                      <w:rPr>
                        <w:sz w:val="21"/>
                        <w:szCs w:val="21"/>
                      </w:rPr>
                    </w:pPr>
                    <w:r>
                      <w:rPr>
                        <w:rFonts w:hint="eastAsia"/>
                        <w:sz w:val="21"/>
                        <w:szCs w:val="21"/>
                      </w:rPr>
                      <w:t>3</w:t>
                    </w:r>
                    <w:r>
                      <w:rPr>
                        <w:sz w:val="21"/>
                        <w:szCs w:val="21"/>
                      </w:rPr>
                      <w:t>01</w:t>
                    </w:r>
                  </w:p>
                </w:tc>
                <w:tc>
                  <w:tcPr>
                    <w:tcW w:w="2281" w:type="dxa"/>
                    <w:shd w:val="clear" w:color="auto" w:fill="auto"/>
                  </w:tcPr>
                  <w:p>
                    <w:pPr>
                      <w:jc w:val="right"/>
                      <w:rPr>
                        <w:sz w:val="21"/>
                        <w:szCs w:val="21"/>
                      </w:rPr>
                    </w:pPr>
                    <w:r>
                      <w:rPr>
                        <w:sz w:val="21"/>
                        <w:szCs w:val="21"/>
                      </w:rPr>
                      <w:t>-34.84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shd w:val="clear" w:color="auto" w:fill="auto"/>
                  </w:tcPr>
                  <w:p>
                    <w:pPr>
                      <w:rPr>
                        <w:sz w:val="21"/>
                        <w:szCs w:val="21"/>
                      </w:rPr>
                    </w:pPr>
                  </w:p>
                </w:tc>
                <w:tc>
                  <w:tcPr>
                    <w:tcW w:w="2262" w:type="dxa"/>
                    <w:shd w:val="clear" w:color="auto" w:fill="auto"/>
                  </w:tcPr>
                  <w:p>
                    <w:pPr>
                      <w:jc w:val="center"/>
                      <w:rPr>
                        <w:sz w:val="21"/>
                        <w:szCs w:val="21"/>
                      </w:rPr>
                    </w:pPr>
                    <w:r>
                      <w:rPr>
                        <w:sz w:val="21"/>
                        <w:szCs w:val="21"/>
                      </w:rPr>
                      <w:t>2023年9月30日</w:t>
                    </w:r>
                  </w:p>
                </w:tc>
                <w:tc>
                  <w:tcPr>
                    <w:tcW w:w="2262" w:type="dxa"/>
                    <w:shd w:val="clear" w:color="auto" w:fill="auto"/>
                  </w:tcPr>
                  <w:p>
                    <w:pPr>
                      <w:jc w:val="center"/>
                      <w:rPr>
                        <w:sz w:val="21"/>
                        <w:szCs w:val="21"/>
                      </w:rPr>
                    </w:pPr>
                    <w:r>
                      <w:rPr>
                        <w:sz w:val="21"/>
                        <w:szCs w:val="21"/>
                      </w:rPr>
                      <w:t>2022年12月31日</w:t>
                    </w:r>
                  </w:p>
                </w:tc>
                <w:tc>
                  <w:tcPr>
                    <w:tcW w:w="2281" w:type="dxa"/>
                    <w:shd w:val="clear" w:color="auto" w:fill="auto"/>
                  </w:tcPr>
                  <w:p>
                    <w:pPr>
                      <w:jc w:val="center"/>
                      <w:rPr>
                        <w:sz w:val="21"/>
                        <w:szCs w:val="21"/>
                      </w:rPr>
                    </w:pPr>
                    <w:r>
                      <w:rPr>
                        <w:rFonts w:hint="eastAsia"/>
                        <w:sz w:val="21"/>
                        <w:szCs w:val="21"/>
                      </w:rPr>
                      <w:t>增减幅（</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shd w:val="clear" w:color="auto" w:fill="auto"/>
                  </w:tcPr>
                  <w:p>
                    <w:pPr>
                      <w:rPr>
                        <w:sz w:val="21"/>
                        <w:szCs w:val="21"/>
                      </w:rPr>
                    </w:pPr>
                    <w:r>
                      <w:rPr>
                        <w:rFonts w:hint="eastAsia"/>
                        <w:sz w:val="21"/>
                        <w:szCs w:val="21"/>
                      </w:rPr>
                      <w:t>净资产</w:t>
                    </w:r>
                  </w:p>
                </w:tc>
                <w:tc>
                  <w:tcPr>
                    <w:tcW w:w="2262" w:type="dxa"/>
                    <w:shd w:val="clear" w:color="auto" w:fill="auto"/>
                  </w:tcPr>
                  <w:p>
                    <w:pPr>
                      <w:jc w:val="right"/>
                      <w:rPr>
                        <w:sz w:val="21"/>
                        <w:szCs w:val="21"/>
                      </w:rPr>
                    </w:pPr>
                    <w:r>
                      <w:rPr>
                        <w:sz w:val="21"/>
                        <w:szCs w:val="21"/>
                      </w:rPr>
                      <w:t>6,357</w:t>
                    </w:r>
                  </w:p>
                </w:tc>
                <w:tc>
                  <w:tcPr>
                    <w:tcW w:w="2262" w:type="dxa"/>
                    <w:shd w:val="clear" w:color="auto" w:fill="auto"/>
                  </w:tcPr>
                  <w:p>
                    <w:pPr>
                      <w:jc w:val="right"/>
                      <w:rPr>
                        <w:sz w:val="21"/>
                        <w:szCs w:val="21"/>
                      </w:rPr>
                    </w:pPr>
                    <w:r>
                      <w:rPr>
                        <w:rFonts w:hint="eastAsia"/>
                        <w:sz w:val="21"/>
                        <w:szCs w:val="21"/>
                      </w:rPr>
                      <w:t>6</w:t>
                    </w:r>
                    <w:r>
                      <w:rPr>
                        <w:sz w:val="21"/>
                        <w:szCs w:val="21"/>
                      </w:rPr>
                      <w:t>,162</w:t>
                    </w:r>
                  </w:p>
                </w:tc>
                <w:tc>
                  <w:tcPr>
                    <w:tcW w:w="2281" w:type="dxa"/>
                    <w:shd w:val="clear" w:color="auto" w:fill="auto"/>
                  </w:tcPr>
                  <w:p>
                    <w:pPr>
                      <w:jc w:val="right"/>
                      <w:rPr>
                        <w:sz w:val="21"/>
                        <w:szCs w:val="21"/>
                      </w:rPr>
                    </w:pPr>
                    <w:r>
                      <w:rPr>
                        <w:sz w:val="21"/>
                        <w:szCs w:val="21"/>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shd w:val="clear" w:color="auto" w:fill="auto"/>
                  </w:tcPr>
                  <w:p>
                    <w:pPr>
                      <w:rPr>
                        <w:sz w:val="21"/>
                        <w:szCs w:val="21"/>
                      </w:rPr>
                    </w:pPr>
                    <w:r>
                      <w:rPr>
                        <w:rFonts w:hint="eastAsia"/>
                        <w:sz w:val="21"/>
                        <w:szCs w:val="21"/>
                      </w:rPr>
                      <w:t>总资产</w:t>
                    </w:r>
                  </w:p>
                </w:tc>
                <w:tc>
                  <w:tcPr>
                    <w:tcW w:w="2262" w:type="dxa"/>
                    <w:shd w:val="clear" w:color="auto" w:fill="auto"/>
                  </w:tcPr>
                  <w:p>
                    <w:pPr>
                      <w:jc w:val="right"/>
                      <w:rPr>
                        <w:sz w:val="21"/>
                        <w:szCs w:val="21"/>
                      </w:rPr>
                    </w:pPr>
                    <w:r>
                      <w:rPr>
                        <w:sz w:val="21"/>
                        <w:szCs w:val="21"/>
                      </w:rPr>
                      <w:t>24,218</w:t>
                    </w:r>
                  </w:p>
                </w:tc>
                <w:tc>
                  <w:tcPr>
                    <w:tcW w:w="2262" w:type="dxa"/>
                    <w:shd w:val="clear" w:color="auto" w:fill="auto"/>
                  </w:tcPr>
                  <w:p>
                    <w:pPr>
                      <w:jc w:val="right"/>
                      <w:rPr>
                        <w:sz w:val="21"/>
                        <w:szCs w:val="21"/>
                      </w:rPr>
                    </w:pPr>
                    <w:r>
                      <w:rPr>
                        <w:rFonts w:hint="eastAsia"/>
                        <w:sz w:val="21"/>
                        <w:szCs w:val="21"/>
                      </w:rPr>
                      <w:t>3</w:t>
                    </w:r>
                    <w:r>
                      <w:rPr>
                        <w:sz w:val="21"/>
                        <w:szCs w:val="21"/>
                      </w:rPr>
                      <w:t>1,858</w:t>
                    </w:r>
                  </w:p>
                </w:tc>
                <w:tc>
                  <w:tcPr>
                    <w:tcW w:w="2281" w:type="dxa"/>
                    <w:shd w:val="clear" w:color="auto" w:fill="auto"/>
                  </w:tcPr>
                  <w:p>
                    <w:pPr>
                      <w:jc w:val="right"/>
                      <w:rPr>
                        <w:sz w:val="21"/>
                        <w:szCs w:val="21"/>
                      </w:rPr>
                    </w:pPr>
                    <w:r>
                      <w:rPr>
                        <w:sz w:val="21"/>
                        <w:szCs w:val="21"/>
                      </w:rPr>
                      <w:t>-23.98</w:t>
                    </w:r>
                  </w:p>
                </w:tc>
              </w:tr>
            </w:tbl>
            <w:p>
              <w:pPr>
                <w:ind w:firstLine="420" w:firstLineChars="200"/>
                <w:jc w:val="both"/>
              </w:pPr>
            </w:p>
          </w:sdtContent>
        </w:sdt>
        <w:p>
          <w:pPr>
            <w:widowControl w:val="0"/>
            <w:ind w:firstLine="420"/>
            <w:jc w:val="both"/>
            <w:rPr>
              <w:b/>
              <w:bCs/>
            </w:rPr>
          </w:pPr>
        </w:p>
        <w:p>
          <w:pPr>
            <w:widowControl w:val="0"/>
            <w:ind w:firstLine="420"/>
            <w:jc w:val="both"/>
            <w:rPr>
              <w:b/>
              <w:bCs/>
            </w:rPr>
          </w:pPr>
          <w:bookmarkStart w:id="34" w:name="_Hlk149216376"/>
          <w:r>
            <w:rPr>
              <w:rFonts w:hint="eastAsia"/>
              <w:b/>
              <w:bCs/>
            </w:rPr>
            <w:t>收购鲁西矿业</w:t>
          </w:r>
          <w:r>
            <w:rPr>
              <w:b/>
              <w:bCs/>
            </w:rPr>
            <w:t>51%股权和新疆能化51%股权项目过渡期损益</w:t>
          </w:r>
        </w:p>
        <w:p>
          <w:pPr>
            <w:widowControl w:val="0"/>
            <w:ind w:firstLine="420"/>
            <w:jc w:val="both"/>
          </w:pPr>
          <w:r>
            <w:rPr>
              <w:rFonts w:hint="eastAsia"/>
            </w:rPr>
            <w:t>经公司</w:t>
          </w:r>
          <w:r>
            <w:t>2023年6月30日召开的2022年度股东周年大会讨论审议，批准公司与新汶矿业集团有限责任公司（“新矿集团”）、龙口矿业集团有限公司、淄博矿业集团有限责任公司、肥城肥矿煤业有限公司、临沂矿业集团有限责任公司签署股权转让协议，以约183亿元收购鲁西矿业51%股权；与新矿集团、山东能源签署股权转让协议，以约81亿元收购新疆能化51%股权（以上合称“本次交易”）。</w:t>
          </w:r>
        </w:p>
        <w:p>
          <w:pPr>
            <w:widowControl w:val="0"/>
            <w:ind w:firstLine="420"/>
            <w:jc w:val="both"/>
          </w:pPr>
          <w:r>
            <w:rPr>
              <w:rFonts w:hint="eastAsia"/>
            </w:rPr>
            <w:t>截至本报告披露日，本次交易已完成股权交割、工商变更等程序。</w:t>
          </w:r>
        </w:p>
        <w:p>
          <w:pPr>
            <w:widowControl w:val="0"/>
            <w:ind w:firstLine="420"/>
            <w:jc w:val="both"/>
          </w:pPr>
          <w:r>
            <w:rPr>
              <w:rFonts w:hint="eastAsia"/>
            </w:rPr>
            <w:t>根据公司与交易各方签署的相关协议，本次交易已完成过渡期损益审计报告（该报告审计期间为</w:t>
          </w:r>
          <w:r>
            <w:t>2023年1月1日至2023年9月30日），就本次交易应由鲁西矿业、新疆能化转让方享有的过渡期损益合计为10.99亿元，公司与各转让方后续将根据相关协议约定进行结算。</w:t>
          </w:r>
        </w:p>
        <w:p>
          <w:pPr>
            <w:widowControl w:val="0"/>
            <w:ind w:firstLine="420"/>
            <w:jc w:val="both"/>
          </w:pPr>
          <w:r>
            <w:rPr>
              <w:rFonts w:hint="eastAsia"/>
            </w:rPr>
            <w:t>根据公司聘请的信永中和会计师事务所（特殊普通合伙）出具的《山东能源集团鲁西矿业有限公司</w:t>
          </w:r>
          <w:r>
            <w:t>2023年1-9月审计报告》（XYZH/2023BJAA7F0058）、《兖矿新疆能化有限公司2023年1-9月审计报告》（XYZH/2023XAAA3B0100）。鲁西矿业、新疆能化过渡期主要财务数据如下：</w:t>
          </w:r>
        </w:p>
        <w:p>
          <w:pPr>
            <w:widowControl w:val="0"/>
            <w:ind w:firstLine="420"/>
            <w:jc w:val="right"/>
          </w:pPr>
          <w:r>
            <w:rPr>
              <w:rFonts w:hint="eastAsia"/>
            </w:rPr>
            <w:t>单位：亿元</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737"/>
            <w:gridCol w:w="2027"/>
            <w:gridCol w:w="2027"/>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60" w:type="dxa"/>
                <w:vMerge w:val="restart"/>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名称</w:t>
                </w:r>
              </w:p>
            </w:tc>
            <w:tc>
              <w:tcPr>
                <w:tcW w:w="7363" w:type="dxa"/>
                <w:gridSpan w:val="4"/>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2</w:t>
                </w:r>
                <w:r>
                  <w:rPr>
                    <w:rFonts w:asciiTheme="minorEastAsia" w:hAnsiTheme="minorEastAsia" w:eastAsiaTheme="minorEastAsia"/>
                    <w:b/>
                    <w:bCs/>
                  </w:rPr>
                  <w:t>023</w:t>
                </w:r>
                <w:r>
                  <w:rPr>
                    <w:rFonts w:hint="eastAsia" w:asciiTheme="minorEastAsia" w:hAnsiTheme="minorEastAsia" w:eastAsiaTheme="minorEastAsia"/>
                    <w:b/>
                    <w:bCs/>
                  </w:rPr>
                  <w:t>年1月1日至2</w:t>
                </w:r>
                <w:r>
                  <w:rPr>
                    <w:rFonts w:asciiTheme="minorEastAsia" w:hAnsiTheme="minorEastAsia" w:eastAsiaTheme="minorEastAsia"/>
                    <w:b/>
                    <w:bCs/>
                  </w:rPr>
                  <w:t>023</w:t>
                </w:r>
                <w:r>
                  <w:rPr>
                    <w:rFonts w:hint="eastAsia" w:asciiTheme="minorEastAsia" w:hAnsiTheme="minorEastAsia" w:eastAsiaTheme="minorEastAsia"/>
                    <w:b/>
                    <w:bCs/>
                  </w:rPr>
                  <w:t>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60" w:type="dxa"/>
                <w:vMerge w:val="continue"/>
                <w:vAlign w:val="center"/>
              </w:tcPr>
              <w:p>
                <w:pPr>
                  <w:adjustRightInd w:val="0"/>
                  <w:snapToGrid w:val="0"/>
                  <w:jc w:val="center"/>
                  <w:rPr>
                    <w:rFonts w:asciiTheme="minorEastAsia" w:hAnsiTheme="minorEastAsia" w:eastAsiaTheme="minorEastAsia"/>
                    <w:b/>
                    <w:bCs/>
                  </w:rPr>
                </w:pPr>
              </w:p>
            </w:tc>
            <w:tc>
              <w:tcPr>
                <w:tcW w:w="1636" w:type="dxa"/>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rPr>
                  <w:t>营业收入</w:t>
                </w:r>
              </w:p>
            </w:tc>
            <w:tc>
              <w:tcPr>
                <w:tcW w:w="1909" w:type="dxa"/>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营业利润</w:t>
                </w:r>
              </w:p>
            </w:tc>
            <w:tc>
              <w:tcPr>
                <w:tcW w:w="1909" w:type="dxa"/>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净利润</w:t>
                </w:r>
              </w:p>
            </w:tc>
            <w:tc>
              <w:tcPr>
                <w:tcW w:w="1909" w:type="dxa"/>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归属于母公司股东的净利润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trPr>
            <w:tc>
              <w:tcPr>
                <w:tcW w:w="1160" w:type="dxa"/>
                <w:vAlign w:val="center"/>
              </w:tcPr>
              <w:p>
                <w:pPr>
                  <w:adjustRightInd w:val="0"/>
                  <w:snapToGrid w:val="0"/>
                  <w:jc w:val="center"/>
                  <w:rPr>
                    <w:rFonts w:asciiTheme="minorEastAsia" w:hAnsiTheme="minorEastAsia" w:eastAsiaTheme="minorEastAsia"/>
                    <w:bCs/>
                  </w:rPr>
                </w:pPr>
                <w:r>
                  <w:rPr>
                    <w:rFonts w:hint="eastAsia" w:asciiTheme="minorEastAsia" w:hAnsiTheme="minorEastAsia" w:eastAsiaTheme="minorEastAsia"/>
                    <w:bCs/>
                  </w:rPr>
                  <w:t>鲁西矿业</w:t>
                </w:r>
              </w:p>
            </w:tc>
            <w:tc>
              <w:tcPr>
                <w:tcW w:w="1636"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120.27</w:t>
                </w:r>
              </w:p>
            </w:tc>
            <w:tc>
              <w:tcPr>
                <w:tcW w:w="1909"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34.76</w:t>
                </w:r>
              </w:p>
            </w:tc>
            <w:tc>
              <w:tcPr>
                <w:tcW w:w="1909"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23.01</w:t>
                </w:r>
              </w:p>
            </w:tc>
            <w:tc>
              <w:tcPr>
                <w:tcW w:w="1909"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16.35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0"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新疆能化</w:t>
                </w:r>
              </w:p>
            </w:tc>
            <w:tc>
              <w:tcPr>
                <w:tcW w:w="1636"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36.61</w:t>
                </w:r>
              </w:p>
            </w:tc>
            <w:tc>
              <w:tcPr>
                <w:tcW w:w="1909"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6.58</w:t>
                </w:r>
              </w:p>
            </w:tc>
            <w:tc>
              <w:tcPr>
                <w:tcW w:w="1909"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4.47</w:t>
                </w:r>
              </w:p>
            </w:tc>
            <w:tc>
              <w:tcPr>
                <w:tcW w:w="1909" w:type="dxa"/>
                <w:vAlign w:val="center"/>
              </w:tcPr>
              <w:p>
                <w:pPr>
                  <w:adjustRightInd w:val="0"/>
                  <w:snapToGrid w:val="0"/>
                  <w:jc w:val="center"/>
                  <w:rPr>
                    <w:rFonts w:asciiTheme="minorEastAsia" w:hAnsiTheme="minorEastAsia" w:eastAsiaTheme="minorEastAsia"/>
                  </w:rPr>
                </w:pPr>
                <w:r>
                  <w:rPr>
                    <w:rFonts w:hint="eastAsia" w:asciiTheme="minorEastAsia" w:hAnsiTheme="minorEastAsia" w:eastAsiaTheme="minorEastAsia"/>
                  </w:rPr>
                  <w:t>5.20</w:t>
                </w:r>
              </w:p>
            </w:tc>
          </w:tr>
        </w:tbl>
        <w:p>
          <w:pPr>
            <w:widowControl w:val="0"/>
            <w:ind w:firstLine="420"/>
            <w:jc w:val="both"/>
          </w:pPr>
        </w:p>
        <w:p>
          <w:pPr>
            <w:widowControl w:val="0"/>
            <w:ind w:firstLine="420"/>
            <w:jc w:val="both"/>
          </w:pPr>
          <w:r>
            <w:rPr>
              <w:rFonts w:hint="eastAsia"/>
            </w:rPr>
            <w:t>有关详情请见日期为</w:t>
          </w:r>
          <w:r>
            <w:t>2023年4月28日的公司第八届董事会第二十九次会议决议公告、关联交易公告、日期为2023年6月9日的H股通函、日期为2023年6月15日的关联交易进展公告、日期为2023年6月30日的2022年度股东周年大会决议公告以及日期为2023年10月3日、2023年10月8日的关联交易完成交割的公告。该等资料刊载于上海证券交易所网站、香港联交所网站、公司网站及/或中国境内《中国证券报》《上海证券报》《证券时报》《证券日报》。</w:t>
          </w:r>
          <w:r>
            <w:rPr>
              <w:rFonts w:hint="eastAsia"/>
            </w:rPr>
            <w:t xml:space="preserve"> </w:t>
          </w:r>
        </w:p>
        <w:bookmarkEnd w:id="34"/>
        <w:p>
          <w:pPr>
            <w:widowControl w:val="0"/>
            <w:ind w:firstLine="420"/>
            <w:jc w:val="both"/>
            <w:rPr>
              <w:b/>
              <w:bCs/>
            </w:rPr>
          </w:pPr>
        </w:p>
        <w:p>
          <w:pPr>
            <w:widowControl w:val="0"/>
            <w:ind w:firstLine="420"/>
            <w:jc w:val="both"/>
            <w:rPr>
              <w:b/>
              <w:bCs/>
            </w:rPr>
          </w:pPr>
          <w:r>
            <w:rPr>
              <w:rFonts w:hint="eastAsia"/>
              <w:b/>
              <w:bCs/>
            </w:rPr>
            <w:t>高级管理人员变动</w:t>
          </w:r>
        </w:p>
        <w:p>
          <w:pPr>
            <w:widowControl w:val="0"/>
            <w:ind w:firstLine="420"/>
            <w:jc w:val="both"/>
          </w:pPr>
          <w:r>
            <w:rPr>
              <w:rFonts w:hint="eastAsia"/>
            </w:rPr>
            <w:t>经2023年10月27日召开的公司第九届董事会第三次会议批准，聘任岳宁先生为公司副总经理，赵治国先生为公司财务总监，任期与公司第九届董事会聘任的其他高级管理人员任期一致。同日，董事会收到公司财务总监赵青春先生及副总经理田兆华先生、尤加强先生的辞职报告，赵青春先生及田兆华先生</w:t>
          </w:r>
          <w:bookmarkStart w:id="35" w:name="_Hlk148903880"/>
          <w:r>
            <w:rPr>
              <w:rFonts w:hint="eastAsia"/>
            </w:rPr>
            <w:t>、尤加强先生</w:t>
          </w:r>
          <w:bookmarkEnd w:id="35"/>
          <w:r>
            <w:rPr>
              <w:rFonts w:hint="eastAsia"/>
            </w:rPr>
            <w:t>因工作调整分别辞去公司财务总监和副总经理职务。</w:t>
          </w:r>
        </w:p>
        <w:p>
          <w:pPr>
            <w:widowControl w:val="0"/>
            <w:ind w:firstLine="420"/>
            <w:jc w:val="both"/>
          </w:pPr>
          <w:r>
            <w:rPr>
              <w:rFonts w:hint="eastAsia"/>
            </w:rPr>
            <w:t xml:space="preserve"> </w:t>
          </w:r>
        </w:p>
        <w:p>
          <w:pPr>
            <w:widowControl w:val="0"/>
            <w:ind w:firstLine="420"/>
            <w:jc w:val="both"/>
          </w:pPr>
          <w:r>
            <w:rPr>
              <w:rFonts w:hint="eastAsia"/>
            </w:rPr>
            <w:t>有关详情请见日期为2023年10月27日的公司第九届董事会第三次会议决议公告。该等资料刊载于上海证券交易所网站、香港联交所网站、公司网站及/或中国境内《中国证券报》《上海证券报》《证券时报》《证券日报》。</w:t>
          </w:r>
        </w:p>
        <w:p>
          <w:pPr>
            <w:widowControl w:val="0"/>
            <w:ind w:firstLine="420"/>
            <w:jc w:val="both"/>
          </w:pPr>
        </w:p>
        <w:p>
          <w:pPr>
            <w:widowControl w:val="0"/>
            <w:ind w:firstLine="420"/>
            <w:jc w:val="both"/>
            <w:rPr>
              <w:b/>
              <w:bCs/>
            </w:rPr>
          </w:pPr>
          <w:bookmarkStart w:id="36" w:name="_Hlk149201726"/>
          <w:r>
            <w:rPr>
              <w:rFonts w:hint="eastAsia"/>
              <w:b/>
              <w:bCs/>
            </w:rPr>
            <w:t>收购兖矿煤化工程有限公司（“煤化工程公司”）</w:t>
          </w:r>
          <w:r>
            <w:rPr>
              <w:b/>
              <w:bCs/>
            </w:rPr>
            <w:t>100%股权的关联/关连交易</w:t>
          </w:r>
        </w:p>
        <w:bookmarkEnd w:id="36"/>
        <w:p>
          <w:pPr>
            <w:widowControl w:val="0"/>
            <w:ind w:firstLine="420"/>
            <w:jc w:val="both"/>
          </w:pPr>
          <w:r>
            <w:rPr>
              <w:rFonts w:hint="eastAsia"/>
            </w:rPr>
            <w:t>经公司</w:t>
          </w:r>
          <w:r>
            <w:t>2023年7月10日总经理办公会讨论审议，批准公司以人民币2,090.40万元收购山东能源持有的煤化工程公司100%股权。2023年10月27日，本公司与山东能源及煤化工程公司签署了《股权转让协议》。</w:t>
          </w:r>
        </w:p>
        <w:p>
          <w:pPr>
            <w:widowControl w:val="0"/>
            <w:ind w:firstLine="420"/>
            <w:jc w:val="both"/>
          </w:pPr>
        </w:p>
        <w:p>
          <w:pPr>
            <w:widowControl w:val="0"/>
            <w:ind w:firstLine="420"/>
            <w:jc w:val="both"/>
          </w:pPr>
          <w:r>
            <w:rPr>
              <w:rFonts w:hint="eastAsia"/>
            </w:rPr>
            <w:t>有关详情请见日期为</w:t>
          </w:r>
          <w:r>
            <w:t>2023年10月27日的关于收购煤化工程公司100%股权事项的关联/关连交易公告。该等资料载于上交所网站、香港联交所网站、公司网站及/或中国境内《中国证券报》《上海证券报》《证券时报》《证券日报》。</w:t>
          </w:r>
        </w:p>
        <w:p>
          <w:pPr>
            <w:widowControl w:val="0"/>
            <w:jc w:val="both"/>
          </w:pPr>
          <w:r>
            <w:br w:type="page"/>
          </w:r>
        </w:p>
      </w:sdtContent>
    </w:sdt>
    <w:bookmarkEnd w:id="17"/>
    <w:p>
      <w:pPr>
        <w:pStyle w:val="2"/>
        <w:numPr>
          <w:ilvl w:val="0"/>
          <w:numId w:val="3"/>
        </w:numPr>
        <w:tabs>
          <w:tab w:val="left" w:pos="434"/>
          <w:tab w:val="left" w:pos="882"/>
        </w:tabs>
        <w:rPr>
          <w:sz w:val="21"/>
        </w:rPr>
      </w:pPr>
      <w:r>
        <w:rPr>
          <w:rFonts w:hint="eastAsia"/>
          <w:sz w:val="21"/>
        </w:rPr>
        <w:t>季度财务报表</w:t>
      </w:r>
    </w:p>
    <w:sdt>
      <w:sdtPr>
        <w:rPr>
          <w:rFonts w:hint="eastAsia"/>
          <w:b w:val="0"/>
          <w:bCs/>
        </w:rPr>
        <w:alias w:val="模块:审计意见类型  单击或点击此处输入文字。"/>
        <w:tag w:val="_SEC_9376fd5f88284f20959aade4a37da5d2"/>
        <w:id w:val="483513890"/>
        <w:placeholder>
          <w:docPart w:val="GBC22222222222222222222222222222"/>
        </w:placeholder>
      </w:sdtPr>
      <w:sdtEndPr>
        <w:rPr>
          <w:rFonts w:hint="default"/>
          <w:b w:val="0"/>
          <w:bCs w:val="0"/>
        </w:rPr>
      </w:sdtEndPr>
      <w:sdtContent>
        <w:p>
          <w:pPr>
            <w:pStyle w:val="3"/>
            <w:numPr>
              <w:ilvl w:val="0"/>
              <w:numId w:val="6"/>
            </w:numPr>
          </w:pPr>
          <w:bookmarkStart w:id="37" w:name="_Hlk83901855"/>
          <w:bookmarkStart w:id="38" w:name="_Hlk83901321"/>
          <w:r>
            <w:rPr>
              <w:rFonts w:hint="eastAsia"/>
            </w:rPr>
            <w:t>审计意见类型</w:t>
          </w:r>
        </w:p>
        <w:sdt>
          <w:sdtPr>
            <w:rPr>
              <w:rFonts w:hint="eastAsia"/>
            </w:rPr>
            <w:alias w:val="是否适用：审计意见类型[双击切换]"/>
            <w:tag w:val="_GBC_90b90028ed084b90bc49ae6bb08d9f73"/>
            <w:id w:val="-229705465"/>
            <w:placeholder>
              <w:docPart w:val="GBC22222222222222222222222222222"/>
            </w:placeholder>
          </w:sdtPr>
          <w:sdtEndPr>
            <w:rPr>
              <w:rFonts w:hint="eastAsia"/>
            </w:rPr>
          </w:sdtEnd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sdtContent>
    </w:sdt>
    <w:bookmarkEnd w:id="37"/>
    <w:bookmarkEnd w:id="38"/>
    <w:p>
      <w:pPr>
        <w:pStyle w:val="3"/>
        <w:numPr>
          <w:ilvl w:val="0"/>
          <w:numId w:val="6"/>
        </w:numPr>
        <w:rPr>
          <w:bCs/>
        </w:rPr>
      </w:pPr>
      <w:r>
        <w:rPr>
          <w:rFonts w:hint="eastAsia"/>
        </w:rPr>
        <w:t>财务报表</w:t>
      </w:r>
    </w:p>
    <w:sdt>
      <w:sdtPr>
        <w:rPr>
          <w:rFonts w:hint="eastAsia"/>
        </w:rPr>
        <w:alias w:val="选项模块:合并及母公司资产负债表"/>
        <w:tag w:val="_GBC_875895d6aac74fb2b084d8ba80d04b51"/>
        <w:id w:val="-1066401773"/>
        <w:placeholder>
          <w:docPart w:val="GBC22222222222222222222222222222"/>
        </w:placeholder>
      </w:sdtPr>
      <w:sdtEndPr>
        <w:rPr>
          <w:rFonts w:hint="default" w:asciiTheme="minorHAnsi" w:hAnsiTheme="minorHAnsi"/>
          <w:szCs w:val="22"/>
        </w:rPr>
      </w:sdtEndPr>
      <w:sdtContent>
        <w:p>
          <w:pPr>
            <w:jc w:val="center"/>
            <w:outlineLvl w:val="2"/>
          </w:pPr>
          <w:r>
            <w:rPr>
              <w:rFonts w:hint="eastAsia"/>
              <w:b/>
            </w:rPr>
            <w:t>合并资产负债表</w:t>
          </w:r>
        </w:p>
        <w:p>
          <w:pPr>
            <w:jc w:val="center"/>
          </w:pPr>
          <w:r>
            <w:t>2023年</w:t>
          </w:r>
          <w:r>
            <w:rPr>
              <w:rFonts w:hint="eastAsia"/>
            </w:rPr>
            <w:t>9</w:t>
          </w:r>
          <w:r>
            <w:t>月3</w:t>
          </w:r>
          <w:r>
            <w:rPr>
              <w:rFonts w:hint="eastAsia"/>
            </w:rPr>
            <w:t>0</w:t>
          </w:r>
          <w:r>
            <w:t>日</w:t>
          </w:r>
        </w:p>
        <w:p>
          <w:r>
            <w:t>编制单位:</w:t>
          </w:r>
          <w:sdt>
            <w:sdtPr>
              <w:alias w:val="公司法定中文名称"/>
              <w:tag w:val="_GBC_c9fb4b7dc5d1436c86d5d78a650aacd3"/>
              <w:id w:val="-842847903"/>
              <w:placeholder>
                <w:docPart w:val="GBC22222222222222222222222222222"/>
              </w:placeholder>
              <w:dataBinding w:prefixMappings="xmlns:clcid-cgi='clcid-cgi'" w:xpath="/*/clcid-cgi:GongSiFaDingZhongWenMingCheng[not(@periodRef)]" w:storeItemID="{42DEBF9A-6816-48AE-BADD-E3125C474CD9}"/>
              <w:text/>
            </w:sdtPr>
            <w:sdtContent>
              <w:r>
                <w:t>兖矿能源集团股份有限公司</w:t>
              </w:r>
            </w:sdtContent>
          </w:sdt>
        </w:p>
        <w:p>
          <w:pPr>
            <w:wordWrap w:val="0"/>
            <w:ind w:right="105" w:rightChars="50"/>
            <w:jc w:val="right"/>
          </w:pPr>
        </w:p>
        <w:p>
          <w:pPr>
            <w:wordWrap w:val="0"/>
            <w:jc w:val="right"/>
          </w:pPr>
          <w:r>
            <w:rPr>
              <w:rFonts w:hint="eastAsia"/>
            </w:rPr>
            <w:t>单位：</w:t>
          </w:r>
          <w:sdt>
            <w:sdtPr>
              <w:rPr>
                <w:rFonts w:hint="eastAsia"/>
              </w:rPr>
              <w:alias w:val="单位_资产负债表"/>
              <w:tag w:val="_GBC_1294a38421094fb28e8bde07676d9b31"/>
              <w:id w:val="31578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sdt>
            <w:sdtPr>
              <w:alias w:val="币种_资产负债表"/>
              <w:tag w:val="_GBC_d61179b1123049c4b31a72aaea71c0cb"/>
              <w:id w:val="31578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76"/>
            <w:gridCol w:w="2536"/>
            <w:gridCol w:w="25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2764e4d82b96470da85f883a3b1303f9"/>
                <w:id w:val="1744296009"/>
              </w:sdtPr>
              <w:sdtContent>
                <w:tc>
                  <w:tcPr>
                    <w:tcW w:w="2197" w:type="pct"/>
                    <w:tcBorders>
                      <w:top w:val="outset" w:color="auto" w:sz="6" w:space="0"/>
                      <w:left w:val="outset" w:color="auto" w:sz="6" w:space="0"/>
                      <w:bottom w:val="outset" w:color="auto" w:sz="6" w:space="0"/>
                      <w:right w:val="outset" w:color="auto" w:sz="6" w:space="0"/>
                    </w:tcBorders>
                    <w:vAlign w:val="center"/>
                  </w:tcPr>
                  <w:p>
                    <w:pPr>
                      <w:jc w:val="center"/>
                      <w:rPr>
                        <w:b/>
                      </w:rPr>
                    </w:pPr>
                    <w:bookmarkStart w:id="39" w:name="_Hlk114041876"/>
                    <w:r>
                      <w:rPr>
                        <w:b/>
                      </w:rPr>
                      <w:t>项目</w:t>
                    </w:r>
                  </w:p>
                </w:tc>
              </w:sdtContent>
            </w:sdt>
            <w:sdt>
              <w:sdtPr>
                <w:tag w:val="_PLD_1353c0a4351840acb64aaf83fe048ea0"/>
                <w:id w:val="-1047608157"/>
              </w:sdtPr>
              <w:sdtContent>
                <w:tc>
                  <w:tcPr>
                    <w:tcW w:w="1401" w:type="pct"/>
                    <w:tcBorders>
                      <w:top w:val="outset" w:color="auto" w:sz="6" w:space="0"/>
                      <w:left w:val="outset" w:color="auto" w:sz="6" w:space="0"/>
                      <w:bottom w:val="outset" w:color="auto" w:sz="6" w:space="0"/>
                      <w:right w:val="outset" w:color="auto" w:sz="6" w:space="0"/>
                    </w:tcBorders>
                    <w:vAlign w:val="center"/>
                  </w:tcPr>
                  <w:p>
                    <w:pPr>
                      <w:jc w:val="center"/>
                    </w:pPr>
                    <w:r>
                      <w:rPr>
                        <w:b/>
                        <w:bCs/>
                      </w:rPr>
                      <w:t>2023年</w:t>
                    </w:r>
                    <w:r>
                      <w:rPr>
                        <w:rFonts w:hint="eastAsia"/>
                        <w:b/>
                        <w:bCs/>
                      </w:rPr>
                      <w:t>9</w:t>
                    </w:r>
                    <w:r>
                      <w:rPr>
                        <w:b/>
                        <w:bCs/>
                      </w:rPr>
                      <w:t>月3</w:t>
                    </w:r>
                    <w:r>
                      <w:rPr>
                        <w:rFonts w:hint="eastAsia"/>
                        <w:b/>
                        <w:bCs/>
                      </w:rPr>
                      <w:t>0</w:t>
                    </w:r>
                    <w:r>
                      <w:rPr>
                        <w:b/>
                        <w:bCs/>
                      </w:rPr>
                      <w:t>日</w:t>
                    </w:r>
                  </w:p>
                </w:tc>
              </w:sdtContent>
            </w:sdt>
            <w:sdt>
              <w:sdtPr>
                <w:tag w:val="_PLD_aee32c1df6fa40cca84ca0b5eb39eeb6"/>
                <w:id w:val="130209470"/>
              </w:sdtPr>
              <w:sdtContent>
                <w:tc>
                  <w:tcPr>
                    <w:tcW w:w="1402" w:type="pct"/>
                    <w:tcBorders>
                      <w:top w:val="outset" w:color="auto" w:sz="6" w:space="0"/>
                      <w:left w:val="outset" w:color="auto" w:sz="6" w:space="0"/>
                      <w:bottom w:val="outset" w:color="auto" w:sz="6" w:space="0"/>
                      <w:right w:val="outset" w:color="auto" w:sz="6" w:space="0"/>
                    </w:tcBorders>
                    <w:vAlign w:val="center"/>
                  </w:tcPr>
                  <w:p>
                    <w:pPr>
                      <w:jc w:val="center"/>
                      <w:rPr>
                        <w:b/>
                      </w:rPr>
                    </w:pPr>
                    <w:r>
                      <w:rPr>
                        <w:rFonts w:hint="eastAsia"/>
                        <w:b/>
                      </w:rPr>
                      <w:t>2022年12月31日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cd203242f1f34dad9275b8b1d6efe180"/>
                <w:id w:val="-1328051897"/>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b/>
                        <w:color w:val="FF00FF"/>
                      </w:rPr>
                    </w:pPr>
                    <w:r>
                      <w:rPr>
                        <w:rFonts w:hint="eastAsia"/>
                        <w:b/>
                        <w:bCs/>
                      </w:rPr>
                      <w:t>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货币资金</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33,064,891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48,163,413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结算备付金</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拆出资金</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交易性金融资产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106,882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95,713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衍生金融资产</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应收票据</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1,241,516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1,209,871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应收账款</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7,898,704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7,964,227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应收款项融资</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4,804,311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4,501,884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预付款项</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4,955,232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4,188,115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应收保费</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应收分保账款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应收分保合同准备金</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其他应收款</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4,209,545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5,927,238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其中：应收利息</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40,330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37,070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840" w:firstLineChars="400"/>
                </w:pPr>
                <w:r>
                  <w:rPr>
                    <w:rFonts w:hint="eastAsia"/>
                  </w:rPr>
                  <w:t>应收股利</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1,500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220,311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买入返售金融资产</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存货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7,454,537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9,672,782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合同资产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4,142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4,238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持有待售资产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7,855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8,061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一年内到期的非流动资产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2,607,717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4,546,988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其他流动资产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24,528,408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20,184,405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流动资产合计</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90,883,740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106,466,935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90fc6ff36a344c3d8a662e84a4ad4bb5"/>
                <w:id w:val="1582871540"/>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color w:val="008000"/>
                      </w:rPr>
                    </w:pPr>
                    <w:r>
                      <w:rPr>
                        <w:rFonts w:hint="eastAsia"/>
                        <w:b/>
                        <w:bCs/>
                      </w:rPr>
                      <w:t>非流动资产：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发放贷款和垫款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债权投资</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208,823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206,228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其他债权投资</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长期应收款</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1,676,573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2,364,182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长期股权投资</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24,659,486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23,798,814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其他权益工具投资</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436,343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436,374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其他非流动金融资产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1,432,083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1,538,761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投资性房地产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1,504,040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1,471,730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固定资产</w:t>
                </w:r>
              </w:p>
            </w:tc>
            <w:tc>
              <w:tcPr>
                <w:tcW w:w="1401" w:type="pct"/>
                <w:tcBorders>
                  <w:top w:val="outset" w:color="auto" w:sz="6" w:space="0"/>
                  <w:left w:val="outset" w:color="auto" w:sz="6" w:space="0"/>
                  <w:bottom w:val="outset" w:color="auto" w:sz="6" w:space="0"/>
                  <w:right w:val="outset" w:color="auto" w:sz="6" w:space="0"/>
                </w:tcBorders>
              </w:tcPr>
              <w:p>
                <w:pPr>
                  <w:jc w:val="right"/>
                </w:pPr>
                <w:r>
                  <w:t>107,931,071</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111,987,352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在建工程</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21,348,784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17,868,232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生产性生物资产</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油气资产</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t>使用权资产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911,217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802,089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无形资产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65,588,735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67,968,718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开发支出</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商誉</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302,673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310,343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长期待摊费用</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586,643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366,147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递延所得税资产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4,783,871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4,553,542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其他非流动资产</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15,605,063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16,163,960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非流动资产合计</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246,975,405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249,836,472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资产总计</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337,859,145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356,303,407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80d27cb0d91a466f90b8a82f016a8876"/>
                <w:id w:val="1074852970"/>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color w:val="FF00FF"/>
                      </w:rPr>
                    </w:pPr>
                    <w:r>
                      <w:rPr>
                        <w:rFonts w:hint="eastAsia"/>
                        <w:b/>
                        <w:bCs/>
                      </w:rPr>
                      <w:t>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短期借款</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6,765,870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8,420,677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向中央银行借款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拆入资金</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交易性金融负债</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653,330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634,537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衍生金融负债</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t>应付票据</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11,914,034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11,430,121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t>应付账款</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15,026,410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23,296,009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预收款项</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合同负债</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4,966,084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5,085,227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卖出回购金融资产款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吸收存款及同业存放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代理买卖证券款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代理承销证券款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应付职工薪酬</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2,228,848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2,787,133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应交税费</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4,747,172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12,681,650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其他应付款</w:t>
                </w:r>
              </w:p>
            </w:tc>
            <w:tc>
              <w:tcPr>
                <w:tcW w:w="1401" w:type="pct"/>
                <w:tcBorders>
                  <w:top w:val="outset" w:color="auto" w:sz="6" w:space="0"/>
                  <w:left w:val="outset" w:color="auto" w:sz="6" w:space="0"/>
                  <w:bottom w:val="outset" w:color="auto" w:sz="6" w:space="0"/>
                  <w:right w:val="outset" w:color="auto" w:sz="6" w:space="0"/>
                </w:tcBorders>
              </w:tcPr>
              <w:p>
                <w:pPr>
                  <w:jc w:val="right"/>
                </w:pPr>
                <w:r>
                  <w:t>46,722,209</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27,679,793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其中：应付利息</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748,450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650,799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840" w:firstLineChars="400"/>
                </w:pPr>
                <w:r>
                  <w:rPr>
                    <w:rFonts w:hint="eastAsia"/>
                  </w:rPr>
                  <w:t>应付股利</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3,058,092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1,371,449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应付手续费及佣金</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应付分保账款</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持有待售负债</w:t>
                </w:r>
              </w:p>
            </w:tc>
            <w:tc>
              <w:tcPr>
                <w:tcW w:w="1401" w:type="pct"/>
                <w:tcBorders>
                  <w:top w:val="outset" w:color="auto" w:sz="6" w:space="0"/>
                  <w:left w:val="outset" w:color="auto" w:sz="6" w:space="0"/>
                  <w:bottom w:val="outset" w:color="auto" w:sz="6" w:space="0"/>
                  <w:right w:val="outset" w:color="auto" w:sz="6" w:space="0"/>
                </w:tcBorders>
              </w:tcPr>
              <w:p>
                <w:pPr>
                  <w:jc w:val="right"/>
                </w:pPr>
              </w:p>
            </w:tc>
            <w:tc>
              <w:tcPr>
                <w:tcW w:w="140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一年内到期的非流动负债</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17,757,183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17,247,138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其他流动负债</w:t>
                </w:r>
              </w:p>
            </w:tc>
            <w:tc>
              <w:tcPr>
                <w:tcW w:w="1401" w:type="pct"/>
                <w:tcBorders>
                  <w:top w:val="outset" w:color="auto" w:sz="6" w:space="0"/>
                  <w:left w:val="outset" w:color="auto" w:sz="6" w:space="0"/>
                  <w:bottom w:val="outset" w:color="auto" w:sz="6" w:space="0"/>
                  <w:right w:val="outset" w:color="auto" w:sz="6" w:space="0"/>
                </w:tcBorders>
              </w:tcPr>
              <w:p>
                <w:pPr>
                  <w:jc w:val="right"/>
                </w:pPr>
                <w:r>
                  <w:t xml:space="preserve"> 9,502,321 </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6,634,772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流动负债合计</w:t>
                </w:r>
              </w:p>
            </w:tc>
            <w:tc>
              <w:tcPr>
                <w:tcW w:w="1401" w:type="pct"/>
                <w:tcBorders>
                  <w:top w:val="outset" w:color="auto" w:sz="6" w:space="0"/>
                  <w:left w:val="outset" w:color="auto" w:sz="6" w:space="0"/>
                  <w:bottom w:val="outset" w:color="auto" w:sz="6" w:space="0"/>
                  <w:right w:val="outset" w:color="auto" w:sz="6" w:space="0"/>
                </w:tcBorders>
              </w:tcPr>
              <w:p>
                <w:pPr>
                  <w:jc w:val="right"/>
                </w:pPr>
                <w:r>
                  <w:t>120,283,461</w:t>
                </w:r>
              </w:p>
            </w:tc>
            <w:tc>
              <w:tcPr>
                <w:tcW w:w="1402" w:type="pct"/>
                <w:tcBorders>
                  <w:top w:val="outset" w:color="auto" w:sz="6" w:space="0"/>
                  <w:left w:val="outset" w:color="auto" w:sz="6" w:space="0"/>
                  <w:bottom w:val="outset" w:color="auto" w:sz="6" w:space="0"/>
                  <w:right w:val="outset" w:color="auto" w:sz="6" w:space="0"/>
                </w:tcBorders>
              </w:tcPr>
              <w:p>
                <w:pPr>
                  <w:jc w:val="right"/>
                </w:pPr>
                <w:r>
                  <w:t xml:space="preserve"> 115,897,057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e51481cf4e4040fda36466e6495a2710"/>
                <w:id w:val="-1095547205"/>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color w:val="008000"/>
                      </w:rPr>
                    </w:pPr>
                    <w:r>
                      <w:rPr>
                        <w:rFonts w:hint="eastAsia"/>
                        <w:b/>
                        <w:bCs/>
                      </w:rPr>
                      <w:t>非流动负债：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保险合同准备金</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长期借款</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56,762,498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43,129,094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应付债券</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19,815,953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20,792,407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其中：优先股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pPr>
                <w:r>
                  <w:rPr>
                    <w:rFonts w:hint="eastAsia"/>
                  </w:rPr>
                  <w:t>永续债</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t>租赁负债</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360,928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430,798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长期应付款</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9,343,409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8,312,347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长期应付职工薪酬</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5,749,029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5,984,381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预计负债</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13,412,273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13,411,346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递延收益</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362,654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325,557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递延所得税负债</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8,702,595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8,609,614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其他非流动负债</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非流动负债合计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114,509,339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100,995,544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负债合计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234,792,800</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216,892,601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outset" w:color="auto" w:sz="6" w:space="0"/>
                  <w:left w:val="outset" w:color="auto" w:sz="6" w:space="0"/>
                  <w:bottom w:val="outset" w:color="auto" w:sz="6" w:space="0"/>
                  <w:right w:val="outset" w:color="auto" w:sz="6" w:space="0"/>
                </w:tcBorders>
                <w:vAlign w:val="center"/>
              </w:tcPr>
              <w:sdt>
                <w:sdtPr>
                  <w:rPr>
                    <w:rFonts w:hint="eastAsia"/>
                    <w:b/>
                    <w:bCs/>
                  </w:rPr>
                  <w:tag w:val="_PLD_967501b5ccac4046b53bc544cee8a7d0"/>
                  <w:id w:val="-1995645651"/>
                </w:sdtPr>
                <w:sdtEndPr>
                  <w:rPr>
                    <w:rFonts w:hint="eastAsia"/>
                    <w:b/>
                    <w:bCs/>
                  </w:rPr>
                </w:sdtEndPr>
                <w:sdtContent>
                  <w:p>
                    <w:pPr>
                      <w:rPr>
                        <w:color w:val="008000"/>
                      </w:rPr>
                    </w:pPr>
                    <w:r>
                      <w:rPr>
                        <w:rFonts w:hint="eastAsia"/>
                        <w:b/>
                        <w:bCs/>
                      </w:rPr>
                      <w:t>所有者权益（或股东权益）：</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实收资本（或股本）</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7,442,041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4,948,704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其他权益工具</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11,486,663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13,248,614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其中：优先股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pPr>
                <w:r>
                  <w:rPr>
                    <w:rFonts w:hint="eastAsia"/>
                  </w:rPr>
                  <w:t>永续债</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11,486,663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13,248,614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资本公积</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79,352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6,889,493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减：库存股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334,628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723,593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其他综合收益</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-7,443,991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-7,139,277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bCs/>
                  </w:rPr>
                  <w:t>专项储备</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5,022,159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4,723,895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盈余公积</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912,701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一般风险准备</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未分配利润</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47,483,396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77,383,007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归属于母公司所有者权益（或股东权益）合计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63,734,992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100,243,544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少数股东权益</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39,331,353</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39,167,262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所有者权益（或股东权益）合计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103,066,345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139,410,806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负债和所有者权益（或股东权益）总计</w:t>
                </w:r>
              </w:p>
            </w:tc>
            <w:tc>
              <w:tcPr>
                <w:tcW w:w="1401" w:type="pct"/>
                <w:tcBorders>
                  <w:top w:val="outset" w:color="auto" w:sz="6" w:space="0"/>
                  <w:left w:val="outset" w:color="auto" w:sz="6" w:space="0"/>
                  <w:bottom w:val="outset" w:color="auto" w:sz="6" w:space="0"/>
                  <w:right w:val="outset" w:color="auto" w:sz="6" w:space="0"/>
                </w:tcBorders>
                <w:vAlign w:val="center"/>
              </w:tcPr>
              <w:p>
                <w:pPr>
                  <w:jc w:val="right"/>
                </w:pPr>
                <w:r>
                  <w:t xml:space="preserve"> 337,859,145 </w:t>
                </w:r>
              </w:p>
            </w:tc>
            <w:tc>
              <w:tcPr>
                <w:tcW w:w="1402" w:type="pct"/>
                <w:tcBorders>
                  <w:top w:val="outset" w:color="auto" w:sz="6" w:space="0"/>
                  <w:left w:val="outset" w:color="auto" w:sz="6" w:space="0"/>
                  <w:bottom w:val="outset" w:color="auto" w:sz="6" w:space="0"/>
                  <w:right w:val="outset" w:color="auto" w:sz="6" w:space="0"/>
                </w:tcBorders>
                <w:vAlign w:val="center"/>
              </w:tcPr>
              <w:p>
                <w:pPr>
                  <w:jc w:val="right"/>
                </w:pPr>
                <w:r>
                  <w:t xml:space="preserve"> 356,303,407 </w:t>
                </w:r>
              </w:p>
            </w:tc>
          </w:tr>
          <w:bookmarkEnd w:id="39"/>
        </w:tbl>
        <w:p/>
        <w:p>
          <w:pPr>
            <w:ind w:right="-153" w:rightChars="-7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赵治国</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赵治国</w:t>
              </w:r>
            </w:sdtContent>
          </w:sdt>
        </w:p>
        <w:p>
          <w:pPr>
            <w:ind w:right="-153" w:rightChars="-73"/>
          </w:pPr>
        </w:p>
      </w:sdtContent>
    </w:sdt>
    <w:sdt>
      <w:sdtPr>
        <w:rPr>
          <w:rFonts w:hint="eastAsia"/>
          <w:b/>
        </w:rPr>
        <w:alias w:val="选项模块:合并及母公司利润表"/>
        <w:tag w:val="_GBC_4f4b3c74250843f9801b6e6f94908782"/>
        <w:id w:val="-1530943627"/>
        <w:placeholder>
          <w:docPart w:val="GBC22222222222222222222222222222"/>
        </w:placeholder>
      </w:sdtPr>
      <w:sdtEndPr>
        <w:rPr>
          <w:rFonts w:hint="default"/>
          <w:b w:val="0"/>
        </w:rPr>
      </w:sdtEndPr>
      <w:sdtContent>
        <w:p>
          <w:pPr>
            <w:jc w:val="center"/>
            <w:outlineLvl w:val="2"/>
          </w:pPr>
          <w:r>
            <w:rPr>
              <w:rFonts w:hint="eastAsia"/>
              <w:b/>
            </w:rPr>
            <w:t>合并</w:t>
          </w:r>
          <w:r>
            <w:rPr>
              <w:b/>
            </w:rPr>
            <w:t>利润表</w:t>
          </w:r>
        </w:p>
        <w:p>
          <w:pPr>
            <w:jc w:val="center"/>
            <w:rPr>
              <w:rFonts w:cs="宋体"/>
            </w:rPr>
          </w:pPr>
          <w:r>
            <w:rPr>
              <w:rFonts w:hint="eastAsia" w:cs="宋体"/>
            </w:rPr>
            <w:t>2023年1—9月</w:t>
          </w:r>
        </w:p>
        <w:p>
          <w:pPr>
            <w:spacing w:line="288" w:lineRule="auto"/>
          </w:pPr>
          <w:r>
            <w:rPr>
              <w:rFonts w:hint="eastAsia"/>
            </w:rPr>
            <w:t>编制单位：</w:t>
          </w:r>
          <w:sdt>
            <w:sdtPr>
              <w:rPr>
                <w:rFonts w:hint="eastAsia"/>
              </w:rPr>
              <w:alias w:val="公司法定中文名称"/>
              <w:tag w:val="_GBC_91a63b2855a145d3a38d258b02c37ca9"/>
              <w:id w:val="1953132691"/>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兖矿能源集团股份有限公司</w:t>
              </w:r>
            </w:sdtContent>
          </w:sdt>
        </w:p>
        <w:p>
          <w:pPr>
            <w:wordWrap w:val="0"/>
            <w:jc w:val="right"/>
          </w:pPr>
          <w:r>
            <w:t>单位</w:t>
          </w:r>
          <w:r>
            <w:rPr>
              <w:rFonts w:hint="eastAsia"/>
            </w:rPr>
            <w:t>：</w:t>
          </w:r>
          <w:sdt>
            <w:sdtPr>
              <w:rPr>
                <w:rFonts w:hint="eastAsia"/>
              </w:rPr>
              <w:alias w:val="单位_利润表"/>
              <w:tag w:val="_GBC_c458a7ee993347b583c865690fab7fcd"/>
              <w:id w:val="31588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sdt>
            <w:sdtPr>
              <w:alias w:val="币种_利润表"/>
              <w:tag w:val="_GBC_664bb6405f3f4e13a1f5646c668dac4e"/>
              <w:id w:val="31589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27"/>
            <w:gridCol w:w="2977"/>
            <w:gridCol w:w="28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sdt>
              <w:sdtPr>
                <w:tag w:val="_PLD_00ad9cc3ebf343b48141b011d1c4a8ff"/>
                <w:id w:val="125514431"/>
              </w:sdtPr>
              <w:sdtContent>
                <w:tc>
                  <w:tcPr>
                    <w:tcW w:w="1783" w:type="pct"/>
                    <w:tcBorders>
                      <w:top w:val="outset" w:color="auto" w:sz="6" w:space="0"/>
                      <w:left w:val="outset" w:color="auto" w:sz="6" w:space="0"/>
                      <w:bottom w:val="outset" w:color="auto" w:sz="6" w:space="0"/>
                      <w:right w:val="outset" w:color="auto" w:sz="6" w:space="0"/>
                    </w:tcBorders>
                    <w:vAlign w:val="center"/>
                  </w:tcPr>
                  <w:p>
                    <w:pPr>
                      <w:ind w:leftChars="-19" w:hanging="39" w:hangingChars="19"/>
                      <w:jc w:val="center"/>
                      <w:rPr>
                        <w:b/>
                      </w:rPr>
                    </w:pPr>
                    <w:r>
                      <w:rPr>
                        <w:b/>
                      </w:rPr>
                      <w:t>项目</w:t>
                    </w:r>
                  </w:p>
                </w:tc>
              </w:sdtContent>
            </w:sdt>
            <w:sdt>
              <w:sdtPr>
                <w:tag w:val="_PLD_bef99f706319495cba4551771848216d"/>
                <w:id w:val="-2144793589"/>
              </w:sdtPr>
              <w:sdtContent>
                <w:tc>
                  <w:tcPr>
                    <w:tcW w:w="1645" w:type="pct"/>
                    <w:tcBorders>
                      <w:top w:val="outset" w:color="auto" w:sz="6" w:space="0"/>
                      <w:left w:val="outset" w:color="auto" w:sz="6" w:space="0"/>
                      <w:bottom w:val="outset" w:color="auto" w:sz="6" w:space="0"/>
                      <w:right w:val="outset" w:color="auto" w:sz="6" w:space="0"/>
                    </w:tcBorders>
                    <w:vAlign w:val="center"/>
                  </w:tcPr>
                  <w:p>
                    <w:pPr>
                      <w:jc w:val="center"/>
                      <w:rPr>
                        <w:b/>
                      </w:rPr>
                    </w:pPr>
                    <w:r>
                      <w:rPr>
                        <w:b/>
                      </w:rPr>
                      <w:t>2023</w:t>
                    </w:r>
                    <w:r>
                      <w:rPr>
                        <w:rFonts w:hint="eastAsia"/>
                        <w:b/>
                      </w:rPr>
                      <w:t>年前三季度（</w:t>
                    </w:r>
                    <w:r>
                      <w:rPr>
                        <w:b/>
                      </w:rPr>
                      <w:t>1-9月）</w:t>
                    </w:r>
                  </w:p>
                </w:tc>
              </w:sdtContent>
            </w:sdt>
            <w:sdt>
              <w:sdtPr>
                <w:tag w:val="_PLD_fd20bc26cc1447778bcbf450785b97b7"/>
                <w:id w:val="1555892013"/>
              </w:sdtPr>
              <w:sdtContent>
                <w:tc>
                  <w:tcPr>
                    <w:tcW w:w="1572" w:type="pct"/>
                    <w:tcBorders>
                      <w:top w:val="outset" w:color="auto" w:sz="6" w:space="0"/>
                      <w:left w:val="outset" w:color="auto" w:sz="6" w:space="0"/>
                      <w:bottom w:val="outset" w:color="auto" w:sz="6" w:space="0"/>
                      <w:right w:val="outset" w:color="auto" w:sz="6" w:space="0"/>
                    </w:tcBorders>
                    <w:vAlign w:val="center"/>
                  </w:tcPr>
                  <w:p>
                    <w:pPr>
                      <w:jc w:val="center"/>
                      <w:rPr>
                        <w:b/>
                      </w:rPr>
                    </w:pPr>
                    <w:r>
                      <w:rPr>
                        <w:b/>
                      </w:rPr>
                      <w:t>2022年</w:t>
                    </w:r>
                    <w:r>
                      <w:rPr>
                        <w:rFonts w:hint="eastAsia"/>
                        <w:b/>
                      </w:rPr>
                      <w:t>前三季度（1-9月）</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一、营业总收入</w:t>
                </w:r>
              </w:p>
            </w:tc>
            <w:tc>
              <w:tcPr>
                <w:tcW w:w="1645" w:type="pct"/>
                <w:tcBorders>
                  <w:top w:val="outset" w:color="auto" w:sz="6" w:space="0"/>
                  <w:left w:val="outset" w:color="auto" w:sz="6" w:space="0"/>
                  <w:bottom w:val="outset" w:color="auto" w:sz="6" w:space="0"/>
                  <w:right w:val="outset" w:color="auto" w:sz="6" w:space="0"/>
                </w:tcBorders>
              </w:tcPr>
              <w:p>
                <w:pPr>
                  <w:jc w:val="right"/>
                </w:pPr>
                <w:r>
                  <w:t xml:space="preserve"> 135,037,826 </w:t>
                </w:r>
              </w:p>
            </w:tc>
            <w:tc>
              <w:tcPr>
                <w:tcW w:w="1572" w:type="pct"/>
                <w:tcBorders>
                  <w:top w:val="outset" w:color="auto" w:sz="6" w:space="0"/>
                  <w:left w:val="outset" w:color="auto" w:sz="6" w:space="0"/>
                  <w:bottom w:val="outset" w:color="auto" w:sz="6" w:space="0"/>
                  <w:right w:val="outset" w:color="auto" w:sz="6" w:space="0"/>
                </w:tcBorders>
              </w:tcPr>
              <w:p>
                <w:pPr>
                  <w:jc w:val="right"/>
                </w:pPr>
                <w:r>
                  <w:t xml:space="preserve"> 169,119,395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其中：营业收入</w:t>
                </w:r>
              </w:p>
            </w:tc>
            <w:tc>
              <w:tcPr>
                <w:tcW w:w="1645" w:type="pct"/>
                <w:tcBorders>
                  <w:top w:val="outset" w:color="auto" w:sz="6" w:space="0"/>
                  <w:left w:val="outset" w:color="auto" w:sz="6" w:space="0"/>
                  <w:bottom w:val="outset" w:color="auto" w:sz="6" w:space="0"/>
                  <w:right w:val="outset" w:color="auto" w:sz="6" w:space="0"/>
                </w:tcBorders>
              </w:tcPr>
              <w:p>
                <w:pPr>
                  <w:jc w:val="right"/>
                </w:pPr>
                <w:r>
                  <w:t xml:space="preserve"> 135,037,826 </w:t>
                </w:r>
              </w:p>
            </w:tc>
            <w:tc>
              <w:tcPr>
                <w:tcW w:w="1572" w:type="pct"/>
                <w:tcBorders>
                  <w:top w:val="outset" w:color="auto" w:sz="6" w:space="0"/>
                  <w:left w:val="outset" w:color="auto" w:sz="6" w:space="0"/>
                  <w:bottom w:val="outset" w:color="auto" w:sz="6" w:space="0"/>
                  <w:right w:val="outset" w:color="auto" w:sz="6" w:space="0"/>
                </w:tcBorders>
              </w:tcPr>
              <w:p>
                <w:pPr>
                  <w:jc w:val="right"/>
                </w:pPr>
                <w:r>
                  <w:t xml:space="preserve"> 169,119,395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利息收入</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已赚保费</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手续费及佣金收入</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二、营业总成本</w:t>
                </w:r>
              </w:p>
            </w:tc>
            <w:tc>
              <w:tcPr>
                <w:tcW w:w="1645" w:type="pct"/>
                <w:tcBorders>
                  <w:top w:val="outset" w:color="auto" w:sz="6" w:space="0"/>
                  <w:left w:val="outset" w:color="auto" w:sz="6" w:space="0"/>
                  <w:bottom w:val="outset" w:color="auto" w:sz="6" w:space="0"/>
                  <w:right w:val="outset" w:color="auto" w:sz="6" w:space="0"/>
                </w:tcBorders>
              </w:tcPr>
              <w:p>
                <w:pPr>
                  <w:jc w:val="right"/>
                </w:pPr>
                <w:r>
                  <w:t xml:space="preserve"> 108,620,889 </w:t>
                </w:r>
              </w:p>
            </w:tc>
            <w:tc>
              <w:tcPr>
                <w:tcW w:w="1572" w:type="pct"/>
                <w:tcBorders>
                  <w:top w:val="outset" w:color="auto" w:sz="6" w:space="0"/>
                  <w:left w:val="outset" w:color="auto" w:sz="6" w:space="0"/>
                  <w:bottom w:val="outset" w:color="auto" w:sz="6" w:space="0"/>
                  <w:right w:val="outset" w:color="auto" w:sz="6" w:space="0"/>
                </w:tcBorders>
              </w:tcPr>
              <w:p>
                <w:pPr>
                  <w:jc w:val="right"/>
                </w:pPr>
                <w:r>
                  <w:t xml:space="preserve"> 118,202,547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其中：营业成本</w:t>
                </w:r>
              </w:p>
            </w:tc>
            <w:tc>
              <w:tcPr>
                <w:tcW w:w="1645" w:type="pct"/>
                <w:tcBorders>
                  <w:top w:val="outset" w:color="auto" w:sz="6" w:space="0"/>
                  <w:left w:val="outset" w:color="auto" w:sz="6" w:space="0"/>
                  <w:bottom w:val="outset" w:color="auto" w:sz="6" w:space="0"/>
                  <w:right w:val="outset" w:color="auto" w:sz="6" w:space="0"/>
                </w:tcBorders>
              </w:tcPr>
              <w:p>
                <w:pPr>
                  <w:jc w:val="right"/>
                </w:pPr>
                <w:r>
                  <w:t xml:space="preserve"> 90,207,032 </w:t>
                </w:r>
              </w:p>
            </w:tc>
            <w:tc>
              <w:tcPr>
                <w:tcW w:w="1572" w:type="pct"/>
                <w:tcBorders>
                  <w:top w:val="outset" w:color="auto" w:sz="6" w:space="0"/>
                  <w:left w:val="outset" w:color="auto" w:sz="6" w:space="0"/>
                  <w:bottom w:val="outset" w:color="auto" w:sz="6" w:space="0"/>
                  <w:right w:val="outset" w:color="auto" w:sz="6" w:space="0"/>
                </w:tcBorders>
              </w:tcPr>
              <w:p>
                <w:pPr>
                  <w:jc w:val="right"/>
                </w:pPr>
                <w:r>
                  <w:t xml:space="preserve"> 97,461,701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利息支出</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手续费及佣金支出</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退保金</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赔付支出净额</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提取保险责任准备金净额</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保单红利支出</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分保费用</w:t>
                </w:r>
              </w:p>
            </w:tc>
            <w:tc>
              <w:tcPr>
                <w:tcW w:w="1645" w:type="pct"/>
                <w:tcBorders>
                  <w:top w:val="outset" w:color="auto" w:sz="6" w:space="0"/>
                  <w:left w:val="outset" w:color="auto" w:sz="6" w:space="0"/>
                  <w:bottom w:val="outset" w:color="auto" w:sz="6" w:space="0"/>
                  <w:right w:val="outset" w:color="auto" w:sz="6" w:space="0"/>
                </w:tcBorders>
              </w:tcPr>
              <w:p>
                <w:pPr>
                  <w:jc w:val="right"/>
                </w:pPr>
              </w:p>
            </w:tc>
            <w:tc>
              <w:tcPr>
                <w:tcW w:w="157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税金及附加</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4,985,403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5,879,051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销售费用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3,719,960</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4,576,860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管理费用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5,780,478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5,898,988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研发费用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1,309,805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1,036,527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财务费用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2,618,211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3,349,420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其中：利息费用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3,450,220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4,899,637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1260" w:firstLineChars="600"/>
                </w:pPr>
                <w:r>
                  <w:rPr>
                    <w:rFonts w:hint="eastAsia"/>
                  </w:rPr>
                  <w:t>利息收入</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825,304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1,030,475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加：其他收益</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85,858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97,053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投资收益（损失以“－”号填列）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1,708,759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2,907,755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其中：对联营企业和合营企业的投资收益</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1,700,066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2,809,269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1260" w:firstLineChars="600"/>
                </w:pPr>
                <w:r>
                  <w:t>以摊余成本计量的金融资产终止确认收益</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汇兑收益（损失以“－”号填列）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净敞口套期收益（损失以“-”号填列）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31,173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-962,013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公允价值变动收益（损失以“－”号填列）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-78,791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-30,386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信用减值损失（损失以“－”号填列）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70,277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-116,325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资产减值损失（损失以“－”号填列）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-8,336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-70,592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资产处置收益（损失以“－”号填列）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22,823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39,619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三、营业利润（亏损以“－”号填列）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28,248,700</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52,781,959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加：营业外收入</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237,607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271,738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减：营业外支出</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164,271</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505,818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四、利润总额（亏损总额以</w:t>
                </w:r>
                <w:r>
                  <w:t>“</w:t>
                </w:r>
                <w:r>
                  <w:rPr>
                    <w:rFonts w:hint="eastAsia"/>
                  </w:rPr>
                  <w:t>－</w:t>
                </w:r>
                <w:r>
                  <w:t>”</w:t>
                </w:r>
                <w:r>
                  <w:rPr>
                    <w:rFonts w:hint="eastAsia"/>
                  </w:rPr>
                  <w:t>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28,322,036</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52,547,879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减：所得税费用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7,451,642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13,383,661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五、净利润（净亏损以</w:t>
                </w:r>
                <w:r>
                  <w:t>“</w:t>
                </w:r>
                <w:r>
                  <w:rPr>
                    <w:rFonts w:hint="eastAsia"/>
                  </w:rPr>
                  <w:t>－</w:t>
                </w:r>
                <w:r>
                  <w:t>”</w:t>
                </w:r>
                <w:r>
                  <w:rPr>
                    <w:rFonts w:hint="eastAsia"/>
                  </w:rPr>
                  <w:t>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20,870,394</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39,164,218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outset" w:color="auto" w:sz="6" w:space="0"/>
                  <w:left w:val="outset" w:color="auto" w:sz="6" w:space="0"/>
                  <w:bottom w:val="outset" w:color="auto" w:sz="6" w:space="0"/>
                  <w:right w:val="outset" w:color="auto" w:sz="6" w:space="0"/>
                </w:tcBorders>
                <w:vAlign w:val="center"/>
              </w:tcPr>
              <w:sdt>
                <w:sdtPr>
                  <w:rPr>
                    <w:rFonts w:hint="eastAsia"/>
                  </w:rPr>
                  <w:tag w:val="_PLD_8f662bf4953b40c4b110dcc8b7ca48d7"/>
                  <w:id w:val="762193640"/>
                </w:sdtPr>
                <w:sdtEndPr>
                  <w:rPr>
                    <w:rFonts w:hint="eastAsia"/>
                  </w:rPr>
                </w:sdtEndPr>
                <w:sdtContent>
                  <w:p>
                    <w:r>
                      <w:rPr>
                        <w:rFonts w:hint="eastAsia"/>
                      </w:rPr>
                      <w:t>（一）按经营持续性分类</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567" w:firstLineChars="270"/>
                </w:pPr>
                <w:r>
                  <w:t>1.持续经营净利润（净亏损以“－”号填列）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20,870,394</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39,164,218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567" w:firstLineChars="270"/>
                </w:pPr>
                <w:r>
                  <w:t>2.终止经营净利润（净亏损以“－”号填列）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outset" w:color="auto" w:sz="6" w:space="0"/>
                  <w:left w:val="outset" w:color="auto" w:sz="6" w:space="0"/>
                  <w:bottom w:val="outset" w:color="auto" w:sz="6" w:space="0"/>
                  <w:right w:val="outset" w:color="auto" w:sz="6" w:space="0"/>
                </w:tcBorders>
                <w:vAlign w:val="center"/>
              </w:tcPr>
              <w:sdt>
                <w:sdtPr>
                  <w:rPr>
                    <w:rFonts w:hint="eastAsia"/>
                  </w:rPr>
                  <w:tag w:val="_PLD_7fa89d4495ee433ebcba549e0665d1c1"/>
                  <w:id w:val="2107462372"/>
                </w:sdtPr>
                <w:sdtEndPr>
                  <w:rPr>
                    <w:rFonts w:hint="eastAsia"/>
                  </w:rPr>
                </w:sdtEndPr>
                <w:sdtContent>
                  <w:p>
                    <w:r>
                      <w:rPr>
                        <w:rFonts w:hint="eastAsia"/>
                      </w:rPr>
                      <w:t>（二）按所有权归属分类</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567" w:firstLineChars="270"/>
                </w:pPr>
                <w:r>
                  <w:t>1.</w:t>
                </w:r>
                <w:r>
                  <w:rPr>
                    <w:rFonts w:hint="eastAsia"/>
                  </w:rPr>
                  <w:t>归属于母公司股东的净利润</w:t>
                </w:r>
                <w:r>
                  <w:t>（净亏损以“-”号填列）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rPr>
                    <w:rFonts w:hint="eastAsia"/>
                  </w:rPr>
                  <w:t xml:space="preserve">15,525,138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29,181,711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567" w:firstLineChars="270"/>
                </w:pPr>
                <w:r>
                  <w:t>2.归属于母公司其他权益工具</w:t>
                </w:r>
                <w:r>
                  <w:rPr>
                    <w:rFonts w:hint="eastAsia"/>
                  </w:rPr>
                  <w:t>持有者的净利润</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rPr>
                    <w:rFonts w:hint="eastAsia"/>
                  </w:rPr>
                  <w:t xml:space="preserve">314,229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337,135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567" w:firstLineChars="270"/>
                </w:pPr>
                <w:r>
                  <w:t>3.</w:t>
                </w:r>
                <w:r>
                  <w:rPr>
                    <w:rFonts w:hint="eastAsia"/>
                  </w:rPr>
                  <w:t>少数股东损益</w:t>
                </w:r>
                <w:r>
                  <w:t>（净亏损以“-”号填列）</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rPr>
                    <w:rFonts w:hint="eastAsia"/>
                  </w:rPr>
                  <w:t xml:space="preserve">5,031,027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9,645,372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六、其他综合收益的税后净额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-634,346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-512,385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（一）归属母公司所有者的其他综合收益的税后净额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-304,713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-389,585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1</w:t>
                </w:r>
                <w:r>
                  <w:t>.</w:t>
                </w:r>
                <w:r>
                  <w:rPr>
                    <w:rFonts w:hint="eastAsia"/>
                  </w:rPr>
                  <w:t>不能重分类进损益的其他综合收益</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5,960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（1）重新计量设定受益计划变动额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（2）权益法下不能转损益的其他综合收益</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5,983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（3）其他权益工具投资公允价值变动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-23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229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（4）企业自身信用风险公允价值变动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t>2.</w:t>
                </w:r>
                <w:r>
                  <w:rPr>
                    <w:rFonts w:hint="eastAsia"/>
                  </w:rPr>
                  <w:t>将重分类进损益的其他综合收益</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-310,673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-389,820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（1）权益法下可转损益的其他综合收益</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55,433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-11,387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（2）其他债权投资公允价值变动</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（3）金融资产重分类计入其他综合收益的金额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（4）其他债权投资信用减值准备</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w:t>
                </w:r>
                <w:r>
                  <w:t>5</w:t>
                </w:r>
                <w:r>
                  <w:rPr>
                    <w:rFonts w:hint="eastAsia"/>
                  </w:rPr>
                  <w:t>）现金流量套期储备</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88,086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-201,291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（6）</w:t>
                </w:r>
                <w:r>
                  <w:t>外币财务报表折算差额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-454,192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-177,142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（7）其他</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（二）归属于少数股东的其他综合收益的税后净额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-329,633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-122,800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r>
                  <w:rPr>
                    <w:rFonts w:hint="eastAsia"/>
                  </w:rPr>
                  <w:t>七、综合收益总额</w:t>
                </w:r>
              </w:p>
            </w:tc>
            <w:tc>
              <w:tcPr>
                <w:tcW w:w="1645" w:type="pct"/>
                <w:tcBorders>
                  <w:top w:val="outset" w:color="auto" w:sz="6" w:space="0"/>
                  <w:left w:val="outset" w:color="auto" w:sz="6" w:space="0"/>
                  <w:bottom w:val="outset" w:color="auto" w:sz="6" w:space="0"/>
                  <w:right w:val="outset" w:color="auto" w:sz="6" w:space="0"/>
                </w:tcBorders>
              </w:tcPr>
              <w:p>
                <w:pPr>
                  <w:jc w:val="right"/>
                </w:pPr>
                <w:r>
                  <w:t xml:space="preserve"> 20,236,048 </w:t>
                </w:r>
              </w:p>
            </w:tc>
            <w:tc>
              <w:tcPr>
                <w:tcW w:w="1572" w:type="pct"/>
                <w:tcBorders>
                  <w:top w:val="outset" w:color="auto" w:sz="6" w:space="0"/>
                  <w:left w:val="outset" w:color="auto" w:sz="6" w:space="0"/>
                  <w:bottom w:val="outset" w:color="auto" w:sz="6" w:space="0"/>
                  <w:right w:val="outset" w:color="auto" w:sz="6" w:space="0"/>
                </w:tcBorders>
              </w:tcPr>
              <w:p>
                <w:pPr>
                  <w:jc w:val="right"/>
                </w:pPr>
                <w:r>
                  <w:t xml:space="preserve"> 38,651,833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（一）归属于母公司所有者的综合收益总额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15,220,425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28,792,126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（二）</w:t>
                </w:r>
                <w:r>
                  <w:t>归属于母公司其他权益工具持有者的综合收益总额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 xml:space="preserve"> 314,229 </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337,135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（三）归属于少数股东的综合收益总额</w:t>
                </w:r>
              </w:p>
            </w:tc>
            <w:tc>
              <w:tcPr>
                <w:tcW w:w="1645" w:type="pct"/>
                <w:tcBorders>
                  <w:top w:val="outset" w:color="auto" w:sz="6" w:space="0"/>
                  <w:left w:val="outset" w:color="auto" w:sz="6" w:space="0"/>
                  <w:bottom w:val="outset" w:color="auto" w:sz="6" w:space="0"/>
                  <w:right w:val="outset" w:color="auto" w:sz="6" w:space="0"/>
                </w:tcBorders>
                <w:vAlign w:val="center"/>
              </w:tcPr>
              <w:p>
                <w:pPr>
                  <w:jc w:val="right"/>
                </w:pPr>
                <w:r>
                  <w:t>4,701,394</w:t>
                </w:r>
              </w:p>
            </w:tc>
            <w:tc>
              <w:tcPr>
                <w:tcW w:w="1572" w:type="pct"/>
                <w:tcBorders>
                  <w:top w:val="outset" w:color="auto" w:sz="6" w:space="0"/>
                  <w:left w:val="outset" w:color="auto" w:sz="6" w:space="0"/>
                  <w:bottom w:val="outset" w:color="auto" w:sz="6" w:space="0"/>
                  <w:right w:val="outset" w:color="auto" w:sz="6" w:space="0"/>
                </w:tcBorders>
                <w:vAlign w:val="center"/>
              </w:tcPr>
              <w:p>
                <w:pPr>
                  <w:jc w:val="right"/>
                </w:pPr>
                <w:r>
                  <w:t xml:space="preserve"> 9,522,572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sdt>
              <w:sdtPr>
                <w:tag w:val="_PLD_44b8e62e5cd44a8eb94cab9ecb4be9a7"/>
                <w:id w:val="125667363"/>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r>
                      <w:rPr>
                        <w:rFonts w:hint="eastAsia"/>
                      </w:rPr>
                      <w:t>八、每股收益：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 w:hRule="atLeast"/>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t>（一）基本每股收益</w:t>
                </w:r>
                <w:r>
                  <w:rPr>
                    <w:rFonts w:hint="eastAsia"/>
                  </w:rPr>
                  <w:t>(元/股)</w:t>
                </w:r>
              </w:p>
            </w:tc>
            <w:tc>
              <w:tcPr>
                <w:tcW w:w="1645" w:type="pct"/>
                <w:tcBorders>
                  <w:top w:val="outset" w:color="auto" w:sz="6" w:space="0"/>
                  <w:left w:val="outset" w:color="auto" w:sz="6" w:space="0"/>
                  <w:bottom w:val="outset" w:color="auto" w:sz="6" w:space="0"/>
                  <w:right w:val="outset" w:color="auto" w:sz="6" w:space="0"/>
                </w:tcBorders>
              </w:tcPr>
              <w:p>
                <w:pPr>
                  <w:jc w:val="right"/>
                </w:pPr>
                <w:r>
                  <w:t xml:space="preserve"> 2.0787 </w:t>
                </w:r>
              </w:p>
            </w:tc>
            <w:tc>
              <w:tcPr>
                <w:tcW w:w="1572" w:type="pct"/>
                <w:tcBorders>
                  <w:top w:val="outset" w:color="auto" w:sz="6" w:space="0"/>
                  <w:left w:val="outset" w:color="auto" w:sz="6" w:space="0"/>
                  <w:bottom w:val="outset" w:color="auto" w:sz="6" w:space="0"/>
                  <w:right w:val="outset" w:color="auto" w:sz="6" w:space="0"/>
                </w:tcBorders>
              </w:tcPr>
              <w:p>
                <w:pPr>
                  <w:jc w:val="right"/>
                </w:pPr>
                <w:r>
                  <w:t xml:space="preserve"> 3.9844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pct"/>
                <w:tcBorders>
                  <w:top w:val="outset" w:color="auto" w:sz="6" w:space="0"/>
                  <w:left w:val="outset" w:color="auto" w:sz="6" w:space="0"/>
                  <w:bottom w:val="outset" w:color="auto" w:sz="6" w:space="0"/>
                  <w:right w:val="outset" w:color="auto" w:sz="6" w:space="0"/>
                </w:tcBorders>
                <w:vAlign w:val="center"/>
              </w:tcPr>
              <w:p>
                <w:pPr>
                  <w:ind w:firstLine="210" w:firstLineChars="100"/>
                </w:pPr>
                <w:r>
                  <w:t>（二）稀释每股收益</w:t>
                </w:r>
                <w:r>
                  <w:rPr>
                    <w:rFonts w:hint="eastAsia"/>
                  </w:rPr>
                  <w:t>(元/股)</w:t>
                </w:r>
              </w:p>
            </w:tc>
            <w:tc>
              <w:tcPr>
                <w:tcW w:w="1645" w:type="pct"/>
                <w:tcBorders>
                  <w:top w:val="outset" w:color="auto" w:sz="6" w:space="0"/>
                  <w:left w:val="outset" w:color="auto" w:sz="6" w:space="0"/>
                  <w:bottom w:val="outset" w:color="auto" w:sz="6" w:space="0"/>
                  <w:right w:val="outset" w:color="auto" w:sz="6" w:space="0"/>
                </w:tcBorders>
              </w:tcPr>
              <w:p>
                <w:pPr>
                  <w:jc w:val="right"/>
                </w:pPr>
                <w:r>
                  <w:t xml:space="preserve"> 2.0787 </w:t>
                </w:r>
              </w:p>
            </w:tc>
            <w:tc>
              <w:tcPr>
                <w:tcW w:w="1572" w:type="pct"/>
                <w:tcBorders>
                  <w:top w:val="outset" w:color="auto" w:sz="6" w:space="0"/>
                  <w:left w:val="outset" w:color="auto" w:sz="6" w:space="0"/>
                  <w:bottom w:val="outset" w:color="auto" w:sz="6" w:space="0"/>
                  <w:right w:val="outset" w:color="auto" w:sz="6" w:space="0"/>
                </w:tcBorders>
              </w:tcPr>
              <w:p>
                <w:pPr>
                  <w:jc w:val="right"/>
                </w:pPr>
                <w:r>
                  <w:t xml:space="preserve"> 3.9642 </w:t>
                </w:r>
              </w:p>
            </w:tc>
          </w:tr>
        </w:tbl>
        <w:p/>
        <w:p>
          <w:pPr>
            <w:rPr>
              <w:b/>
              <w:bCs/>
              <w:color w:val="FF0000"/>
            </w:rPr>
          </w:pPr>
          <w:r>
            <w:rPr>
              <w:rFonts w:hint="eastAsia"/>
            </w:rPr>
            <w:t>本期发生同一控制下企业合并的，被合并方在合并前实现的净利润为：</w:t>
          </w:r>
          <w:bookmarkStart w:id="40" w:name="_Hlk149216011"/>
          <w:sdt>
            <w:sdtPr>
              <w:rPr>
                <w:rFonts w:hint="eastAsia"/>
              </w:rPr>
              <w:alias w:val="同一控制下的企业合并中被合并方在合并前实现的净利润"/>
              <w:tag w:val="_GBC_e990c3a8f29a42a7bd53f69753d1debd"/>
              <w:id w:val="-354190850"/>
              <w:placeholder>
                <w:docPart w:val="GBC22222222222222222222222222222"/>
              </w:placeholder>
            </w:sdtPr>
            <w:sdtEndPr>
              <w:rPr>
                <w:rFonts w:hint="eastAsia"/>
              </w:rPr>
            </w:sdtEndPr>
            <w:sdtContent>
              <w:r>
                <w:t>2,741,941</w:t>
              </w:r>
            </w:sdtContent>
          </w:sdt>
          <w:bookmarkEnd w:id="40"/>
          <w:r>
            <w:rPr>
              <w:rFonts w:hint="eastAsia"/>
            </w:rPr>
            <w:t xml:space="preserve">千元, 上期被合并方实现的净利润为： </w:t>
          </w:r>
          <w:bookmarkStart w:id="41" w:name="_Hlk149216021"/>
          <w:sdt>
            <w:sdtPr>
              <w:rPr>
                <w:rFonts w:hint="eastAsia"/>
              </w:rPr>
              <w:alias w:val="同一控制下的企业合并中被合并方在合并前实现的净利润"/>
              <w:tag w:val="_GBC_291468ba85f1494e8a40e6a17a6b07a4"/>
              <w:id w:val="197050451"/>
              <w:placeholder>
                <w:docPart w:val="GBC22222222222222222222222222222"/>
              </w:placeholder>
            </w:sdtPr>
            <w:sdtEndPr>
              <w:rPr>
                <w:rFonts w:hint="default"/>
              </w:rPr>
            </w:sdtEndPr>
            <w:sdtContent>
              <w:r>
                <w:t>4,920,306</w:t>
              </w:r>
            </w:sdtContent>
          </w:sdt>
          <w:bookmarkEnd w:id="41"/>
          <w:r>
            <w:rPr>
              <w:rFonts w:hint="eastAsia"/>
            </w:rPr>
            <w:t xml:space="preserve"> 千元。</w:t>
          </w:r>
        </w:p>
        <w:p>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赵治国</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赵治国</w:t>
              </w:r>
            </w:sdtContent>
          </w:sdt>
        </w:p>
        <w:p>
          <w:pPr>
            <w:snapToGrid w:val="0"/>
            <w:spacing w:line="240" w:lineRule="atLeast"/>
            <w:ind w:right="-153" w:rightChars="-73"/>
            <w:rPr>
              <w:rFonts w:ascii="仿宋_GB2312" w:hAnsi="宋体-方正超大字符集" w:eastAsia="仿宋_GB2312" w:cs="宋体-方正超大字符集"/>
            </w:rPr>
          </w:pPr>
        </w:p>
      </w:sdtContent>
    </w:sdt>
    <w:sdt>
      <w:sdtPr>
        <w:rPr>
          <w:rFonts w:hint="eastAsia"/>
          <w:b/>
          <w:bCs/>
        </w:rPr>
        <w:alias w:val="选项模块:合并及母公司现金流量表"/>
        <w:tag w:val="_GBC_0418ee9f5e4b4f20ae4f53be2dc9f4b5"/>
        <w:id w:val="-1106802057"/>
        <w:placeholder>
          <w:docPart w:val="GBC22222222222222222222222222222"/>
        </w:placeholder>
      </w:sdtPr>
      <w:sdtEndPr>
        <w:rPr>
          <w:rFonts w:hint="default"/>
          <w:b w:val="0"/>
          <w:bCs w:val="0"/>
        </w:rPr>
      </w:sdtEndPr>
      <w:sdtContent>
        <w:p>
          <w:pPr>
            <w:jc w:val="center"/>
            <w:outlineLvl w:val="2"/>
            <w:rPr>
              <w:b/>
            </w:rPr>
          </w:pPr>
          <w:r>
            <w:rPr>
              <w:rFonts w:hint="eastAsia"/>
              <w:b/>
            </w:rPr>
            <w:t>合并</w:t>
          </w:r>
          <w:r>
            <w:rPr>
              <w:b/>
            </w:rPr>
            <w:t>现金流量表</w:t>
          </w:r>
        </w:p>
        <w:p>
          <w:pPr>
            <w:jc w:val="center"/>
          </w:pPr>
          <w:r>
            <w:t>2023年</w:t>
          </w:r>
          <w:r>
            <w:rPr>
              <w:rFonts w:hint="eastAsia"/>
            </w:rPr>
            <w:t>1—9</w:t>
          </w:r>
          <w:r>
            <w:t>月</w:t>
          </w:r>
        </w:p>
        <w:p>
          <w:pPr>
            <w:rPr>
              <w:b/>
              <w:bCs/>
            </w:rPr>
          </w:pPr>
          <w:r>
            <w:rPr>
              <w:rFonts w:hint="eastAsia"/>
            </w:rPr>
            <w:t>编制单位：</w:t>
          </w:r>
          <w:sdt>
            <w:sdtPr>
              <w:rPr>
                <w:rFonts w:hint="eastAsia"/>
              </w:rPr>
              <w:alias w:val="公司法定中文名称"/>
              <w:tag w:val="_GBC_659bcf3a5fba4c6db821cf398f3a2a15"/>
              <w:id w:val="-665328693"/>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兖矿能源集团股份有限公司</w:t>
              </w:r>
            </w:sdtContent>
          </w:sdt>
        </w:p>
        <w:p>
          <w:pPr>
            <w:wordWrap w:val="0"/>
            <w:jc w:val="right"/>
          </w:pPr>
          <w:r>
            <w:t>单位</w:t>
          </w:r>
          <w:r>
            <w:rPr>
              <w:rFonts w:hint="eastAsia"/>
            </w:rPr>
            <w:t>：</w:t>
          </w:r>
          <w:sdt>
            <w:sdtPr>
              <w:rPr>
                <w:rFonts w:hint="eastAsia"/>
              </w:rPr>
              <w:alias w:val="单位_现金流量表"/>
              <w:tag w:val="_GBC_3c5318ba2a3e43d48ab4c6a345a17521"/>
              <w:id w:val="315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r>
            <w:rPr>
              <w:rFonts w:hint="eastAsia"/>
            </w:rPr>
            <w:t>：</w:t>
          </w:r>
          <w:sdt>
            <w:sdtPr>
              <w:rPr>
                <w:rFonts w:hint="eastAsia"/>
              </w:rPr>
              <w:alias w:val="币种_现金流量表"/>
              <w:tag w:val="_GBC_6a0256f5b6ed439dbfd9d39feb328a74"/>
              <w:id w:val="315984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78"/>
            <w:gridCol w:w="2543"/>
            <w:gridCol w:w="2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c61c731adb544d91afbee87ae5f2b970"/>
                <w:id w:val="-593393616"/>
              </w:sdtPr>
              <w:sdtContent>
                <w:tc>
                  <w:tcPr>
                    <w:tcW w:w="2198" w:type="pct"/>
                    <w:tcBorders>
                      <w:top w:val="outset" w:color="auto" w:sz="6" w:space="0"/>
                      <w:left w:val="outset" w:color="auto" w:sz="6" w:space="0"/>
                      <w:bottom w:val="outset" w:color="auto" w:sz="6" w:space="0"/>
                      <w:right w:val="outset" w:color="auto" w:sz="6" w:space="0"/>
                    </w:tcBorders>
                  </w:tcPr>
                  <w:p>
                    <w:pPr>
                      <w:jc w:val="center"/>
                      <w:rPr>
                        <w:b/>
                        <w:bCs/>
                      </w:rPr>
                    </w:pPr>
                    <w:r>
                      <w:rPr>
                        <w:b/>
                      </w:rPr>
                      <w:t>项目</w:t>
                    </w:r>
                  </w:p>
                </w:tc>
              </w:sdtContent>
            </w:sdt>
            <w:sdt>
              <w:sdtPr>
                <w:tag w:val="_PLD_3ea4691df9774977a390f0ba5e3ff34f"/>
                <w:id w:val="-126856376"/>
              </w:sdtPr>
              <w:sdtContent>
                <w:tc>
                  <w:tcPr>
                    <w:tcW w:w="1405" w:type="pct"/>
                    <w:tcBorders>
                      <w:top w:val="outset" w:color="auto" w:sz="6" w:space="0"/>
                      <w:left w:val="outset" w:color="auto" w:sz="6" w:space="0"/>
                      <w:bottom w:val="outset" w:color="auto" w:sz="6" w:space="0"/>
                      <w:right w:val="outset" w:color="auto" w:sz="6" w:space="0"/>
                    </w:tcBorders>
                  </w:tcPr>
                  <w:p>
                    <w:pPr>
                      <w:jc w:val="center"/>
                      <w:rPr>
                        <w:b/>
                      </w:rPr>
                    </w:pPr>
                    <w:r>
                      <w:rPr>
                        <w:b/>
                      </w:rPr>
                      <w:t>2023</w:t>
                    </w:r>
                    <w:r>
                      <w:rPr>
                        <w:rFonts w:hint="eastAsia"/>
                        <w:b/>
                      </w:rPr>
                      <w:t>年前三季度</w:t>
                    </w:r>
                  </w:p>
                  <w:p>
                    <w:pPr>
                      <w:jc w:val="center"/>
                      <w:rPr>
                        <w:rFonts w:cs="宋体"/>
                      </w:rPr>
                    </w:pPr>
                    <w:r>
                      <w:rPr>
                        <w:rFonts w:hint="eastAsia" w:cs="宋体"/>
                        <w:b/>
                        <w:bCs/>
                      </w:rPr>
                      <w:t>（1-9月）</w:t>
                    </w:r>
                  </w:p>
                </w:tc>
              </w:sdtContent>
            </w:sdt>
            <w:sdt>
              <w:sdtPr>
                <w:tag w:val="_PLD_bfe0b7d7b88742dd8ee4f21e672e1035"/>
                <w:id w:val="1194810570"/>
              </w:sdtPr>
              <w:sdtContent>
                <w:tc>
                  <w:tcPr>
                    <w:tcW w:w="1397" w:type="pct"/>
                    <w:tcBorders>
                      <w:top w:val="outset" w:color="auto" w:sz="6" w:space="0"/>
                      <w:left w:val="outset" w:color="auto" w:sz="6" w:space="0"/>
                      <w:bottom w:val="outset" w:color="auto" w:sz="6" w:space="0"/>
                      <w:right w:val="outset" w:color="auto" w:sz="6" w:space="0"/>
                    </w:tcBorders>
                  </w:tcPr>
                  <w:p>
                    <w:pPr>
                      <w:jc w:val="center"/>
                      <w:rPr>
                        <w:b/>
                      </w:rPr>
                    </w:pPr>
                    <w:r>
                      <w:rPr>
                        <w:b/>
                      </w:rPr>
                      <w:t>2022年</w:t>
                    </w:r>
                    <w:r>
                      <w:rPr>
                        <w:rFonts w:hint="eastAsia"/>
                        <w:b/>
                      </w:rPr>
                      <w:t>前三季度</w:t>
                    </w:r>
                  </w:p>
                  <w:p>
                    <w:pPr>
                      <w:jc w:val="center"/>
                      <w:rPr>
                        <w:rFonts w:cs="宋体"/>
                      </w:rPr>
                    </w:pPr>
                    <w:r>
                      <w:rPr>
                        <w:rFonts w:hint="eastAsia" w:cs="宋体"/>
                        <w:b/>
                        <w:bCs/>
                      </w:rPr>
                      <w:t>（1-9月）</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9745ff7e44764ea9b021e005c409368e"/>
                <w:id w:val="-75747548"/>
              </w:sdtPr>
              <w:sdtContent>
                <w:tc>
                  <w:tcPr>
                    <w:tcW w:w="5000" w:type="pct"/>
                    <w:gridSpan w:val="3"/>
                    <w:tcBorders>
                      <w:top w:val="outset" w:color="auto" w:sz="6" w:space="0"/>
                      <w:left w:val="outset" w:color="auto" w:sz="6" w:space="0"/>
                      <w:bottom w:val="outset" w:color="auto" w:sz="6" w:space="0"/>
                      <w:right w:val="outset" w:color="auto" w:sz="6" w:space="0"/>
                    </w:tcBorders>
                  </w:tcPr>
                  <w:p>
                    <w:r>
                      <w:rPr>
                        <w:rFonts w:hint="eastAsia"/>
                        <w:b/>
                        <w:bCs/>
                      </w:rPr>
                      <w:t>一、经营活动产生的现金流量：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销售商品、提供劳务收到的现金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158,001,932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184,321,038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客户存款和同业存放款项净增加额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408,239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-11,885,958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向中央银行借款净增加额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向其他金融机构拆入资金净增加额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收到原保险合同保费取得的现金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收到再保业务现金净额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保户储金及投资款净增加额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收取利息、手续费及佣金的现金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拆入资金净增加额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回购业务资金净增加额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t>代理买卖证券收到的现金净额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收到的税费返还</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1,664,428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1,856,381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收到其他与经营活动有关的现金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4,402,995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5,370,244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420" w:firstLineChars="200"/>
                </w:pPr>
                <w:r>
                  <w:rPr>
                    <w:rFonts w:hint="eastAsia"/>
                  </w:rPr>
                  <w:t>经营活动现金流入小计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164,477,594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179,661,705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购买商品、接受劳务支付的现金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93,387,454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91,737,325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客户贷款及垫款净增加额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-571,064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-1,829,003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存放中央银行和同业款项净增加额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支付原保险合同赔付款项的现金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t>拆出资金净增加额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支付利息、手续费及佣金的现金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支付保单红利的现金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支付给职工及为职工支付的现金</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15,451,759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14,092,280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支付的各项税费</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26,227,669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25,447,272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支付其他与经营活动有关的现金</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10,974,845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12,158,968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420" w:firstLineChars="200"/>
                </w:pPr>
                <w:r>
                  <w:rPr>
                    <w:rFonts w:hint="eastAsia"/>
                  </w:rPr>
                  <w:t>经营活动现金流出小计</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145,470,663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141,606,842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630" w:firstLineChars="300"/>
                </w:pPr>
                <w:r>
                  <w:rPr>
                    <w:rFonts w:hint="eastAsia"/>
                  </w:rPr>
                  <w:t>经营活动产生的现金流量净额</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19,006,931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38,054,863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844d1ab19cec4e6fa06a3de843375d4a"/>
                <w:id w:val="-744793490"/>
              </w:sdtPr>
              <w:sdtContent>
                <w:tc>
                  <w:tcPr>
                    <w:tcW w:w="5000" w:type="pct"/>
                    <w:gridSpan w:val="3"/>
                    <w:tcBorders>
                      <w:top w:val="outset" w:color="auto" w:sz="6" w:space="0"/>
                      <w:left w:val="outset" w:color="auto" w:sz="6" w:space="0"/>
                      <w:bottom w:val="outset" w:color="auto" w:sz="6" w:space="0"/>
                      <w:right w:val="outset" w:color="auto" w:sz="6" w:space="0"/>
                    </w:tcBorders>
                  </w:tcPr>
                  <w:p>
                    <w:pPr>
                      <w:rPr>
                        <w:color w:val="008000"/>
                      </w:rPr>
                    </w:pPr>
                    <w:r>
                      <w:rPr>
                        <w:rFonts w:hint="eastAsia"/>
                        <w:b/>
                        <w:bCs/>
                      </w:rPr>
                      <w:t>二、投资活动产生的现金流量：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收回投资收到的现金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3,132,038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1,426,620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取得投资收益收到的现金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570,449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223,675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处置固定资产、无形资产和其他长期资产收回的现金净额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197,201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197,624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处置子公司及其他营业单位收到的现金净额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收到其他与投资活动有关的现金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1,185,233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1,561,541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420" w:firstLineChars="200"/>
                </w:pPr>
                <w:r>
                  <w:rPr>
                    <w:rFonts w:hint="eastAsia"/>
                  </w:rPr>
                  <w:t>投资活动现金流入小计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5,084,921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3,409,460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购建固定资产、无形资产和其他长期资产支付的现金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12,845,931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7,603,831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投资支付的现金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1,345,029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524,000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质押贷款净增加额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取得子公司及其他营业单位支付的现金净额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5,692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支付其他与投资活动有关的现金</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36,700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3,705,103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420" w:firstLineChars="200"/>
                </w:pPr>
                <w:r>
                  <w:rPr>
                    <w:rFonts w:hint="eastAsia"/>
                  </w:rPr>
                  <w:t>投资活动现金流出小计</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14,227,660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11,838,626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630" w:firstLineChars="300"/>
                </w:pPr>
                <w:r>
                  <w:rPr>
                    <w:rFonts w:hint="eastAsia"/>
                  </w:rPr>
                  <w:t>投资活动产生的现金流量净额</w:t>
                </w:r>
              </w:p>
            </w:tc>
            <w:tc>
              <w:tcPr>
                <w:tcW w:w="1405" w:type="pct"/>
                <w:tcBorders>
                  <w:top w:val="outset" w:color="auto" w:sz="6" w:space="0"/>
                  <w:left w:val="outset" w:color="auto" w:sz="6" w:space="0"/>
                  <w:bottom w:val="outset" w:color="auto" w:sz="6" w:space="0"/>
                  <w:right w:val="outset" w:color="auto" w:sz="6" w:space="0"/>
                </w:tcBorders>
              </w:tcPr>
              <w:p>
                <w:pPr>
                  <w:jc w:val="right"/>
                </w:pPr>
                <w:r>
                  <w:t xml:space="preserve"> -9,142,739 </w:t>
                </w:r>
              </w:p>
            </w:tc>
            <w:tc>
              <w:tcPr>
                <w:tcW w:w="1397" w:type="pct"/>
                <w:tcBorders>
                  <w:top w:val="outset" w:color="auto" w:sz="6" w:space="0"/>
                  <w:left w:val="outset" w:color="auto" w:sz="6" w:space="0"/>
                  <w:bottom w:val="outset" w:color="auto" w:sz="6" w:space="0"/>
                  <w:right w:val="outset" w:color="auto" w:sz="6" w:space="0"/>
                </w:tcBorders>
              </w:tcPr>
              <w:p>
                <w:pPr>
                  <w:jc w:val="right"/>
                </w:pPr>
                <w:r>
                  <w:t xml:space="preserve"> -8,429,166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defd9749ec084a83bdf87542890c48ed"/>
                <w:id w:val="1516348564"/>
              </w:sdtPr>
              <w:sdtContent>
                <w:tc>
                  <w:tcPr>
                    <w:tcW w:w="5000" w:type="pct"/>
                    <w:gridSpan w:val="3"/>
                    <w:tcBorders>
                      <w:top w:val="outset" w:color="auto" w:sz="6" w:space="0"/>
                      <w:left w:val="outset" w:color="auto" w:sz="6" w:space="0"/>
                      <w:bottom w:val="outset" w:color="auto" w:sz="6" w:space="0"/>
                      <w:right w:val="outset" w:color="auto" w:sz="6" w:space="0"/>
                    </w:tcBorders>
                  </w:tcPr>
                  <w:p>
                    <w:pPr>
                      <w:jc w:val="both"/>
                      <w:rPr>
                        <w:color w:val="008000"/>
                      </w:rPr>
                    </w:pPr>
                    <w:r>
                      <w:rPr>
                        <w:rFonts w:hint="eastAsia"/>
                        <w:b/>
                        <w:bCs/>
                      </w:rPr>
                      <w:t>三、筹资活动产生的现金流量：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吸收投资收到的现金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67,209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5,897,316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其中：子公司吸收少数股东投资收到的现金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10,000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100,000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t xml:space="preserve">      发行其他权益工具收到的现金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4,990,400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取得借款收到的现金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42,947,469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28,806,820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收到其他与筹资活动有关的现金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2,028,966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8,694,425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420" w:firstLineChars="200"/>
                </w:pPr>
                <w:r>
                  <w:rPr>
                    <w:rFonts w:hint="eastAsia"/>
                  </w:rPr>
                  <w:t>筹资活动现金流入小计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45,043,644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43,398,561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偿还债务支付的现金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29,777,744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46,029,012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分配股利、利润或偿付利息支付的现金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28,528,375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17,943,283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其中：子公司支付给少数股东的股利、利润</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3,836,366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3,151,747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支付其他与筹资活动有关的现金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10,899,601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5,782,212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420" w:firstLineChars="200"/>
                </w:pPr>
                <w:r>
                  <w:rPr>
                    <w:rFonts w:hint="eastAsia"/>
                  </w:rPr>
                  <w:t>筹资活动现金流出小计</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69,205,720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69,754,507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pPr>
                  <w:ind w:firstLine="630" w:firstLineChars="300"/>
                </w:pPr>
                <w:r>
                  <w:rPr>
                    <w:rFonts w:hint="eastAsia"/>
                  </w:rPr>
                  <w:t>筹资活动产生的现金流量净额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-24,162,076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-26,355,946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r>
                  <w:rPr>
                    <w:rFonts w:hint="eastAsia"/>
                    <w:b/>
                    <w:bCs/>
                  </w:rPr>
                  <w:t>四、汇率变动对现金及现金等价物的影响</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-281,495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1,084,096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r>
                  <w:rPr>
                    <w:rFonts w:hint="eastAsia"/>
                    <w:b/>
                    <w:bCs/>
                  </w:rPr>
                  <w:t>五、现金及现金等价物净增加额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-14,579,379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4,353,847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8" w:type="pct"/>
                <w:tcBorders>
                  <w:top w:val="outset" w:color="auto" w:sz="6" w:space="0"/>
                  <w:left w:val="outset" w:color="auto" w:sz="6" w:space="0"/>
                  <w:bottom w:val="outset" w:color="auto" w:sz="6" w:space="0"/>
                  <w:right w:val="outset" w:color="auto" w:sz="6" w:space="0"/>
                </w:tcBorders>
              </w:tcPr>
              <w:p>
                <w:pPr>
                  <w:ind w:firstLine="210" w:firstLineChars="100"/>
                </w:pPr>
                <w:r>
                  <w:rPr>
                    <w:rFonts w:hint="eastAsia"/>
                  </w:rPr>
                  <w:t>加：期初现金及现金等价物余额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41,112,704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41,944,909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r>
                  <w:rPr>
                    <w:rFonts w:hint="eastAsia"/>
                    <w:b/>
                    <w:bCs/>
                  </w:rPr>
                  <w:t>六、期末现金及现金等价物余额</w:t>
                </w:r>
              </w:p>
            </w:tc>
            <w:tc>
              <w:tcPr>
                <w:tcW w:w="1405" w:type="pct"/>
                <w:tcBorders>
                  <w:top w:val="outset" w:color="auto" w:sz="6" w:space="0"/>
                  <w:left w:val="outset" w:color="auto" w:sz="6" w:space="0"/>
                  <w:bottom w:val="outset" w:color="auto" w:sz="6" w:space="0"/>
                  <w:right w:val="outset" w:color="auto" w:sz="6" w:space="0"/>
                </w:tcBorders>
                <w:vAlign w:val="center"/>
              </w:tcPr>
              <w:p>
                <w:pPr>
                  <w:jc w:val="right"/>
                </w:pPr>
                <w:r>
                  <w:t xml:space="preserve"> 26,533,325 </w:t>
                </w:r>
              </w:p>
            </w:tc>
            <w:tc>
              <w:tcPr>
                <w:tcW w:w="1397" w:type="pct"/>
                <w:tcBorders>
                  <w:top w:val="outset" w:color="auto" w:sz="6" w:space="0"/>
                  <w:left w:val="outset" w:color="auto" w:sz="6" w:space="0"/>
                  <w:bottom w:val="outset" w:color="auto" w:sz="6" w:space="0"/>
                  <w:right w:val="outset" w:color="auto" w:sz="6" w:space="0"/>
                </w:tcBorders>
                <w:vAlign w:val="center"/>
              </w:tcPr>
              <w:p>
                <w:pPr>
                  <w:jc w:val="right"/>
                </w:pPr>
                <w:r>
                  <w:t xml:space="preserve"> 46,298,756 </w:t>
                </w:r>
              </w:p>
            </w:tc>
          </w:tr>
        </w:tbl>
        <w:p>
          <w:pPr>
            <w:snapToGrid w:val="0"/>
            <w:spacing w:line="240" w:lineRule="atLeast"/>
            <w:ind w:right="25" w:rightChars="12"/>
          </w:pPr>
        </w:p>
        <w:p>
          <w:pPr>
            <w:snapToGrid w:val="0"/>
            <w:spacing w:line="240" w:lineRule="atLeast"/>
            <w:ind w:right="25" w:rightChars="12"/>
          </w:pPr>
          <w:r>
            <w:rPr>
              <w:rFonts w:hint="eastAsia"/>
            </w:rPr>
            <w:t>公司负责</w:t>
          </w:r>
          <w:r>
            <w:t>人</w:t>
          </w:r>
          <w:r>
            <w:rPr>
              <w:rFonts w:hint="eastAsia"/>
            </w:rPr>
            <w:t>：</w:t>
          </w:r>
          <w:sdt>
            <w:sdtPr>
              <w:rPr>
                <w:rFonts w:hint="eastAsia"/>
              </w:rPr>
              <w:alias w:val="公司负责人"/>
              <w:tag w:val="_GBC_cc37355f76be4f15bf025656d96bc3ad"/>
              <w:id w:val="67464805"/>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赵治国</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赵治国</w:t>
              </w:r>
            </w:sdtContent>
          </w:sdt>
        </w:p>
        <w:p>
          <w:pPr>
            <w:snapToGrid w:val="0"/>
            <w:spacing w:line="240" w:lineRule="atLeast"/>
            <w:ind w:right="-153" w:rightChars="-73"/>
          </w:pPr>
        </w:p>
      </w:sdtContent>
    </w:sdt>
    <w:sdt>
      <w:sdtPr>
        <w:rPr>
          <w:rFonts w:hint="eastAsia"/>
        </w:rPr>
        <w:alias w:val="模块:母公司报表"/>
        <w:tag w:val="_SEC_f1287e9cd3f74f298666037108c0e3e3"/>
        <w:id w:val="1699744106"/>
        <w:placeholder>
          <w:docPart w:val="GBC22222222222222222222222222222"/>
        </w:placeholder>
      </w:sdtPr>
      <w:sdtEndPr>
        <w:rPr>
          <w:rFonts w:hint="default"/>
        </w:rPr>
      </w:sdtEndPr>
      <w:sdtContent>
        <w:p>
          <w:bookmarkStart w:id="42" w:name="_Hlk114043348"/>
        </w:p>
        <w:sdt>
          <w:sdtPr>
            <w:rPr>
              <w:rFonts w:hint="eastAsia"/>
              <w:b/>
              <w:bCs/>
            </w:rPr>
            <w:tag w:val="_SEC_d785de9ff58a4034bbe31208d4bf27d2"/>
            <w:id w:val="-568576867"/>
            <w:placeholder>
              <w:docPart w:val="GBC22222222222222222222222222222"/>
            </w:placeholder>
          </w:sdtPr>
          <w:sdtEndPr>
            <w:rPr>
              <w:rFonts w:hint="eastAsia"/>
              <w:b w:val="0"/>
              <w:bCs w:val="0"/>
            </w:rPr>
          </w:sdtEndPr>
          <w:sdtContent>
            <w:p>
              <w:pPr>
                <w:jc w:val="center"/>
                <w:outlineLvl w:val="2"/>
                <w:rPr>
                  <w:b/>
                  <w:bCs/>
                </w:rPr>
              </w:pPr>
              <w:bookmarkStart w:id="43" w:name="_Hlk97912286"/>
              <w:r>
                <w:rPr>
                  <w:rFonts w:hint="eastAsia"/>
                  <w:b/>
                  <w:bCs/>
                </w:rPr>
                <w:t>母公司</w:t>
              </w:r>
              <w:r>
                <w:rPr>
                  <w:b/>
                  <w:bCs/>
                </w:rPr>
                <w:t>资产负债表</w:t>
              </w:r>
            </w:p>
            <w:p>
              <w:pPr>
                <w:jc w:val="center"/>
                <w:rPr>
                  <w:b/>
                  <w:bCs/>
                </w:rPr>
              </w:pPr>
              <w:r>
                <w:t>2023年9月30日</w:t>
              </w:r>
            </w:p>
            <w:p>
              <w:r>
                <w:t>编制单位:</w:t>
              </w:r>
              <w:sdt>
                <w:sdtPr>
                  <w:alias w:val="公司法定中文名称"/>
                  <w:tag w:val="_GBC_c1d18fde4b4c45b3a8faf598dccf2139"/>
                  <w:id w:val="-37281806"/>
                  <w:placeholder>
                    <w:docPart w:val="GBC22222222222222222222222222222"/>
                  </w:placeholder>
                  <w:dataBinding w:prefixMappings="xmlns:clcid-cgi='clcid-cgi'" w:xpath="/*/clcid-cgi:GongSiFaDingZhongWenMingCheng[not(@periodRef)]" w:storeItemID="{42DEBF9A-6816-48AE-BADD-E3125C474CD9}"/>
                  <w:text/>
                </w:sdtPr>
                <w:sdtContent>
                  <w:r>
                    <w:t>兖矿能源集团股份有限公司</w:t>
                  </w:r>
                </w:sdtContent>
              </w:sdt>
              <w:r>
                <w:t> </w:t>
              </w:r>
            </w:p>
            <w:p>
              <w:pPr>
                <w:wordWrap w:val="0"/>
                <w:jc w:val="right"/>
              </w:pPr>
              <w:r>
                <w:t>单位:</w:t>
              </w:r>
              <w:sdt>
                <w:sdtPr>
                  <w:rPr>
                    <w:rFonts w:hint="eastAsia"/>
                  </w:rPr>
                  <w:alias w:val="单位：母公司资产负债表"/>
                  <w:tag w:val="_GBC_6001c22264414ecd86fbe63a65853fe6"/>
                  <w:id w:val="315841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sdt>
                <w:sdtPr>
                  <w:alias w:val="币种：母公司资产负债表"/>
                  <w:tag w:val="_GBC_138f65e387de471e8f7970c28f2d5b0a"/>
                  <w:id w:val="315847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12c46f641434c1dac1136da1ebf61b2"/>
                  <w:id w:val="-1791730543"/>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322"/>
                <w:gridCol w:w="2928"/>
                <w:gridCol w:w="27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a9e043d3f5754d5da1647d0cf8299a70"/>
                    <w:id w:val="2091501447"/>
                  </w:sdtPr>
                  <w:sdtContent>
                    <w:tc>
                      <w:tcPr>
                        <w:tcW w:w="1838" w:type="pct"/>
                        <w:tcBorders>
                          <w:top w:val="outset" w:color="auto" w:sz="6" w:space="0"/>
                          <w:left w:val="outset" w:color="auto" w:sz="6" w:space="0"/>
                          <w:bottom w:val="outset" w:color="auto" w:sz="6" w:space="0"/>
                          <w:right w:val="outset" w:color="auto" w:sz="6" w:space="0"/>
                        </w:tcBorders>
                        <w:vAlign w:val="center"/>
                      </w:tcPr>
                      <w:p>
                        <w:pPr>
                          <w:jc w:val="center"/>
                          <w:rPr>
                            <w:b/>
                          </w:rPr>
                        </w:pPr>
                        <w:bookmarkStart w:id="44" w:name="_Hlk114472177"/>
                        <w:r>
                          <w:rPr>
                            <w:b/>
                          </w:rPr>
                          <w:t>项目</w:t>
                        </w:r>
                      </w:p>
                    </w:tc>
                  </w:sdtContent>
                </w:sdt>
                <w:sdt>
                  <w:sdtPr>
                    <w:tag w:val="_PLD_57bef5a84ff947579275a561b81890a0"/>
                    <w:id w:val="1127123023"/>
                  </w:sdtPr>
                  <w:sdtEndPr>
                    <w:rPr>
                      <w:b/>
                      <w:bCs/>
                    </w:rPr>
                  </w:sdtEndPr>
                  <w:sdtContent>
                    <w:tc>
                      <w:tcPr>
                        <w:tcW w:w="1620" w:type="pct"/>
                        <w:tcBorders>
                          <w:top w:val="outset" w:color="auto" w:sz="6" w:space="0"/>
                          <w:left w:val="outset" w:color="auto" w:sz="6" w:space="0"/>
                          <w:bottom w:val="outset" w:color="auto" w:sz="6" w:space="0"/>
                          <w:right w:val="outset" w:color="auto" w:sz="6" w:space="0"/>
                        </w:tcBorders>
                        <w:vAlign w:val="center"/>
                      </w:tcPr>
                      <w:p>
                        <w:pPr>
                          <w:jc w:val="center"/>
                          <w:rPr>
                            <w:b/>
                            <w:bCs/>
                          </w:rPr>
                        </w:pPr>
                        <w:r>
                          <w:rPr>
                            <w:b/>
                            <w:bCs/>
                          </w:rPr>
                          <w:t>2023年9月30日</w:t>
                        </w:r>
                      </w:p>
                    </w:tc>
                  </w:sdtContent>
                </w:sdt>
                <w:sdt>
                  <w:sdtPr>
                    <w:tag w:val="_PLD_dce2d5641e4145458db2651fe7ff1ed1"/>
                    <w:id w:val="-1922162880"/>
                  </w:sdtPr>
                  <w:sdtContent>
                    <w:tc>
                      <w:tcPr>
                        <w:tcW w:w="1542" w:type="pct"/>
                        <w:tcBorders>
                          <w:top w:val="outset" w:color="auto" w:sz="6" w:space="0"/>
                          <w:left w:val="outset" w:color="auto" w:sz="6" w:space="0"/>
                          <w:bottom w:val="outset" w:color="auto" w:sz="6" w:space="0"/>
                          <w:right w:val="outset" w:color="auto" w:sz="6" w:space="0"/>
                        </w:tcBorders>
                        <w:vAlign w:val="center"/>
                      </w:tcPr>
                      <w:p>
                        <w:pPr>
                          <w:jc w:val="center"/>
                          <w:rPr>
                            <w:b/>
                          </w:rPr>
                        </w:pPr>
                        <w:r>
                          <w:rPr>
                            <w:rFonts w:hint="eastAsia"/>
                            <w:b/>
                          </w:rPr>
                          <w:t>2022年12月31日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aba28c9a3df04aa3ba2262934f2ec11e"/>
                    <w:id w:val="903261923"/>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b/>
                            <w:color w:val="FF00FF"/>
                          </w:rPr>
                        </w:pPr>
                        <w:r>
                          <w:rPr>
                            <w:rFonts w:hint="eastAsia"/>
                            <w:b/>
                            <w:bCs/>
                          </w:rPr>
                          <w:t>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货币资金</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9,406,929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14,604,152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交易性金融资产</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177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425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衍生金融资产</w:t>
                    </w:r>
                  </w:p>
                </w:tc>
                <w:tc>
                  <w:tcPr>
                    <w:tcW w:w="1620" w:type="pct"/>
                    <w:tcBorders>
                      <w:top w:val="outset" w:color="auto" w:sz="6" w:space="0"/>
                      <w:left w:val="outset" w:color="auto" w:sz="6" w:space="0"/>
                      <w:bottom w:val="outset" w:color="auto" w:sz="6" w:space="0"/>
                      <w:right w:val="outset" w:color="auto" w:sz="6" w:space="0"/>
                    </w:tcBorders>
                  </w:tcPr>
                  <w:p>
                    <w:pPr>
                      <w:jc w:val="right"/>
                    </w:pPr>
                  </w:p>
                </w:tc>
                <w:tc>
                  <w:tcPr>
                    <w:tcW w:w="154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应收票据</w:t>
                    </w:r>
                  </w:p>
                </w:tc>
                <w:tc>
                  <w:tcPr>
                    <w:tcW w:w="1620" w:type="pct"/>
                    <w:tcBorders>
                      <w:top w:val="outset" w:color="auto" w:sz="6" w:space="0"/>
                      <w:left w:val="outset" w:color="auto" w:sz="6" w:space="0"/>
                      <w:bottom w:val="outset" w:color="auto" w:sz="6" w:space="0"/>
                      <w:right w:val="outset" w:color="auto" w:sz="6" w:space="0"/>
                    </w:tcBorders>
                  </w:tcPr>
                  <w:p>
                    <w:pPr>
                      <w:jc w:val="right"/>
                    </w:pPr>
                  </w:p>
                </w:tc>
                <w:tc>
                  <w:tcPr>
                    <w:tcW w:w="154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应收账款</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2,338,499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1,458,290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应收款项融资</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2,103,305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2,573,685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预付款项</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72,747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20,863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其他应收款</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33,282,105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35,840,082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其中：应收利息</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404,737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320,837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840" w:firstLineChars="400"/>
                    </w:pPr>
                    <w:r>
                      <w:rPr>
                        <w:rFonts w:hint="eastAsia"/>
                      </w:rPr>
                      <w:t>应收股利</w:t>
                    </w:r>
                  </w:p>
                </w:tc>
                <w:tc>
                  <w:tcPr>
                    <w:tcW w:w="1620" w:type="pct"/>
                    <w:tcBorders>
                      <w:top w:val="outset" w:color="auto" w:sz="6" w:space="0"/>
                      <w:left w:val="outset" w:color="auto" w:sz="6" w:space="0"/>
                      <w:bottom w:val="outset" w:color="auto" w:sz="6" w:space="0"/>
                      <w:right w:val="outset" w:color="auto" w:sz="6" w:space="0"/>
                    </w:tcBorders>
                  </w:tcPr>
                  <w:p>
                    <w:pPr>
                      <w:jc w:val="right"/>
                    </w:pPr>
                    <w:r>
                      <w:t>1,500</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9,999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存货</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483,467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666,281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合同资产</w:t>
                    </w:r>
                  </w:p>
                </w:tc>
                <w:tc>
                  <w:tcPr>
                    <w:tcW w:w="1620" w:type="pct"/>
                    <w:tcBorders>
                      <w:top w:val="outset" w:color="auto" w:sz="6" w:space="0"/>
                      <w:left w:val="outset" w:color="auto" w:sz="6" w:space="0"/>
                      <w:bottom w:val="outset" w:color="auto" w:sz="6" w:space="0"/>
                      <w:right w:val="outset" w:color="auto" w:sz="6" w:space="0"/>
                    </w:tcBorders>
                  </w:tcPr>
                  <w:p>
                    <w:pPr>
                      <w:jc w:val="right"/>
                    </w:pPr>
                  </w:p>
                </w:tc>
                <w:tc>
                  <w:tcPr>
                    <w:tcW w:w="154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持有待售资产</w:t>
                    </w:r>
                  </w:p>
                </w:tc>
                <w:tc>
                  <w:tcPr>
                    <w:tcW w:w="1620" w:type="pct"/>
                    <w:tcBorders>
                      <w:top w:val="outset" w:color="auto" w:sz="6" w:space="0"/>
                      <w:left w:val="outset" w:color="auto" w:sz="6" w:space="0"/>
                      <w:bottom w:val="outset" w:color="auto" w:sz="6" w:space="0"/>
                      <w:right w:val="outset" w:color="auto" w:sz="6" w:space="0"/>
                    </w:tcBorders>
                  </w:tcPr>
                  <w:p>
                    <w:pPr>
                      <w:jc w:val="right"/>
                    </w:pPr>
                  </w:p>
                </w:tc>
                <w:tc>
                  <w:tcPr>
                    <w:tcW w:w="154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一年内到期的非流动资产</w:t>
                    </w:r>
                  </w:p>
                </w:tc>
                <w:tc>
                  <w:tcPr>
                    <w:tcW w:w="1620" w:type="pct"/>
                    <w:tcBorders>
                      <w:top w:val="outset" w:color="auto" w:sz="6" w:space="0"/>
                      <w:left w:val="outset" w:color="auto" w:sz="6" w:space="0"/>
                      <w:bottom w:val="outset" w:color="auto" w:sz="6" w:space="0"/>
                      <w:right w:val="outset" w:color="auto" w:sz="6" w:space="0"/>
                    </w:tcBorders>
                  </w:tcPr>
                  <w:p>
                    <w:pPr>
                      <w:jc w:val="right"/>
                    </w:pPr>
                  </w:p>
                </w:tc>
                <w:tc>
                  <w:tcPr>
                    <w:tcW w:w="1542" w:type="pct"/>
                    <w:tcBorders>
                      <w:top w:val="outset" w:color="auto" w:sz="6" w:space="0"/>
                      <w:left w:val="outset" w:color="auto" w:sz="6" w:space="0"/>
                      <w:bottom w:val="outset" w:color="auto" w:sz="6" w:space="0"/>
                      <w:right w:val="outset" w:color="auto" w:sz="6"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其他流动资产</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3,548,939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2,202,757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流动资产合计</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51,236,168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57,366,535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bce11546123f4ccf8cb888318633f4b8"/>
                    <w:id w:val="-1783022831"/>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color w:val="008000"/>
                          </w:rPr>
                        </w:pPr>
                        <w:r>
                          <w:rPr>
                            <w:rFonts w:hint="eastAsia"/>
                            <w:b/>
                            <w:bCs/>
                          </w:rPr>
                          <w:t>非流动资产：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债权投资</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其他债权投资</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长期应收款</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长期股权投资</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102,803,870</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95,004,801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其他权益工具投资</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4,181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4,211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其他非流动金融资产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投资性房地产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固定资产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10,997,118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10,700,907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在建工程</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2,895,597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1,897,256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生产性生物资产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油气资产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使用权资产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5,867,253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6,606,462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无形资产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954,136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1,057,554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开发支出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商誉</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长期待摊费用</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1,726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2,302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递延所得税资产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1,209,233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1,115,003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其他非流动资产</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118,154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118,154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非流动资产合计</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124,851,268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116,506,650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资产总计</w:t>
                    </w:r>
                  </w:p>
                </w:tc>
                <w:tc>
                  <w:tcPr>
                    <w:tcW w:w="1620" w:type="pct"/>
                    <w:tcBorders>
                      <w:top w:val="outset" w:color="auto" w:sz="6" w:space="0"/>
                      <w:left w:val="outset" w:color="auto" w:sz="6" w:space="0"/>
                      <w:bottom w:val="outset" w:color="auto" w:sz="6" w:space="0"/>
                      <w:right w:val="outset" w:color="auto" w:sz="6" w:space="0"/>
                    </w:tcBorders>
                  </w:tcPr>
                  <w:p>
                    <w:pPr>
                      <w:jc w:val="right"/>
                    </w:pPr>
                    <w:r>
                      <w:t xml:space="preserve"> 176,087,436 </w:t>
                    </w:r>
                  </w:p>
                </w:tc>
                <w:tc>
                  <w:tcPr>
                    <w:tcW w:w="1542" w:type="pct"/>
                    <w:tcBorders>
                      <w:top w:val="outset" w:color="auto" w:sz="6" w:space="0"/>
                      <w:left w:val="outset" w:color="auto" w:sz="6" w:space="0"/>
                      <w:bottom w:val="outset" w:color="auto" w:sz="6" w:space="0"/>
                      <w:right w:val="outset" w:color="auto" w:sz="6" w:space="0"/>
                    </w:tcBorders>
                  </w:tcPr>
                  <w:p>
                    <w:pPr>
                      <w:jc w:val="right"/>
                    </w:pPr>
                    <w:r>
                      <w:t xml:space="preserve"> 173,873,185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443f51bd80ff4133b83b5ef51ee0bfd1"/>
                    <w:id w:val="-725760816"/>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color w:val="FF00FF"/>
                          </w:rPr>
                        </w:pPr>
                        <w:r>
                          <w:rPr>
                            <w:rFonts w:hint="eastAsia"/>
                            <w:b/>
                            <w:bCs/>
                          </w:rPr>
                          <w:t>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短期借款</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5,000,000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2,300,000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交易性金融负债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衍生金融负债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应付票据</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3,080,734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2,809,321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应付账款</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3,145,441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6,170,641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预收款项</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合同负债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671,747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795,632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应付职工薪酬</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393,034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838,745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应交税费</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1,532,581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2,222,655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其他应付款</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51,434,875</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31,865,074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其中：应付利息</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1,034,186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997,917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840" w:firstLineChars="400"/>
                    </w:pPr>
                    <w:r>
                      <w:rPr>
                        <w:rFonts w:hint="eastAsia"/>
                      </w:rPr>
                      <w:t>应付股利</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持有待售负债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一年内到期的非流动负债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9,517,339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6,815,257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其他流动负债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3,087,955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104,466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流动负债合计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77,863,706</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53,921,791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a428be34afaf4488a86efa84bc24b039"/>
                    <w:id w:val="-612429928"/>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color w:val="008000"/>
                          </w:rPr>
                        </w:pPr>
                        <w:r>
                          <w:rPr>
                            <w:rFonts w:hint="eastAsia"/>
                            <w:b/>
                            <w:bCs/>
                          </w:rPr>
                          <w:t>非流动负债：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长期借款</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41,888,235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28,411,190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应付债券</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17,672,642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18,712,100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其中：优先股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pPr>
                    <w:r>
                      <w:rPr>
                        <w:rFonts w:hint="eastAsia"/>
                      </w:rPr>
                      <w:t>永续债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租赁负债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5,098,651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5,675,406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长期应付款</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17,039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19,237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长期应付职工薪酬</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预计负债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1,932,172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1,862,335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递延收益</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127,234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134,594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递延所得税负债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7,912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7,920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其他非流动负债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非流动负债合计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66,743,885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54,822,782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负债合计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144,607,591</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108,744,573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9e7fd56274cf427087b15168f6885419"/>
                    <w:id w:val="936254823"/>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pPr>
                          <w:rPr>
                            <w:color w:val="008000"/>
                          </w:rPr>
                        </w:pPr>
                        <w:r>
                          <w:rPr>
                            <w:rFonts w:hint="eastAsia"/>
                            <w:b/>
                            <w:bCs/>
                          </w:rPr>
                          <w:t>所有者权益（或股东权益）：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实收资本（或股本）</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7,442,041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4,948,704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其他权益工具</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11,486,663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13,248,614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其中：优先股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pPr>
                    <w:r>
                      <w:rPr>
                        <w:rFonts w:hint="eastAsia"/>
                      </w:rPr>
                      <w:t>永续债</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11,486,663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13,248,614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资本公积</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246,499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741,560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减：库存股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334,628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723,593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其他综合收益</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224,308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187,468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专项储备</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2,256,789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2,229,349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盈余公积</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2,703,146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210" w:firstLineChars="100"/>
                    </w:pPr>
                    <w:r>
                      <w:rPr>
                        <w:rFonts w:hint="eastAsia"/>
                      </w:rPr>
                      <w:t>未分配利润</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10,158,173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 xml:space="preserve"> 41,793,364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420" w:firstLineChars="200"/>
                    </w:pPr>
                    <w:r>
                      <w:rPr>
                        <w:rFonts w:hint="eastAsia"/>
                      </w:rPr>
                      <w:t>所有者权益（或股东权益）合计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 xml:space="preserve"> 31,479,845 </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65,128,612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pct"/>
                    <w:tcBorders>
                      <w:top w:val="outset" w:color="auto" w:sz="6" w:space="0"/>
                      <w:left w:val="outset" w:color="auto" w:sz="6" w:space="0"/>
                      <w:bottom w:val="outset" w:color="auto" w:sz="6" w:space="0"/>
                      <w:right w:val="outset" w:color="auto" w:sz="6" w:space="0"/>
                    </w:tcBorders>
                    <w:vAlign w:val="center"/>
                  </w:tcPr>
                  <w:p>
                    <w:pPr>
                      <w:ind w:firstLine="630" w:firstLineChars="300"/>
                    </w:pPr>
                    <w:r>
                      <w:rPr>
                        <w:rFonts w:hint="eastAsia"/>
                      </w:rPr>
                      <w:t>负债和所有者权益（或股东权益）总计</w:t>
                    </w:r>
                  </w:p>
                </w:tc>
                <w:tc>
                  <w:tcPr>
                    <w:tcW w:w="1620" w:type="pct"/>
                    <w:tcBorders>
                      <w:top w:val="outset" w:color="auto" w:sz="6" w:space="0"/>
                      <w:left w:val="outset" w:color="auto" w:sz="6" w:space="0"/>
                      <w:bottom w:val="outset" w:color="auto" w:sz="6" w:space="0"/>
                      <w:right w:val="outset" w:color="auto" w:sz="6" w:space="0"/>
                    </w:tcBorders>
                    <w:vAlign w:val="center"/>
                  </w:tcPr>
                  <w:p>
                    <w:pPr>
                      <w:jc w:val="right"/>
                    </w:pPr>
                    <w:r>
                      <w:t>176,087,436</w:t>
                    </w:r>
                  </w:p>
                </w:tc>
                <w:tc>
                  <w:tcPr>
                    <w:tcW w:w="1542" w:type="pct"/>
                    <w:tcBorders>
                      <w:top w:val="outset" w:color="auto" w:sz="6" w:space="0"/>
                      <w:left w:val="outset" w:color="auto" w:sz="6" w:space="0"/>
                      <w:bottom w:val="outset" w:color="auto" w:sz="6" w:space="0"/>
                      <w:right w:val="outset" w:color="auto" w:sz="6" w:space="0"/>
                    </w:tcBorders>
                    <w:vAlign w:val="center"/>
                  </w:tcPr>
                  <w:p>
                    <w:pPr>
                      <w:jc w:val="right"/>
                    </w:pPr>
                    <w:r>
                      <w:t>173,873,185</w:t>
                    </w:r>
                  </w:p>
                </w:tc>
              </w:tr>
              <w:bookmarkEnd w:id="44"/>
            </w:tbl>
            <w:p/>
            <w:p>
              <w:pPr>
                <w:ind w:right="-153" w:rightChars="-73"/>
              </w:pPr>
              <w:r>
                <w:t>公司负责人</w:t>
              </w:r>
              <w:r>
                <w:rPr>
                  <w:rFonts w:hint="eastAsia"/>
                </w:rPr>
                <w:t>：</w:t>
              </w:r>
              <w:sdt>
                <w:sdtPr>
                  <w:rPr>
                    <w:rFonts w:hint="eastAsia"/>
                  </w:rPr>
                  <w:alias w:val="公司负责人姓名"/>
                  <w:tag w:val="_GBC_7d3743fbdcde482f9351a21fffbbf0f0"/>
                  <w:id w:val="-1567870502"/>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李伟</w:t>
                  </w:r>
                </w:sdtContent>
              </w:sdt>
              <w:r>
                <w:rPr>
                  <w:rFonts w:hint="eastAsia"/>
                </w:rPr>
                <w:t xml:space="preserve"> </w:t>
              </w:r>
              <w:r>
                <w:tab/>
              </w:r>
              <w:r>
                <w:tab/>
              </w:r>
              <w:r>
                <w:t>主管会计工作负责人</w:t>
              </w:r>
              <w:r>
                <w:rPr>
                  <w:rFonts w:hint="eastAsia"/>
                </w:rPr>
                <w:t>：</w:t>
              </w:r>
              <w:sdt>
                <w:sdtPr>
                  <w:rPr>
                    <w:rFonts w:hint="eastAsia"/>
                  </w:rPr>
                  <w:alias w:val="主管会计工作负责人姓名"/>
                  <w:tag w:val="_GBC_8970363a1e39485a85b613b58dc7d770"/>
                  <w:id w:val="-358362341"/>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赵治国</w:t>
                  </w:r>
                </w:sdtContent>
              </w:sdt>
              <w:r>
                <w:rPr>
                  <w:rFonts w:hint="eastAsia"/>
                </w:rPr>
                <w:t xml:space="preserve"> </w:t>
              </w:r>
              <w:r>
                <w:tab/>
              </w:r>
              <w:r>
                <w:tab/>
              </w:r>
              <w:r>
                <w:t>会计机构负责人</w:t>
              </w:r>
              <w:r>
                <w:rPr>
                  <w:rFonts w:hint="eastAsia"/>
                </w:rPr>
                <w:t>：</w:t>
              </w:r>
              <w:sdt>
                <w:sdtPr>
                  <w:rPr>
                    <w:rFonts w:hint="eastAsia"/>
                  </w:rPr>
                  <w:alias w:val="会计机构负责人姓名"/>
                  <w:tag w:val="_GBC_c26992f63b474d8da6de5a9f4b52fcb8"/>
                  <w:id w:val="1649249175"/>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赵治国</w:t>
                  </w:r>
                </w:sdtContent>
              </w:sdt>
            </w:p>
          </w:sdtContent>
        </w:sdt>
        <w:p/>
        <w:bookmarkEnd w:id="43"/>
        <w:p/>
        <w:sdt>
          <w:sdtPr>
            <w:rPr>
              <w:rFonts w:hint="eastAsia"/>
              <w:b/>
              <w:bCs/>
            </w:rPr>
            <w:tag w:val="_SEC_83097f2f765c41a8b50fb7d1cfeef8dd"/>
            <w:id w:val="-163403536"/>
            <w:placeholder>
              <w:docPart w:val="GBC22222222222222222222222222222"/>
            </w:placeholder>
          </w:sdtPr>
          <w:sdtEndPr>
            <w:rPr>
              <w:rFonts w:hint="eastAsia"/>
              <w:b w:val="0"/>
              <w:bCs w:val="0"/>
            </w:rPr>
          </w:sdtEndPr>
          <w:sdtContent>
            <w:p>
              <w:pPr>
                <w:jc w:val="center"/>
                <w:outlineLvl w:val="2"/>
                <w:rPr>
                  <w:b/>
                  <w:bCs/>
                </w:rPr>
              </w:pPr>
              <w:bookmarkStart w:id="45" w:name="_Hlk97912354"/>
              <w:r>
                <w:rPr>
                  <w:rFonts w:hint="eastAsia"/>
                  <w:b/>
                  <w:bCs/>
                </w:rPr>
                <w:t>母公司</w:t>
              </w:r>
              <w:r>
                <w:rPr>
                  <w:b/>
                  <w:bCs/>
                </w:rPr>
                <w:t>利润表</w:t>
              </w:r>
            </w:p>
            <w:p>
              <w:pPr>
                <w:jc w:val="center"/>
              </w:pPr>
              <w:r>
                <w:t>2023年</w:t>
              </w:r>
              <w:r>
                <w:rPr>
                  <w:rFonts w:hint="eastAsia"/>
                </w:rPr>
                <w:t>1—</w:t>
              </w:r>
              <w:r>
                <w:t>9月</w:t>
              </w:r>
            </w:p>
            <w:p>
              <w:pPr>
                <w:rPr>
                  <w:b/>
                  <w:bCs/>
                </w:rPr>
              </w:pPr>
              <w:r>
                <w:rPr>
                  <w:rFonts w:hint="eastAsia"/>
                </w:rPr>
                <w:t>编制单位：</w:t>
              </w:r>
              <w:sdt>
                <w:sdtPr>
                  <w:rPr>
                    <w:rFonts w:hint="eastAsia"/>
                  </w:rPr>
                  <w:alias w:val="公司法定中文名称"/>
                  <w:tag w:val="_GBC_8cb76390aa38460fa4399d28df67690c"/>
                  <w:id w:val="-931204401"/>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兖矿能源集团股份有限公司</w:t>
                  </w:r>
                </w:sdtContent>
              </w:sdt>
            </w:p>
            <w:p>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315940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r>
                <w:rPr>
                  <w:rFonts w:hint="eastAsia"/>
                </w:rPr>
                <w:t>：</w:t>
              </w:r>
              <w:sdt>
                <w:sdtPr>
                  <w:rPr>
                    <w:rFonts w:hint="eastAsia"/>
                  </w:rPr>
                  <w:alias w:val="币种：母公司利润表"/>
                  <w:tag w:val="_GBC_40e38d54e5f8498d980581a0205e44e4"/>
                  <w:id w:val="315945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rPr>
                  <w:rFonts w:hint="eastAsia"/>
                </w:rPr>
                <w:t xml:space="preserve">  审计类型：</w:t>
              </w:r>
              <w:sdt>
                <w:sdtPr>
                  <w:rPr>
                    <w:rFonts w:hint="eastAsia"/>
                  </w:rPr>
                  <w:alias w:val="审计类型_利润表"/>
                  <w:tag w:val="_GBC_a8c8a9488d704146a59345ffbfe3358d"/>
                  <w:id w:val="-2029629843"/>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27"/>
                <w:gridCol w:w="2977"/>
                <w:gridCol w:w="28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83" w:type="pct"/>
                    <w:tcBorders>
                      <w:top w:val="outset" w:color="auto" w:sz="4" w:space="0"/>
                      <w:left w:val="outset" w:color="auto" w:sz="4" w:space="0"/>
                      <w:bottom w:val="outset" w:color="auto" w:sz="4" w:space="0"/>
                      <w:right w:val="outset" w:color="auto" w:sz="4" w:space="0"/>
                    </w:tcBorders>
                    <w:vAlign w:val="center"/>
                  </w:tcPr>
                  <w:sdt>
                    <w:sdtPr>
                      <w:rPr>
                        <w:rFonts w:hint="eastAsia"/>
                        <w:b/>
                      </w:rPr>
                      <w:tag w:val="_PLD_8faa11a423ea4d3da85c766cb426c9db"/>
                      <w:id w:val="2059506084"/>
                    </w:sdtPr>
                    <w:sdtEndPr>
                      <w:rPr>
                        <w:rFonts w:hint="eastAsia"/>
                        <w:b/>
                      </w:rPr>
                    </w:sdtEndPr>
                    <w:sdtContent>
                      <w:p>
                        <w:pPr>
                          <w:ind w:leftChars="-19" w:hanging="40" w:hangingChars="19"/>
                          <w:jc w:val="center"/>
                          <w:rPr>
                            <w:b/>
                          </w:rPr>
                        </w:pPr>
                        <w:r>
                          <w:rPr>
                            <w:rFonts w:hint="eastAsia"/>
                            <w:b/>
                          </w:rPr>
                          <w:t>项目</w:t>
                        </w:r>
                      </w:p>
                    </w:sdtContent>
                  </w:sdt>
                </w:tc>
                <w:tc>
                  <w:tcPr>
                    <w:tcW w:w="1645" w:type="pct"/>
                    <w:tcBorders>
                      <w:top w:val="outset" w:color="auto" w:sz="4" w:space="0"/>
                      <w:left w:val="outset" w:color="auto" w:sz="4" w:space="0"/>
                      <w:bottom w:val="outset" w:color="auto" w:sz="4" w:space="0"/>
                      <w:right w:val="outset" w:color="auto" w:sz="4" w:space="0"/>
                    </w:tcBorders>
                    <w:vAlign w:val="center"/>
                  </w:tcPr>
                  <w:sdt>
                    <w:sdtPr>
                      <w:rPr>
                        <w:rFonts w:hint="eastAsia"/>
                        <w:b/>
                      </w:rPr>
                      <w:tag w:val="_PLD_235e50af3e5440db99b2d4732b8e0802"/>
                      <w:id w:val="-1537890682"/>
                    </w:sdtPr>
                    <w:sdtEndPr>
                      <w:rPr>
                        <w:rFonts w:hint="eastAsia"/>
                        <w:b/>
                      </w:rPr>
                    </w:sdtEndPr>
                    <w:sdtContent>
                      <w:p>
                        <w:pPr>
                          <w:jc w:val="center"/>
                          <w:rPr>
                            <w:b/>
                          </w:rPr>
                        </w:pPr>
                        <w:r>
                          <w:rPr>
                            <w:b/>
                          </w:rPr>
                          <w:t>2023</w:t>
                        </w:r>
                        <w:r>
                          <w:rPr>
                            <w:rFonts w:hint="eastAsia"/>
                            <w:b/>
                          </w:rPr>
                          <w:t>年前三</w:t>
                        </w:r>
                        <w:r>
                          <w:rPr>
                            <w:b/>
                          </w:rPr>
                          <w:t>季度</w:t>
                        </w:r>
                        <w:r>
                          <w:rPr>
                            <w:rFonts w:hint="eastAsia" w:cs="宋体"/>
                            <w:b/>
                            <w:bCs/>
                          </w:rPr>
                          <w:t>（1-9月）</w:t>
                        </w:r>
                      </w:p>
                    </w:sdtContent>
                  </w:sdt>
                </w:tc>
                <w:tc>
                  <w:tcPr>
                    <w:tcW w:w="1572" w:type="pct"/>
                    <w:tcBorders>
                      <w:top w:val="outset" w:color="auto" w:sz="4" w:space="0"/>
                      <w:left w:val="outset" w:color="auto" w:sz="4" w:space="0"/>
                      <w:bottom w:val="outset" w:color="auto" w:sz="4" w:space="0"/>
                      <w:right w:val="outset" w:color="auto" w:sz="4" w:space="0"/>
                    </w:tcBorders>
                    <w:vAlign w:val="center"/>
                  </w:tcPr>
                  <w:sdt>
                    <w:sdtPr>
                      <w:rPr>
                        <w:rFonts w:hint="eastAsia"/>
                        <w:b/>
                      </w:rPr>
                      <w:tag w:val="_PLD_d5d6f4b19cb0404f93fd2143b41b1d6c"/>
                      <w:id w:val="-690842726"/>
                    </w:sdtPr>
                    <w:sdtEndPr>
                      <w:rPr>
                        <w:rFonts w:hint="eastAsia"/>
                        <w:b/>
                      </w:rPr>
                    </w:sdtEndPr>
                    <w:sdtContent>
                      <w:p>
                        <w:pPr>
                          <w:jc w:val="center"/>
                          <w:rPr>
                            <w:b/>
                          </w:rPr>
                        </w:pPr>
                        <w:r>
                          <w:rPr>
                            <w:b/>
                          </w:rPr>
                          <w:t>2022年</w:t>
                        </w:r>
                        <w:r>
                          <w:rPr>
                            <w:rFonts w:hint="eastAsia"/>
                            <w:b/>
                          </w:rPr>
                          <w:t>前三</w:t>
                        </w:r>
                        <w:r>
                          <w:rPr>
                            <w:b/>
                          </w:rPr>
                          <w:t>季度</w:t>
                        </w:r>
                        <w:r>
                          <w:rPr>
                            <w:rFonts w:hint="eastAsia" w:cs="宋体"/>
                            <w:b/>
                            <w:bCs/>
                          </w:rPr>
                          <w:t>（1-9月）</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left="-19"/>
                    </w:pPr>
                    <w:r>
                      <w:rPr>
                        <w:rFonts w:hint="eastAsia"/>
                      </w:rPr>
                      <w:t>一、营业收入</w:t>
                    </w:r>
                  </w:p>
                </w:tc>
                <w:tc>
                  <w:tcPr>
                    <w:tcW w:w="1645" w:type="pct"/>
                    <w:tcBorders>
                      <w:top w:val="outset" w:color="auto" w:sz="4" w:space="0"/>
                      <w:left w:val="outset" w:color="auto" w:sz="4" w:space="0"/>
                      <w:bottom w:val="outset" w:color="auto" w:sz="4" w:space="0"/>
                      <w:right w:val="outset" w:color="auto" w:sz="4" w:space="0"/>
                    </w:tcBorders>
                  </w:tcPr>
                  <w:p>
                    <w:pPr>
                      <w:jc w:val="right"/>
                    </w:pPr>
                    <w:r>
                      <w:t xml:space="preserve"> 19,376,472 </w:t>
                    </w:r>
                  </w:p>
                </w:tc>
                <w:tc>
                  <w:tcPr>
                    <w:tcW w:w="1572" w:type="pct"/>
                    <w:tcBorders>
                      <w:top w:val="outset" w:color="auto" w:sz="4" w:space="0"/>
                      <w:left w:val="outset" w:color="auto" w:sz="4" w:space="0"/>
                      <w:bottom w:val="outset" w:color="auto" w:sz="4" w:space="0"/>
                      <w:right w:val="outset" w:color="auto" w:sz="4" w:space="0"/>
                    </w:tcBorders>
                  </w:tcPr>
                  <w:p>
                    <w:pPr>
                      <w:jc w:val="right"/>
                    </w:pPr>
                    <w:r>
                      <w:t xml:space="preserve"> 26,218,601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减：营业成本</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9,835,885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10,418,182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税金及附加</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951,021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1,208,535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销售费用</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118,288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110,311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管理费用</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2,063,002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2,406,514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研发费用</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220,268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130,569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财务费用</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955,416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1,187,399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其中：利息费用</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2,248,672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2,693,243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1260" w:firstLineChars="600"/>
                    </w:pPr>
                    <w:r>
                      <w:rPr>
                        <w:rFonts w:hint="eastAsia"/>
                      </w:rPr>
                      <w:t>利息收入</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1,252,592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1,730,349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加：其他收益</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34,024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8,523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投资收益（损失以“－”号填列）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6,685,968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5,646,302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其中：对联营企业和合营企业的投资收益</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405,882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340,659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tcPr>
                  <w:p>
                    <w:pPr>
                      <w:ind w:firstLine="1155" w:firstLineChars="550"/>
                    </w:pPr>
                    <w:r>
                      <w:rPr>
                        <w:rFonts w:hint="eastAsia"/>
                      </w:rPr>
                      <w:t>以摊余成本计量的金融资产终止确认收益</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p>
                </w:tc>
                <w:tc>
                  <w:tcPr>
                    <w:tcW w:w="1572" w:type="pct"/>
                    <w:tcBorders>
                      <w:top w:val="outset" w:color="auto" w:sz="4" w:space="0"/>
                      <w:left w:val="outset" w:color="auto" w:sz="4" w:space="0"/>
                      <w:bottom w:val="outset" w:color="auto" w:sz="4" w:space="0"/>
                      <w:right w:val="outset" w:color="auto" w:sz="4" w:space="0"/>
                    </w:tcBorders>
                    <w:vAlign w:val="center"/>
                  </w:tcPr>
                  <w:p>
                    <w:pPr>
                      <w:jc w:val="right"/>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净敞口套期收益（损失以“</w:t>
                    </w:r>
                    <w:r>
                      <w:t>-”号填列）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34,199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-28,628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公允价值变动收益（损失以“－”号填列）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-196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信用减值损失（损失以“</w:t>
                    </w:r>
                    <w:r>
                      <w:t>-”号填列）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72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19,938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资产减值损失（损失以“</w:t>
                    </w:r>
                    <w:r>
                      <w:t>-”号填列）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资产处置收益（损失以“－”号填列）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3,292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left="-19"/>
                    </w:pPr>
                    <w:r>
                      <w:rPr>
                        <w:rFonts w:hint="eastAsia"/>
                      </w:rPr>
                      <w:t>二、营业利润（亏损以“－”号填列）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11,986,659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16,406,518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加：营业外收入</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157,053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156,836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减：营业外支出</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65,916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21,123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left="-19"/>
                    </w:pPr>
                    <w:r>
                      <w:rPr>
                        <w:rFonts w:hint="eastAsia"/>
                      </w:rPr>
                      <w:t>三、利润总额（亏损总额以“－”号填列）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12,077,796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16,542,231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left="-19" w:firstLine="420" w:firstLineChars="200"/>
                    </w:pPr>
                    <w:r>
                      <w:rPr>
                        <w:rFonts w:hint="eastAsia"/>
                      </w:rPr>
                      <w:t>减：所得税费用</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1,354,124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3,278,292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left="-19"/>
                    </w:pPr>
                    <w:r>
                      <w:rPr>
                        <w:rFonts w:hint="eastAsia"/>
                      </w:rPr>
                      <w:t>四、净利润（净亏损以“－”号填列）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10,723,672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13,263,939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26" w:firstLineChars="108"/>
                    </w:pPr>
                    <w:r>
                      <w:t>（一）按经营持续性分类：</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26" w:firstLineChars="108"/>
                    </w:pPr>
                    <w:r>
                      <w:rPr>
                        <w:rFonts w:hint="eastAsia"/>
                      </w:rPr>
                      <w:t>1</w:t>
                    </w:r>
                    <w:r>
                      <w:t>.持续经营净利润（净亏损以“－”号填列）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10,723,672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13,263,939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26" w:firstLineChars="108"/>
                    </w:pPr>
                    <w:r>
                      <w:rPr>
                        <w:rFonts w:hint="eastAsia"/>
                      </w:rPr>
                      <w:t>2</w:t>
                    </w:r>
                    <w:r>
                      <w:t>.</w:t>
                    </w:r>
                    <w:r>
                      <w:rPr>
                        <w:rFonts w:hint="eastAsia"/>
                      </w:rPr>
                      <w:t>终止经营净利润（净亏损以“－”号填列）</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37" w:firstLineChars="108"/>
                    </w:pPr>
                    <w:r>
                      <w:rPr>
                        <w:rFonts w:hint="eastAsia"/>
                        <w:sz w:val="22"/>
                        <w:szCs w:val="22"/>
                      </w:rPr>
                      <w:t>（二）按所有权归属分类：</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rPr>
                        <w:rFonts w:hint="eastAsia"/>
                      </w:rPr>
                      <w:t>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rPr>
                        <w:rFonts w:hint="eastAsi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37" w:firstLineChars="108"/>
                    </w:pPr>
                    <w:r>
                      <w:rPr>
                        <w:rFonts w:hint="eastAsia"/>
                        <w:sz w:val="22"/>
                        <w:szCs w:val="22"/>
                      </w:rPr>
                      <w:t>1.归属于母公司股东的净利润</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rPr>
                        <w:rFonts w:hint="eastAsia"/>
                      </w:rPr>
                      <w:t xml:space="preserve">10,409,443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rPr>
                        <w:rFonts w:hint="eastAsia"/>
                      </w:rPr>
                      <w:t xml:space="preserve">12,926,804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37" w:firstLineChars="108"/>
                    </w:pPr>
                    <w:r>
                      <w:rPr>
                        <w:rFonts w:hint="eastAsia"/>
                        <w:sz w:val="22"/>
                        <w:szCs w:val="22"/>
                      </w:rPr>
                      <w:t>2.归属于母公司其他权益工具持有者的净利润</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rPr>
                        <w:rFonts w:hint="eastAsia"/>
                      </w:rPr>
                      <w:t xml:space="preserve">314,229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rPr>
                        <w:rFonts w:hint="eastAsia"/>
                      </w:rPr>
                      <w:t xml:space="preserve">337,135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leftChars="-19" w:hanging="39" w:hangingChars="19"/>
                    </w:pPr>
                    <w:r>
                      <w:rPr>
                        <w:rFonts w:hint="eastAsia"/>
                      </w:rPr>
                      <w:t>五、其他综合收益的税后净额</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36,840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-7,389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（一）不能重分类进损益的其他综合收益</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-23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1.重新计量设定受益计划变动额</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2.权益法下不能转损益的其他综合收益</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3.其他权益工具投资公允价值变动</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-23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4.企业自身信用风险公允价值变动</w:t>
                    </w:r>
                  </w:p>
                </w:tc>
                <w:tc>
                  <w:tcPr>
                    <w:tcW w:w="1645" w:type="pct"/>
                    <w:tcBorders>
                      <w:top w:val="outset" w:color="auto" w:sz="4" w:space="0"/>
                      <w:left w:val="outset" w:color="auto" w:sz="4" w:space="0"/>
                      <w:bottom w:val="outset" w:color="auto" w:sz="4" w:space="0"/>
                      <w:right w:val="outset" w:color="auto" w:sz="4" w:space="0"/>
                    </w:tcBorders>
                  </w:tcPr>
                  <w:p>
                    <w:pPr>
                      <w:jc w:val="right"/>
                    </w:pPr>
                  </w:p>
                </w:tc>
                <w:tc>
                  <w:tcPr>
                    <w:tcW w:w="1572"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（二）将重分类进损益的其他综合收益</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36,863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-7,391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1.权益法下可转损益的其他综合收益</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36,863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-7,391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2.其他债权投资公允价值变动</w:t>
                    </w:r>
                  </w:p>
                </w:tc>
                <w:tc>
                  <w:tcPr>
                    <w:tcW w:w="1645" w:type="pct"/>
                    <w:tcBorders>
                      <w:top w:val="outset" w:color="auto" w:sz="4" w:space="0"/>
                      <w:left w:val="outset" w:color="auto" w:sz="4" w:space="0"/>
                      <w:bottom w:val="outset" w:color="auto" w:sz="4" w:space="0"/>
                      <w:right w:val="outset" w:color="auto" w:sz="4" w:space="0"/>
                    </w:tcBorders>
                  </w:tcPr>
                  <w:p>
                    <w:pPr>
                      <w:jc w:val="right"/>
                    </w:pPr>
                  </w:p>
                </w:tc>
                <w:tc>
                  <w:tcPr>
                    <w:tcW w:w="1572"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3.金融资产重分类计入其他综合收益的金额</w:t>
                    </w:r>
                  </w:p>
                </w:tc>
                <w:tc>
                  <w:tcPr>
                    <w:tcW w:w="1645" w:type="pct"/>
                    <w:tcBorders>
                      <w:top w:val="outset" w:color="auto" w:sz="4" w:space="0"/>
                      <w:left w:val="outset" w:color="auto" w:sz="4" w:space="0"/>
                      <w:bottom w:val="outset" w:color="auto" w:sz="4" w:space="0"/>
                      <w:right w:val="outset" w:color="auto" w:sz="4" w:space="0"/>
                    </w:tcBorders>
                  </w:tcPr>
                  <w:p>
                    <w:pPr>
                      <w:jc w:val="right"/>
                    </w:pPr>
                  </w:p>
                </w:tc>
                <w:tc>
                  <w:tcPr>
                    <w:tcW w:w="1572"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4.其他债权投资信用减值准备</w:t>
                    </w:r>
                  </w:p>
                </w:tc>
                <w:tc>
                  <w:tcPr>
                    <w:tcW w:w="1645" w:type="pct"/>
                    <w:tcBorders>
                      <w:top w:val="outset" w:color="auto" w:sz="4" w:space="0"/>
                      <w:left w:val="outset" w:color="auto" w:sz="4" w:space="0"/>
                      <w:bottom w:val="outset" w:color="auto" w:sz="4" w:space="0"/>
                      <w:right w:val="outset" w:color="auto" w:sz="4" w:space="0"/>
                    </w:tcBorders>
                  </w:tcPr>
                  <w:p>
                    <w:pPr>
                      <w:jc w:val="right"/>
                    </w:pPr>
                  </w:p>
                </w:tc>
                <w:tc>
                  <w:tcPr>
                    <w:tcW w:w="1572"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5.现金流量套期储备</w:t>
                    </w:r>
                  </w:p>
                </w:tc>
                <w:tc>
                  <w:tcPr>
                    <w:tcW w:w="1645" w:type="pct"/>
                    <w:tcBorders>
                      <w:top w:val="outset" w:color="auto" w:sz="4" w:space="0"/>
                      <w:left w:val="outset" w:color="auto" w:sz="4" w:space="0"/>
                      <w:bottom w:val="outset" w:color="auto" w:sz="4" w:space="0"/>
                      <w:right w:val="outset" w:color="auto" w:sz="4" w:space="0"/>
                    </w:tcBorders>
                  </w:tcPr>
                  <w:p>
                    <w:pPr>
                      <w:jc w:val="right"/>
                    </w:pPr>
                  </w:p>
                </w:tc>
                <w:tc>
                  <w:tcPr>
                    <w:tcW w:w="1572"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6.外币财务报表折算差额</w:t>
                    </w:r>
                  </w:p>
                </w:tc>
                <w:tc>
                  <w:tcPr>
                    <w:tcW w:w="1645" w:type="pct"/>
                    <w:tcBorders>
                      <w:top w:val="outset" w:color="auto" w:sz="4" w:space="0"/>
                      <w:left w:val="outset" w:color="auto" w:sz="4" w:space="0"/>
                      <w:bottom w:val="outset" w:color="auto" w:sz="4" w:space="0"/>
                      <w:right w:val="outset" w:color="auto" w:sz="4" w:space="0"/>
                    </w:tcBorders>
                  </w:tcPr>
                  <w:p>
                    <w:pPr>
                      <w:jc w:val="right"/>
                    </w:pPr>
                  </w:p>
                </w:tc>
                <w:tc>
                  <w:tcPr>
                    <w:tcW w:w="1572"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firstLine="420" w:firstLineChars="200"/>
                    </w:pPr>
                    <w:r>
                      <w:t>7.其他</w:t>
                    </w:r>
                  </w:p>
                </w:tc>
                <w:tc>
                  <w:tcPr>
                    <w:tcW w:w="1645" w:type="pct"/>
                    <w:tcBorders>
                      <w:top w:val="outset" w:color="auto" w:sz="4" w:space="0"/>
                      <w:left w:val="outset" w:color="auto" w:sz="4" w:space="0"/>
                      <w:bottom w:val="outset" w:color="auto" w:sz="4" w:space="0"/>
                      <w:right w:val="outset" w:color="auto" w:sz="4" w:space="0"/>
                    </w:tcBorders>
                  </w:tcPr>
                  <w:p>
                    <w:pPr>
                      <w:jc w:val="right"/>
                    </w:pPr>
                  </w:p>
                </w:tc>
                <w:tc>
                  <w:tcPr>
                    <w:tcW w:w="1572"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vAlign w:val="center"/>
                  </w:tcPr>
                  <w:p>
                    <w:pPr>
                      <w:ind w:left="-19"/>
                    </w:pPr>
                    <w:r>
                      <w:rPr>
                        <w:rFonts w:hint="eastAsia"/>
                      </w:rPr>
                      <w:t>六、综合收益总额</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10,760,512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13,256,550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tcPr>
                  <w:p>
                    <w:pPr>
                      <w:ind w:left="-19"/>
                    </w:pPr>
                    <w:r>
                      <w:t xml:space="preserve">    归属于母公司股东的综合收益总额</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10,446,283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12,919,415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pct"/>
                    <w:tcBorders>
                      <w:top w:val="outset" w:color="auto" w:sz="4" w:space="0"/>
                      <w:left w:val="outset" w:color="auto" w:sz="4" w:space="0"/>
                      <w:bottom w:val="outset" w:color="auto" w:sz="4" w:space="0"/>
                      <w:right w:val="outset" w:color="auto" w:sz="4" w:space="0"/>
                    </w:tcBorders>
                  </w:tcPr>
                  <w:p>
                    <w:pPr>
                      <w:ind w:left="-19"/>
                    </w:pPr>
                    <w:r>
                      <w:t xml:space="preserve">    归属于母公司其他权益工具持有者的综合收益总额</w:t>
                    </w:r>
                  </w:p>
                </w:tc>
                <w:tc>
                  <w:tcPr>
                    <w:tcW w:w="1645" w:type="pct"/>
                    <w:tcBorders>
                      <w:top w:val="outset" w:color="auto" w:sz="4" w:space="0"/>
                      <w:left w:val="outset" w:color="auto" w:sz="4" w:space="0"/>
                      <w:bottom w:val="outset" w:color="auto" w:sz="4" w:space="0"/>
                      <w:right w:val="outset" w:color="auto" w:sz="4" w:space="0"/>
                    </w:tcBorders>
                    <w:vAlign w:val="center"/>
                  </w:tcPr>
                  <w:p>
                    <w:pPr>
                      <w:jc w:val="right"/>
                    </w:pPr>
                    <w:r>
                      <w:t xml:space="preserve"> 314,229 </w:t>
                    </w:r>
                  </w:p>
                </w:tc>
                <w:tc>
                  <w:tcPr>
                    <w:tcW w:w="1572" w:type="pct"/>
                    <w:tcBorders>
                      <w:top w:val="outset" w:color="auto" w:sz="4" w:space="0"/>
                      <w:left w:val="outset" w:color="auto" w:sz="4" w:space="0"/>
                      <w:bottom w:val="outset" w:color="auto" w:sz="4" w:space="0"/>
                      <w:right w:val="outset" w:color="auto" w:sz="4" w:space="0"/>
                    </w:tcBorders>
                    <w:vAlign w:val="center"/>
                  </w:tcPr>
                  <w:p>
                    <w:pPr>
                      <w:jc w:val="right"/>
                    </w:pPr>
                    <w:r>
                      <w:t xml:space="preserve"> 337,135 </w:t>
                    </w:r>
                  </w:p>
                </w:tc>
              </w:tr>
            </w:tbl>
            <w:p/>
            <w:p>
              <w:pPr>
                <w:snapToGrid w:val="0"/>
                <w:spacing w:line="240" w:lineRule="atLeast"/>
                <w:ind w:right="-153" w:rightChars="-73"/>
              </w:pPr>
              <w:r>
                <w:t>公司负责人</w:t>
              </w:r>
              <w:r>
                <w:rPr>
                  <w:rFonts w:hint="eastAsia"/>
                </w:rPr>
                <w:t>：</w:t>
              </w:r>
              <w:sdt>
                <w:sdtPr>
                  <w:rPr>
                    <w:rFonts w:hint="eastAsia"/>
                  </w:rPr>
                  <w:alias w:val="公司负责人姓名"/>
                  <w:tag w:val="_GBC_e1fa64af2709455787e3375713277d77"/>
                  <w:id w:val="-898902955"/>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李伟</w:t>
                  </w:r>
                </w:sdtContent>
              </w:sdt>
              <w:r>
                <w:rPr>
                  <w:rFonts w:hint="eastAsia"/>
                </w:rPr>
                <w:t xml:space="preserve"> </w:t>
              </w:r>
              <w:r>
                <w:tab/>
              </w:r>
              <w:r>
                <w:tab/>
              </w:r>
              <w:r>
                <w:t>主管会计工作负责人</w:t>
              </w:r>
              <w:r>
                <w:rPr>
                  <w:rFonts w:hint="eastAsia"/>
                </w:rPr>
                <w:t>：</w:t>
              </w:r>
              <w:sdt>
                <w:sdtPr>
                  <w:rPr>
                    <w:rFonts w:hint="eastAsia"/>
                  </w:rPr>
                  <w:alias w:val="主管会计工作负责人姓名"/>
                  <w:tag w:val="_GBC_869348ff3e524cdf93206ebfb0c81161"/>
                  <w:id w:val="-8460953"/>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赵治国</w:t>
                  </w:r>
                </w:sdtContent>
              </w:sdt>
              <w:r>
                <w:rPr>
                  <w:rFonts w:hint="eastAsia"/>
                </w:rPr>
                <w:t xml:space="preserve"> </w:t>
              </w:r>
              <w:r>
                <w:tab/>
              </w:r>
              <w:r>
                <w:tab/>
              </w:r>
              <w:r>
                <w:t>会计机构负责人</w:t>
              </w:r>
              <w:r>
                <w:rPr>
                  <w:rFonts w:hint="eastAsia"/>
                </w:rPr>
                <w:t>：</w:t>
              </w:r>
              <w:sdt>
                <w:sdtPr>
                  <w:rPr>
                    <w:rFonts w:hint="eastAsia"/>
                  </w:rPr>
                  <w:alias w:val="会计机构负责人姓名"/>
                  <w:tag w:val="_GBC_f2d7622ba60847469b3d9cb305aba429"/>
                  <w:id w:val="1835345157"/>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赵治国</w:t>
                  </w:r>
                </w:sdtContent>
              </w:sdt>
            </w:p>
          </w:sdtContent>
        </w:sdt>
        <w:bookmarkEnd w:id="45"/>
        <w:p/>
        <w:sdt>
          <w:sdtPr>
            <w:rPr>
              <w:rFonts w:hint="eastAsia"/>
              <w:b/>
              <w:bCs/>
            </w:rPr>
            <w:tag w:val="_SEC_34990b88b6a942308902252be10ce273"/>
            <w:id w:val="1199977756"/>
            <w:placeholder>
              <w:docPart w:val="GBC22222222222222222222222222222"/>
            </w:placeholder>
          </w:sdtPr>
          <w:sdtEndPr>
            <w:rPr>
              <w:rFonts w:hint="eastAsia"/>
              <w:b w:val="0"/>
              <w:bCs w:val="0"/>
            </w:rPr>
          </w:sdtEndPr>
          <w:sdtContent>
            <w:p>
              <w:pPr>
                <w:jc w:val="center"/>
                <w:outlineLvl w:val="2"/>
                <w:rPr>
                  <w:b/>
                  <w:bCs/>
                </w:rPr>
              </w:pPr>
              <w:bookmarkStart w:id="46" w:name="_Hlk97912437"/>
              <w:r>
                <w:rPr>
                  <w:rFonts w:hint="eastAsia"/>
                  <w:b/>
                  <w:bCs/>
                </w:rPr>
                <w:t>母公司</w:t>
              </w:r>
              <w:r>
                <w:rPr>
                  <w:b/>
                  <w:bCs/>
                </w:rPr>
                <w:t>现金流量表</w:t>
              </w:r>
            </w:p>
            <w:p>
              <w:pPr>
                <w:jc w:val="center"/>
              </w:pPr>
              <w:r>
                <w:t>2023年</w:t>
              </w:r>
              <w:r>
                <w:rPr>
                  <w:rFonts w:hint="eastAsia"/>
                </w:rPr>
                <w:t>1—</w:t>
              </w:r>
              <w:r>
                <w:t>9月</w:t>
              </w:r>
            </w:p>
            <w:p>
              <w:pPr>
                <w:rPr>
                  <w:b/>
                  <w:bCs/>
                </w:rPr>
              </w:pPr>
              <w:r>
                <w:rPr>
                  <w:rFonts w:hint="eastAsia"/>
                </w:rPr>
                <w:t>编制单位：</w:t>
              </w:r>
              <w:sdt>
                <w:sdtPr>
                  <w:rPr>
                    <w:rFonts w:hint="eastAsia"/>
                  </w:rPr>
                  <w:alias w:val="公司法定中文名称"/>
                  <w:tag w:val="_GBC_1dc6a60470d14b26bd0d113fd96a778b"/>
                  <w:id w:val="439728696"/>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兖矿能源集团股份有限公司</w:t>
                  </w:r>
                </w:sdtContent>
              </w:sdt>
            </w:p>
            <w:p>
              <w:pPr>
                <w:wordWrap w:val="0"/>
                <w:jc w:val="right"/>
              </w:pPr>
              <w:r>
                <w:t>单位</w:t>
              </w:r>
              <w:r>
                <w:rPr>
                  <w:rFonts w:hint="eastAsia"/>
                </w:rPr>
                <w:t>：</w:t>
              </w:r>
              <w:sdt>
                <w:sdtPr>
                  <w:rPr>
                    <w:rFonts w:hint="eastAsia"/>
                  </w:rPr>
                  <w:alias w:val="单位：母公司现金流量表"/>
                  <w:tag w:val="_GBC_a405f2cd8e5649a5979fdbd0c45861a4"/>
                  <w:id w:val="316019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t xml:space="preserve">  币种</w:t>
              </w:r>
              <w:r>
                <w:rPr>
                  <w:rFonts w:hint="eastAsia"/>
                </w:rPr>
                <w:t>：</w:t>
              </w:r>
              <w:sdt>
                <w:sdtPr>
                  <w:rPr>
                    <w:rFonts w:hint="eastAsia"/>
                  </w:rPr>
                  <w:alias w:val="币种：母公司现金流量表"/>
                  <w:tag w:val="_GBC_c293a623cf7d41e99589f2f4941860b0"/>
                  <w:id w:val="316023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rPr>
                  <w:rFonts w:hint="eastAsia"/>
                </w:rPr>
                <w:t xml:space="preserve">  审计类型：</w:t>
              </w:r>
              <w:sdt>
                <w:sdtPr>
                  <w:rPr>
                    <w:rFonts w:hint="eastAsia"/>
                  </w:rPr>
                  <w:alias w:val="审计类型_现金流量表"/>
                  <w:tag w:val="_GBC_baaf4c50575746749e824f5d863d8a4f"/>
                  <w:id w:val="-449398484"/>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668"/>
                <w:gridCol w:w="2695"/>
                <w:gridCol w:w="26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7" w:type="pct"/>
                    <w:tcBorders>
                      <w:top w:val="outset" w:color="auto" w:sz="4" w:space="0"/>
                      <w:left w:val="outset" w:color="auto" w:sz="4" w:space="0"/>
                      <w:bottom w:val="outset" w:color="auto" w:sz="4" w:space="0"/>
                      <w:right w:val="outset" w:color="auto" w:sz="4" w:space="0"/>
                    </w:tcBorders>
                  </w:tcPr>
                  <w:sdt>
                    <w:sdtPr>
                      <w:rPr>
                        <w:rFonts w:hint="eastAsia"/>
                        <w:b/>
                      </w:rPr>
                      <w:tag w:val="_PLD_85deef68d7ed47ec818133d4f01757f1"/>
                      <w:id w:val="-108046496"/>
                    </w:sdtPr>
                    <w:sdtEndPr>
                      <w:rPr>
                        <w:rFonts w:hint="eastAsia"/>
                        <w:b/>
                      </w:rPr>
                    </w:sdtEndPr>
                    <w:sdtContent>
                      <w:p>
                        <w:pPr>
                          <w:jc w:val="center"/>
                          <w:rPr>
                            <w:b/>
                          </w:rPr>
                        </w:pPr>
                        <w:r>
                          <w:rPr>
                            <w:rFonts w:hint="eastAsia"/>
                            <w:b/>
                          </w:rPr>
                          <w:t>项目</w:t>
                        </w:r>
                      </w:p>
                    </w:sdtContent>
                  </w:sdt>
                </w:tc>
                <w:tc>
                  <w:tcPr>
                    <w:tcW w:w="1489" w:type="pct"/>
                    <w:tcBorders>
                      <w:top w:val="outset" w:color="auto" w:sz="4" w:space="0"/>
                      <w:left w:val="outset" w:color="auto" w:sz="4" w:space="0"/>
                      <w:bottom w:val="outset" w:color="auto" w:sz="4" w:space="0"/>
                      <w:right w:val="outset" w:color="auto" w:sz="4" w:space="0"/>
                    </w:tcBorders>
                  </w:tcPr>
                  <w:sdt>
                    <w:sdtPr>
                      <w:rPr>
                        <w:rFonts w:hint="eastAsia"/>
                        <w:b/>
                      </w:rPr>
                      <w:tag w:val="_PLD_3ff2f57590494dc2ba8c83205317553f"/>
                      <w:id w:val="-1539277153"/>
                    </w:sdtPr>
                    <w:sdtEndPr>
                      <w:rPr>
                        <w:rFonts w:hint="eastAsia"/>
                        <w:b/>
                      </w:rPr>
                    </w:sdtEndPr>
                    <w:sdtContent>
                      <w:p>
                        <w:pPr>
                          <w:jc w:val="center"/>
                          <w:rPr>
                            <w:b/>
                          </w:rPr>
                        </w:pPr>
                        <w:r>
                          <w:rPr>
                            <w:b/>
                          </w:rPr>
                          <w:t>2023年</w:t>
                        </w:r>
                        <w:r>
                          <w:rPr>
                            <w:rFonts w:hint="eastAsia"/>
                            <w:b/>
                          </w:rPr>
                          <w:t>前三季度</w:t>
                        </w:r>
                      </w:p>
                      <w:p>
                        <w:pPr>
                          <w:autoSpaceDE w:val="0"/>
                          <w:autoSpaceDN w:val="0"/>
                          <w:adjustRightInd w:val="0"/>
                          <w:jc w:val="center"/>
                          <w:rPr>
                            <w:b/>
                          </w:rPr>
                        </w:pPr>
                        <w:r>
                          <w:rPr>
                            <w:rFonts w:hint="eastAsia" w:cs="宋体"/>
                            <w:b/>
                            <w:bCs/>
                          </w:rPr>
                          <w:t>（1-9月）</w:t>
                        </w:r>
                      </w:p>
                    </w:sdtContent>
                  </w:sdt>
                </w:tc>
                <w:tc>
                  <w:tcPr>
                    <w:tcW w:w="1484" w:type="pct"/>
                    <w:tcBorders>
                      <w:top w:val="outset" w:color="auto" w:sz="4" w:space="0"/>
                      <w:left w:val="outset" w:color="auto" w:sz="4" w:space="0"/>
                      <w:bottom w:val="outset" w:color="auto" w:sz="4" w:space="0"/>
                      <w:right w:val="outset" w:color="auto" w:sz="4" w:space="0"/>
                    </w:tcBorders>
                  </w:tcPr>
                  <w:sdt>
                    <w:sdtPr>
                      <w:rPr>
                        <w:rFonts w:hint="eastAsia"/>
                        <w:b/>
                      </w:rPr>
                      <w:tag w:val="_PLD_11ceb9e963ae4f2390e583ff8c853229"/>
                      <w:id w:val="-65266036"/>
                    </w:sdtPr>
                    <w:sdtEndPr>
                      <w:rPr>
                        <w:rFonts w:hint="eastAsia"/>
                        <w:b/>
                      </w:rPr>
                    </w:sdtEndPr>
                    <w:sdtContent>
                      <w:p>
                        <w:pPr>
                          <w:jc w:val="center"/>
                          <w:rPr>
                            <w:b/>
                          </w:rPr>
                        </w:pPr>
                        <w:r>
                          <w:rPr>
                            <w:b/>
                          </w:rPr>
                          <w:t>2022年</w:t>
                        </w:r>
                        <w:r>
                          <w:rPr>
                            <w:rFonts w:hint="eastAsia"/>
                            <w:b/>
                          </w:rPr>
                          <w:t>前三季度</w:t>
                        </w:r>
                      </w:p>
                      <w:p>
                        <w:pPr>
                          <w:autoSpaceDE w:val="0"/>
                          <w:autoSpaceDN w:val="0"/>
                          <w:adjustRightInd w:val="0"/>
                          <w:jc w:val="center"/>
                          <w:rPr>
                            <w:b/>
                          </w:rPr>
                        </w:pPr>
                        <w:r>
                          <w:rPr>
                            <w:rFonts w:hint="eastAsia" w:cs="宋体"/>
                            <w:b/>
                            <w:bCs/>
                          </w:rPr>
                          <w:t>（1-9月）</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304fcccd7ee142ca98588cac9c895cbc"/>
                    <w:id w:val="180010868"/>
                  </w:sdtPr>
                  <w:sdtContent>
                    <w:tc>
                      <w:tcPr>
                        <w:tcW w:w="5000" w:type="pct"/>
                        <w:gridSpan w:val="3"/>
                        <w:tcBorders>
                          <w:top w:val="outset" w:color="auto" w:sz="4" w:space="0"/>
                          <w:left w:val="outset" w:color="auto" w:sz="4" w:space="0"/>
                          <w:bottom w:val="outset" w:color="auto" w:sz="4" w:space="0"/>
                          <w:right w:val="outset" w:color="auto" w:sz="4" w:space="0"/>
                        </w:tcBorders>
                      </w:tcPr>
                      <w:p>
                        <w:r>
                          <w:rPr>
                            <w:rFonts w:hint="eastAsia"/>
                            <w:b/>
                            <w:bCs/>
                          </w:rPr>
                          <w:t>一、经营活动产生的现金流量：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销售商品、提供劳务收到的现金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23,653,114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32,085,797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收到的税费返还</w:t>
                    </w:r>
                  </w:p>
                </w:tc>
                <w:tc>
                  <w:tcPr>
                    <w:tcW w:w="1489" w:type="pct"/>
                    <w:tcBorders>
                      <w:top w:val="outset" w:color="auto" w:sz="4" w:space="0"/>
                      <w:left w:val="outset" w:color="auto" w:sz="4" w:space="0"/>
                      <w:bottom w:val="outset" w:color="auto" w:sz="4" w:space="0"/>
                      <w:right w:val="outset" w:color="auto" w:sz="4" w:space="0"/>
                    </w:tcBorders>
                  </w:tcPr>
                  <w:p>
                    <w:pPr>
                      <w:jc w:val="right"/>
                    </w:pPr>
                  </w:p>
                </w:tc>
                <w:tc>
                  <w:tcPr>
                    <w:tcW w:w="1484" w:type="pct"/>
                    <w:tcBorders>
                      <w:top w:val="outset" w:color="auto" w:sz="4" w:space="0"/>
                      <w:left w:val="outset" w:color="auto" w:sz="4" w:space="0"/>
                      <w:bottom w:val="outset" w:color="auto" w:sz="4" w:space="0"/>
                      <w:right w:val="outset" w:color="auto" w:sz="4" w:space="0"/>
                    </w:tcBorders>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收到其他与经营活动有关的现金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415,232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508,517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420" w:firstLineChars="200"/>
                    </w:pPr>
                    <w:r>
                      <w:rPr>
                        <w:rFonts w:hint="eastAsia"/>
                      </w:rPr>
                      <w:t>经营活动现金流入小计</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24,068,346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32,594,314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购买商品、接受劳务支付的现金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7,323,344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6,592,181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支付给职工及为职工支付的现金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5,248,069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5,138,332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支付的各项税费</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5,075,115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8,374,403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支付其他与经营活动有关的现金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3,281,280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2,745,248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420" w:firstLineChars="200"/>
                    </w:pPr>
                    <w:r>
                      <w:rPr>
                        <w:rFonts w:hint="eastAsia"/>
                      </w:rPr>
                      <w:t>经营活动现金流出小计</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20,927,808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22,850,164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经营活动产生的现金流量净额</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3,140,538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9,744,150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474ac76858f64e7b81d8ca441cf52b29"/>
                    <w:id w:val="808139995"/>
                  </w:sdtPr>
                  <w:sdtContent>
                    <w:tc>
                      <w:tcPr>
                        <w:tcW w:w="5000" w:type="pct"/>
                        <w:gridSpan w:val="3"/>
                        <w:tcBorders>
                          <w:top w:val="outset" w:color="auto" w:sz="4" w:space="0"/>
                          <w:left w:val="outset" w:color="auto" w:sz="4" w:space="0"/>
                          <w:bottom w:val="outset" w:color="auto" w:sz="4" w:space="0"/>
                          <w:right w:val="outset" w:color="auto" w:sz="4" w:space="0"/>
                        </w:tcBorders>
                      </w:tcPr>
                      <w:p>
                        <w:pPr>
                          <w:rPr>
                            <w:color w:val="008000"/>
                          </w:rPr>
                        </w:pPr>
                        <w:r>
                          <w:rPr>
                            <w:rFonts w:hint="eastAsia"/>
                            <w:b/>
                            <w:bCs/>
                          </w:rPr>
                          <w:t>二、投资活动产生的现金流量：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收回投资收到的现金</w:t>
                    </w:r>
                  </w:p>
                </w:tc>
                <w:tc>
                  <w:tcPr>
                    <w:tcW w:w="1489" w:type="pct"/>
                    <w:tcBorders>
                      <w:top w:val="outset" w:color="auto" w:sz="4" w:space="0"/>
                      <w:left w:val="outset" w:color="auto" w:sz="4" w:space="0"/>
                      <w:bottom w:val="outset" w:color="auto" w:sz="4" w:space="0"/>
                      <w:right w:val="outset" w:color="auto" w:sz="4" w:space="0"/>
                    </w:tcBorders>
                  </w:tcPr>
                  <w:p>
                    <w:pPr>
                      <w:jc w:val="right"/>
                    </w:pP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取得投资收益收到的现金</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6,358,677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5,427,499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处置固定资产、无形资产和其他长期资产收回的现金净额</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134,501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117,268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处置子公司及其他营业单位收到的现金净额</w:t>
                    </w:r>
                  </w:p>
                </w:tc>
                <w:tc>
                  <w:tcPr>
                    <w:tcW w:w="1489" w:type="pct"/>
                    <w:tcBorders>
                      <w:top w:val="outset" w:color="auto" w:sz="4" w:space="0"/>
                      <w:left w:val="outset" w:color="auto" w:sz="4" w:space="0"/>
                      <w:bottom w:val="outset" w:color="auto" w:sz="4" w:space="0"/>
                      <w:right w:val="outset" w:color="auto" w:sz="4" w:space="0"/>
                    </w:tcBorders>
                  </w:tcPr>
                  <w:p>
                    <w:pPr>
                      <w:jc w:val="right"/>
                    </w:pP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收到其他与投资活动有关的现金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7,619,566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10,295,471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420" w:firstLineChars="200"/>
                    </w:pPr>
                    <w:r>
                      <w:rPr>
                        <w:rFonts w:hint="eastAsia"/>
                      </w:rPr>
                      <w:t>投资活动现金流入小计</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14,112,744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15,840,238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购建固定资产、无形资产和其他长期资产支付的现金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3,452,442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1,874,200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投资支付的现金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9,486,139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286,972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取得子公司及其他营业单位支付的现金净额</w:t>
                    </w:r>
                  </w:p>
                </w:tc>
                <w:tc>
                  <w:tcPr>
                    <w:tcW w:w="1489" w:type="pct"/>
                    <w:tcBorders>
                      <w:top w:val="outset" w:color="auto" w:sz="4" w:space="0"/>
                      <w:left w:val="outset" w:color="auto" w:sz="4" w:space="0"/>
                      <w:bottom w:val="outset" w:color="auto" w:sz="4" w:space="0"/>
                      <w:right w:val="outset" w:color="auto" w:sz="4" w:space="0"/>
                    </w:tcBorders>
                  </w:tcPr>
                  <w:p>
                    <w:pPr>
                      <w:jc w:val="right"/>
                    </w:pP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支付其他与投资活动有关的现金</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4,660,000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3,167,736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420" w:firstLineChars="200"/>
                    </w:pPr>
                    <w:r>
                      <w:rPr>
                        <w:rFonts w:hint="eastAsia"/>
                      </w:rPr>
                      <w:t>投资活动现金流出小计</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17,598,581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5,328,908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630" w:firstLineChars="300"/>
                    </w:pPr>
                    <w:r>
                      <w:rPr>
                        <w:rFonts w:hint="eastAsia"/>
                      </w:rPr>
                      <w:t>投资活动产生的现金流量净额</w:t>
                    </w:r>
                  </w:p>
                </w:tc>
                <w:tc>
                  <w:tcPr>
                    <w:tcW w:w="1489" w:type="pct"/>
                    <w:tcBorders>
                      <w:top w:val="outset" w:color="auto" w:sz="4" w:space="0"/>
                      <w:left w:val="outset" w:color="auto" w:sz="4" w:space="0"/>
                      <w:bottom w:val="outset" w:color="auto" w:sz="4" w:space="0"/>
                      <w:right w:val="outset" w:color="auto" w:sz="4" w:space="0"/>
                    </w:tcBorders>
                  </w:tcPr>
                  <w:p>
                    <w:pPr>
                      <w:jc w:val="right"/>
                    </w:pPr>
                    <w:r>
                      <w:t xml:space="preserve"> -3,485,837 </w:t>
                    </w:r>
                  </w:p>
                </w:tc>
                <w:tc>
                  <w:tcPr>
                    <w:tcW w:w="1484" w:type="pct"/>
                    <w:tcBorders>
                      <w:top w:val="outset" w:color="auto" w:sz="4" w:space="0"/>
                      <w:left w:val="outset" w:color="auto" w:sz="4" w:space="0"/>
                      <w:bottom w:val="outset" w:color="auto" w:sz="4" w:space="0"/>
                      <w:right w:val="outset" w:color="auto" w:sz="4" w:space="0"/>
                    </w:tcBorders>
                  </w:tcPr>
                  <w:p>
                    <w:pPr>
                      <w:jc w:val="right"/>
                    </w:pPr>
                    <w:r>
                      <w:t xml:space="preserve"> 10,511,330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8043f2ade5ad4e389cf86d7a965542f4"/>
                    <w:id w:val="-1261748536"/>
                  </w:sdtPr>
                  <w:sdtContent>
                    <w:tc>
                      <w:tcPr>
                        <w:tcW w:w="5000" w:type="pct"/>
                        <w:gridSpan w:val="3"/>
                        <w:tcBorders>
                          <w:top w:val="outset" w:color="auto" w:sz="4" w:space="0"/>
                          <w:left w:val="outset" w:color="auto" w:sz="4" w:space="0"/>
                          <w:bottom w:val="outset" w:color="auto" w:sz="4" w:space="0"/>
                          <w:right w:val="outset" w:color="auto" w:sz="4" w:space="0"/>
                        </w:tcBorders>
                      </w:tcPr>
                      <w:p>
                        <w:pPr>
                          <w:rPr>
                            <w:color w:val="008000"/>
                          </w:rPr>
                        </w:pPr>
                        <w:r>
                          <w:rPr>
                            <w:rFonts w:hint="eastAsia"/>
                            <w:b/>
                            <w:bCs/>
                          </w:rPr>
                          <w:t>三、筹资活动产生的现金流量：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吸收投资收到的现金</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57,209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5,797,316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取得借款收到的现金</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31,688,850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18,095,000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收到其他与筹资活动有关的现金</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5,072,266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15,757,272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420" w:firstLineChars="200"/>
                    </w:pPr>
                    <w:r>
                      <w:rPr>
                        <w:rFonts w:hint="eastAsia"/>
                      </w:rPr>
                      <w:t>筹资活动现金流入小计</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36,818,325 </w:t>
                    </w:r>
                  </w:p>
                </w:tc>
                <w:tc>
                  <w:tcPr>
                    <w:tcW w:w="1484" w:type="pct"/>
                    <w:tcBorders>
                      <w:top w:val="outset" w:color="auto" w:sz="4" w:space="0"/>
                      <w:left w:val="outset" w:color="auto" w:sz="4" w:space="0"/>
                      <w:bottom w:val="outset" w:color="auto" w:sz="4" w:space="0"/>
                      <w:right w:val="outset" w:color="auto" w:sz="4" w:space="0"/>
                    </w:tcBorders>
                    <w:vAlign w:val="center"/>
                  </w:tcPr>
                  <w:p>
                    <w:pPr>
                      <w:tabs>
                        <w:tab w:val="center" w:pos="989"/>
                        <w:tab w:val="right" w:pos="1979"/>
                      </w:tabs>
                      <w:jc w:val="right"/>
                    </w:pPr>
                    <w:r>
                      <w:t xml:space="preserve"> 39,649,588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偿还债务支付的现金</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12,610,341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31,081,508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分配股利、利润或偿付利息支付的现金</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23,425,061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12,486,810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支付其他与筹资活动有关的现金</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5,942,319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13,792,895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420" w:firstLineChars="200"/>
                    </w:pPr>
                    <w:r>
                      <w:rPr>
                        <w:rFonts w:hint="eastAsia"/>
                      </w:rPr>
                      <w:t>筹资活动现金流出小计</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41,977,721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57,361,213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630" w:firstLineChars="300"/>
                    </w:pPr>
                    <w:r>
                      <w:rPr>
                        <w:rFonts w:hint="eastAsia"/>
                      </w:rPr>
                      <w:t>筹资活动产生的现金流量净额</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-5,159,396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-17,711,625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r>
                      <w:rPr>
                        <w:rFonts w:hint="eastAsia"/>
                        <w:b/>
                        <w:bCs/>
                      </w:rPr>
                      <w:t>四、汇率变动对现金及现金等价物的影响</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133,755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30,585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7" w:type="pct"/>
                    <w:tcBorders>
                      <w:top w:val="outset" w:color="auto" w:sz="4" w:space="0"/>
                      <w:left w:val="outset" w:color="auto" w:sz="4" w:space="0"/>
                      <w:bottom w:val="outset" w:color="auto" w:sz="4" w:space="0"/>
                      <w:right w:val="outset" w:color="auto" w:sz="4" w:space="0"/>
                    </w:tcBorders>
                  </w:tcPr>
                  <w:p>
                    <w:r>
                      <w:rPr>
                        <w:rFonts w:hint="eastAsia"/>
                        <w:b/>
                        <w:bCs/>
                      </w:rPr>
                      <w:t>五、现金及现金等价物净增加额</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-5,370,940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2,574,440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pPr>
                      <w:ind w:firstLine="210" w:firstLineChars="100"/>
                    </w:pPr>
                    <w:r>
                      <w:rPr>
                        <w:rFonts w:hint="eastAsia"/>
                      </w:rPr>
                      <w:t>加：期初现金及现金等价物余额</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13,801,365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14,249,813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pct"/>
                    <w:tcBorders>
                      <w:top w:val="outset" w:color="auto" w:sz="4" w:space="0"/>
                      <w:left w:val="outset" w:color="auto" w:sz="4" w:space="0"/>
                      <w:bottom w:val="outset" w:color="auto" w:sz="4" w:space="0"/>
                      <w:right w:val="outset" w:color="auto" w:sz="4" w:space="0"/>
                    </w:tcBorders>
                  </w:tcPr>
                  <w:p>
                    <w:r>
                      <w:rPr>
                        <w:rFonts w:hint="eastAsia"/>
                        <w:b/>
                        <w:bCs/>
                      </w:rPr>
                      <w:t>六、期末现金及现金等价物余额</w:t>
                    </w:r>
                  </w:p>
                </w:tc>
                <w:tc>
                  <w:tcPr>
                    <w:tcW w:w="1489" w:type="pct"/>
                    <w:tcBorders>
                      <w:top w:val="outset" w:color="auto" w:sz="4" w:space="0"/>
                      <w:left w:val="outset" w:color="auto" w:sz="4" w:space="0"/>
                      <w:bottom w:val="outset" w:color="auto" w:sz="4" w:space="0"/>
                      <w:right w:val="outset" w:color="auto" w:sz="4" w:space="0"/>
                    </w:tcBorders>
                    <w:vAlign w:val="center"/>
                  </w:tcPr>
                  <w:p>
                    <w:pPr>
                      <w:jc w:val="right"/>
                    </w:pPr>
                    <w:r>
                      <w:t xml:space="preserve"> 8,430,425 </w:t>
                    </w:r>
                  </w:p>
                </w:tc>
                <w:tc>
                  <w:tcPr>
                    <w:tcW w:w="1484" w:type="pct"/>
                    <w:tcBorders>
                      <w:top w:val="outset" w:color="auto" w:sz="4" w:space="0"/>
                      <w:left w:val="outset" w:color="auto" w:sz="4" w:space="0"/>
                      <w:bottom w:val="outset" w:color="auto" w:sz="4" w:space="0"/>
                      <w:right w:val="outset" w:color="auto" w:sz="4" w:space="0"/>
                    </w:tcBorders>
                    <w:vAlign w:val="center"/>
                  </w:tcPr>
                  <w:p>
                    <w:pPr>
                      <w:jc w:val="right"/>
                    </w:pPr>
                    <w:r>
                      <w:t xml:space="preserve"> 16,824,253 </w:t>
                    </w:r>
                  </w:p>
                </w:tc>
              </w:tr>
            </w:tbl>
            <w:p/>
            <w:p>
              <w:pPr>
                <w:snapToGrid w:val="0"/>
                <w:spacing w:line="240" w:lineRule="atLeast"/>
                <w:ind w:right="-153" w:rightChars="-73"/>
              </w:pPr>
              <w:r>
                <w:t>公司负责人</w:t>
              </w:r>
              <w:r>
                <w:rPr>
                  <w:rFonts w:hint="eastAsia"/>
                </w:rPr>
                <w:t>：</w:t>
              </w:r>
              <w:sdt>
                <w:sdtPr>
                  <w:rPr>
                    <w:rFonts w:hint="eastAsia"/>
                  </w:rPr>
                  <w:alias w:val="公司负责人姓名"/>
                  <w:tag w:val="_GBC_69bfdc0d43bd4738b6c5749962a980cc"/>
                  <w:id w:val="436252727"/>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李伟</w:t>
                  </w:r>
                </w:sdtContent>
              </w:sdt>
              <w:r>
                <w:rPr>
                  <w:rFonts w:hint="eastAsia"/>
                </w:rPr>
                <w:t xml:space="preserve"> </w:t>
              </w:r>
              <w:r>
                <w:tab/>
              </w:r>
              <w:r>
                <w:tab/>
              </w:r>
              <w:r>
                <w:t>主管会计工作负责人</w:t>
              </w:r>
              <w:r>
                <w:rPr>
                  <w:rFonts w:hint="eastAsia"/>
                </w:rPr>
                <w:t>：</w:t>
              </w:r>
              <w:sdt>
                <w:sdtPr>
                  <w:rPr>
                    <w:rFonts w:hint="eastAsia"/>
                  </w:rPr>
                  <w:alias w:val="主管会计工作负责人姓名"/>
                  <w:tag w:val="_GBC_c2f84ae2e76840f8a482d5ad75a69be1"/>
                  <w:id w:val="-595633385"/>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赵治国</w:t>
                  </w:r>
                </w:sdtContent>
              </w:sdt>
              <w:r>
                <w:rPr>
                  <w:rFonts w:hint="eastAsia"/>
                </w:rPr>
                <w:t xml:space="preserve"> </w:t>
              </w:r>
              <w:r>
                <w:tab/>
              </w:r>
              <w:r>
                <w:tab/>
              </w:r>
              <w:r>
                <w:t>会计机构负责人</w:t>
              </w:r>
              <w:r>
                <w:rPr>
                  <w:rFonts w:hint="eastAsia"/>
                </w:rPr>
                <w:t>：</w:t>
              </w:r>
              <w:sdt>
                <w:sdtPr>
                  <w:rPr>
                    <w:rFonts w:hint="eastAsia"/>
                  </w:rPr>
                  <w:alias w:val="会计机构负责人姓名"/>
                  <w:tag w:val="_GBC_3f8080779dfe4b4c975a0a76a421c3a8"/>
                  <w:id w:val="1519425308"/>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赵治国</w:t>
                  </w:r>
                </w:sdtContent>
              </w:sdt>
            </w:p>
          </w:sdtContent>
        </w:sdt>
        <w:bookmarkEnd w:id="46"/>
        <w:p/>
        <w:p/>
      </w:sdtContent>
    </w:sdt>
    <w:bookmarkEnd w:id="42"/>
    <w:p/>
    <w:p>
      <w:pPr>
        <w:pStyle w:val="3"/>
        <w:numPr>
          <w:ilvl w:val="0"/>
          <w:numId w:val="0"/>
        </w:numPr>
        <w:ind w:left="420"/>
        <w:rPr>
          <w:bCs/>
        </w:rPr>
      </w:pPr>
      <w:r>
        <w:rPr>
          <w:rFonts w:hint="eastAsia"/>
        </w:rPr>
        <w:t>2023年起首次执行新会计准则或准则解释等涉及调整首次执行当年年初的财务报表</w:t>
      </w:r>
    </w:p>
    <w:sdt>
      <w:sdtPr>
        <w:alias w:val="2022年起首次执行新会计准则或准则解释等涉及调整首次执行当年年初的财务报表[双击切换]"/>
        <w:tag w:val="_GBC_26f6f962b8594c66876d1facac7b33be"/>
        <w:id w:val="-1104187021"/>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p>
      <w:pPr>
        <w:ind w:firstLine="420" w:firstLineChars="200"/>
      </w:pPr>
      <w:r>
        <w:rPr>
          <w:rFonts w:hint="eastAsia"/>
        </w:rPr>
        <w:t>特此公告。</w:t>
      </w:r>
    </w:p>
    <w:p>
      <w:pPr>
        <w:wordWrap w:val="0"/>
        <w:ind w:firstLine="630" w:firstLineChars="300"/>
        <w:jc w:val="right"/>
      </w:pPr>
      <w:r>
        <w:rPr>
          <w:rFonts w:hint="eastAsia"/>
        </w:rPr>
        <w:t xml:space="preserve"> </w:t>
      </w:r>
      <w:bookmarkStart w:id="47" w:name="_Hlk114234108"/>
      <w:bookmarkEnd w:id="47"/>
      <w:sdt>
        <w:sdtPr>
          <w:alias w:val="公司法定中文名称"/>
          <w:tag w:val="_GBC_97bb4173876e440c97df4ba2e21cecdc"/>
          <w:id w:val="943183196"/>
          <w:placeholder>
            <w:docPart w:val="GBC22222222222222222222222222222"/>
          </w:placeholder>
        </w:sdtPr>
        <w:sdtContent>
          <w:r>
            <w:t>兖矿能源集团股份有限公司</w:t>
          </w:r>
        </w:sdtContent>
      </w:sdt>
      <w:r>
        <w:rPr>
          <w:rFonts w:hint="eastAsia"/>
        </w:rPr>
        <w:t>董事会</w:t>
      </w:r>
    </w:p>
    <w:p>
      <w:pPr>
        <w:ind w:right="630" w:rightChars="300" w:firstLine="630" w:firstLineChars="300"/>
        <w:jc w:val="right"/>
      </w:pPr>
      <w:sdt>
        <w:sdtPr>
          <w:alias w:val="报告董事会批准报送日期"/>
          <w:tag w:val="_GBC_f2bf2a7bed8f4dce8af67821eab24d3c"/>
          <w:id w:val="882680911"/>
          <w:placeholder>
            <w:docPart w:val="GBC22222222222222222222222222222"/>
          </w:placeholder>
          <w:date w:fullDate="2023-10-27T00:00:00Z">
            <w:dateFormat w:val="yyyy'年'M'月'd'日'"/>
            <w:lid w:val="zh-CN"/>
            <w:storeMappedDataAs w:val="datetime"/>
            <w:calendar w:val="gregorian"/>
          </w:date>
        </w:sdtPr>
        <w:sdtContent>
          <w:r>
            <w:rPr>
              <w:rFonts w:hint="eastAsia"/>
            </w:rPr>
            <w:t>2023年10月27日</w:t>
          </w:r>
        </w:sdtContent>
      </w:sdt>
    </w:p>
    <w:sectPr>
      <w:pgSz w:w="11906" w:h="16838"/>
      <w:pgMar w:top="1525" w:right="127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Helvetica-Narrow">
    <w:altName w:val="Arial Narrow"/>
    <w:panose1 w:val="00000000000000000000"/>
    <w:charset w:val="00"/>
    <w:family w:val="swiss"/>
    <w:pitch w:val="default"/>
    <w:sig w:usb0="00000000" w:usb1="00000000" w:usb2="00000000" w:usb3="00000000" w:csb0="00000001" w:csb1="00000000"/>
  </w:font>
  <w:font w:name="Noto Sans CJK JP Regular">
    <w:altName w:val="黑体"/>
    <w:panose1 w:val="00000000000000000000"/>
    <w:charset w:val="86"/>
    <w:family w:val="swiss"/>
    <w:pitch w:val="default"/>
    <w:sig w:usb0="00000000" w:usb1="00000000" w:usb2="00000016" w:usb3="00000000" w:csb0="002E0107" w:csb1="00000000"/>
  </w:font>
  <w:font w:name="FZLTSK--GBK1-0">
    <w:altName w:val="Times New Roman"/>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32</w:t>
    </w:r>
    <w:r>
      <w:rPr>
        <w:b/>
        <w:sz w:val="24"/>
        <w:szCs w:val="24"/>
      </w:rPr>
      <w:fldChar w:fldCharType="end"/>
    </w:r>
  </w:p>
  <w:p>
    <w:pPr>
      <w:pStyle w:val="27"/>
    </w:pPr>
  </w:p>
</w:ftr>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D09BCB34-5785-4DC6-A9F5-BF27A051FBAE}"/>
      </w:docPartPr>
      <w:docPartBody>
        <w:p>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B779D50B-6930-476B-9D90-641FF01DECB2}"/>
      </w:docPartPr>
      <w:docPartBody>
        <w:p>
          <w:pPr>
            <w:pStyle w:val="5"/>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934494"/>
    <w:rsid w:val="0000752E"/>
    <w:rsid w:val="000137BA"/>
    <w:rsid w:val="0001693C"/>
    <w:rsid w:val="00017A80"/>
    <w:rsid w:val="00020B55"/>
    <w:rsid w:val="00020EA4"/>
    <w:rsid w:val="00023895"/>
    <w:rsid w:val="00033827"/>
    <w:rsid w:val="000416E3"/>
    <w:rsid w:val="00042B3B"/>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3B5"/>
    <w:rsid w:val="000E7EB5"/>
    <w:rsid w:val="000F14AF"/>
    <w:rsid w:val="00101571"/>
    <w:rsid w:val="00110A51"/>
    <w:rsid w:val="00113190"/>
    <w:rsid w:val="00117618"/>
    <w:rsid w:val="00122A93"/>
    <w:rsid w:val="00134836"/>
    <w:rsid w:val="00142876"/>
    <w:rsid w:val="00142EE3"/>
    <w:rsid w:val="00143AFC"/>
    <w:rsid w:val="00152294"/>
    <w:rsid w:val="001566DA"/>
    <w:rsid w:val="00160D6E"/>
    <w:rsid w:val="00161324"/>
    <w:rsid w:val="00163B38"/>
    <w:rsid w:val="00167735"/>
    <w:rsid w:val="00167A65"/>
    <w:rsid w:val="00170DB5"/>
    <w:rsid w:val="001761F4"/>
    <w:rsid w:val="00185240"/>
    <w:rsid w:val="00191EE8"/>
    <w:rsid w:val="001956D6"/>
    <w:rsid w:val="00197A63"/>
    <w:rsid w:val="001A6540"/>
    <w:rsid w:val="001B430B"/>
    <w:rsid w:val="001B713A"/>
    <w:rsid w:val="001D2D03"/>
    <w:rsid w:val="001D2F82"/>
    <w:rsid w:val="001D47F7"/>
    <w:rsid w:val="001E2CB9"/>
    <w:rsid w:val="001F0D7B"/>
    <w:rsid w:val="001F2746"/>
    <w:rsid w:val="00216A1B"/>
    <w:rsid w:val="002208B1"/>
    <w:rsid w:val="00232A00"/>
    <w:rsid w:val="002346BD"/>
    <w:rsid w:val="00240D54"/>
    <w:rsid w:val="00244B58"/>
    <w:rsid w:val="0024566C"/>
    <w:rsid w:val="0025394B"/>
    <w:rsid w:val="00254E62"/>
    <w:rsid w:val="00255905"/>
    <w:rsid w:val="0025604C"/>
    <w:rsid w:val="00261CF5"/>
    <w:rsid w:val="00263AD5"/>
    <w:rsid w:val="002735C0"/>
    <w:rsid w:val="00273CAF"/>
    <w:rsid w:val="00275E1F"/>
    <w:rsid w:val="00282734"/>
    <w:rsid w:val="00286166"/>
    <w:rsid w:val="00291953"/>
    <w:rsid w:val="00294992"/>
    <w:rsid w:val="002A1386"/>
    <w:rsid w:val="002A24A1"/>
    <w:rsid w:val="002C16A2"/>
    <w:rsid w:val="002D284E"/>
    <w:rsid w:val="002E58B3"/>
    <w:rsid w:val="002E646D"/>
    <w:rsid w:val="002E6ECF"/>
    <w:rsid w:val="002F6865"/>
    <w:rsid w:val="002F7510"/>
    <w:rsid w:val="00300B74"/>
    <w:rsid w:val="003039A5"/>
    <w:rsid w:val="00315AA9"/>
    <w:rsid w:val="00321329"/>
    <w:rsid w:val="00321D3F"/>
    <w:rsid w:val="003376E2"/>
    <w:rsid w:val="00337904"/>
    <w:rsid w:val="00345D5B"/>
    <w:rsid w:val="00347D61"/>
    <w:rsid w:val="00347ED9"/>
    <w:rsid w:val="003559D5"/>
    <w:rsid w:val="00355DF9"/>
    <w:rsid w:val="00357085"/>
    <w:rsid w:val="00357805"/>
    <w:rsid w:val="003603A0"/>
    <w:rsid w:val="00360D2E"/>
    <w:rsid w:val="003651E0"/>
    <w:rsid w:val="003740D4"/>
    <w:rsid w:val="0037671D"/>
    <w:rsid w:val="0038169B"/>
    <w:rsid w:val="00382CD6"/>
    <w:rsid w:val="00385DCA"/>
    <w:rsid w:val="00386728"/>
    <w:rsid w:val="003868F7"/>
    <w:rsid w:val="0039185B"/>
    <w:rsid w:val="003A046E"/>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0257"/>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84F42"/>
    <w:rsid w:val="005942A4"/>
    <w:rsid w:val="005A1C5D"/>
    <w:rsid w:val="005A242C"/>
    <w:rsid w:val="005A382A"/>
    <w:rsid w:val="005A621E"/>
    <w:rsid w:val="005A641F"/>
    <w:rsid w:val="005B32EC"/>
    <w:rsid w:val="005B654E"/>
    <w:rsid w:val="005D323B"/>
    <w:rsid w:val="005D3F09"/>
    <w:rsid w:val="005E3D7C"/>
    <w:rsid w:val="006010E9"/>
    <w:rsid w:val="00604F40"/>
    <w:rsid w:val="00607DD9"/>
    <w:rsid w:val="00613661"/>
    <w:rsid w:val="006165E1"/>
    <w:rsid w:val="00626AB4"/>
    <w:rsid w:val="006368D3"/>
    <w:rsid w:val="00637355"/>
    <w:rsid w:val="00637DFA"/>
    <w:rsid w:val="006402F4"/>
    <w:rsid w:val="00650508"/>
    <w:rsid w:val="00662558"/>
    <w:rsid w:val="006638DA"/>
    <w:rsid w:val="00664067"/>
    <w:rsid w:val="006650AD"/>
    <w:rsid w:val="00665CF8"/>
    <w:rsid w:val="00667B18"/>
    <w:rsid w:val="00667F07"/>
    <w:rsid w:val="00671842"/>
    <w:rsid w:val="00694C0D"/>
    <w:rsid w:val="006A26EC"/>
    <w:rsid w:val="006A5709"/>
    <w:rsid w:val="006B34DD"/>
    <w:rsid w:val="006B4494"/>
    <w:rsid w:val="006D330A"/>
    <w:rsid w:val="006D37F5"/>
    <w:rsid w:val="006E43B1"/>
    <w:rsid w:val="006E632B"/>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066"/>
    <w:rsid w:val="00783BE5"/>
    <w:rsid w:val="007872F4"/>
    <w:rsid w:val="00787706"/>
    <w:rsid w:val="00793EBB"/>
    <w:rsid w:val="00794492"/>
    <w:rsid w:val="007A568A"/>
    <w:rsid w:val="007A6326"/>
    <w:rsid w:val="007C135D"/>
    <w:rsid w:val="007C2EEE"/>
    <w:rsid w:val="007C5CCD"/>
    <w:rsid w:val="007D2269"/>
    <w:rsid w:val="007E29D7"/>
    <w:rsid w:val="007E6C33"/>
    <w:rsid w:val="007F486A"/>
    <w:rsid w:val="007F5816"/>
    <w:rsid w:val="007F5B25"/>
    <w:rsid w:val="00802A94"/>
    <w:rsid w:val="008030AC"/>
    <w:rsid w:val="0081519C"/>
    <w:rsid w:val="00816284"/>
    <w:rsid w:val="00820839"/>
    <w:rsid w:val="00820FE3"/>
    <w:rsid w:val="00822F50"/>
    <w:rsid w:val="00823163"/>
    <w:rsid w:val="00831376"/>
    <w:rsid w:val="008353B6"/>
    <w:rsid w:val="00837FAA"/>
    <w:rsid w:val="008401F0"/>
    <w:rsid w:val="00840B2D"/>
    <w:rsid w:val="00844840"/>
    <w:rsid w:val="008539AC"/>
    <w:rsid w:val="00857287"/>
    <w:rsid w:val="008602C7"/>
    <w:rsid w:val="00861813"/>
    <w:rsid w:val="008619DD"/>
    <w:rsid w:val="00864A3A"/>
    <w:rsid w:val="00880B72"/>
    <w:rsid w:val="00881E20"/>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059E0"/>
    <w:rsid w:val="00911642"/>
    <w:rsid w:val="00912C73"/>
    <w:rsid w:val="009155AF"/>
    <w:rsid w:val="0092556B"/>
    <w:rsid w:val="00934494"/>
    <w:rsid w:val="009349C1"/>
    <w:rsid w:val="00937CBB"/>
    <w:rsid w:val="00941D83"/>
    <w:rsid w:val="00943A5C"/>
    <w:rsid w:val="00943D32"/>
    <w:rsid w:val="009473DC"/>
    <w:rsid w:val="00947F1B"/>
    <w:rsid w:val="009521B3"/>
    <w:rsid w:val="00955D1E"/>
    <w:rsid w:val="00967372"/>
    <w:rsid w:val="00973A77"/>
    <w:rsid w:val="009752B7"/>
    <w:rsid w:val="0097569A"/>
    <w:rsid w:val="0098058A"/>
    <w:rsid w:val="00987E40"/>
    <w:rsid w:val="00990390"/>
    <w:rsid w:val="009A5F21"/>
    <w:rsid w:val="009A77B1"/>
    <w:rsid w:val="009B09D1"/>
    <w:rsid w:val="009B2533"/>
    <w:rsid w:val="009B52A2"/>
    <w:rsid w:val="009B52DB"/>
    <w:rsid w:val="009C6739"/>
    <w:rsid w:val="009D4643"/>
    <w:rsid w:val="009F11C5"/>
    <w:rsid w:val="009F424B"/>
    <w:rsid w:val="009F5D9A"/>
    <w:rsid w:val="009F68F9"/>
    <w:rsid w:val="00A04F04"/>
    <w:rsid w:val="00A05CD3"/>
    <w:rsid w:val="00A07766"/>
    <w:rsid w:val="00A11964"/>
    <w:rsid w:val="00A16F71"/>
    <w:rsid w:val="00A2181E"/>
    <w:rsid w:val="00A21BF0"/>
    <w:rsid w:val="00A23D69"/>
    <w:rsid w:val="00A2456F"/>
    <w:rsid w:val="00A27483"/>
    <w:rsid w:val="00A33502"/>
    <w:rsid w:val="00A4720A"/>
    <w:rsid w:val="00A47582"/>
    <w:rsid w:val="00A57EA1"/>
    <w:rsid w:val="00A60F28"/>
    <w:rsid w:val="00A70917"/>
    <w:rsid w:val="00A74305"/>
    <w:rsid w:val="00A756D6"/>
    <w:rsid w:val="00A767D8"/>
    <w:rsid w:val="00A76AFD"/>
    <w:rsid w:val="00A80CEA"/>
    <w:rsid w:val="00A85935"/>
    <w:rsid w:val="00A87EF0"/>
    <w:rsid w:val="00A87F60"/>
    <w:rsid w:val="00A90B96"/>
    <w:rsid w:val="00A960D7"/>
    <w:rsid w:val="00AA16E8"/>
    <w:rsid w:val="00AB74C0"/>
    <w:rsid w:val="00AC01C6"/>
    <w:rsid w:val="00AC6A86"/>
    <w:rsid w:val="00AC6DAA"/>
    <w:rsid w:val="00AD5E43"/>
    <w:rsid w:val="00AE72B6"/>
    <w:rsid w:val="00AE7AFA"/>
    <w:rsid w:val="00AF4A1B"/>
    <w:rsid w:val="00AF57F7"/>
    <w:rsid w:val="00AF769C"/>
    <w:rsid w:val="00AF7E84"/>
    <w:rsid w:val="00B00173"/>
    <w:rsid w:val="00B00780"/>
    <w:rsid w:val="00B02F13"/>
    <w:rsid w:val="00B32BCC"/>
    <w:rsid w:val="00B32FD8"/>
    <w:rsid w:val="00B455A1"/>
    <w:rsid w:val="00B45ABE"/>
    <w:rsid w:val="00B53758"/>
    <w:rsid w:val="00B74C9A"/>
    <w:rsid w:val="00B74E06"/>
    <w:rsid w:val="00B8352C"/>
    <w:rsid w:val="00B850B3"/>
    <w:rsid w:val="00B86309"/>
    <w:rsid w:val="00B867EF"/>
    <w:rsid w:val="00B86C43"/>
    <w:rsid w:val="00B92702"/>
    <w:rsid w:val="00B92A2F"/>
    <w:rsid w:val="00BA5BBD"/>
    <w:rsid w:val="00BA5FB3"/>
    <w:rsid w:val="00BA7588"/>
    <w:rsid w:val="00BB2711"/>
    <w:rsid w:val="00BC3CD1"/>
    <w:rsid w:val="00BC56D6"/>
    <w:rsid w:val="00BD2515"/>
    <w:rsid w:val="00BD64BA"/>
    <w:rsid w:val="00BD6F9C"/>
    <w:rsid w:val="00BD71D9"/>
    <w:rsid w:val="00BE016F"/>
    <w:rsid w:val="00BE6CB3"/>
    <w:rsid w:val="00BF2162"/>
    <w:rsid w:val="00BF27F5"/>
    <w:rsid w:val="00BF5FCB"/>
    <w:rsid w:val="00BF6D96"/>
    <w:rsid w:val="00C065BE"/>
    <w:rsid w:val="00C23521"/>
    <w:rsid w:val="00C245EA"/>
    <w:rsid w:val="00C26040"/>
    <w:rsid w:val="00C27D39"/>
    <w:rsid w:val="00C37B06"/>
    <w:rsid w:val="00C41538"/>
    <w:rsid w:val="00C463C1"/>
    <w:rsid w:val="00C50081"/>
    <w:rsid w:val="00C53A7C"/>
    <w:rsid w:val="00C53C81"/>
    <w:rsid w:val="00C572F8"/>
    <w:rsid w:val="00C60F77"/>
    <w:rsid w:val="00C6710C"/>
    <w:rsid w:val="00C8466F"/>
    <w:rsid w:val="00C86756"/>
    <w:rsid w:val="00C92FF4"/>
    <w:rsid w:val="00CA4CC4"/>
    <w:rsid w:val="00CA7B0C"/>
    <w:rsid w:val="00CB10E5"/>
    <w:rsid w:val="00CB1686"/>
    <w:rsid w:val="00CB21B1"/>
    <w:rsid w:val="00CB36D9"/>
    <w:rsid w:val="00CC320C"/>
    <w:rsid w:val="00CD725B"/>
    <w:rsid w:val="00CD77B4"/>
    <w:rsid w:val="00CE552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412E"/>
    <w:rsid w:val="00DB75E0"/>
    <w:rsid w:val="00DD0DE1"/>
    <w:rsid w:val="00DD2428"/>
    <w:rsid w:val="00DE3A4B"/>
    <w:rsid w:val="00DE4E9C"/>
    <w:rsid w:val="00DE6798"/>
    <w:rsid w:val="00E06390"/>
    <w:rsid w:val="00E11160"/>
    <w:rsid w:val="00E12DE7"/>
    <w:rsid w:val="00E20600"/>
    <w:rsid w:val="00E213B9"/>
    <w:rsid w:val="00E21915"/>
    <w:rsid w:val="00E244E0"/>
    <w:rsid w:val="00E27FDF"/>
    <w:rsid w:val="00E32FE7"/>
    <w:rsid w:val="00E41057"/>
    <w:rsid w:val="00E43772"/>
    <w:rsid w:val="00E513C0"/>
    <w:rsid w:val="00E55864"/>
    <w:rsid w:val="00E63435"/>
    <w:rsid w:val="00E65E85"/>
    <w:rsid w:val="00E660C3"/>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2027"/>
    <w:rsid w:val="00ED3047"/>
    <w:rsid w:val="00ED3A5B"/>
    <w:rsid w:val="00ED6E9F"/>
    <w:rsid w:val="00EE0AC9"/>
    <w:rsid w:val="00EE58E9"/>
    <w:rsid w:val="00EE671B"/>
    <w:rsid w:val="00F0271B"/>
    <w:rsid w:val="00F065A2"/>
    <w:rsid w:val="00F06A4F"/>
    <w:rsid w:val="00F16DDF"/>
    <w:rsid w:val="00F30685"/>
    <w:rsid w:val="00F306D5"/>
    <w:rsid w:val="00F348AF"/>
    <w:rsid w:val="00F364C5"/>
    <w:rsid w:val="00F40213"/>
    <w:rsid w:val="00F44793"/>
    <w:rsid w:val="00F46BAA"/>
    <w:rsid w:val="00F633AB"/>
    <w:rsid w:val="00F65972"/>
    <w:rsid w:val="00F66F8D"/>
    <w:rsid w:val="00F70548"/>
    <w:rsid w:val="00F808AE"/>
    <w:rsid w:val="00F81685"/>
    <w:rsid w:val="00F8590B"/>
    <w:rsid w:val="00F91ACE"/>
    <w:rsid w:val="00F91DF6"/>
    <w:rsid w:val="00F94A71"/>
    <w:rsid w:val="00F95906"/>
    <w:rsid w:val="00FB2D47"/>
    <w:rsid w:val="00FB42EB"/>
    <w:rsid w:val="00FB4EDD"/>
    <w:rsid w:val="00FC0FED"/>
    <w:rsid w:val="00FD1D54"/>
    <w:rsid w:val="00FD4A0C"/>
    <w:rsid w:val="00FD7AF6"/>
    <w:rsid w:val="00FE425B"/>
    <w:rsid w:val="00FF0809"/>
    <w:rsid w:val="00FF189B"/>
    <w:rsid w:val="00FF3A5B"/>
    <w:rsid w:val="00FF4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auto"/>
    </w:rPr>
  </w:style>
  <w:style w:type="paragraph" w:customStyle="1" w:styleId="5">
    <w:name w:val="A8C057604C314868A74E03B63CB8568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364"/>
        <w:tab w:val="left" w:pos="8505"/>
        <w:tab w:val="clear" w:pos="8306"/>
      </w:tabs>
      <w:ind w:right="21" w:rightChars="10"/>
      <w:rPr>
        <w:b/>
      </w:rPr>
    </w:pPr>
    <w:r>
      <w:rPr>
        <w:rFonts w:hint="eastAsia"/>
        <w:b/>
      </w:rPr>
      <w:t>2023年第三季度报告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vlJc w:val="center"/>
      <w:pPr>
        <w:ind w:left="0" w:firstLine="0"/>
      </w:pPr>
      <w:rPr>
        <w:rFonts w:hint="default"/>
        <w:b/>
        <w:i w:val="0"/>
        <w:color w:val="auto"/>
      </w:rPr>
    </w:lvl>
    <w:lvl w:ilvl="1" w:tentative="0">
      <w:start w:val="1"/>
      <w:numFmt w:val="decimal"/>
      <w:lvlText w:val="1.%2 "/>
      <w:lvlJc w:val="left"/>
      <w:pPr>
        <w:ind w:left="0" w:firstLine="0"/>
      </w:pPr>
      <w:rPr>
        <w:rFonts w:hint="eastAsia"/>
        <w:b w:val="0"/>
        <w:i w:val="0"/>
        <w:color w:val="auto"/>
      </w:rPr>
    </w:lvl>
    <w:lvl w:ilvl="2" w:tentative="0">
      <w:start w:val="1"/>
      <w:numFmt w:val="decimal"/>
      <w:suff w:val="nothing"/>
      <w:lvlText w:val="1.%3、"/>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
    <w:nsid w:val="2EDF5FFD"/>
    <w:multiLevelType w:val="multilevel"/>
    <w:tmpl w:val="2EDF5FFD"/>
    <w:lvl w:ilvl="0" w:tentative="0">
      <w:start w:val="1"/>
      <w:numFmt w:val="decimal"/>
      <w:suff w:val="nothing"/>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8121C2"/>
    <w:multiLevelType w:val="multilevel"/>
    <w:tmpl w:val="368121C2"/>
    <w:lvl w:ilvl="0" w:tentative="0">
      <w:start w:val="1"/>
      <w:numFmt w:val="chineseCountingThousand"/>
      <w:pStyle w:val="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757A52"/>
    <w:multiLevelType w:val="multilevel"/>
    <w:tmpl w:val="3D757A52"/>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CE6D1E"/>
    <w:multiLevelType w:val="multilevel"/>
    <w:tmpl w:val="68CE6D1E"/>
    <w:lvl w:ilvl="0" w:tentative="0">
      <w:start w:val="1"/>
      <w:numFmt w:val="chineseCountingThousand"/>
      <w:lvlText w:val="%1、"/>
      <w:lvlJc w:val="left"/>
      <w:pPr>
        <w:ind w:left="420" w:hanging="42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2"/>
    <w:lvlOverride w:ilvl="0">
      <w:startOverride w:val="1"/>
    </w:lvlOverride>
  </w:num>
  <w:num w:numId="5">
    <w:abstractNumId w:val="1"/>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713D"/>
    <w:rsid w:val="00010B1A"/>
    <w:rsid w:val="00010D17"/>
    <w:rsid w:val="0001342A"/>
    <w:rsid w:val="00013D97"/>
    <w:rsid w:val="0001454E"/>
    <w:rsid w:val="0001474B"/>
    <w:rsid w:val="00014DCC"/>
    <w:rsid w:val="00014E4D"/>
    <w:rsid w:val="000167A7"/>
    <w:rsid w:val="000167CF"/>
    <w:rsid w:val="00016C61"/>
    <w:rsid w:val="0001746D"/>
    <w:rsid w:val="00017F88"/>
    <w:rsid w:val="00020308"/>
    <w:rsid w:val="00021355"/>
    <w:rsid w:val="00022024"/>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15AF"/>
    <w:rsid w:val="000428B6"/>
    <w:rsid w:val="00042C29"/>
    <w:rsid w:val="00043F39"/>
    <w:rsid w:val="00044E4D"/>
    <w:rsid w:val="0004675B"/>
    <w:rsid w:val="00046F24"/>
    <w:rsid w:val="00046FAF"/>
    <w:rsid w:val="00047334"/>
    <w:rsid w:val="0005038D"/>
    <w:rsid w:val="0005107E"/>
    <w:rsid w:val="000515D2"/>
    <w:rsid w:val="0005166D"/>
    <w:rsid w:val="000529A6"/>
    <w:rsid w:val="00054606"/>
    <w:rsid w:val="00054751"/>
    <w:rsid w:val="000573F2"/>
    <w:rsid w:val="00057BAE"/>
    <w:rsid w:val="00060031"/>
    <w:rsid w:val="000604CA"/>
    <w:rsid w:val="00061040"/>
    <w:rsid w:val="000613D0"/>
    <w:rsid w:val="00061519"/>
    <w:rsid w:val="00062199"/>
    <w:rsid w:val="00063153"/>
    <w:rsid w:val="00063E4C"/>
    <w:rsid w:val="00065865"/>
    <w:rsid w:val="000678BC"/>
    <w:rsid w:val="000679C8"/>
    <w:rsid w:val="000679F9"/>
    <w:rsid w:val="00067B5D"/>
    <w:rsid w:val="00067F00"/>
    <w:rsid w:val="00067F9D"/>
    <w:rsid w:val="000710CB"/>
    <w:rsid w:val="000717D1"/>
    <w:rsid w:val="00072473"/>
    <w:rsid w:val="00073EC8"/>
    <w:rsid w:val="000741AD"/>
    <w:rsid w:val="0007693D"/>
    <w:rsid w:val="00077DEA"/>
    <w:rsid w:val="0008007A"/>
    <w:rsid w:val="0008080D"/>
    <w:rsid w:val="000819F1"/>
    <w:rsid w:val="000827FA"/>
    <w:rsid w:val="00083760"/>
    <w:rsid w:val="00084775"/>
    <w:rsid w:val="00085A87"/>
    <w:rsid w:val="00086DC7"/>
    <w:rsid w:val="000876EC"/>
    <w:rsid w:val="000876FF"/>
    <w:rsid w:val="00087743"/>
    <w:rsid w:val="000901A8"/>
    <w:rsid w:val="00091B40"/>
    <w:rsid w:val="00091E1F"/>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DCC"/>
    <w:rsid w:val="000B7FE7"/>
    <w:rsid w:val="000C033E"/>
    <w:rsid w:val="000C03D4"/>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505A"/>
    <w:rsid w:val="000F5074"/>
    <w:rsid w:val="000F51EA"/>
    <w:rsid w:val="000F59FC"/>
    <w:rsid w:val="000F607A"/>
    <w:rsid w:val="000F6086"/>
    <w:rsid w:val="000F7526"/>
    <w:rsid w:val="000F78E8"/>
    <w:rsid w:val="00100572"/>
    <w:rsid w:val="0010064F"/>
    <w:rsid w:val="00101233"/>
    <w:rsid w:val="001039BF"/>
    <w:rsid w:val="00103E07"/>
    <w:rsid w:val="001043C8"/>
    <w:rsid w:val="00104598"/>
    <w:rsid w:val="0010483F"/>
    <w:rsid w:val="00105356"/>
    <w:rsid w:val="0010707B"/>
    <w:rsid w:val="00107FB0"/>
    <w:rsid w:val="00110258"/>
    <w:rsid w:val="0011031C"/>
    <w:rsid w:val="001103B1"/>
    <w:rsid w:val="00111888"/>
    <w:rsid w:val="00112E3F"/>
    <w:rsid w:val="0011356C"/>
    <w:rsid w:val="0011372F"/>
    <w:rsid w:val="00113827"/>
    <w:rsid w:val="00114FEC"/>
    <w:rsid w:val="001153F5"/>
    <w:rsid w:val="00115540"/>
    <w:rsid w:val="0011582A"/>
    <w:rsid w:val="00116EA0"/>
    <w:rsid w:val="00117B56"/>
    <w:rsid w:val="00120465"/>
    <w:rsid w:val="001209E4"/>
    <w:rsid w:val="00120D4D"/>
    <w:rsid w:val="001210DF"/>
    <w:rsid w:val="001239D6"/>
    <w:rsid w:val="00123ADA"/>
    <w:rsid w:val="00123E6A"/>
    <w:rsid w:val="00126800"/>
    <w:rsid w:val="00126FCC"/>
    <w:rsid w:val="001279C0"/>
    <w:rsid w:val="001309FD"/>
    <w:rsid w:val="00130A51"/>
    <w:rsid w:val="00130D65"/>
    <w:rsid w:val="00130E57"/>
    <w:rsid w:val="00132690"/>
    <w:rsid w:val="00132886"/>
    <w:rsid w:val="001333A2"/>
    <w:rsid w:val="00135160"/>
    <w:rsid w:val="00135843"/>
    <w:rsid w:val="00136588"/>
    <w:rsid w:val="00137B51"/>
    <w:rsid w:val="00142DBD"/>
    <w:rsid w:val="0014310F"/>
    <w:rsid w:val="00143415"/>
    <w:rsid w:val="00144D01"/>
    <w:rsid w:val="001468B0"/>
    <w:rsid w:val="00146E67"/>
    <w:rsid w:val="001479F6"/>
    <w:rsid w:val="001506F5"/>
    <w:rsid w:val="00150CA2"/>
    <w:rsid w:val="00150F7D"/>
    <w:rsid w:val="00151B8F"/>
    <w:rsid w:val="00152952"/>
    <w:rsid w:val="00152CD3"/>
    <w:rsid w:val="00153994"/>
    <w:rsid w:val="00154565"/>
    <w:rsid w:val="001545D6"/>
    <w:rsid w:val="00154749"/>
    <w:rsid w:val="00154B38"/>
    <w:rsid w:val="001555DA"/>
    <w:rsid w:val="00155E66"/>
    <w:rsid w:val="001562A5"/>
    <w:rsid w:val="00156BB7"/>
    <w:rsid w:val="00157D86"/>
    <w:rsid w:val="00157F0F"/>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590A"/>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719"/>
    <w:rsid w:val="001B5891"/>
    <w:rsid w:val="001B5D86"/>
    <w:rsid w:val="001B5E91"/>
    <w:rsid w:val="001B61BF"/>
    <w:rsid w:val="001B64C2"/>
    <w:rsid w:val="001B769F"/>
    <w:rsid w:val="001B783C"/>
    <w:rsid w:val="001B7B00"/>
    <w:rsid w:val="001B7B93"/>
    <w:rsid w:val="001C0485"/>
    <w:rsid w:val="001C0679"/>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0A4D"/>
    <w:rsid w:val="001D2D0E"/>
    <w:rsid w:val="001D38B5"/>
    <w:rsid w:val="001D3FB1"/>
    <w:rsid w:val="001D4C0A"/>
    <w:rsid w:val="001D5242"/>
    <w:rsid w:val="001D67D3"/>
    <w:rsid w:val="001E2365"/>
    <w:rsid w:val="001E3BEF"/>
    <w:rsid w:val="001E3FF9"/>
    <w:rsid w:val="001E492C"/>
    <w:rsid w:val="001E6024"/>
    <w:rsid w:val="001E65DC"/>
    <w:rsid w:val="001E663D"/>
    <w:rsid w:val="001E6F57"/>
    <w:rsid w:val="001E7D8F"/>
    <w:rsid w:val="001F0139"/>
    <w:rsid w:val="001F1F07"/>
    <w:rsid w:val="001F2266"/>
    <w:rsid w:val="001F4FE1"/>
    <w:rsid w:val="001F6009"/>
    <w:rsid w:val="001F72D8"/>
    <w:rsid w:val="001F7465"/>
    <w:rsid w:val="001F7A55"/>
    <w:rsid w:val="002018A2"/>
    <w:rsid w:val="00202E65"/>
    <w:rsid w:val="002039DA"/>
    <w:rsid w:val="00203AB0"/>
    <w:rsid w:val="00203C70"/>
    <w:rsid w:val="00203E56"/>
    <w:rsid w:val="00204763"/>
    <w:rsid w:val="00204BBA"/>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6A84"/>
    <w:rsid w:val="002270FA"/>
    <w:rsid w:val="00227479"/>
    <w:rsid w:val="0023027B"/>
    <w:rsid w:val="00230C5D"/>
    <w:rsid w:val="002316C6"/>
    <w:rsid w:val="002316DF"/>
    <w:rsid w:val="0023187D"/>
    <w:rsid w:val="00231F44"/>
    <w:rsid w:val="0023214F"/>
    <w:rsid w:val="00232347"/>
    <w:rsid w:val="0023287A"/>
    <w:rsid w:val="00232EB8"/>
    <w:rsid w:val="00234166"/>
    <w:rsid w:val="00234534"/>
    <w:rsid w:val="002353DA"/>
    <w:rsid w:val="00235622"/>
    <w:rsid w:val="00235B24"/>
    <w:rsid w:val="00237EF5"/>
    <w:rsid w:val="002402D4"/>
    <w:rsid w:val="00240C5C"/>
    <w:rsid w:val="00241174"/>
    <w:rsid w:val="00241212"/>
    <w:rsid w:val="00241545"/>
    <w:rsid w:val="00241D75"/>
    <w:rsid w:val="0024269F"/>
    <w:rsid w:val="00242CA3"/>
    <w:rsid w:val="00243C9D"/>
    <w:rsid w:val="0024742D"/>
    <w:rsid w:val="00250155"/>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CFF"/>
    <w:rsid w:val="00260D83"/>
    <w:rsid w:val="00261067"/>
    <w:rsid w:val="002610AC"/>
    <w:rsid w:val="002612FC"/>
    <w:rsid w:val="00262160"/>
    <w:rsid w:val="002629E9"/>
    <w:rsid w:val="00262B8C"/>
    <w:rsid w:val="002631B8"/>
    <w:rsid w:val="00264D50"/>
    <w:rsid w:val="0026518C"/>
    <w:rsid w:val="002662E4"/>
    <w:rsid w:val="00266D0D"/>
    <w:rsid w:val="00267BC6"/>
    <w:rsid w:val="0027014D"/>
    <w:rsid w:val="0027046E"/>
    <w:rsid w:val="00270ED1"/>
    <w:rsid w:val="002715F9"/>
    <w:rsid w:val="002737A3"/>
    <w:rsid w:val="0027504C"/>
    <w:rsid w:val="0027567E"/>
    <w:rsid w:val="00275F54"/>
    <w:rsid w:val="00276389"/>
    <w:rsid w:val="002775F2"/>
    <w:rsid w:val="002776D7"/>
    <w:rsid w:val="002800F7"/>
    <w:rsid w:val="00281D03"/>
    <w:rsid w:val="00281EE1"/>
    <w:rsid w:val="00282F3E"/>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40B2"/>
    <w:rsid w:val="002953DB"/>
    <w:rsid w:val="00295CFA"/>
    <w:rsid w:val="002960CC"/>
    <w:rsid w:val="0029687A"/>
    <w:rsid w:val="002968A9"/>
    <w:rsid w:val="002968D2"/>
    <w:rsid w:val="00297851"/>
    <w:rsid w:val="002A0A89"/>
    <w:rsid w:val="002A0BAE"/>
    <w:rsid w:val="002A0DF8"/>
    <w:rsid w:val="002A0FD5"/>
    <w:rsid w:val="002A1D78"/>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205"/>
    <w:rsid w:val="002B6648"/>
    <w:rsid w:val="002B7383"/>
    <w:rsid w:val="002B7B98"/>
    <w:rsid w:val="002C0887"/>
    <w:rsid w:val="002C102B"/>
    <w:rsid w:val="002C13B5"/>
    <w:rsid w:val="002C1854"/>
    <w:rsid w:val="002C1E50"/>
    <w:rsid w:val="002C2063"/>
    <w:rsid w:val="002C297D"/>
    <w:rsid w:val="002C3C12"/>
    <w:rsid w:val="002C44A3"/>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32CC"/>
    <w:rsid w:val="002E62B5"/>
    <w:rsid w:val="002E68CF"/>
    <w:rsid w:val="002E6CB4"/>
    <w:rsid w:val="002F0D26"/>
    <w:rsid w:val="002F29D8"/>
    <w:rsid w:val="002F3228"/>
    <w:rsid w:val="002F3DAC"/>
    <w:rsid w:val="002F4AF7"/>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80E"/>
    <w:rsid w:val="00313A82"/>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1808"/>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27CF"/>
    <w:rsid w:val="003430DD"/>
    <w:rsid w:val="00345180"/>
    <w:rsid w:val="00345B46"/>
    <w:rsid w:val="00346C8E"/>
    <w:rsid w:val="00347C84"/>
    <w:rsid w:val="00347ED9"/>
    <w:rsid w:val="003516DE"/>
    <w:rsid w:val="003520A1"/>
    <w:rsid w:val="00352A89"/>
    <w:rsid w:val="00352B69"/>
    <w:rsid w:val="003534D6"/>
    <w:rsid w:val="00355345"/>
    <w:rsid w:val="00355362"/>
    <w:rsid w:val="00355385"/>
    <w:rsid w:val="003564DC"/>
    <w:rsid w:val="003568CB"/>
    <w:rsid w:val="003569E0"/>
    <w:rsid w:val="003575EE"/>
    <w:rsid w:val="0035767C"/>
    <w:rsid w:val="00361760"/>
    <w:rsid w:val="003619FB"/>
    <w:rsid w:val="00361EBE"/>
    <w:rsid w:val="003633FB"/>
    <w:rsid w:val="00363AA5"/>
    <w:rsid w:val="00364550"/>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7B5"/>
    <w:rsid w:val="00377EDF"/>
    <w:rsid w:val="003814A7"/>
    <w:rsid w:val="0038451B"/>
    <w:rsid w:val="00384A74"/>
    <w:rsid w:val="00387069"/>
    <w:rsid w:val="00387424"/>
    <w:rsid w:val="003876F6"/>
    <w:rsid w:val="003901B2"/>
    <w:rsid w:val="00390ADB"/>
    <w:rsid w:val="0039114F"/>
    <w:rsid w:val="00391412"/>
    <w:rsid w:val="003918A2"/>
    <w:rsid w:val="00393421"/>
    <w:rsid w:val="00393738"/>
    <w:rsid w:val="00393A51"/>
    <w:rsid w:val="00394220"/>
    <w:rsid w:val="00394B5B"/>
    <w:rsid w:val="00394F81"/>
    <w:rsid w:val="0039712C"/>
    <w:rsid w:val="00397B3A"/>
    <w:rsid w:val="003A013E"/>
    <w:rsid w:val="003A036A"/>
    <w:rsid w:val="003A0DDD"/>
    <w:rsid w:val="003A2366"/>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1163"/>
    <w:rsid w:val="003C263F"/>
    <w:rsid w:val="003C2892"/>
    <w:rsid w:val="003C2BB6"/>
    <w:rsid w:val="003C3436"/>
    <w:rsid w:val="003C38B4"/>
    <w:rsid w:val="003D139B"/>
    <w:rsid w:val="003D355C"/>
    <w:rsid w:val="003D3BB9"/>
    <w:rsid w:val="003D3DB2"/>
    <w:rsid w:val="003D4377"/>
    <w:rsid w:val="003D4B8C"/>
    <w:rsid w:val="003D4E30"/>
    <w:rsid w:val="003D5950"/>
    <w:rsid w:val="003D5D59"/>
    <w:rsid w:val="003D6073"/>
    <w:rsid w:val="003D61D4"/>
    <w:rsid w:val="003D798D"/>
    <w:rsid w:val="003E0D62"/>
    <w:rsid w:val="003E28A2"/>
    <w:rsid w:val="003E29B5"/>
    <w:rsid w:val="003E31D6"/>
    <w:rsid w:val="003E3DF4"/>
    <w:rsid w:val="003E5622"/>
    <w:rsid w:val="003E7035"/>
    <w:rsid w:val="003E7A86"/>
    <w:rsid w:val="003F0771"/>
    <w:rsid w:val="003F1B80"/>
    <w:rsid w:val="003F2926"/>
    <w:rsid w:val="003F39EE"/>
    <w:rsid w:val="003F3BCB"/>
    <w:rsid w:val="003F3C72"/>
    <w:rsid w:val="003F3CA2"/>
    <w:rsid w:val="003F59CD"/>
    <w:rsid w:val="003F78A8"/>
    <w:rsid w:val="003F7F37"/>
    <w:rsid w:val="0040037D"/>
    <w:rsid w:val="00400427"/>
    <w:rsid w:val="004008F8"/>
    <w:rsid w:val="00401B6E"/>
    <w:rsid w:val="00401C53"/>
    <w:rsid w:val="00402271"/>
    <w:rsid w:val="00402449"/>
    <w:rsid w:val="00402BF5"/>
    <w:rsid w:val="0040421B"/>
    <w:rsid w:val="00405F79"/>
    <w:rsid w:val="00406814"/>
    <w:rsid w:val="0040699A"/>
    <w:rsid w:val="00406CEC"/>
    <w:rsid w:val="00407025"/>
    <w:rsid w:val="00407298"/>
    <w:rsid w:val="00410C81"/>
    <w:rsid w:val="00411B78"/>
    <w:rsid w:val="00411E20"/>
    <w:rsid w:val="004128AE"/>
    <w:rsid w:val="004129D3"/>
    <w:rsid w:val="00413D7B"/>
    <w:rsid w:val="00415492"/>
    <w:rsid w:val="0041557D"/>
    <w:rsid w:val="0041672C"/>
    <w:rsid w:val="004168B4"/>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1F94"/>
    <w:rsid w:val="00442FC6"/>
    <w:rsid w:val="00443352"/>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6D1"/>
    <w:rsid w:val="00463ADD"/>
    <w:rsid w:val="00463B6F"/>
    <w:rsid w:val="004703FD"/>
    <w:rsid w:val="004713D5"/>
    <w:rsid w:val="004723E1"/>
    <w:rsid w:val="00472752"/>
    <w:rsid w:val="00472BD6"/>
    <w:rsid w:val="004738BA"/>
    <w:rsid w:val="00473C06"/>
    <w:rsid w:val="00474521"/>
    <w:rsid w:val="0047477B"/>
    <w:rsid w:val="00475617"/>
    <w:rsid w:val="00475F26"/>
    <w:rsid w:val="0047631B"/>
    <w:rsid w:val="0047701C"/>
    <w:rsid w:val="004772DB"/>
    <w:rsid w:val="004774C1"/>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1F92"/>
    <w:rsid w:val="004938B6"/>
    <w:rsid w:val="00493CB1"/>
    <w:rsid w:val="00495E79"/>
    <w:rsid w:val="00497F26"/>
    <w:rsid w:val="00497FD8"/>
    <w:rsid w:val="004A02D7"/>
    <w:rsid w:val="004A077B"/>
    <w:rsid w:val="004A098A"/>
    <w:rsid w:val="004A0C2E"/>
    <w:rsid w:val="004A2A12"/>
    <w:rsid w:val="004A2B1C"/>
    <w:rsid w:val="004A5076"/>
    <w:rsid w:val="004A6BE3"/>
    <w:rsid w:val="004B03DB"/>
    <w:rsid w:val="004B0930"/>
    <w:rsid w:val="004B0E6A"/>
    <w:rsid w:val="004B1182"/>
    <w:rsid w:val="004B2D9C"/>
    <w:rsid w:val="004B4195"/>
    <w:rsid w:val="004B4F0B"/>
    <w:rsid w:val="004B52C5"/>
    <w:rsid w:val="004B56CF"/>
    <w:rsid w:val="004B59D5"/>
    <w:rsid w:val="004B5B8E"/>
    <w:rsid w:val="004B6921"/>
    <w:rsid w:val="004B6CDD"/>
    <w:rsid w:val="004B6E2B"/>
    <w:rsid w:val="004B7700"/>
    <w:rsid w:val="004C06DB"/>
    <w:rsid w:val="004C0F32"/>
    <w:rsid w:val="004C2D37"/>
    <w:rsid w:val="004C2E12"/>
    <w:rsid w:val="004C3A43"/>
    <w:rsid w:val="004C3EDB"/>
    <w:rsid w:val="004C4A15"/>
    <w:rsid w:val="004C5B53"/>
    <w:rsid w:val="004C5E7A"/>
    <w:rsid w:val="004C6864"/>
    <w:rsid w:val="004C6D6B"/>
    <w:rsid w:val="004C757E"/>
    <w:rsid w:val="004D005E"/>
    <w:rsid w:val="004D0B4B"/>
    <w:rsid w:val="004D16D2"/>
    <w:rsid w:val="004D1BFC"/>
    <w:rsid w:val="004D2BFB"/>
    <w:rsid w:val="004D5626"/>
    <w:rsid w:val="004D563F"/>
    <w:rsid w:val="004D6610"/>
    <w:rsid w:val="004D6A18"/>
    <w:rsid w:val="004D6F07"/>
    <w:rsid w:val="004D6F80"/>
    <w:rsid w:val="004D6FD6"/>
    <w:rsid w:val="004D72F8"/>
    <w:rsid w:val="004D7572"/>
    <w:rsid w:val="004D7BA7"/>
    <w:rsid w:val="004E0A41"/>
    <w:rsid w:val="004E0F77"/>
    <w:rsid w:val="004E127A"/>
    <w:rsid w:val="004E30E1"/>
    <w:rsid w:val="004E331B"/>
    <w:rsid w:val="004E33D4"/>
    <w:rsid w:val="004E36FD"/>
    <w:rsid w:val="004E3CE7"/>
    <w:rsid w:val="004E4269"/>
    <w:rsid w:val="004E4294"/>
    <w:rsid w:val="004E42D6"/>
    <w:rsid w:val="004E5582"/>
    <w:rsid w:val="004E623D"/>
    <w:rsid w:val="004E67D8"/>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3A2E"/>
    <w:rsid w:val="00514BF7"/>
    <w:rsid w:val="00515373"/>
    <w:rsid w:val="00517502"/>
    <w:rsid w:val="00520222"/>
    <w:rsid w:val="005202A3"/>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08C"/>
    <w:rsid w:val="005335C7"/>
    <w:rsid w:val="00534C61"/>
    <w:rsid w:val="00535B8E"/>
    <w:rsid w:val="00535CB6"/>
    <w:rsid w:val="00537033"/>
    <w:rsid w:val="0053777B"/>
    <w:rsid w:val="005401DB"/>
    <w:rsid w:val="005401ED"/>
    <w:rsid w:val="00540329"/>
    <w:rsid w:val="00540744"/>
    <w:rsid w:val="00540A5F"/>
    <w:rsid w:val="00540E79"/>
    <w:rsid w:val="00541599"/>
    <w:rsid w:val="00541CF8"/>
    <w:rsid w:val="00542459"/>
    <w:rsid w:val="00542B16"/>
    <w:rsid w:val="00543014"/>
    <w:rsid w:val="00545CAB"/>
    <w:rsid w:val="00546630"/>
    <w:rsid w:val="00546E98"/>
    <w:rsid w:val="00546F9E"/>
    <w:rsid w:val="00547018"/>
    <w:rsid w:val="005503A1"/>
    <w:rsid w:val="00550577"/>
    <w:rsid w:val="00552566"/>
    <w:rsid w:val="005529F7"/>
    <w:rsid w:val="00553370"/>
    <w:rsid w:val="00553C4D"/>
    <w:rsid w:val="005557F3"/>
    <w:rsid w:val="00555F82"/>
    <w:rsid w:val="00556CD3"/>
    <w:rsid w:val="00556E82"/>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6341"/>
    <w:rsid w:val="00586A6E"/>
    <w:rsid w:val="00587015"/>
    <w:rsid w:val="0058740D"/>
    <w:rsid w:val="00587CF2"/>
    <w:rsid w:val="00590D40"/>
    <w:rsid w:val="00594376"/>
    <w:rsid w:val="005953A8"/>
    <w:rsid w:val="00595F39"/>
    <w:rsid w:val="00597E27"/>
    <w:rsid w:val="00597ED4"/>
    <w:rsid w:val="005A1089"/>
    <w:rsid w:val="005A1A19"/>
    <w:rsid w:val="005A4D15"/>
    <w:rsid w:val="005A6CB4"/>
    <w:rsid w:val="005B0002"/>
    <w:rsid w:val="005B09A7"/>
    <w:rsid w:val="005B1613"/>
    <w:rsid w:val="005B1D60"/>
    <w:rsid w:val="005B20C5"/>
    <w:rsid w:val="005B4F2C"/>
    <w:rsid w:val="005B517F"/>
    <w:rsid w:val="005B5FFD"/>
    <w:rsid w:val="005B68FD"/>
    <w:rsid w:val="005B7290"/>
    <w:rsid w:val="005B77D7"/>
    <w:rsid w:val="005C0483"/>
    <w:rsid w:val="005C0900"/>
    <w:rsid w:val="005C0993"/>
    <w:rsid w:val="005C0DE9"/>
    <w:rsid w:val="005C1323"/>
    <w:rsid w:val="005C28C1"/>
    <w:rsid w:val="005C3B0E"/>
    <w:rsid w:val="005C3B73"/>
    <w:rsid w:val="005C405D"/>
    <w:rsid w:val="005C4206"/>
    <w:rsid w:val="005C580A"/>
    <w:rsid w:val="005C5B09"/>
    <w:rsid w:val="005C76F2"/>
    <w:rsid w:val="005D0D2B"/>
    <w:rsid w:val="005D1097"/>
    <w:rsid w:val="005D1353"/>
    <w:rsid w:val="005D1783"/>
    <w:rsid w:val="005D3439"/>
    <w:rsid w:val="005D386C"/>
    <w:rsid w:val="005D3AE0"/>
    <w:rsid w:val="005D475F"/>
    <w:rsid w:val="005D6B1C"/>
    <w:rsid w:val="005E03BB"/>
    <w:rsid w:val="005E05A2"/>
    <w:rsid w:val="005E0D6C"/>
    <w:rsid w:val="005E1D80"/>
    <w:rsid w:val="005E1ED8"/>
    <w:rsid w:val="005E218B"/>
    <w:rsid w:val="005E42E5"/>
    <w:rsid w:val="005E49DC"/>
    <w:rsid w:val="005E524F"/>
    <w:rsid w:val="005E6C31"/>
    <w:rsid w:val="005E6D6C"/>
    <w:rsid w:val="005E77EE"/>
    <w:rsid w:val="005F01B6"/>
    <w:rsid w:val="005F086B"/>
    <w:rsid w:val="005F1992"/>
    <w:rsid w:val="005F2AEE"/>
    <w:rsid w:val="005F2C3A"/>
    <w:rsid w:val="005F2F67"/>
    <w:rsid w:val="005F3B9B"/>
    <w:rsid w:val="005F3DA4"/>
    <w:rsid w:val="005F3EB5"/>
    <w:rsid w:val="005F63D9"/>
    <w:rsid w:val="005F698C"/>
    <w:rsid w:val="005F7010"/>
    <w:rsid w:val="00601147"/>
    <w:rsid w:val="006015CE"/>
    <w:rsid w:val="006015E0"/>
    <w:rsid w:val="00601E89"/>
    <w:rsid w:val="006029BC"/>
    <w:rsid w:val="00602A7D"/>
    <w:rsid w:val="00602AAD"/>
    <w:rsid w:val="00602BF6"/>
    <w:rsid w:val="0060346C"/>
    <w:rsid w:val="00603598"/>
    <w:rsid w:val="00603B8F"/>
    <w:rsid w:val="00604F01"/>
    <w:rsid w:val="006053CC"/>
    <w:rsid w:val="00605464"/>
    <w:rsid w:val="00606B1A"/>
    <w:rsid w:val="00606BC8"/>
    <w:rsid w:val="006108E8"/>
    <w:rsid w:val="00610DB4"/>
    <w:rsid w:val="00612276"/>
    <w:rsid w:val="00612B26"/>
    <w:rsid w:val="00612C8A"/>
    <w:rsid w:val="00613809"/>
    <w:rsid w:val="00613845"/>
    <w:rsid w:val="00614AE4"/>
    <w:rsid w:val="00614F82"/>
    <w:rsid w:val="00617150"/>
    <w:rsid w:val="006202DD"/>
    <w:rsid w:val="006209C8"/>
    <w:rsid w:val="00620C38"/>
    <w:rsid w:val="00621790"/>
    <w:rsid w:val="006229AC"/>
    <w:rsid w:val="00623B3C"/>
    <w:rsid w:val="0062454D"/>
    <w:rsid w:val="00624E07"/>
    <w:rsid w:val="0062578B"/>
    <w:rsid w:val="006270F9"/>
    <w:rsid w:val="0062750B"/>
    <w:rsid w:val="00627EAB"/>
    <w:rsid w:val="006303D6"/>
    <w:rsid w:val="00630FE2"/>
    <w:rsid w:val="00631499"/>
    <w:rsid w:val="006316FE"/>
    <w:rsid w:val="00631B4F"/>
    <w:rsid w:val="006325EC"/>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5EC9"/>
    <w:rsid w:val="00646FA6"/>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7B9"/>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1118"/>
    <w:rsid w:val="00692218"/>
    <w:rsid w:val="006938AB"/>
    <w:rsid w:val="00694A44"/>
    <w:rsid w:val="006972C2"/>
    <w:rsid w:val="00697505"/>
    <w:rsid w:val="00697539"/>
    <w:rsid w:val="006976C4"/>
    <w:rsid w:val="00697AA4"/>
    <w:rsid w:val="00697D31"/>
    <w:rsid w:val="006A0C0B"/>
    <w:rsid w:val="006A0EDD"/>
    <w:rsid w:val="006A2B79"/>
    <w:rsid w:val="006A4B55"/>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3F33"/>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3339"/>
    <w:rsid w:val="006E4037"/>
    <w:rsid w:val="006E4650"/>
    <w:rsid w:val="006E497A"/>
    <w:rsid w:val="006E5305"/>
    <w:rsid w:val="006E6DE8"/>
    <w:rsid w:val="006E6FDA"/>
    <w:rsid w:val="006F0847"/>
    <w:rsid w:val="006F090B"/>
    <w:rsid w:val="006F20CF"/>
    <w:rsid w:val="006F24C1"/>
    <w:rsid w:val="006F2A4F"/>
    <w:rsid w:val="006F303B"/>
    <w:rsid w:val="006F403E"/>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9E8"/>
    <w:rsid w:val="007120B0"/>
    <w:rsid w:val="007128FF"/>
    <w:rsid w:val="00712DA8"/>
    <w:rsid w:val="007148DC"/>
    <w:rsid w:val="007154F2"/>
    <w:rsid w:val="0071566B"/>
    <w:rsid w:val="007159C1"/>
    <w:rsid w:val="00716ECF"/>
    <w:rsid w:val="00717188"/>
    <w:rsid w:val="00717998"/>
    <w:rsid w:val="007179FB"/>
    <w:rsid w:val="00720919"/>
    <w:rsid w:val="00720CD9"/>
    <w:rsid w:val="00722837"/>
    <w:rsid w:val="007228F3"/>
    <w:rsid w:val="00722C58"/>
    <w:rsid w:val="00722F51"/>
    <w:rsid w:val="00723065"/>
    <w:rsid w:val="0072497B"/>
    <w:rsid w:val="007251FF"/>
    <w:rsid w:val="0072688E"/>
    <w:rsid w:val="007301C2"/>
    <w:rsid w:val="007303DF"/>
    <w:rsid w:val="00730E4F"/>
    <w:rsid w:val="00731A69"/>
    <w:rsid w:val="0073266B"/>
    <w:rsid w:val="00732D73"/>
    <w:rsid w:val="00733DEF"/>
    <w:rsid w:val="00735342"/>
    <w:rsid w:val="00735B87"/>
    <w:rsid w:val="00737045"/>
    <w:rsid w:val="0074152A"/>
    <w:rsid w:val="00741ACC"/>
    <w:rsid w:val="0074208E"/>
    <w:rsid w:val="007421AD"/>
    <w:rsid w:val="00742F53"/>
    <w:rsid w:val="00743746"/>
    <w:rsid w:val="00743EB9"/>
    <w:rsid w:val="00744300"/>
    <w:rsid w:val="00744CA7"/>
    <w:rsid w:val="00744D19"/>
    <w:rsid w:val="00745CB1"/>
    <w:rsid w:val="00746C34"/>
    <w:rsid w:val="007471BC"/>
    <w:rsid w:val="007476D8"/>
    <w:rsid w:val="007504BB"/>
    <w:rsid w:val="007512CF"/>
    <w:rsid w:val="00751604"/>
    <w:rsid w:val="00751C02"/>
    <w:rsid w:val="0075236B"/>
    <w:rsid w:val="00752528"/>
    <w:rsid w:val="0075471F"/>
    <w:rsid w:val="007547A8"/>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2C5"/>
    <w:rsid w:val="007664F2"/>
    <w:rsid w:val="0076659C"/>
    <w:rsid w:val="00766616"/>
    <w:rsid w:val="00766A92"/>
    <w:rsid w:val="00766FA7"/>
    <w:rsid w:val="00767783"/>
    <w:rsid w:val="0077004E"/>
    <w:rsid w:val="00770883"/>
    <w:rsid w:val="00771B4D"/>
    <w:rsid w:val="007720B8"/>
    <w:rsid w:val="00772919"/>
    <w:rsid w:val="00773060"/>
    <w:rsid w:val="0077424C"/>
    <w:rsid w:val="007744B9"/>
    <w:rsid w:val="00774CA8"/>
    <w:rsid w:val="0077505E"/>
    <w:rsid w:val="00775174"/>
    <w:rsid w:val="00775B6A"/>
    <w:rsid w:val="00775CD0"/>
    <w:rsid w:val="00775F91"/>
    <w:rsid w:val="00776575"/>
    <w:rsid w:val="0077690B"/>
    <w:rsid w:val="00776C6D"/>
    <w:rsid w:val="00777069"/>
    <w:rsid w:val="00777573"/>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29DB"/>
    <w:rsid w:val="007C347D"/>
    <w:rsid w:val="007C48C2"/>
    <w:rsid w:val="007C685B"/>
    <w:rsid w:val="007C712D"/>
    <w:rsid w:val="007C7190"/>
    <w:rsid w:val="007D23E3"/>
    <w:rsid w:val="007D2978"/>
    <w:rsid w:val="007D324F"/>
    <w:rsid w:val="007D41DC"/>
    <w:rsid w:val="007D4913"/>
    <w:rsid w:val="007D5498"/>
    <w:rsid w:val="007D6708"/>
    <w:rsid w:val="007D7260"/>
    <w:rsid w:val="007D78C0"/>
    <w:rsid w:val="007E1E59"/>
    <w:rsid w:val="007E1FCE"/>
    <w:rsid w:val="007E2835"/>
    <w:rsid w:val="007E4740"/>
    <w:rsid w:val="007E4C52"/>
    <w:rsid w:val="007E52AA"/>
    <w:rsid w:val="007E532A"/>
    <w:rsid w:val="007E540F"/>
    <w:rsid w:val="007E61DC"/>
    <w:rsid w:val="007E63E3"/>
    <w:rsid w:val="007E6BE0"/>
    <w:rsid w:val="007E70BD"/>
    <w:rsid w:val="007E7592"/>
    <w:rsid w:val="007F0FA0"/>
    <w:rsid w:val="007F152C"/>
    <w:rsid w:val="007F250A"/>
    <w:rsid w:val="007F2747"/>
    <w:rsid w:val="007F3DF1"/>
    <w:rsid w:val="007F5826"/>
    <w:rsid w:val="007F6E4C"/>
    <w:rsid w:val="007F6EE4"/>
    <w:rsid w:val="00800BD5"/>
    <w:rsid w:val="008019C5"/>
    <w:rsid w:val="008020D1"/>
    <w:rsid w:val="008023DC"/>
    <w:rsid w:val="00802AEE"/>
    <w:rsid w:val="00802DF6"/>
    <w:rsid w:val="00803098"/>
    <w:rsid w:val="0080488E"/>
    <w:rsid w:val="008048B5"/>
    <w:rsid w:val="0080513C"/>
    <w:rsid w:val="00805333"/>
    <w:rsid w:val="00806261"/>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1A2C"/>
    <w:rsid w:val="008220AA"/>
    <w:rsid w:val="00824420"/>
    <w:rsid w:val="00824E2C"/>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A4D"/>
    <w:rsid w:val="00860E71"/>
    <w:rsid w:val="008614A6"/>
    <w:rsid w:val="008620B7"/>
    <w:rsid w:val="0086221C"/>
    <w:rsid w:val="008642DB"/>
    <w:rsid w:val="00864665"/>
    <w:rsid w:val="00864D4A"/>
    <w:rsid w:val="008650A6"/>
    <w:rsid w:val="00865356"/>
    <w:rsid w:val="008653B9"/>
    <w:rsid w:val="008661D0"/>
    <w:rsid w:val="00866BA0"/>
    <w:rsid w:val="00867146"/>
    <w:rsid w:val="00867336"/>
    <w:rsid w:val="008673E0"/>
    <w:rsid w:val="00867940"/>
    <w:rsid w:val="00867CFB"/>
    <w:rsid w:val="0087004E"/>
    <w:rsid w:val="00870B7B"/>
    <w:rsid w:val="00871AB0"/>
    <w:rsid w:val="0087264D"/>
    <w:rsid w:val="008751D7"/>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19F7"/>
    <w:rsid w:val="008A3679"/>
    <w:rsid w:val="008A4247"/>
    <w:rsid w:val="008A6B0C"/>
    <w:rsid w:val="008A6F7F"/>
    <w:rsid w:val="008B0056"/>
    <w:rsid w:val="008B07A6"/>
    <w:rsid w:val="008B27F6"/>
    <w:rsid w:val="008B2D6A"/>
    <w:rsid w:val="008B4839"/>
    <w:rsid w:val="008B4DC8"/>
    <w:rsid w:val="008B5E6B"/>
    <w:rsid w:val="008B65F2"/>
    <w:rsid w:val="008B670C"/>
    <w:rsid w:val="008B6C52"/>
    <w:rsid w:val="008C03AE"/>
    <w:rsid w:val="008C1EDF"/>
    <w:rsid w:val="008C242E"/>
    <w:rsid w:val="008C24BC"/>
    <w:rsid w:val="008C25DC"/>
    <w:rsid w:val="008C26C4"/>
    <w:rsid w:val="008C3190"/>
    <w:rsid w:val="008C4CF9"/>
    <w:rsid w:val="008C57DF"/>
    <w:rsid w:val="008C596B"/>
    <w:rsid w:val="008C5A6C"/>
    <w:rsid w:val="008C6D46"/>
    <w:rsid w:val="008D2081"/>
    <w:rsid w:val="008D30D6"/>
    <w:rsid w:val="008D348E"/>
    <w:rsid w:val="008D3D28"/>
    <w:rsid w:val="008D4993"/>
    <w:rsid w:val="008D4DC1"/>
    <w:rsid w:val="008D53F9"/>
    <w:rsid w:val="008D580D"/>
    <w:rsid w:val="008D5E2A"/>
    <w:rsid w:val="008D6282"/>
    <w:rsid w:val="008D6FEC"/>
    <w:rsid w:val="008D7132"/>
    <w:rsid w:val="008D7B64"/>
    <w:rsid w:val="008E0689"/>
    <w:rsid w:val="008E1FD6"/>
    <w:rsid w:val="008E244D"/>
    <w:rsid w:val="008E29B6"/>
    <w:rsid w:val="008E2A66"/>
    <w:rsid w:val="008E4D95"/>
    <w:rsid w:val="008E6155"/>
    <w:rsid w:val="008E743D"/>
    <w:rsid w:val="008E7E81"/>
    <w:rsid w:val="008F1429"/>
    <w:rsid w:val="008F17BC"/>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6F27"/>
    <w:rsid w:val="009179B6"/>
    <w:rsid w:val="009207D0"/>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DCC"/>
    <w:rsid w:val="00933EC6"/>
    <w:rsid w:val="00933F81"/>
    <w:rsid w:val="00934309"/>
    <w:rsid w:val="00934C02"/>
    <w:rsid w:val="0093611A"/>
    <w:rsid w:val="009377D0"/>
    <w:rsid w:val="00937829"/>
    <w:rsid w:val="00940070"/>
    <w:rsid w:val="00942A88"/>
    <w:rsid w:val="009436B4"/>
    <w:rsid w:val="009440A4"/>
    <w:rsid w:val="0094417B"/>
    <w:rsid w:val="009447CA"/>
    <w:rsid w:val="00945D0D"/>
    <w:rsid w:val="0094612F"/>
    <w:rsid w:val="009462D8"/>
    <w:rsid w:val="00946DBA"/>
    <w:rsid w:val="00947714"/>
    <w:rsid w:val="009507E4"/>
    <w:rsid w:val="009508BB"/>
    <w:rsid w:val="009509B0"/>
    <w:rsid w:val="0095233C"/>
    <w:rsid w:val="00952826"/>
    <w:rsid w:val="00952A95"/>
    <w:rsid w:val="00952D1B"/>
    <w:rsid w:val="009536E5"/>
    <w:rsid w:val="0095425B"/>
    <w:rsid w:val="009559EC"/>
    <w:rsid w:val="00956FE5"/>
    <w:rsid w:val="00957052"/>
    <w:rsid w:val="00957987"/>
    <w:rsid w:val="00962113"/>
    <w:rsid w:val="00963516"/>
    <w:rsid w:val="00963E1B"/>
    <w:rsid w:val="00964580"/>
    <w:rsid w:val="00964A2B"/>
    <w:rsid w:val="009653C9"/>
    <w:rsid w:val="00965631"/>
    <w:rsid w:val="00965D33"/>
    <w:rsid w:val="0096663A"/>
    <w:rsid w:val="00966B8E"/>
    <w:rsid w:val="00966FFA"/>
    <w:rsid w:val="00967429"/>
    <w:rsid w:val="00967878"/>
    <w:rsid w:val="0097016F"/>
    <w:rsid w:val="00970214"/>
    <w:rsid w:val="00970AA6"/>
    <w:rsid w:val="009710A7"/>
    <w:rsid w:val="00971FD6"/>
    <w:rsid w:val="00972ADD"/>
    <w:rsid w:val="00972D9B"/>
    <w:rsid w:val="00973C89"/>
    <w:rsid w:val="00973FF7"/>
    <w:rsid w:val="009749A4"/>
    <w:rsid w:val="009766A3"/>
    <w:rsid w:val="00976BED"/>
    <w:rsid w:val="00977998"/>
    <w:rsid w:val="009779B0"/>
    <w:rsid w:val="00977C19"/>
    <w:rsid w:val="00977D7E"/>
    <w:rsid w:val="00977FF0"/>
    <w:rsid w:val="00980735"/>
    <w:rsid w:val="0098089E"/>
    <w:rsid w:val="00980DAE"/>
    <w:rsid w:val="00982DC2"/>
    <w:rsid w:val="00983125"/>
    <w:rsid w:val="0098315C"/>
    <w:rsid w:val="00983C30"/>
    <w:rsid w:val="009853F9"/>
    <w:rsid w:val="00986EFE"/>
    <w:rsid w:val="00987227"/>
    <w:rsid w:val="00987696"/>
    <w:rsid w:val="009915E8"/>
    <w:rsid w:val="00992465"/>
    <w:rsid w:val="00992DF2"/>
    <w:rsid w:val="009932CD"/>
    <w:rsid w:val="009937E8"/>
    <w:rsid w:val="009939FF"/>
    <w:rsid w:val="00994F34"/>
    <w:rsid w:val="00995A4B"/>
    <w:rsid w:val="009963AC"/>
    <w:rsid w:val="0099653C"/>
    <w:rsid w:val="009A03DF"/>
    <w:rsid w:val="009A1A40"/>
    <w:rsid w:val="009A1C1D"/>
    <w:rsid w:val="009A2585"/>
    <w:rsid w:val="009A306C"/>
    <w:rsid w:val="009A4EFE"/>
    <w:rsid w:val="009A7988"/>
    <w:rsid w:val="009B1B32"/>
    <w:rsid w:val="009B1D80"/>
    <w:rsid w:val="009B3910"/>
    <w:rsid w:val="009B49B3"/>
    <w:rsid w:val="009B4BD1"/>
    <w:rsid w:val="009B5B86"/>
    <w:rsid w:val="009B61B2"/>
    <w:rsid w:val="009B779F"/>
    <w:rsid w:val="009B7A93"/>
    <w:rsid w:val="009C011D"/>
    <w:rsid w:val="009C1552"/>
    <w:rsid w:val="009C1B2E"/>
    <w:rsid w:val="009C2148"/>
    <w:rsid w:val="009C3DAA"/>
    <w:rsid w:val="009C3F85"/>
    <w:rsid w:val="009C5097"/>
    <w:rsid w:val="009C5490"/>
    <w:rsid w:val="009C64FF"/>
    <w:rsid w:val="009C6C6F"/>
    <w:rsid w:val="009C7B31"/>
    <w:rsid w:val="009C7DF6"/>
    <w:rsid w:val="009D0620"/>
    <w:rsid w:val="009D106F"/>
    <w:rsid w:val="009D1E8E"/>
    <w:rsid w:val="009D2BFA"/>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19A7"/>
    <w:rsid w:val="009F2435"/>
    <w:rsid w:val="009F2987"/>
    <w:rsid w:val="009F2E31"/>
    <w:rsid w:val="009F38AE"/>
    <w:rsid w:val="009F560B"/>
    <w:rsid w:val="009F6021"/>
    <w:rsid w:val="009F63CC"/>
    <w:rsid w:val="009F6588"/>
    <w:rsid w:val="009F69C0"/>
    <w:rsid w:val="009F6CA5"/>
    <w:rsid w:val="009F745A"/>
    <w:rsid w:val="00A005E9"/>
    <w:rsid w:val="00A019A1"/>
    <w:rsid w:val="00A02DB0"/>
    <w:rsid w:val="00A03B20"/>
    <w:rsid w:val="00A061C7"/>
    <w:rsid w:val="00A06BEB"/>
    <w:rsid w:val="00A07023"/>
    <w:rsid w:val="00A07441"/>
    <w:rsid w:val="00A104C3"/>
    <w:rsid w:val="00A11853"/>
    <w:rsid w:val="00A16BA2"/>
    <w:rsid w:val="00A2012C"/>
    <w:rsid w:val="00A2022F"/>
    <w:rsid w:val="00A22779"/>
    <w:rsid w:val="00A26182"/>
    <w:rsid w:val="00A264A4"/>
    <w:rsid w:val="00A27897"/>
    <w:rsid w:val="00A30E18"/>
    <w:rsid w:val="00A31304"/>
    <w:rsid w:val="00A31D77"/>
    <w:rsid w:val="00A32306"/>
    <w:rsid w:val="00A340B9"/>
    <w:rsid w:val="00A35BD2"/>
    <w:rsid w:val="00A35E20"/>
    <w:rsid w:val="00A363B3"/>
    <w:rsid w:val="00A364B0"/>
    <w:rsid w:val="00A37E46"/>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3DCB"/>
    <w:rsid w:val="00A54921"/>
    <w:rsid w:val="00A54DBE"/>
    <w:rsid w:val="00A5538B"/>
    <w:rsid w:val="00A559C1"/>
    <w:rsid w:val="00A57002"/>
    <w:rsid w:val="00A600C4"/>
    <w:rsid w:val="00A604EC"/>
    <w:rsid w:val="00A612A1"/>
    <w:rsid w:val="00A6173F"/>
    <w:rsid w:val="00A61B5C"/>
    <w:rsid w:val="00A61C4C"/>
    <w:rsid w:val="00A62041"/>
    <w:rsid w:val="00A6216C"/>
    <w:rsid w:val="00A6266F"/>
    <w:rsid w:val="00A62DCC"/>
    <w:rsid w:val="00A64D34"/>
    <w:rsid w:val="00A65231"/>
    <w:rsid w:val="00A65CA7"/>
    <w:rsid w:val="00A679E6"/>
    <w:rsid w:val="00A7126C"/>
    <w:rsid w:val="00A73A59"/>
    <w:rsid w:val="00A74360"/>
    <w:rsid w:val="00A74D60"/>
    <w:rsid w:val="00A7583F"/>
    <w:rsid w:val="00A75D1F"/>
    <w:rsid w:val="00A77082"/>
    <w:rsid w:val="00A7763F"/>
    <w:rsid w:val="00A80B30"/>
    <w:rsid w:val="00A81354"/>
    <w:rsid w:val="00A82B69"/>
    <w:rsid w:val="00A837B5"/>
    <w:rsid w:val="00A8485D"/>
    <w:rsid w:val="00A84872"/>
    <w:rsid w:val="00A857F3"/>
    <w:rsid w:val="00A86E47"/>
    <w:rsid w:val="00A8719D"/>
    <w:rsid w:val="00A871F4"/>
    <w:rsid w:val="00A87802"/>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59C"/>
    <w:rsid w:val="00AB3641"/>
    <w:rsid w:val="00AB38D8"/>
    <w:rsid w:val="00AB44BF"/>
    <w:rsid w:val="00AB59F3"/>
    <w:rsid w:val="00AC013B"/>
    <w:rsid w:val="00AC01D9"/>
    <w:rsid w:val="00AC036E"/>
    <w:rsid w:val="00AC03B1"/>
    <w:rsid w:val="00AC0E30"/>
    <w:rsid w:val="00AC15D9"/>
    <w:rsid w:val="00AC22C9"/>
    <w:rsid w:val="00AC2D55"/>
    <w:rsid w:val="00AC3274"/>
    <w:rsid w:val="00AC36C0"/>
    <w:rsid w:val="00AC381A"/>
    <w:rsid w:val="00AC3861"/>
    <w:rsid w:val="00AC49C9"/>
    <w:rsid w:val="00AC4ADA"/>
    <w:rsid w:val="00AC522F"/>
    <w:rsid w:val="00AC6246"/>
    <w:rsid w:val="00AC6686"/>
    <w:rsid w:val="00AC7CB6"/>
    <w:rsid w:val="00AD1F28"/>
    <w:rsid w:val="00AD3987"/>
    <w:rsid w:val="00AD4129"/>
    <w:rsid w:val="00AD454F"/>
    <w:rsid w:val="00AD4B05"/>
    <w:rsid w:val="00AD4C62"/>
    <w:rsid w:val="00AD4F2A"/>
    <w:rsid w:val="00AD5BEE"/>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26F"/>
    <w:rsid w:val="00AF441B"/>
    <w:rsid w:val="00AF4912"/>
    <w:rsid w:val="00AF4B7E"/>
    <w:rsid w:val="00AF4EFE"/>
    <w:rsid w:val="00AF518D"/>
    <w:rsid w:val="00AF5402"/>
    <w:rsid w:val="00AF5583"/>
    <w:rsid w:val="00AF65F1"/>
    <w:rsid w:val="00B00D3A"/>
    <w:rsid w:val="00B01640"/>
    <w:rsid w:val="00B01863"/>
    <w:rsid w:val="00B0285A"/>
    <w:rsid w:val="00B029CE"/>
    <w:rsid w:val="00B030BF"/>
    <w:rsid w:val="00B06425"/>
    <w:rsid w:val="00B06AFC"/>
    <w:rsid w:val="00B0753F"/>
    <w:rsid w:val="00B11FA6"/>
    <w:rsid w:val="00B12897"/>
    <w:rsid w:val="00B129E5"/>
    <w:rsid w:val="00B13BB4"/>
    <w:rsid w:val="00B13BD1"/>
    <w:rsid w:val="00B14DA8"/>
    <w:rsid w:val="00B1652A"/>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1787"/>
    <w:rsid w:val="00B324E1"/>
    <w:rsid w:val="00B32B01"/>
    <w:rsid w:val="00B330B5"/>
    <w:rsid w:val="00B33974"/>
    <w:rsid w:val="00B33D32"/>
    <w:rsid w:val="00B35798"/>
    <w:rsid w:val="00B36822"/>
    <w:rsid w:val="00B36B85"/>
    <w:rsid w:val="00B36F6D"/>
    <w:rsid w:val="00B3717A"/>
    <w:rsid w:val="00B40212"/>
    <w:rsid w:val="00B4094A"/>
    <w:rsid w:val="00B429C5"/>
    <w:rsid w:val="00B429EC"/>
    <w:rsid w:val="00B42E9F"/>
    <w:rsid w:val="00B4383D"/>
    <w:rsid w:val="00B43944"/>
    <w:rsid w:val="00B4575D"/>
    <w:rsid w:val="00B45C57"/>
    <w:rsid w:val="00B45FA3"/>
    <w:rsid w:val="00B462D0"/>
    <w:rsid w:val="00B47C1E"/>
    <w:rsid w:val="00B47D90"/>
    <w:rsid w:val="00B500F5"/>
    <w:rsid w:val="00B5029D"/>
    <w:rsid w:val="00B51CDC"/>
    <w:rsid w:val="00B52FA3"/>
    <w:rsid w:val="00B53AF9"/>
    <w:rsid w:val="00B53BE9"/>
    <w:rsid w:val="00B5540A"/>
    <w:rsid w:val="00B558CA"/>
    <w:rsid w:val="00B56C50"/>
    <w:rsid w:val="00B5717D"/>
    <w:rsid w:val="00B600E4"/>
    <w:rsid w:val="00B60272"/>
    <w:rsid w:val="00B60786"/>
    <w:rsid w:val="00B60F59"/>
    <w:rsid w:val="00B620D7"/>
    <w:rsid w:val="00B628D4"/>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1E55"/>
    <w:rsid w:val="00B82DA5"/>
    <w:rsid w:val="00B83589"/>
    <w:rsid w:val="00B8444D"/>
    <w:rsid w:val="00B84B4B"/>
    <w:rsid w:val="00B84BD5"/>
    <w:rsid w:val="00B84E16"/>
    <w:rsid w:val="00B90414"/>
    <w:rsid w:val="00B912CF"/>
    <w:rsid w:val="00B9179A"/>
    <w:rsid w:val="00B91A8B"/>
    <w:rsid w:val="00B9486E"/>
    <w:rsid w:val="00B94ADF"/>
    <w:rsid w:val="00B95377"/>
    <w:rsid w:val="00B960D1"/>
    <w:rsid w:val="00B961D6"/>
    <w:rsid w:val="00B96373"/>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0A2"/>
    <w:rsid w:val="00BD2245"/>
    <w:rsid w:val="00BD22CE"/>
    <w:rsid w:val="00BD3449"/>
    <w:rsid w:val="00BD3978"/>
    <w:rsid w:val="00BD51C8"/>
    <w:rsid w:val="00BD5897"/>
    <w:rsid w:val="00BD5A4F"/>
    <w:rsid w:val="00BD60A3"/>
    <w:rsid w:val="00BD6C13"/>
    <w:rsid w:val="00BE2AEB"/>
    <w:rsid w:val="00BE2E80"/>
    <w:rsid w:val="00BE3C2D"/>
    <w:rsid w:val="00BE67C0"/>
    <w:rsid w:val="00BE7093"/>
    <w:rsid w:val="00BE74CD"/>
    <w:rsid w:val="00BE7EB3"/>
    <w:rsid w:val="00BF080E"/>
    <w:rsid w:val="00BF143F"/>
    <w:rsid w:val="00BF194C"/>
    <w:rsid w:val="00BF2E9F"/>
    <w:rsid w:val="00BF315D"/>
    <w:rsid w:val="00BF366E"/>
    <w:rsid w:val="00BF3FD8"/>
    <w:rsid w:val="00BF5235"/>
    <w:rsid w:val="00BF577A"/>
    <w:rsid w:val="00BF5DC3"/>
    <w:rsid w:val="00C002BA"/>
    <w:rsid w:val="00C0101E"/>
    <w:rsid w:val="00C015D8"/>
    <w:rsid w:val="00C01FAF"/>
    <w:rsid w:val="00C029B1"/>
    <w:rsid w:val="00C02C58"/>
    <w:rsid w:val="00C03CCC"/>
    <w:rsid w:val="00C048BF"/>
    <w:rsid w:val="00C04EB2"/>
    <w:rsid w:val="00C04F1C"/>
    <w:rsid w:val="00C04FB6"/>
    <w:rsid w:val="00C06B57"/>
    <w:rsid w:val="00C072CD"/>
    <w:rsid w:val="00C0787A"/>
    <w:rsid w:val="00C07FB1"/>
    <w:rsid w:val="00C1123C"/>
    <w:rsid w:val="00C11A7E"/>
    <w:rsid w:val="00C120FE"/>
    <w:rsid w:val="00C152A1"/>
    <w:rsid w:val="00C165B1"/>
    <w:rsid w:val="00C165EF"/>
    <w:rsid w:val="00C168D5"/>
    <w:rsid w:val="00C1690D"/>
    <w:rsid w:val="00C1739C"/>
    <w:rsid w:val="00C176C9"/>
    <w:rsid w:val="00C17783"/>
    <w:rsid w:val="00C2000B"/>
    <w:rsid w:val="00C203F4"/>
    <w:rsid w:val="00C205D0"/>
    <w:rsid w:val="00C20E1E"/>
    <w:rsid w:val="00C21E6B"/>
    <w:rsid w:val="00C21F7F"/>
    <w:rsid w:val="00C227B9"/>
    <w:rsid w:val="00C22C21"/>
    <w:rsid w:val="00C22CD8"/>
    <w:rsid w:val="00C230A6"/>
    <w:rsid w:val="00C2449C"/>
    <w:rsid w:val="00C259B9"/>
    <w:rsid w:val="00C25E50"/>
    <w:rsid w:val="00C30046"/>
    <w:rsid w:val="00C30CC3"/>
    <w:rsid w:val="00C3336E"/>
    <w:rsid w:val="00C33F6C"/>
    <w:rsid w:val="00C34886"/>
    <w:rsid w:val="00C362EE"/>
    <w:rsid w:val="00C37EE7"/>
    <w:rsid w:val="00C41183"/>
    <w:rsid w:val="00C4272E"/>
    <w:rsid w:val="00C42E2F"/>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5F07"/>
    <w:rsid w:val="00C56AB5"/>
    <w:rsid w:val="00C56F69"/>
    <w:rsid w:val="00C6016D"/>
    <w:rsid w:val="00C60E24"/>
    <w:rsid w:val="00C6100A"/>
    <w:rsid w:val="00C611ED"/>
    <w:rsid w:val="00C621CB"/>
    <w:rsid w:val="00C63585"/>
    <w:rsid w:val="00C643DD"/>
    <w:rsid w:val="00C64940"/>
    <w:rsid w:val="00C64C7F"/>
    <w:rsid w:val="00C65323"/>
    <w:rsid w:val="00C661A9"/>
    <w:rsid w:val="00C66588"/>
    <w:rsid w:val="00C66BA3"/>
    <w:rsid w:val="00C72F14"/>
    <w:rsid w:val="00C73B68"/>
    <w:rsid w:val="00C73C9B"/>
    <w:rsid w:val="00C73DCE"/>
    <w:rsid w:val="00C740BD"/>
    <w:rsid w:val="00C759F2"/>
    <w:rsid w:val="00C76299"/>
    <w:rsid w:val="00C7716C"/>
    <w:rsid w:val="00C776C7"/>
    <w:rsid w:val="00C779F6"/>
    <w:rsid w:val="00C77D01"/>
    <w:rsid w:val="00C80E06"/>
    <w:rsid w:val="00C81B6B"/>
    <w:rsid w:val="00C846FD"/>
    <w:rsid w:val="00C84CB6"/>
    <w:rsid w:val="00C86381"/>
    <w:rsid w:val="00C87B92"/>
    <w:rsid w:val="00C90093"/>
    <w:rsid w:val="00C9050A"/>
    <w:rsid w:val="00C912A9"/>
    <w:rsid w:val="00C91B12"/>
    <w:rsid w:val="00C9256E"/>
    <w:rsid w:val="00C9260D"/>
    <w:rsid w:val="00C92E55"/>
    <w:rsid w:val="00C92E93"/>
    <w:rsid w:val="00C92FB5"/>
    <w:rsid w:val="00C93001"/>
    <w:rsid w:val="00C941B1"/>
    <w:rsid w:val="00C94336"/>
    <w:rsid w:val="00C95A43"/>
    <w:rsid w:val="00C973DC"/>
    <w:rsid w:val="00C977A5"/>
    <w:rsid w:val="00C97D6C"/>
    <w:rsid w:val="00CA09FB"/>
    <w:rsid w:val="00CA1FD8"/>
    <w:rsid w:val="00CA220D"/>
    <w:rsid w:val="00CA2B04"/>
    <w:rsid w:val="00CA2E24"/>
    <w:rsid w:val="00CA3C1E"/>
    <w:rsid w:val="00CA485B"/>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05E4"/>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4132"/>
    <w:rsid w:val="00CE5AA8"/>
    <w:rsid w:val="00CE64AE"/>
    <w:rsid w:val="00CE6568"/>
    <w:rsid w:val="00CE6848"/>
    <w:rsid w:val="00CE71BD"/>
    <w:rsid w:val="00CE79CC"/>
    <w:rsid w:val="00CF076D"/>
    <w:rsid w:val="00CF0859"/>
    <w:rsid w:val="00CF0992"/>
    <w:rsid w:val="00CF2091"/>
    <w:rsid w:val="00CF2828"/>
    <w:rsid w:val="00CF315B"/>
    <w:rsid w:val="00CF5871"/>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4A2C"/>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673"/>
    <w:rsid w:val="00D528FF"/>
    <w:rsid w:val="00D5366D"/>
    <w:rsid w:val="00D53AAD"/>
    <w:rsid w:val="00D53DFE"/>
    <w:rsid w:val="00D5404B"/>
    <w:rsid w:val="00D55D97"/>
    <w:rsid w:val="00D56B97"/>
    <w:rsid w:val="00D57073"/>
    <w:rsid w:val="00D57789"/>
    <w:rsid w:val="00D57D3C"/>
    <w:rsid w:val="00D57E38"/>
    <w:rsid w:val="00D60382"/>
    <w:rsid w:val="00D62525"/>
    <w:rsid w:val="00D62B80"/>
    <w:rsid w:val="00D63E42"/>
    <w:rsid w:val="00D6527C"/>
    <w:rsid w:val="00D6729A"/>
    <w:rsid w:val="00D67B3D"/>
    <w:rsid w:val="00D70005"/>
    <w:rsid w:val="00D711AD"/>
    <w:rsid w:val="00D71606"/>
    <w:rsid w:val="00D7276B"/>
    <w:rsid w:val="00D736FF"/>
    <w:rsid w:val="00D73AA4"/>
    <w:rsid w:val="00D742C8"/>
    <w:rsid w:val="00D74316"/>
    <w:rsid w:val="00D76783"/>
    <w:rsid w:val="00D76ED2"/>
    <w:rsid w:val="00D805AC"/>
    <w:rsid w:val="00D81640"/>
    <w:rsid w:val="00D817F6"/>
    <w:rsid w:val="00D81888"/>
    <w:rsid w:val="00D81B62"/>
    <w:rsid w:val="00D81F69"/>
    <w:rsid w:val="00D820FB"/>
    <w:rsid w:val="00D826E3"/>
    <w:rsid w:val="00D83154"/>
    <w:rsid w:val="00D8726E"/>
    <w:rsid w:val="00D908D7"/>
    <w:rsid w:val="00D910BC"/>
    <w:rsid w:val="00D91368"/>
    <w:rsid w:val="00D91F49"/>
    <w:rsid w:val="00D91F7E"/>
    <w:rsid w:val="00D946C6"/>
    <w:rsid w:val="00D95636"/>
    <w:rsid w:val="00D95DE1"/>
    <w:rsid w:val="00D96FC7"/>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77E"/>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148"/>
    <w:rsid w:val="00DD1C7E"/>
    <w:rsid w:val="00DD3174"/>
    <w:rsid w:val="00DD5264"/>
    <w:rsid w:val="00DD58B2"/>
    <w:rsid w:val="00DD648B"/>
    <w:rsid w:val="00DD7609"/>
    <w:rsid w:val="00DE168F"/>
    <w:rsid w:val="00DE189D"/>
    <w:rsid w:val="00DE2E7E"/>
    <w:rsid w:val="00DE3054"/>
    <w:rsid w:val="00DE47ED"/>
    <w:rsid w:val="00DE4ED6"/>
    <w:rsid w:val="00DE65F6"/>
    <w:rsid w:val="00DE6CF8"/>
    <w:rsid w:val="00DE798F"/>
    <w:rsid w:val="00DE7AA2"/>
    <w:rsid w:val="00DF12A2"/>
    <w:rsid w:val="00DF2169"/>
    <w:rsid w:val="00DF3F08"/>
    <w:rsid w:val="00DF4675"/>
    <w:rsid w:val="00DF46B8"/>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6230"/>
    <w:rsid w:val="00E07072"/>
    <w:rsid w:val="00E071F9"/>
    <w:rsid w:val="00E075E7"/>
    <w:rsid w:val="00E07A0E"/>
    <w:rsid w:val="00E11711"/>
    <w:rsid w:val="00E124AE"/>
    <w:rsid w:val="00E127EB"/>
    <w:rsid w:val="00E12E9D"/>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3AF"/>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1DE"/>
    <w:rsid w:val="00E608CE"/>
    <w:rsid w:val="00E61AC1"/>
    <w:rsid w:val="00E62B07"/>
    <w:rsid w:val="00E62D5E"/>
    <w:rsid w:val="00E65003"/>
    <w:rsid w:val="00E663EB"/>
    <w:rsid w:val="00E67AA8"/>
    <w:rsid w:val="00E7084F"/>
    <w:rsid w:val="00E72946"/>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EC9"/>
    <w:rsid w:val="00E85F43"/>
    <w:rsid w:val="00E86BDA"/>
    <w:rsid w:val="00E87693"/>
    <w:rsid w:val="00E8793C"/>
    <w:rsid w:val="00E87D40"/>
    <w:rsid w:val="00E907BB"/>
    <w:rsid w:val="00E90BC1"/>
    <w:rsid w:val="00E912CE"/>
    <w:rsid w:val="00E91666"/>
    <w:rsid w:val="00E91F78"/>
    <w:rsid w:val="00E924D0"/>
    <w:rsid w:val="00E93065"/>
    <w:rsid w:val="00E931D1"/>
    <w:rsid w:val="00E938B4"/>
    <w:rsid w:val="00E94CCA"/>
    <w:rsid w:val="00E961A0"/>
    <w:rsid w:val="00E965A9"/>
    <w:rsid w:val="00E9683E"/>
    <w:rsid w:val="00E97F16"/>
    <w:rsid w:val="00EA065A"/>
    <w:rsid w:val="00EA0AF3"/>
    <w:rsid w:val="00EA225D"/>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8C2"/>
    <w:rsid w:val="00EC3A6E"/>
    <w:rsid w:val="00EC3E8E"/>
    <w:rsid w:val="00EC6B0F"/>
    <w:rsid w:val="00ED0733"/>
    <w:rsid w:val="00ED088C"/>
    <w:rsid w:val="00ED0EB1"/>
    <w:rsid w:val="00ED14C0"/>
    <w:rsid w:val="00ED1BB5"/>
    <w:rsid w:val="00ED1BD1"/>
    <w:rsid w:val="00ED2227"/>
    <w:rsid w:val="00ED256D"/>
    <w:rsid w:val="00ED384C"/>
    <w:rsid w:val="00ED42AC"/>
    <w:rsid w:val="00ED4B40"/>
    <w:rsid w:val="00ED6A11"/>
    <w:rsid w:val="00ED75C3"/>
    <w:rsid w:val="00EE09D9"/>
    <w:rsid w:val="00EE1097"/>
    <w:rsid w:val="00EE1348"/>
    <w:rsid w:val="00EE1D71"/>
    <w:rsid w:val="00EE31AB"/>
    <w:rsid w:val="00EE3364"/>
    <w:rsid w:val="00EE33C3"/>
    <w:rsid w:val="00EE3904"/>
    <w:rsid w:val="00EE3EC4"/>
    <w:rsid w:val="00EE439D"/>
    <w:rsid w:val="00EE4898"/>
    <w:rsid w:val="00EE608C"/>
    <w:rsid w:val="00EE6641"/>
    <w:rsid w:val="00EE7532"/>
    <w:rsid w:val="00EF04BF"/>
    <w:rsid w:val="00EF0F36"/>
    <w:rsid w:val="00EF16A6"/>
    <w:rsid w:val="00EF33F6"/>
    <w:rsid w:val="00EF343B"/>
    <w:rsid w:val="00EF38B7"/>
    <w:rsid w:val="00EF576F"/>
    <w:rsid w:val="00EF6B74"/>
    <w:rsid w:val="00F01CF3"/>
    <w:rsid w:val="00F0237F"/>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499E"/>
    <w:rsid w:val="00F15EBA"/>
    <w:rsid w:val="00F167DA"/>
    <w:rsid w:val="00F16956"/>
    <w:rsid w:val="00F17BAB"/>
    <w:rsid w:val="00F20748"/>
    <w:rsid w:val="00F222AF"/>
    <w:rsid w:val="00F229E6"/>
    <w:rsid w:val="00F256E6"/>
    <w:rsid w:val="00F26949"/>
    <w:rsid w:val="00F2763B"/>
    <w:rsid w:val="00F30141"/>
    <w:rsid w:val="00F30173"/>
    <w:rsid w:val="00F30C88"/>
    <w:rsid w:val="00F33C06"/>
    <w:rsid w:val="00F3437E"/>
    <w:rsid w:val="00F3452C"/>
    <w:rsid w:val="00F345A9"/>
    <w:rsid w:val="00F3586F"/>
    <w:rsid w:val="00F35F89"/>
    <w:rsid w:val="00F35FB2"/>
    <w:rsid w:val="00F36050"/>
    <w:rsid w:val="00F36931"/>
    <w:rsid w:val="00F36D5B"/>
    <w:rsid w:val="00F36F5E"/>
    <w:rsid w:val="00F429C7"/>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B56"/>
    <w:rsid w:val="00F66C76"/>
    <w:rsid w:val="00F67505"/>
    <w:rsid w:val="00F676EC"/>
    <w:rsid w:val="00F70503"/>
    <w:rsid w:val="00F73E05"/>
    <w:rsid w:val="00F7447F"/>
    <w:rsid w:val="00F7508F"/>
    <w:rsid w:val="00F76978"/>
    <w:rsid w:val="00F80ADE"/>
    <w:rsid w:val="00F81792"/>
    <w:rsid w:val="00F83831"/>
    <w:rsid w:val="00F83DFE"/>
    <w:rsid w:val="00F83E34"/>
    <w:rsid w:val="00F84378"/>
    <w:rsid w:val="00F8489C"/>
    <w:rsid w:val="00F853D7"/>
    <w:rsid w:val="00F853E3"/>
    <w:rsid w:val="00F85BBD"/>
    <w:rsid w:val="00F86531"/>
    <w:rsid w:val="00F87FED"/>
    <w:rsid w:val="00F9089E"/>
    <w:rsid w:val="00F90A17"/>
    <w:rsid w:val="00F90DAE"/>
    <w:rsid w:val="00F90FAA"/>
    <w:rsid w:val="00F91D55"/>
    <w:rsid w:val="00F92C33"/>
    <w:rsid w:val="00F94453"/>
    <w:rsid w:val="00F950BB"/>
    <w:rsid w:val="00F95F36"/>
    <w:rsid w:val="00F9630D"/>
    <w:rsid w:val="00F96E56"/>
    <w:rsid w:val="00F970E9"/>
    <w:rsid w:val="00FA0D14"/>
    <w:rsid w:val="00FA2161"/>
    <w:rsid w:val="00FA366D"/>
    <w:rsid w:val="00FA4B29"/>
    <w:rsid w:val="00FA4D0A"/>
    <w:rsid w:val="00FA51F4"/>
    <w:rsid w:val="00FA5CAC"/>
    <w:rsid w:val="00FB03F2"/>
    <w:rsid w:val="00FB0B11"/>
    <w:rsid w:val="00FB0F3E"/>
    <w:rsid w:val="00FB17F5"/>
    <w:rsid w:val="00FB2892"/>
    <w:rsid w:val="00FB2D55"/>
    <w:rsid w:val="00FB3526"/>
    <w:rsid w:val="00FB4526"/>
    <w:rsid w:val="00FB5215"/>
    <w:rsid w:val="00FC1E30"/>
    <w:rsid w:val="00FC1E93"/>
    <w:rsid w:val="00FC24A9"/>
    <w:rsid w:val="00FC3EAF"/>
    <w:rsid w:val="00FC4CF8"/>
    <w:rsid w:val="00FC5B74"/>
    <w:rsid w:val="00FC6746"/>
    <w:rsid w:val="00FC7E45"/>
    <w:rsid w:val="00FC7EBC"/>
    <w:rsid w:val="00FD033B"/>
    <w:rsid w:val="00FD075F"/>
    <w:rsid w:val="00FD1846"/>
    <w:rsid w:val="00FD1AAD"/>
    <w:rsid w:val="00FD228B"/>
    <w:rsid w:val="00FD263E"/>
    <w:rsid w:val="00FD4CB0"/>
    <w:rsid w:val="00FD65F9"/>
    <w:rsid w:val="00FD78A1"/>
    <w:rsid w:val="00FE0891"/>
    <w:rsid w:val="00FE0D33"/>
    <w:rsid w:val="00FE1093"/>
    <w:rsid w:val="00FE2560"/>
    <w:rsid w:val="00FE4190"/>
    <w:rsid w:val="00FE6853"/>
    <w:rsid w:val="00FE7997"/>
    <w:rsid w:val="00FE7B48"/>
    <w:rsid w:val="00FE7BE7"/>
    <w:rsid w:val="00FE7DF4"/>
    <w:rsid w:val="00FF0412"/>
    <w:rsid w:val="00FF07C5"/>
    <w:rsid w:val="00FF1327"/>
    <w:rsid w:val="00FF1C4D"/>
    <w:rsid w:val="00FF1E6E"/>
    <w:rsid w:val="00FF1FF5"/>
    <w:rsid w:val="00FF2224"/>
    <w:rsid w:val="00FF2DCD"/>
    <w:rsid w:val="00FF2FA8"/>
    <w:rsid w:val="00FF3B84"/>
    <w:rsid w:val="00FF3C4A"/>
    <w:rsid w:val="00FF3EAF"/>
    <w:rsid w:val="00FF3F72"/>
    <w:rsid w:val="00FF43C3"/>
    <w:rsid w:val="00FF523E"/>
    <w:rsid w:val="00FF6041"/>
    <w:rsid w:val="3CF11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0" w:semiHidden="0" w:name="endnote reference"/>
    <w:lsdException w:qFormat="1"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color w:val="000000"/>
      <w:sz w:val="21"/>
      <w:szCs w:val="21"/>
      <w:lang w:val="en-US" w:eastAsia="zh-CN" w:bidi="ar-SA"/>
    </w:rPr>
  </w:style>
  <w:style w:type="paragraph" w:styleId="2">
    <w:name w:val="heading 1"/>
    <w:basedOn w:val="1"/>
    <w:next w:val="1"/>
    <w:link w:val="46"/>
    <w:qFormat/>
    <w:uiPriority w:val="0"/>
    <w:pPr>
      <w:keepNext/>
      <w:keepLines/>
      <w:widowControl w:val="0"/>
      <w:adjustRightInd w:val="0"/>
      <w:outlineLvl w:val="0"/>
    </w:pPr>
    <w:rPr>
      <w:b/>
      <w:kern w:val="44"/>
      <w:sz w:val="44"/>
    </w:rPr>
  </w:style>
  <w:style w:type="paragraph" w:styleId="3">
    <w:name w:val="heading 2"/>
    <w:basedOn w:val="1"/>
    <w:next w:val="1"/>
    <w:link w:val="47"/>
    <w:qFormat/>
    <w:uiPriority w:val="0"/>
    <w:pPr>
      <w:keepNext/>
      <w:keepLines/>
      <w:widowControl w:val="0"/>
      <w:numPr>
        <w:ilvl w:val="0"/>
        <w:numId w:val="1"/>
      </w:numPr>
      <w:tabs>
        <w:tab w:val="left" w:pos="546"/>
      </w:tabs>
      <w:adjustRightInd w:val="0"/>
      <w:spacing w:before="120" w:after="120" w:line="480" w:lineRule="atLeast"/>
      <w:ind w:right="420"/>
      <w:outlineLvl w:val="1"/>
    </w:pPr>
    <w:rPr>
      <w:b/>
    </w:rPr>
  </w:style>
  <w:style w:type="paragraph" w:styleId="4">
    <w:name w:val="heading 3"/>
    <w:basedOn w:val="1"/>
    <w:next w:val="1"/>
    <w:link w:val="48"/>
    <w:qFormat/>
    <w:uiPriority w:val="0"/>
    <w:pPr>
      <w:keepNext/>
      <w:keepLines/>
      <w:widowControl w:val="0"/>
      <w:adjustRightInd w:val="0"/>
      <w:outlineLvl w:val="2"/>
    </w:pPr>
  </w:style>
  <w:style w:type="paragraph" w:styleId="5">
    <w:name w:val="heading 4"/>
    <w:basedOn w:val="1"/>
    <w:next w:val="1"/>
    <w:link w:val="49"/>
    <w:qFormat/>
    <w:uiPriority w:val="0"/>
    <w:pPr>
      <w:keepNext/>
      <w:keepLines/>
      <w:widowControl w:val="0"/>
      <w:numPr>
        <w:ilvl w:val="3"/>
        <w:numId w:val="2"/>
      </w:numPr>
      <w:adjustRightInd w:val="0"/>
      <w:spacing w:before="280" w:after="290" w:line="376" w:lineRule="atLeast"/>
      <w:outlineLvl w:val="3"/>
    </w:pPr>
    <w:rPr>
      <w:rFonts w:ascii="Arial" w:hAnsi="Arial" w:eastAsia="黑体"/>
      <w:b/>
      <w:sz w:val="28"/>
    </w:rPr>
  </w:style>
  <w:style w:type="paragraph" w:styleId="6">
    <w:name w:val="heading 5"/>
    <w:basedOn w:val="1"/>
    <w:next w:val="1"/>
    <w:link w:val="50"/>
    <w:qFormat/>
    <w:uiPriority w:val="0"/>
    <w:pPr>
      <w:keepNext/>
      <w:keepLines/>
      <w:widowControl w:val="0"/>
      <w:numPr>
        <w:ilvl w:val="4"/>
        <w:numId w:val="2"/>
      </w:numPr>
      <w:adjustRightInd w:val="0"/>
      <w:spacing w:before="280" w:after="290" w:line="376" w:lineRule="atLeast"/>
      <w:outlineLvl w:val="4"/>
    </w:pPr>
    <w:rPr>
      <w:b/>
      <w:sz w:val="28"/>
    </w:rPr>
  </w:style>
  <w:style w:type="paragraph" w:styleId="7">
    <w:name w:val="heading 6"/>
    <w:basedOn w:val="1"/>
    <w:next w:val="1"/>
    <w:link w:val="51"/>
    <w:qFormat/>
    <w:uiPriority w:val="0"/>
    <w:pPr>
      <w:keepNext/>
      <w:keepLines/>
      <w:widowControl w:val="0"/>
      <w:numPr>
        <w:ilvl w:val="5"/>
        <w:numId w:val="2"/>
      </w:numPr>
      <w:adjustRightInd w:val="0"/>
      <w:spacing w:before="240" w:after="64" w:line="320" w:lineRule="atLeast"/>
      <w:outlineLvl w:val="5"/>
    </w:pPr>
    <w:rPr>
      <w:rFonts w:ascii="Arial" w:hAnsi="Arial" w:eastAsia="黑体"/>
      <w:b/>
      <w:sz w:val="24"/>
    </w:rPr>
  </w:style>
  <w:style w:type="paragraph" w:styleId="8">
    <w:name w:val="heading 7"/>
    <w:basedOn w:val="1"/>
    <w:next w:val="1"/>
    <w:link w:val="52"/>
    <w:qFormat/>
    <w:uiPriority w:val="0"/>
    <w:pPr>
      <w:keepNext/>
      <w:keepLines/>
      <w:widowControl w:val="0"/>
      <w:numPr>
        <w:ilvl w:val="6"/>
        <w:numId w:val="2"/>
      </w:numPr>
      <w:adjustRightInd w:val="0"/>
      <w:spacing w:before="240" w:after="64" w:line="320" w:lineRule="atLeast"/>
      <w:outlineLvl w:val="6"/>
    </w:pPr>
    <w:rPr>
      <w:b/>
      <w:sz w:val="24"/>
    </w:rPr>
  </w:style>
  <w:style w:type="paragraph" w:styleId="9">
    <w:name w:val="heading 8"/>
    <w:basedOn w:val="1"/>
    <w:next w:val="1"/>
    <w:link w:val="53"/>
    <w:qFormat/>
    <w:uiPriority w:val="0"/>
    <w:pPr>
      <w:keepNext/>
      <w:keepLines/>
      <w:widowControl w:val="0"/>
      <w:numPr>
        <w:ilvl w:val="7"/>
        <w:numId w:val="2"/>
      </w:numPr>
      <w:adjustRightInd w:val="0"/>
      <w:spacing w:before="240" w:after="64" w:line="320" w:lineRule="atLeast"/>
      <w:outlineLvl w:val="7"/>
    </w:pPr>
    <w:rPr>
      <w:rFonts w:ascii="Arial" w:hAnsi="Arial" w:eastAsia="黑体"/>
      <w:sz w:val="24"/>
    </w:rPr>
  </w:style>
  <w:style w:type="paragraph" w:styleId="10">
    <w:name w:val="heading 9"/>
    <w:basedOn w:val="1"/>
    <w:next w:val="1"/>
    <w:link w:val="54"/>
    <w:qFormat/>
    <w:uiPriority w:val="0"/>
    <w:pPr>
      <w:keepNext/>
      <w:keepLines/>
      <w:widowControl w:val="0"/>
      <w:numPr>
        <w:ilvl w:val="8"/>
        <w:numId w:val="2"/>
      </w:numPr>
      <w:adjustRightInd w:val="0"/>
      <w:spacing w:before="240" w:after="64" w:line="320" w:lineRule="atLeast"/>
      <w:outlineLvl w:val="8"/>
    </w:pPr>
    <w:rPr>
      <w:rFonts w:ascii="Arial" w:hAnsi="Arial" w:eastAsia="黑体"/>
      <w:sz w:val="24"/>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0"/>
    <w:pPr>
      <w:widowControl w:val="0"/>
      <w:ind w:left="2520" w:leftChars="1200"/>
      <w:jc w:val="both"/>
    </w:pPr>
    <w:rPr>
      <w:rFonts w:asciiTheme="minorHAnsi" w:hAnsiTheme="minorHAnsi" w:eastAsiaTheme="minorEastAsia" w:cstheme="minorBidi"/>
      <w:color w:val="auto"/>
      <w:kern w:val="2"/>
      <w:szCs w:val="22"/>
    </w:rPr>
  </w:style>
  <w:style w:type="paragraph" w:styleId="12">
    <w:name w:val="Note Heading"/>
    <w:basedOn w:val="1"/>
    <w:next w:val="1"/>
    <w:link w:val="66"/>
    <w:qFormat/>
    <w:uiPriority w:val="0"/>
    <w:pPr>
      <w:widowControl w:val="0"/>
      <w:jc w:val="center"/>
    </w:pPr>
    <w:rPr>
      <w:rFonts w:ascii="Times New Roman" w:hAnsi="Times New Roman"/>
      <w:color w:val="auto"/>
      <w:kern w:val="2"/>
    </w:rPr>
  </w:style>
  <w:style w:type="paragraph" w:styleId="13">
    <w:name w:val="Normal Indent"/>
    <w:basedOn w:val="1"/>
    <w:link w:val="121"/>
    <w:qFormat/>
    <w:uiPriority w:val="0"/>
    <w:pPr>
      <w:widowControl w:val="0"/>
      <w:ind w:firstLine="420" w:firstLineChars="200"/>
      <w:jc w:val="both"/>
    </w:pPr>
    <w:rPr>
      <w:rFonts w:ascii="Times New Roman" w:hAnsi="Times New Roman"/>
      <w:color w:val="auto"/>
      <w:kern w:val="2"/>
    </w:rPr>
  </w:style>
  <w:style w:type="paragraph" w:styleId="14">
    <w:name w:val="Document Map"/>
    <w:basedOn w:val="1"/>
    <w:link w:val="67"/>
    <w:qFormat/>
    <w:uiPriority w:val="0"/>
    <w:pPr>
      <w:shd w:val="clear" w:color="auto" w:fill="000080"/>
    </w:pPr>
  </w:style>
  <w:style w:type="paragraph" w:styleId="15">
    <w:name w:val="toa heading"/>
    <w:basedOn w:val="1"/>
    <w:next w:val="1"/>
    <w:qFormat/>
    <w:uiPriority w:val="0"/>
    <w:pPr>
      <w:widowControl w:val="0"/>
      <w:spacing w:before="120"/>
      <w:jc w:val="both"/>
    </w:pPr>
    <w:rPr>
      <w:rFonts w:ascii="Arial" w:hAnsi="Arial"/>
      <w:b/>
      <w:bCs/>
      <w:color w:val="auto"/>
      <w:kern w:val="2"/>
    </w:rPr>
  </w:style>
  <w:style w:type="paragraph" w:styleId="16">
    <w:name w:val="annotation text"/>
    <w:basedOn w:val="1"/>
    <w:link w:val="68"/>
    <w:qFormat/>
    <w:uiPriority w:val="0"/>
  </w:style>
  <w:style w:type="paragraph" w:styleId="17">
    <w:name w:val="Salutation"/>
    <w:basedOn w:val="1"/>
    <w:next w:val="1"/>
    <w:link w:val="65"/>
    <w:qFormat/>
    <w:uiPriority w:val="0"/>
    <w:pPr>
      <w:widowControl w:val="0"/>
      <w:jc w:val="both"/>
    </w:pPr>
    <w:rPr>
      <w:rFonts w:ascii="Times New Roman" w:hAnsi="Times New Roman"/>
      <w:color w:val="auto"/>
      <w:kern w:val="2"/>
    </w:rPr>
  </w:style>
  <w:style w:type="paragraph" w:styleId="18">
    <w:name w:val="List Bullet 3"/>
    <w:basedOn w:val="1"/>
    <w:qFormat/>
    <w:uiPriority w:val="0"/>
    <w:pPr>
      <w:widowControl w:val="0"/>
      <w:tabs>
        <w:tab w:val="left" w:pos="1200"/>
      </w:tabs>
      <w:jc w:val="both"/>
    </w:pPr>
    <w:rPr>
      <w:rFonts w:ascii="Times New Roman" w:hAnsi="Times New Roman"/>
      <w:color w:val="auto"/>
      <w:kern w:val="2"/>
    </w:rPr>
  </w:style>
  <w:style w:type="paragraph" w:styleId="19">
    <w:name w:val="Body Text"/>
    <w:basedOn w:val="1"/>
    <w:link w:val="77"/>
    <w:qFormat/>
    <w:uiPriority w:val="0"/>
    <w:pPr>
      <w:widowControl w:val="0"/>
      <w:spacing w:after="120"/>
      <w:jc w:val="both"/>
    </w:pPr>
    <w:rPr>
      <w:rFonts w:ascii="Times New Roman" w:hAnsi="Times New Roman"/>
      <w:color w:val="auto"/>
      <w:kern w:val="2"/>
    </w:rPr>
  </w:style>
  <w:style w:type="paragraph" w:styleId="20">
    <w:name w:val="toc 5"/>
    <w:basedOn w:val="1"/>
    <w:next w:val="1"/>
    <w:unhideWhenUsed/>
    <w:qFormat/>
    <w:uiPriority w:val="0"/>
    <w:pPr>
      <w:widowControl w:val="0"/>
      <w:ind w:left="1680" w:leftChars="800"/>
      <w:jc w:val="both"/>
    </w:pPr>
    <w:rPr>
      <w:rFonts w:asciiTheme="minorHAnsi" w:hAnsiTheme="minorHAnsi" w:eastAsiaTheme="minorEastAsia" w:cstheme="minorBidi"/>
      <w:color w:val="auto"/>
      <w:kern w:val="2"/>
      <w:szCs w:val="22"/>
    </w:rPr>
  </w:style>
  <w:style w:type="paragraph" w:styleId="21">
    <w:name w:val="toc 3"/>
    <w:basedOn w:val="1"/>
    <w:next w:val="1"/>
    <w:unhideWhenUsed/>
    <w:qFormat/>
    <w:uiPriority w:val="0"/>
    <w:pPr>
      <w:spacing w:after="100" w:line="276" w:lineRule="auto"/>
      <w:ind w:left="440"/>
    </w:pPr>
    <w:rPr>
      <w:rFonts w:ascii="Calibri" w:hAnsi="Calibri"/>
      <w:color w:val="auto"/>
      <w:sz w:val="22"/>
      <w:szCs w:val="22"/>
    </w:rPr>
  </w:style>
  <w:style w:type="paragraph" w:styleId="22">
    <w:name w:val="Plain Text"/>
    <w:basedOn w:val="1"/>
    <w:link w:val="70"/>
    <w:qFormat/>
    <w:uiPriority w:val="0"/>
    <w:pPr>
      <w:widowControl w:val="0"/>
      <w:jc w:val="both"/>
    </w:pPr>
    <w:rPr>
      <w:rFonts w:hint="eastAsia" w:hAnsi="Courier New"/>
      <w:kern w:val="2"/>
      <w:sz w:val="28"/>
    </w:rPr>
  </w:style>
  <w:style w:type="paragraph" w:styleId="23">
    <w:name w:val="toc 8"/>
    <w:basedOn w:val="1"/>
    <w:next w:val="1"/>
    <w:unhideWhenUsed/>
    <w:qFormat/>
    <w:uiPriority w:val="0"/>
    <w:pPr>
      <w:widowControl w:val="0"/>
      <w:ind w:left="2940" w:leftChars="1400"/>
      <w:jc w:val="both"/>
    </w:pPr>
    <w:rPr>
      <w:rFonts w:asciiTheme="minorHAnsi" w:hAnsiTheme="minorHAnsi" w:eastAsiaTheme="minorEastAsia" w:cstheme="minorBidi"/>
      <w:color w:val="auto"/>
      <w:kern w:val="2"/>
      <w:szCs w:val="22"/>
    </w:rPr>
  </w:style>
  <w:style w:type="paragraph" w:styleId="24">
    <w:name w:val="Date"/>
    <w:basedOn w:val="1"/>
    <w:next w:val="1"/>
    <w:link w:val="64"/>
    <w:unhideWhenUsed/>
    <w:qFormat/>
    <w:uiPriority w:val="0"/>
    <w:pPr>
      <w:ind w:left="100" w:leftChars="2500"/>
    </w:pPr>
  </w:style>
  <w:style w:type="paragraph" w:styleId="25">
    <w:name w:val="endnote text"/>
    <w:basedOn w:val="1"/>
    <w:link w:val="85"/>
    <w:unhideWhenUsed/>
    <w:qFormat/>
    <w:uiPriority w:val="0"/>
    <w:pPr>
      <w:snapToGrid w:val="0"/>
    </w:pPr>
    <w:rPr>
      <w:rFonts w:cs="宋体"/>
      <w:color w:val="auto"/>
      <w:szCs w:val="24"/>
    </w:rPr>
  </w:style>
  <w:style w:type="paragraph" w:styleId="26">
    <w:name w:val="Balloon Text"/>
    <w:basedOn w:val="1"/>
    <w:link w:val="69"/>
    <w:qFormat/>
    <w:uiPriority w:val="0"/>
    <w:rPr>
      <w:sz w:val="18"/>
      <w:szCs w:val="18"/>
    </w:rPr>
  </w:style>
  <w:style w:type="paragraph" w:styleId="27">
    <w:name w:val="footer"/>
    <w:basedOn w:val="1"/>
    <w:link w:val="60"/>
    <w:qFormat/>
    <w:uiPriority w:val="0"/>
    <w:pPr>
      <w:tabs>
        <w:tab w:val="center" w:pos="4153"/>
        <w:tab w:val="right" w:pos="8306"/>
      </w:tabs>
      <w:snapToGrid w:val="0"/>
    </w:pPr>
    <w:rPr>
      <w:sz w:val="18"/>
      <w:szCs w:val="18"/>
    </w:rPr>
  </w:style>
  <w:style w:type="paragraph" w:styleId="28">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link w:val="127"/>
    <w:unhideWhenUsed/>
    <w:qFormat/>
    <w:uiPriority w:val="0"/>
  </w:style>
  <w:style w:type="paragraph" w:styleId="30">
    <w:name w:val="toc 4"/>
    <w:basedOn w:val="1"/>
    <w:next w:val="1"/>
    <w:unhideWhenUsed/>
    <w:qFormat/>
    <w:uiPriority w:val="0"/>
    <w:pPr>
      <w:widowControl w:val="0"/>
      <w:ind w:left="1260" w:leftChars="600"/>
      <w:jc w:val="both"/>
    </w:pPr>
    <w:rPr>
      <w:rFonts w:asciiTheme="minorHAnsi" w:hAnsiTheme="minorHAnsi" w:eastAsiaTheme="minorEastAsia" w:cstheme="minorBidi"/>
      <w:color w:val="auto"/>
      <w:kern w:val="2"/>
      <w:szCs w:val="22"/>
    </w:rPr>
  </w:style>
  <w:style w:type="paragraph" w:styleId="31">
    <w:name w:val="toc 6"/>
    <w:basedOn w:val="1"/>
    <w:next w:val="1"/>
    <w:unhideWhenUsed/>
    <w:qFormat/>
    <w:uiPriority w:val="0"/>
    <w:pPr>
      <w:widowControl w:val="0"/>
      <w:ind w:left="2100" w:leftChars="1000"/>
      <w:jc w:val="both"/>
    </w:pPr>
    <w:rPr>
      <w:rFonts w:asciiTheme="minorHAnsi" w:hAnsiTheme="minorHAnsi" w:eastAsiaTheme="minorEastAsia" w:cstheme="minorBidi"/>
      <w:color w:val="auto"/>
      <w:kern w:val="2"/>
      <w:szCs w:val="22"/>
    </w:rPr>
  </w:style>
  <w:style w:type="paragraph" w:styleId="32">
    <w:name w:val="toc 2"/>
    <w:basedOn w:val="1"/>
    <w:next w:val="1"/>
    <w:unhideWhenUsed/>
    <w:qFormat/>
    <w:uiPriority w:val="0"/>
    <w:pPr>
      <w:tabs>
        <w:tab w:val="right" w:leader="dot" w:pos="8296"/>
      </w:tabs>
      <w:ind w:left="420" w:leftChars="200"/>
      <w:jc w:val="center"/>
    </w:pPr>
    <w:rPr>
      <w:b/>
      <w:sz w:val="32"/>
      <w:szCs w:val="32"/>
    </w:rPr>
  </w:style>
  <w:style w:type="paragraph" w:styleId="33">
    <w:name w:val="toc 9"/>
    <w:basedOn w:val="1"/>
    <w:next w:val="1"/>
    <w:link w:val="128"/>
    <w:unhideWhenUsed/>
    <w:qFormat/>
    <w:uiPriority w:val="0"/>
    <w:pPr>
      <w:widowControl w:val="0"/>
      <w:ind w:left="3360" w:leftChars="1600"/>
      <w:jc w:val="both"/>
    </w:pPr>
    <w:rPr>
      <w:rFonts w:asciiTheme="minorHAnsi" w:hAnsiTheme="minorHAnsi" w:eastAsiaTheme="minorEastAsia" w:cstheme="minorBidi"/>
      <w:color w:val="auto"/>
      <w:kern w:val="2"/>
      <w:szCs w:val="22"/>
    </w:rPr>
  </w:style>
  <w:style w:type="paragraph" w:styleId="34">
    <w:name w:val="Normal (Web)"/>
    <w:basedOn w:val="1"/>
    <w:link w:val="122"/>
    <w:qFormat/>
    <w:uiPriority w:val="0"/>
    <w:pPr>
      <w:spacing w:before="100" w:beforeAutospacing="1" w:after="100" w:afterAutospacing="1"/>
    </w:pPr>
    <w:rPr>
      <w:rFonts w:cs="宋体"/>
      <w:color w:val="auto"/>
      <w:sz w:val="24"/>
      <w:szCs w:val="24"/>
    </w:rPr>
  </w:style>
  <w:style w:type="paragraph" w:styleId="35">
    <w:name w:val="index 1"/>
    <w:basedOn w:val="1"/>
    <w:next w:val="1"/>
    <w:qFormat/>
    <w:uiPriority w:val="0"/>
  </w:style>
  <w:style w:type="paragraph" w:styleId="36">
    <w:name w:val="Title"/>
    <w:basedOn w:val="1"/>
    <w:next w:val="1"/>
    <w:link w:val="83"/>
    <w:qFormat/>
    <w:uiPriority w:val="0"/>
    <w:pPr>
      <w:widowControl w:val="0"/>
      <w:spacing w:before="240" w:after="60"/>
      <w:jc w:val="center"/>
      <w:outlineLvl w:val="0"/>
    </w:pPr>
    <w:rPr>
      <w:rFonts w:asciiTheme="majorHAnsi" w:hAnsiTheme="majorHAnsi" w:cstheme="majorBidi"/>
      <w:b/>
      <w:bCs/>
      <w:color w:val="auto"/>
      <w:kern w:val="2"/>
      <w:sz w:val="32"/>
      <w:szCs w:val="32"/>
    </w:rPr>
  </w:style>
  <w:style w:type="paragraph" w:styleId="37">
    <w:name w:val="annotation subject"/>
    <w:basedOn w:val="16"/>
    <w:next w:val="16"/>
    <w:link w:val="71"/>
    <w:qFormat/>
    <w:uiPriority w:val="0"/>
    <w:rPr>
      <w:b/>
      <w:bCs/>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endnote reference"/>
    <w:basedOn w:val="40"/>
    <w:unhideWhenUsed/>
    <w:qFormat/>
    <w:uiPriority w:val="0"/>
    <w:rPr>
      <w:vertAlign w:val="superscript"/>
    </w:rPr>
  </w:style>
  <w:style w:type="character" w:styleId="43">
    <w:name w:val="FollowedHyperlink"/>
    <w:basedOn w:val="40"/>
    <w:qFormat/>
    <w:uiPriority w:val="0"/>
    <w:rPr>
      <w:color w:val="800080" w:themeColor="followedHyperlink"/>
      <w:u w:val="single"/>
      <w14:textFill>
        <w14:solidFill>
          <w14:schemeClr w14:val="folHlink"/>
        </w14:solidFill>
      </w14:textFill>
    </w:rPr>
  </w:style>
  <w:style w:type="character" w:styleId="44">
    <w:name w:val="Hyperlink"/>
    <w:basedOn w:val="40"/>
    <w:unhideWhenUsed/>
    <w:qFormat/>
    <w:uiPriority w:val="0"/>
    <w:rPr>
      <w:color w:val="0000FF" w:themeColor="hyperlink"/>
      <w:u w:val="single"/>
      <w14:textFill>
        <w14:solidFill>
          <w14:schemeClr w14:val="hlink"/>
        </w14:solidFill>
      </w14:textFill>
    </w:rPr>
  </w:style>
  <w:style w:type="character" w:styleId="45">
    <w:name w:val="annotation reference"/>
    <w:basedOn w:val="40"/>
    <w:qFormat/>
    <w:uiPriority w:val="0"/>
    <w:rPr>
      <w:sz w:val="21"/>
      <w:szCs w:val="21"/>
    </w:rPr>
  </w:style>
  <w:style w:type="character" w:customStyle="1" w:styleId="46">
    <w:name w:val="标题 1 字符"/>
    <w:basedOn w:val="40"/>
    <w:link w:val="2"/>
    <w:qFormat/>
    <w:uiPriority w:val="99"/>
    <w:rPr>
      <w:rFonts w:ascii="宋体" w:hAnsi="宋体"/>
      <w:b/>
      <w:color w:val="000000"/>
      <w:kern w:val="44"/>
      <w:sz w:val="44"/>
    </w:rPr>
  </w:style>
  <w:style w:type="character" w:customStyle="1" w:styleId="47">
    <w:name w:val="标题 2 字符"/>
    <w:basedOn w:val="40"/>
    <w:link w:val="3"/>
    <w:qFormat/>
    <w:uiPriority w:val="0"/>
    <w:rPr>
      <w:rFonts w:ascii="宋体" w:hAnsi="宋体"/>
      <w:b/>
      <w:color w:val="000000"/>
    </w:rPr>
  </w:style>
  <w:style w:type="character" w:customStyle="1" w:styleId="48">
    <w:name w:val="标题 3 字符"/>
    <w:basedOn w:val="40"/>
    <w:link w:val="4"/>
    <w:qFormat/>
    <w:uiPriority w:val="9"/>
    <w:rPr>
      <w:rFonts w:ascii="宋体" w:hAnsi="宋体"/>
      <w:color w:val="000000"/>
      <w:sz w:val="21"/>
    </w:rPr>
  </w:style>
  <w:style w:type="character" w:customStyle="1" w:styleId="49">
    <w:name w:val="标题 4 字符"/>
    <w:basedOn w:val="40"/>
    <w:link w:val="5"/>
    <w:qFormat/>
    <w:uiPriority w:val="9"/>
    <w:rPr>
      <w:rFonts w:ascii="Arial" w:hAnsi="Arial" w:eastAsia="黑体"/>
      <w:b/>
      <w:color w:val="000000"/>
      <w:sz w:val="28"/>
    </w:rPr>
  </w:style>
  <w:style w:type="character" w:customStyle="1" w:styleId="50">
    <w:name w:val="标题 5 字符"/>
    <w:basedOn w:val="40"/>
    <w:link w:val="6"/>
    <w:qFormat/>
    <w:uiPriority w:val="9"/>
    <w:rPr>
      <w:rFonts w:ascii="宋体" w:hAnsi="宋体"/>
      <w:b/>
      <w:color w:val="000000"/>
      <w:sz w:val="28"/>
    </w:rPr>
  </w:style>
  <w:style w:type="character" w:customStyle="1" w:styleId="51">
    <w:name w:val="标题 6 字符"/>
    <w:basedOn w:val="40"/>
    <w:link w:val="7"/>
    <w:qFormat/>
    <w:uiPriority w:val="9"/>
    <w:rPr>
      <w:rFonts w:ascii="Arial" w:hAnsi="Arial" w:eastAsia="黑体"/>
      <w:b/>
      <w:color w:val="000000"/>
      <w:sz w:val="24"/>
    </w:rPr>
  </w:style>
  <w:style w:type="character" w:customStyle="1" w:styleId="52">
    <w:name w:val="标题 7 字符"/>
    <w:basedOn w:val="40"/>
    <w:link w:val="8"/>
    <w:qFormat/>
    <w:uiPriority w:val="9"/>
    <w:rPr>
      <w:rFonts w:ascii="宋体" w:hAnsi="宋体"/>
      <w:b/>
      <w:color w:val="000000"/>
      <w:sz w:val="24"/>
    </w:rPr>
  </w:style>
  <w:style w:type="character" w:customStyle="1" w:styleId="53">
    <w:name w:val="标题 8 字符"/>
    <w:basedOn w:val="40"/>
    <w:link w:val="9"/>
    <w:qFormat/>
    <w:uiPriority w:val="0"/>
    <w:rPr>
      <w:rFonts w:ascii="Arial" w:hAnsi="Arial" w:eastAsia="黑体"/>
      <w:color w:val="000000"/>
      <w:sz w:val="24"/>
    </w:rPr>
  </w:style>
  <w:style w:type="character" w:customStyle="1" w:styleId="54">
    <w:name w:val="标题 9 字符"/>
    <w:basedOn w:val="40"/>
    <w:link w:val="10"/>
    <w:qFormat/>
    <w:uiPriority w:val="0"/>
    <w:rPr>
      <w:rFonts w:ascii="Arial" w:hAnsi="Arial" w:eastAsia="黑体"/>
      <w:color w:val="000000"/>
      <w:sz w:val="24"/>
    </w:rPr>
  </w:style>
  <w:style w:type="paragraph" w:customStyle="1" w:styleId="55">
    <w:name w:val="Char Char Char Char Char Char Char Char Char"/>
    <w:basedOn w:val="1"/>
    <w:qFormat/>
    <w:uiPriority w:val="0"/>
    <w:pPr>
      <w:widowControl w:val="0"/>
      <w:jc w:val="both"/>
    </w:pPr>
    <w:rPr>
      <w:rFonts w:ascii="Times New Roman" w:hAnsi="Times New Roman"/>
      <w:color w:val="auto"/>
      <w:kern w:val="2"/>
      <w:sz w:val="24"/>
      <w:szCs w:val="24"/>
    </w:rPr>
  </w:style>
  <w:style w:type="paragraph" w:customStyle="1" w:styleId="56">
    <w:name w:val="Char Char Char Char Char Char Char Char Char1"/>
    <w:basedOn w:val="1"/>
    <w:qFormat/>
    <w:uiPriority w:val="0"/>
    <w:pPr>
      <w:widowControl w:val="0"/>
      <w:tabs>
        <w:tab w:val="left" w:pos="315"/>
      </w:tabs>
      <w:ind w:left="315" w:hanging="315"/>
      <w:jc w:val="both"/>
    </w:pPr>
    <w:rPr>
      <w:rFonts w:ascii="Times New Roman" w:hAnsi="Times New Roman"/>
      <w:color w:val="auto"/>
      <w:kern w:val="2"/>
      <w:sz w:val="24"/>
      <w:szCs w:val="24"/>
    </w:rPr>
  </w:style>
  <w:style w:type="paragraph" w:customStyle="1" w:styleId="57">
    <w:name w:val="Char Char Char Char Char Char1 Char Char Char"/>
    <w:basedOn w:val="1"/>
    <w:qFormat/>
    <w:uiPriority w:val="0"/>
    <w:pPr>
      <w:widowControl w:val="0"/>
      <w:autoSpaceDE w:val="0"/>
      <w:autoSpaceDN w:val="0"/>
      <w:adjustRightInd w:val="0"/>
      <w:textAlignment w:val="baseline"/>
    </w:pPr>
    <w:rPr>
      <w:rFonts w:ascii="Times New Roman" w:hAnsi="Times New Roman"/>
      <w:color w:val="auto"/>
      <w:kern w:val="2"/>
      <w:sz w:val="30"/>
    </w:rPr>
  </w:style>
  <w:style w:type="paragraph" w:customStyle="1" w:styleId="58">
    <w:name w:val="xl61"/>
    <w:basedOn w:val="1"/>
    <w:qFormat/>
    <w:uiPriority w:val="99"/>
    <w:pPr>
      <w:spacing w:before="100" w:after="100"/>
      <w:jc w:val="right"/>
    </w:pPr>
    <w:rPr>
      <w:rFonts w:ascii="Arial Unicode MS" w:hAnsi="Times New Roman" w:eastAsia="Arial Unicode MS"/>
      <w:color w:val="auto"/>
      <w:sz w:val="18"/>
      <w:szCs w:val="18"/>
    </w:rPr>
  </w:style>
  <w:style w:type="character" w:customStyle="1" w:styleId="59">
    <w:name w:val="页眉 字符"/>
    <w:basedOn w:val="40"/>
    <w:link w:val="28"/>
    <w:qFormat/>
    <w:uiPriority w:val="99"/>
    <w:rPr>
      <w:rFonts w:ascii="宋体" w:hAnsi="宋体"/>
      <w:color w:val="000000"/>
      <w:sz w:val="18"/>
      <w:szCs w:val="18"/>
    </w:rPr>
  </w:style>
  <w:style w:type="character" w:customStyle="1" w:styleId="60">
    <w:name w:val="页脚 字符"/>
    <w:basedOn w:val="40"/>
    <w:link w:val="27"/>
    <w:qFormat/>
    <w:uiPriority w:val="99"/>
    <w:rPr>
      <w:rFonts w:ascii="宋体" w:hAnsi="宋体"/>
      <w:color w:val="000000"/>
      <w:sz w:val="18"/>
      <w:szCs w:val="18"/>
    </w:rPr>
  </w:style>
  <w:style w:type="character" w:customStyle="1" w:styleId="61">
    <w:name w:val="style61"/>
    <w:basedOn w:val="40"/>
    <w:qFormat/>
    <w:uiPriority w:val="0"/>
    <w:rPr>
      <w:b/>
      <w:bCs/>
      <w:sz w:val="24"/>
      <w:szCs w:val="24"/>
    </w:rPr>
  </w:style>
  <w:style w:type="character" w:styleId="62">
    <w:name w:val="Placeholder Text"/>
    <w:basedOn w:val="40"/>
    <w:semiHidden/>
    <w:qFormat/>
    <w:uiPriority w:val="99"/>
    <w:rPr>
      <w:color w:val="auto"/>
    </w:rPr>
  </w:style>
  <w:style w:type="paragraph" w:styleId="63">
    <w:name w:val="List Paragraph"/>
    <w:basedOn w:val="1"/>
    <w:link w:val="123"/>
    <w:qFormat/>
    <w:uiPriority w:val="34"/>
    <w:pPr>
      <w:ind w:firstLine="420" w:firstLineChars="200"/>
    </w:pPr>
  </w:style>
  <w:style w:type="character" w:customStyle="1" w:styleId="64">
    <w:name w:val="日期 字符"/>
    <w:basedOn w:val="40"/>
    <w:link w:val="24"/>
    <w:qFormat/>
    <w:uiPriority w:val="99"/>
    <w:rPr>
      <w:rFonts w:ascii="宋体" w:hAnsi="宋体"/>
      <w:color w:val="000000"/>
      <w:sz w:val="21"/>
    </w:rPr>
  </w:style>
  <w:style w:type="character" w:customStyle="1" w:styleId="65">
    <w:name w:val="称呼 字符"/>
    <w:basedOn w:val="40"/>
    <w:link w:val="17"/>
    <w:qFormat/>
    <w:uiPriority w:val="99"/>
    <w:rPr>
      <w:rFonts w:ascii="Times New Roman" w:hAnsi="Times New Roman"/>
      <w:kern w:val="2"/>
      <w:sz w:val="21"/>
      <w:szCs w:val="21"/>
    </w:rPr>
  </w:style>
  <w:style w:type="character" w:customStyle="1" w:styleId="66">
    <w:name w:val="注释标题 字符"/>
    <w:basedOn w:val="40"/>
    <w:link w:val="12"/>
    <w:qFormat/>
    <w:uiPriority w:val="99"/>
    <w:rPr>
      <w:rFonts w:ascii="Times New Roman" w:hAnsi="Times New Roman"/>
      <w:kern w:val="2"/>
      <w:sz w:val="21"/>
      <w:szCs w:val="21"/>
    </w:rPr>
  </w:style>
  <w:style w:type="character" w:customStyle="1" w:styleId="67">
    <w:name w:val="文档结构图 字符"/>
    <w:basedOn w:val="40"/>
    <w:link w:val="14"/>
    <w:semiHidden/>
    <w:qFormat/>
    <w:uiPriority w:val="99"/>
    <w:rPr>
      <w:rFonts w:ascii="宋体" w:hAnsi="宋体"/>
      <w:color w:val="000000"/>
      <w:sz w:val="21"/>
      <w:shd w:val="clear" w:color="auto" w:fill="000080"/>
    </w:rPr>
  </w:style>
  <w:style w:type="character" w:customStyle="1" w:styleId="68">
    <w:name w:val="批注文字 字符"/>
    <w:basedOn w:val="40"/>
    <w:link w:val="16"/>
    <w:qFormat/>
    <w:uiPriority w:val="99"/>
    <w:rPr>
      <w:rFonts w:ascii="宋体" w:hAnsi="宋体"/>
      <w:color w:val="000000"/>
      <w:sz w:val="21"/>
    </w:rPr>
  </w:style>
  <w:style w:type="character" w:customStyle="1" w:styleId="69">
    <w:name w:val="批注框文本 字符"/>
    <w:basedOn w:val="40"/>
    <w:link w:val="26"/>
    <w:qFormat/>
    <w:uiPriority w:val="99"/>
    <w:rPr>
      <w:rFonts w:ascii="宋体" w:hAnsi="宋体"/>
      <w:color w:val="000000"/>
      <w:sz w:val="18"/>
      <w:szCs w:val="18"/>
    </w:rPr>
  </w:style>
  <w:style w:type="character" w:customStyle="1" w:styleId="70">
    <w:name w:val="纯文本 字符"/>
    <w:basedOn w:val="40"/>
    <w:link w:val="22"/>
    <w:qFormat/>
    <w:uiPriority w:val="0"/>
    <w:rPr>
      <w:rFonts w:ascii="宋体" w:hAnsi="Courier New"/>
      <w:color w:val="000000"/>
      <w:kern w:val="2"/>
      <w:sz w:val="28"/>
    </w:rPr>
  </w:style>
  <w:style w:type="character" w:customStyle="1" w:styleId="71">
    <w:name w:val="批注主题 字符"/>
    <w:basedOn w:val="68"/>
    <w:link w:val="37"/>
    <w:qFormat/>
    <w:uiPriority w:val="99"/>
    <w:rPr>
      <w:rFonts w:ascii="宋体" w:hAnsi="宋体"/>
      <w:b/>
      <w:bCs/>
      <w:color w:val="000000"/>
      <w:sz w:val="21"/>
    </w:rPr>
  </w:style>
  <w:style w:type="character" w:customStyle="1" w:styleId="72">
    <w:name w:val="标题 3 Char1"/>
    <w:basedOn w:val="40"/>
    <w:qFormat/>
    <w:uiPriority w:val="9"/>
    <w:rPr>
      <w:b/>
      <w:bCs/>
      <w:kern w:val="2"/>
      <w:sz w:val="21"/>
      <w:szCs w:val="32"/>
    </w:rPr>
  </w:style>
  <w:style w:type="character" w:customStyle="1" w:styleId="73">
    <w:name w:val="标题 4 Char1"/>
    <w:basedOn w:val="40"/>
    <w:qFormat/>
    <w:uiPriority w:val="9"/>
    <w:rPr>
      <w:rFonts w:ascii="Cambria" w:hAnsi="Cambria"/>
      <w:b/>
      <w:bCs/>
      <w:kern w:val="2"/>
      <w:sz w:val="21"/>
      <w:szCs w:val="28"/>
    </w:rPr>
  </w:style>
  <w:style w:type="paragraph" w:customStyle="1" w:styleId="74">
    <w:name w:val="TOC Heading"/>
    <w:basedOn w:val="2"/>
    <w:next w:val="1"/>
    <w:qFormat/>
    <w:uiPriority w:val="39"/>
    <w:pPr>
      <w:widowControl/>
      <w:adjustRightInd/>
      <w:spacing w:before="480" w:line="276" w:lineRule="auto"/>
      <w:jc w:val="center"/>
      <w:outlineLvl w:val="9"/>
    </w:pPr>
    <w:rPr>
      <w:rFonts w:ascii="Cambria" w:hAnsi="Cambria"/>
      <w:bCs/>
      <w:color w:val="365F91"/>
      <w:kern w:val="0"/>
      <w:sz w:val="28"/>
      <w:szCs w:val="28"/>
    </w:rPr>
  </w:style>
  <w:style w:type="character" w:customStyle="1" w:styleId="75">
    <w:name w:val="notnullcss1"/>
    <w:basedOn w:val="40"/>
    <w:qFormat/>
    <w:uiPriority w:val="99"/>
    <w:rPr>
      <w:rFonts w:eastAsia="宋体" w:cs="Times New Roman"/>
      <w:color w:val="FF0000"/>
      <w:kern w:val="2"/>
      <w:sz w:val="24"/>
      <w:szCs w:val="24"/>
      <w:lang w:val="en-US" w:eastAsia="zh-CN" w:bidi="ar-SA"/>
    </w:rPr>
  </w:style>
  <w:style w:type="character" w:customStyle="1" w:styleId="76">
    <w:name w:val="headline-content2"/>
    <w:basedOn w:val="40"/>
    <w:qFormat/>
    <w:uiPriority w:val="0"/>
    <w:rPr>
      <w:rFonts w:eastAsia="宋体" w:cs="Times New Roman"/>
      <w:kern w:val="2"/>
      <w:sz w:val="24"/>
      <w:szCs w:val="24"/>
      <w:lang w:val="en-US" w:eastAsia="zh-CN" w:bidi="ar-SA"/>
    </w:rPr>
  </w:style>
  <w:style w:type="character" w:customStyle="1" w:styleId="77">
    <w:name w:val="正文文本 字符"/>
    <w:basedOn w:val="40"/>
    <w:link w:val="19"/>
    <w:qFormat/>
    <w:uiPriority w:val="99"/>
    <w:rPr>
      <w:rFonts w:ascii="Times New Roman" w:hAnsi="Times New Roman"/>
      <w:kern w:val="2"/>
      <w:sz w:val="21"/>
      <w:szCs w:val="21"/>
    </w:rPr>
  </w:style>
  <w:style w:type="paragraph" w:customStyle="1" w:styleId="78">
    <w:name w:val="write2"/>
    <w:basedOn w:val="1"/>
    <w:qFormat/>
    <w:uiPriority w:val="9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79">
    <w:name w:val="标题5"/>
    <w:basedOn w:val="1"/>
    <w:qFormat/>
    <w:uiPriority w:val="0"/>
    <w:pPr>
      <w:keepNext/>
      <w:keepLines/>
      <w:widowControl w:val="0"/>
      <w:spacing w:before="60" w:after="60"/>
      <w:ind w:hanging="420" w:hangingChars="200"/>
      <w:jc w:val="both"/>
      <w:outlineLvl w:val="4"/>
    </w:pPr>
    <w:rPr>
      <w:b/>
      <w:bCs/>
      <w:color w:val="auto"/>
      <w:kern w:val="2"/>
    </w:rPr>
  </w:style>
  <w:style w:type="paragraph" w:customStyle="1" w:styleId="80">
    <w:name w:val="Revision"/>
    <w:hidden/>
    <w:semiHidden/>
    <w:qFormat/>
    <w:uiPriority w:val="99"/>
    <w:rPr>
      <w:rFonts w:ascii="Calibri" w:hAnsi="Calibri" w:eastAsia="宋体" w:cs="Times New Roman"/>
      <w:kern w:val="2"/>
      <w:sz w:val="21"/>
      <w:szCs w:val="22"/>
      <w:lang w:val="en-US" w:eastAsia="zh-CN" w:bidi="ar-SA"/>
    </w:rPr>
  </w:style>
  <w:style w:type="character" w:customStyle="1" w:styleId="81">
    <w:name w:val="正文的样式 Char"/>
    <w:basedOn w:val="40"/>
    <w:link w:val="82"/>
    <w:qFormat/>
    <w:uiPriority w:val="0"/>
    <w:rPr>
      <w:kern w:val="2"/>
      <w:sz w:val="21"/>
      <w:szCs w:val="24"/>
    </w:rPr>
  </w:style>
  <w:style w:type="paragraph" w:customStyle="1" w:styleId="82">
    <w:name w:val="正文的样式"/>
    <w:basedOn w:val="1"/>
    <w:link w:val="81"/>
    <w:qFormat/>
    <w:uiPriority w:val="0"/>
    <w:pPr>
      <w:widowControl w:val="0"/>
      <w:spacing w:before="100" w:after="100"/>
      <w:jc w:val="both"/>
    </w:pPr>
    <w:rPr>
      <w:rFonts w:ascii="Calibri" w:hAnsi="Calibri"/>
      <w:color w:val="auto"/>
      <w:kern w:val="2"/>
      <w:szCs w:val="24"/>
    </w:rPr>
  </w:style>
  <w:style w:type="character" w:customStyle="1" w:styleId="83">
    <w:name w:val="标题 字符"/>
    <w:basedOn w:val="40"/>
    <w:link w:val="36"/>
    <w:qFormat/>
    <w:uiPriority w:val="10"/>
    <w:rPr>
      <w:rFonts w:asciiTheme="majorHAnsi" w:hAnsiTheme="majorHAnsi" w:cstheme="majorBidi"/>
      <w:b/>
      <w:bCs/>
      <w:kern w:val="2"/>
      <w:sz w:val="32"/>
      <w:szCs w:val="32"/>
    </w:rPr>
  </w:style>
  <w:style w:type="paragraph" w:styleId="8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5">
    <w:name w:val="尾注文本 字符"/>
    <w:basedOn w:val="40"/>
    <w:link w:val="25"/>
    <w:semiHidden/>
    <w:qFormat/>
    <w:uiPriority w:val="99"/>
    <w:rPr>
      <w:rFonts w:ascii="宋体" w:hAnsi="宋体" w:cs="宋体"/>
      <w:sz w:val="21"/>
      <w:szCs w:val="24"/>
    </w:rPr>
  </w:style>
  <w:style w:type="character" w:customStyle="1" w:styleId="86">
    <w:name w:val="批注主题 Char1"/>
    <w:basedOn w:val="68"/>
    <w:semiHidden/>
    <w:qFormat/>
    <w:uiPriority w:val="99"/>
    <w:rPr>
      <w:rFonts w:ascii="Times New Roman" w:hAnsi="Times New Roman" w:eastAsia="宋体" w:cs="Times New Roman"/>
      <w:b/>
      <w:bCs/>
      <w:color w:val="000000"/>
      <w:sz w:val="21"/>
      <w:szCs w:val="21"/>
    </w:rPr>
  </w:style>
  <w:style w:type="paragraph" w:customStyle="1" w:styleId="87">
    <w:name w:val="标题  3"/>
    <w:basedOn w:val="1"/>
    <w:next w:val="1"/>
    <w:link w:val="88"/>
    <w:qFormat/>
    <w:uiPriority w:val="0"/>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88">
    <w:name w:val="标题  3 Char"/>
    <w:basedOn w:val="40"/>
    <w:link w:val="87"/>
    <w:qFormat/>
    <w:uiPriority w:val="0"/>
    <w:rPr>
      <w:rFonts w:ascii="Times New Roman" w:hAnsi="Times New Roman"/>
      <w:b/>
      <w:kern w:val="2"/>
      <w:sz w:val="21"/>
      <w:szCs w:val="24"/>
    </w:rPr>
  </w:style>
  <w:style w:type="character" w:customStyle="1" w:styleId="89">
    <w:name w:val="批注主题 字符1"/>
    <w:basedOn w:val="68"/>
    <w:semiHidden/>
    <w:qFormat/>
    <w:uiPriority w:val="99"/>
    <w:rPr>
      <w:rFonts w:ascii="Times New Roman" w:hAnsi="Times New Roman" w:eastAsia="宋体" w:cs="Times New Roman"/>
      <w:b/>
      <w:bCs/>
      <w:color w:val="000000"/>
      <w:sz w:val="21"/>
      <w:szCs w:val="21"/>
    </w:rPr>
  </w:style>
  <w:style w:type="character" w:customStyle="1" w:styleId="90">
    <w:name w:val="span_"/>
    <w:basedOn w:val="40"/>
    <w:qFormat/>
    <w:uiPriority w:val="0"/>
  </w:style>
  <w:style w:type="paragraph" w:customStyle="1" w:styleId="91">
    <w:name w:val="4"/>
    <w:basedOn w:val="1"/>
    <w:next w:val="63"/>
    <w:qFormat/>
    <w:uiPriority w:val="34"/>
    <w:pPr>
      <w:widowControl w:val="0"/>
      <w:ind w:firstLine="420" w:firstLineChars="200"/>
      <w:jc w:val="both"/>
    </w:pPr>
    <w:rPr>
      <w:rFonts w:ascii="Calibri" w:hAnsi="Calibri"/>
      <w:color w:val="auto"/>
      <w:kern w:val="2"/>
      <w:szCs w:val="22"/>
    </w:rPr>
  </w:style>
  <w:style w:type="table" w:customStyle="1" w:styleId="92">
    <w:name w:val="无格式表格 21"/>
    <w:basedOn w:val="3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93">
    <w:name w:val="3"/>
    <w:basedOn w:val="1"/>
    <w:next w:val="63"/>
    <w:qFormat/>
    <w:uiPriority w:val="34"/>
    <w:pPr>
      <w:widowControl w:val="0"/>
      <w:ind w:firstLine="420" w:firstLineChars="200"/>
      <w:jc w:val="both"/>
    </w:pPr>
    <w:rPr>
      <w:rFonts w:ascii="Calibri" w:hAnsi="Calibri"/>
      <w:color w:val="auto"/>
      <w:kern w:val="2"/>
      <w:szCs w:val="22"/>
    </w:rPr>
  </w:style>
  <w:style w:type="paragraph" w:customStyle="1" w:styleId="94">
    <w:name w:val="2"/>
    <w:basedOn w:val="1"/>
    <w:next w:val="63"/>
    <w:qFormat/>
    <w:uiPriority w:val="34"/>
    <w:pPr>
      <w:widowControl w:val="0"/>
      <w:ind w:firstLine="420" w:firstLineChars="200"/>
      <w:jc w:val="both"/>
    </w:pPr>
    <w:rPr>
      <w:rFonts w:ascii="Calibri" w:hAnsi="Calibri"/>
      <w:color w:val="auto"/>
      <w:kern w:val="2"/>
      <w:szCs w:val="22"/>
    </w:rPr>
  </w:style>
  <w:style w:type="paragraph" w:customStyle="1" w:styleId="95">
    <w:name w:val="1"/>
    <w:basedOn w:val="1"/>
    <w:next w:val="63"/>
    <w:qFormat/>
    <w:uiPriority w:val="34"/>
    <w:pPr>
      <w:widowControl w:val="0"/>
      <w:ind w:firstLine="420" w:firstLineChars="200"/>
      <w:jc w:val="both"/>
    </w:pPr>
    <w:rPr>
      <w:rFonts w:ascii="Calibri" w:hAnsi="Calibri"/>
      <w:color w:val="auto"/>
      <w:kern w:val="2"/>
      <w:szCs w:val="22"/>
    </w:rPr>
  </w:style>
  <w:style w:type="paragraph" w:customStyle="1" w:styleId="96">
    <w:name w:val="Table Paragraph"/>
    <w:basedOn w:val="1"/>
    <w:qFormat/>
    <w:uiPriority w:val="1"/>
    <w:pPr>
      <w:widowControl w:val="0"/>
      <w:autoSpaceDE w:val="0"/>
      <w:autoSpaceDN w:val="0"/>
      <w:spacing w:after="160" w:line="259" w:lineRule="auto"/>
    </w:pPr>
    <w:rPr>
      <w:rFonts w:ascii="Noto Sans CJK JP Regular" w:hAnsi="Noto Sans CJK JP Regular" w:eastAsia="Noto Sans CJK JP Regular" w:cs="Noto Sans CJK JP Regular"/>
      <w:color w:val="auto"/>
      <w:sz w:val="22"/>
      <w:szCs w:val="22"/>
      <w:lang w:eastAsia="en-US"/>
    </w:rPr>
  </w:style>
  <w:style w:type="character" w:customStyle="1" w:styleId="97">
    <w:name w:val="批注文字 Char"/>
    <w:qFormat/>
    <w:uiPriority w:val="99"/>
    <w:rPr>
      <w:rFonts w:ascii="宋体" w:hAnsi="宋体"/>
      <w:color w:val="000000"/>
      <w:sz w:val="21"/>
    </w:rPr>
  </w:style>
  <w:style w:type="character" w:customStyle="1" w:styleId="98">
    <w:name w:val="标题 2 字符1"/>
    <w:qFormat/>
    <w:uiPriority w:val="0"/>
    <w:rPr>
      <w:rFonts w:ascii="宋体" w:hAnsi="宋体"/>
      <w:color w:val="000000"/>
      <w:sz w:val="21"/>
      <w:szCs w:val="21"/>
    </w:rPr>
  </w:style>
  <w:style w:type="character" w:customStyle="1" w:styleId="99">
    <w:name w:val="批注文字 Char1"/>
    <w:qFormat/>
    <w:uiPriority w:val="99"/>
    <w:rPr>
      <w:rFonts w:ascii="宋体" w:hAnsi="宋体"/>
      <w:color w:val="000000"/>
      <w:sz w:val="21"/>
    </w:rPr>
  </w:style>
  <w:style w:type="character" w:customStyle="1" w:styleId="100">
    <w:name w:val="纯文本 Char"/>
    <w:qFormat/>
    <w:uiPriority w:val="0"/>
    <w:rPr>
      <w:rFonts w:ascii="宋体" w:hAnsi="Courier New"/>
      <w:color w:val="000000"/>
      <w:kern w:val="2"/>
      <w:sz w:val="28"/>
    </w:rPr>
  </w:style>
  <w:style w:type="character" w:customStyle="1" w:styleId="101">
    <w:name w:val="标题 4 Char"/>
    <w:qFormat/>
    <w:uiPriority w:val="9"/>
    <w:rPr>
      <w:rFonts w:ascii="Cambria" w:hAnsi="Cambria"/>
      <w:b/>
      <w:bCs/>
      <w:kern w:val="2"/>
      <w:sz w:val="21"/>
      <w:szCs w:val="28"/>
    </w:rPr>
  </w:style>
  <w:style w:type="character" w:customStyle="1" w:styleId="102">
    <w:name w:val="标题 3 Char"/>
    <w:qFormat/>
    <w:uiPriority w:val="9"/>
    <w:rPr>
      <w:b/>
      <w:bCs/>
      <w:kern w:val="2"/>
      <w:sz w:val="21"/>
      <w:szCs w:val="32"/>
    </w:rPr>
  </w:style>
  <w:style w:type="character" w:customStyle="1" w:styleId="103">
    <w:name w:val="标题 5 Char"/>
    <w:qFormat/>
    <w:uiPriority w:val="9"/>
    <w:rPr>
      <w:b/>
      <w:bCs/>
      <w:kern w:val="2"/>
      <w:sz w:val="21"/>
      <w:szCs w:val="28"/>
    </w:rPr>
  </w:style>
  <w:style w:type="character" w:customStyle="1" w:styleId="104">
    <w:name w:val="称呼 Char"/>
    <w:qFormat/>
    <w:uiPriority w:val="99"/>
    <w:rPr>
      <w:rFonts w:ascii="Times New Roman" w:hAnsi="Times New Roman"/>
      <w:kern w:val="2"/>
      <w:sz w:val="21"/>
      <w:szCs w:val="21"/>
    </w:rPr>
  </w:style>
  <w:style w:type="character" w:customStyle="1" w:styleId="105">
    <w:name w:val="fontstyle01"/>
    <w:qFormat/>
    <w:uiPriority w:val="0"/>
    <w:rPr>
      <w:rFonts w:hint="default" w:ascii="FZLTSK--GBK1-0" w:hAnsi="FZLTSK--GBK1-0"/>
      <w:color w:val="000000"/>
      <w:sz w:val="20"/>
      <w:szCs w:val="20"/>
    </w:rPr>
  </w:style>
  <w:style w:type="character" w:customStyle="1" w:styleId="106">
    <w:name w:val="批注文字 Char2"/>
    <w:qFormat/>
    <w:uiPriority w:val="0"/>
    <w:rPr>
      <w:rFonts w:ascii="宋体" w:hAnsi="宋体"/>
      <w:color w:val="000000"/>
      <w:sz w:val="21"/>
    </w:rPr>
  </w:style>
  <w:style w:type="character" w:customStyle="1" w:styleId="107">
    <w:name w:val="标题 2 Char"/>
    <w:qFormat/>
    <w:uiPriority w:val="0"/>
    <w:rPr>
      <w:rFonts w:ascii="宋体" w:hAnsi="宋体"/>
      <w:bCs/>
      <w:color w:val="000000"/>
      <w:sz w:val="21"/>
    </w:rPr>
  </w:style>
  <w:style w:type="table" w:customStyle="1" w:styleId="108">
    <w:name w:val="网格型1"/>
    <w:basedOn w:val="38"/>
    <w:qFormat/>
    <w:uiPriority w:val="0"/>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2"/>
    <w:basedOn w:val="38"/>
    <w:qFormat/>
    <w:uiPriority w:val="0"/>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TOC 标题1"/>
    <w:basedOn w:val="2"/>
    <w:next w:val="1"/>
    <w:qFormat/>
    <w:uiPriority w:val="39"/>
    <w:pPr>
      <w:widowControl/>
      <w:adjustRightInd/>
      <w:spacing w:before="480" w:line="276" w:lineRule="auto"/>
      <w:jc w:val="center"/>
      <w:outlineLvl w:val="9"/>
    </w:pPr>
    <w:rPr>
      <w:rFonts w:ascii="Cambria" w:hAnsi="Cambria"/>
      <w:bCs/>
      <w:color w:val="365F91"/>
      <w:kern w:val="0"/>
      <w:sz w:val="28"/>
      <w:szCs w:val="28"/>
    </w:rPr>
  </w:style>
  <w:style w:type="paragraph" w:customStyle="1" w:styleId="111">
    <w:name w:val="修订1"/>
    <w:hidden/>
    <w:semiHidden/>
    <w:qFormat/>
    <w:uiPriority w:val="99"/>
    <w:rPr>
      <w:rFonts w:ascii="Calibri" w:hAnsi="Calibri" w:eastAsia="宋体" w:cs="Times New Roman"/>
      <w:kern w:val="2"/>
      <w:sz w:val="21"/>
      <w:szCs w:val="22"/>
      <w:lang w:val="en-US" w:eastAsia="zh-CN" w:bidi="ar-SA"/>
    </w:rPr>
  </w:style>
  <w:style w:type="table" w:customStyle="1" w:styleId="112">
    <w:name w:val="无格式表格 211"/>
    <w:basedOn w:val="38"/>
    <w:qFormat/>
    <w:uiPriority w:val="42"/>
    <w:rPr>
      <w:rFonts w:ascii="Times New Roman" w:hAnsi="Times New Roman"/>
      <w:sz w:val="20"/>
      <w:szCs w:val="20"/>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13">
    <w:name w:val="标题 2 字符2"/>
    <w:basedOn w:val="40"/>
    <w:qFormat/>
    <w:uiPriority w:val="0"/>
    <w:rPr>
      <w:rFonts w:ascii="宋体" w:hAnsi="宋体"/>
      <w:color w:val="000000"/>
      <w:sz w:val="24"/>
      <w:szCs w:val="24"/>
    </w:rPr>
  </w:style>
  <w:style w:type="table" w:customStyle="1" w:styleId="114">
    <w:name w:val="g2"/>
    <w:basedOn w:val="38"/>
    <w:qFormat/>
    <w:uiPriority w:val="99"/>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g3"/>
    <w:semiHidden/>
    <w:unhideWhenUsed/>
    <w:qFormat/>
    <w:uiPriority w:val="99"/>
    <w:rPr>
      <w:rFonts w:ascii="Times New Roman" w:hAnsi="Times New Roman"/>
      <w:sz w:val="20"/>
      <w:szCs w:val="20"/>
    </w:rPr>
    <w:tblPr>
      <w:tblCellMar>
        <w:top w:w="0" w:type="dxa"/>
        <w:left w:w="108" w:type="dxa"/>
        <w:bottom w:w="0" w:type="dxa"/>
        <w:right w:w="108" w:type="dxa"/>
      </w:tblCellMar>
    </w:tblPr>
  </w:style>
  <w:style w:type="paragraph" w:customStyle="1" w:styleId="116">
    <w:name w:val="正文1"/>
    <w:qFormat/>
    <w:uiPriority w:val="0"/>
    <w:pPr>
      <w:jc w:val="both"/>
    </w:pPr>
    <w:rPr>
      <w:rFonts w:ascii="Calibri" w:hAnsi="Calibri" w:eastAsia="宋体" w:cs="Calibri"/>
      <w:kern w:val="2"/>
      <w:sz w:val="21"/>
      <w:szCs w:val="21"/>
      <w:lang w:val="en-US" w:eastAsia="zh-CN" w:bidi="ar-SA"/>
    </w:rPr>
  </w:style>
  <w:style w:type="character" w:customStyle="1" w:styleId="117">
    <w:name w:val="2682"/>
    <w:basedOn w:val="40"/>
    <w:qFormat/>
    <w:uiPriority w:val="59"/>
    <w:rPr>
      <w:rFonts w:ascii="Times New Roman" w:hAnsi="Times New Roman" w:eastAsia="宋体" w:cs="Times New Roman"/>
      <w:szCs w:val="21"/>
    </w:rPr>
  </w:style>
  <w:style w:type="paragraph" w:customStyle="1" w:styleId="118">
    <w:name w:val="索引 1 字符"/>
    <w:basedOn w:val="1"/>
    <w:next w:val="1"/>
    <w:qFormat/>
    <w:uiPriority w:val="99"/>
    <w:pPr>
      <w:keepNext/>
      <w:keepLines/>
      <w:widowControl w:val="0"/>
      <w:adjustRightInd w:val="0"/>
      <w:spacing w:before="340" w:after="330" w:line="578" w:lineRule="atLeast"/>
      <w:outlineLvl w:val="0"/>
    </w:pPr>
    <w:rPr>
      <w:b/>
      <w:kern w:val="44"/>
      <w:sz w:val="44"/>
      <w:szCs w:val="20"/>
    </w:rPr>
  </w:style>
  <w:style w:type="paragraph" w:customStyle="1" w:styleId="119">
    <w:name w:val="TOC 2 字符"/>
    <w:basedOn w:val="1"/>
    <w:next w:val="1"/>
    <w:qFormat/>
    <w:uiPriority w:val="0"/>
    <w:pPr>
      <w:keepNext/>
      <w:keepLines/>
      <w:widowControl w:val="0"/>
      <w:tabs>
        <w:tab w:val="left" w:pos="546"/>
      </w:tabs>
      <w:adjustRightInd w:val="0"/>
      <w:spacing w:before="120" w:after="120" w:line="480" w:lineRule="atLeast"/>
      <w:ind w:left="420" w:hanging="420"/>
      <w:outlineLvl w:val="1"/>
    </w:pPr>
  </w:style>
  <w:style w:type="paragraph" w:customStyle="1" w:styleId="120">
    <w:name w:val="TOC 3 字符"/>
    <w:basedOn w:val="1"/>
    <w:next w:val="1"/>
    <w:qFormat/>
    <w:uiPriority w:val="9"/>
    <w:pPr>
      <w:keepNext/>
      <w:keepLines/>
      <w:widowControl w:val="0"/>
      <w:adjustRightInd w:val="0"/>
      <w:spacing w:after="120" w:line="480" w:lineRule="atLeast"/>
      <w:outlineLvl w:val="2"/>
    </w:pPr>
    <w:rPr>
      <w:szCs w:val="20"/>
    </w:rPr>
  </w:style>
  <w:style w:type="character" w:customStyle="1" w:styleId="121">
    <w:name w:val="正文缩进 字符"/>
    <w:basedOn w:val="40"/>
    <w:link w:val="13"/>
    <w:qFormat/>
    <w:uiPriority w:val="0"/>
    <w:rPr>
      <w:rFonts w:ascii="Times New Roman" w:hAnsi="Times New Roman"/>
      <w:kern w:val="2"/>
    </w:rPr>
  </w:style>
  <w:style w:type="character" w:customStyle="1" w:styleId="122">
    <w:name w:val="普通(网站) 字符"/>
    <w:basedOn w:val="40"/>
    <w:link w:val="34"/>
    <w:qFormat/>
    <w:uiPriority w:val="0"/>
    <w:rPr>
      <w:rFonts w:ascii="宋体" w:hAnsi="宋体" w:cs="宋体"/>
      <w:sz w:val="24"/>
      <w:szCs w:val="24"/>
    </w:rPr>
  </w:style>
  <w:style w:type="character" w:customStyle="1" w:styleId="123">
    <w:name w:val="列表段落 字符"/>
    <w:basedOn w:val="40"/>
    <w:link w:val="63"/>
    <w:qFormat/>
    <w:uiPriority w:val="34"/>
    <w:rPr>
      <w:rFonts w:ascii="宋体" w:hAnsi="宋体"/>
      <w:color w:val="000000"/>
    </w:rPr>
  </w:style>
  <w:style w:type="paragraph" w:customStyle="1" w:styleId="124">
    <w:name w:val="TOC 5 字符"/>
    <w:basedOn w:val="1"/>
    <w:qFormat/>
    <w:uiPriority w:val="9"/>
    <w:pPr>
      <w:keepNext/>
      <w:keepLines/>
      <w:widowControl w:val="0"/>
      <w:adjustRightInd w:val="0"/>
      <w:spacing w:before="280" w:after="290" w:line="376" w:lineRule="atLeast"/>
      <w:ind w:left="1680" w:hanging="420"/>
      <w:outlineLvl w:val="3"/>
    </w:pPr>
    <w:rPr>
      <w:rFonts w:ascii="Arial" w:hAnsi="Arial" w:eastAsia="黑体"/>
      <w:b/>
      <w:sz w:val="28"/>
      <w:szCs w:val="20"/>
    </w:rPr>
  </w:style>
  <w:style w:type="paragraph" w:customStyle="1" w:styleId="125">
    <w:name w:val="TOC 7 字符"/>
    <w:basedOn w:val="1"/>
    <w:semiHidden/>
    <w:qFormat/>
    <w:uiPriority w:val="99"/>
    <w:pPr>
      <w:shd w:val="clear" w:color="auto" w:fill="000080"/>
    </w:pPr>
    <w:rPr>
      <w:szCs w:val="20"/>
    </w:rPr>
  </w:style>
  <w:style w:type="paragraph" w:customStyle="1" w:styleId="126">
    <w:name w:val="TOC 8 字符"/>
    <w:basedOn w:val="1"/>
    <w:qFormat/>
    <w:uiPriority w:val="99"/>
    <w:pPr>
      <w:widowControl w:val="0"/>
      <w:spacing w:after="120"/>
      <w:jc w:val="both"/>
    </w:pPr>
    <w:rPr>
      <w:rFonts w:ascii="Times New Roman" w:hAnsi="Times New Roman"/>
      <w:color w:val="auto"/>
      <w:kern w:val="2"/>
    </w:rPr>
  </w:style>
  <w:style w:type="character" w:customStyle="1" w:styleId="127">
    <w:name w:val="TOC 1 字符"/>
    <w:basedOn w:val="40"/>
    <w:link w:val="29"/>
    <w:qFormat/>
    <w:uiPriority w:val="0"/>
    <w:rPr>
      <w:rFonts w:ascii="宋体" w:hAnsi="宋体"/>
      <w:color w:val="000000"/>
    </w:rPr>
  </w:style>
  <w:style w:type="character" w:customStyle="1" w:styleId="128">
    <w:name w:val="TOC 9 字符"/>
    <w:basedOn w:val="40"/>
    <w:link w:val="33"/>
    <w:qFormat/>
    <w:uiPriority w:val="0"/>
    <w:rPr>
      <w:rFonts w:asciiTheme="minorHAnsi" w:hAnsiTheme="minorHAnsi" w:eastAsiaTheme="minorEastAsia" w:cstheme="minorBidi"/>
      <w:kern w:val="2"/>
      <w:szCs w:val="22"/>
    </w:rPr>
  </w:style>
  <w:style w:type="table" w:customStyle="1" w:styleId="129">
    <w:name w:val="g21"/>
    <w:semiHidden/>
    <w:unhideWhenUsed/>
    <w:qFormat/>
    <w:uiPriority w:val="99"/>
    <w:rPr>
      <w:rFonts w:ascii="Times New Roman" w:hAnsi="Times New Roman"/>
      <w:sz w:val="20"/>
      <w:szCs w:val="20"/>
    </w:rPr>
    <w:tblPr>
      <w:tblCellMar>
        <w:top w:w="0" w:type="dxa"/>
        <w:left w:w="108" w:type="dxa"/>
        <w:bottom w:w="0" w:type="dxa"/>
        <w:right w:w="108" w:type="dxa"/>
      </w:tblCellMar>
    </w:tblPr>
  </w:style>
  <w:style w:type="table" w:customStyle="1" w:styleId="130">
    <w:name w:val="g114"/>
    <w:basedOn w:val="38"/>
    <w:qFormat/>
    <w:uiPriority w:val="59"/>
    <w:pPr>
      <w:widowControl w:val="0"/>
      <w:jc w:val="both"/>
    </w:pPr>
    <w:rPr>
      <w:rFonts w:ascii="Times New Roman" w:hAnsi="Times New Roman" w:eastAsia="Times New Roman"/>
      <w:kern w:val="2"/>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40"/>
    <w:semiHidden/>
    <w:unhideWhenUsed/>
    <w:qFormat/>
    <w:uiPriority w:val="99"/>
    <w:rPr>
      <w:color w:val="605E5C"/>
      <w:shd w:val="clear" w:color="auto" w:fill="E1DFDD"/>
    </w:rPr>
  </w:style>
  <w:style w:type="table" w:customStyle="1" w:styleId="132">
    <w:name w:val="g4"/>
    <w:semiHidden/>
    <w:unhideWhenUsed/>
    <w:qFormat/>
    <w:uiPriority w:val="99"/>
    <w:rPr>
      <w:rFonts w:ascii="Times New Roman" w:hAnsi="Times New Roman"/>
      <w:sz w:val="20"/>
      <w:szCs w:val="20"/>
    </w:rPr>
    <w:tblPr>
      <w:tblCellMar>
        <w:top w:w="0" w:type="dxa"/>
        <w:left w:w="108" w:type="dxa"/>
        <w:bottom w:w="0" w:type="dxa"/>
        <w:right w:w="108" w:type="dxa"/>
      </w:tblCellMar>
    </w:tblPr>
  </w:style>
  <w:style w:type="table" w:customStyle="1" w:styleId="133">
    <w:name w:val="g7"/>
    <w:basedOn w:val="38"/>
    <w:qFormat/>
    <w:uiPriority w:val="59"/>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无间隔1"/>
    <w:basedOn w:val="1"/>
    <w:qFormat/>
    <w:uiPriority w:val="0"/>
    <w:pPr>
      <w:widowControl w:val="0"/>
      <w:jc w:val="both"/>
    </w:pPr>
    <w:rPr>
      <w:rFonts w:ascii="Calibri" w:hAnsi="Calibri"/>
      <w:color w:val="auto"/>
      <w:kern w:val="2"/>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