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黑体" w:hAnsi="黑体" w:eastAsia="黑体"/>
          <w:bCs/>
          <w:color w:val="000000"/>
          <w:szCs w:val="20"/>
          <w:lang w:val="en-US" w:eastAsia="zh-CN"/>
        </w:rPr>
      </w:pPr>
      <w:r>
        <w:rPr>
          <w:rFonts w:hint="eastAsia" w:ascii="黑体" w:hAnsi="黑体" w:eastAsia="黑体"/>
          <w:bCs/>
          <w:color w:val="000000"/>
          <w:szCs w:val="20"/>
        </w:rPr>
        <w:t>股票代码：600188</w:t>
      </w:r>
      <w:r>
        <w:rPr>
          <w:rFonts w:hint="eastAsia" w:ascii="黑体" w:hAnsi="黑体" w:eastAsia="黑体"/>
          <w:bCs/>
          <w:color w:val="000000"/>
          <w:szCs w:val="20"/>
        </w:rPr>
        <w:tab/>
      </w:r>
      <w:r>
        <w:rPr>
          <w:rFonts w:hint="eastAsia" w:ascii="黑体" w:hAnsi="黑体" w:eastAsia="黑体"/>
          <w:bCs/>
          <w:color w:val="000000"/>
          <w:szCs w:val="20"/>
        </w:rPr>
        <w:tab/>
      </w:r>
      <w:r>
        <w:rPr>
          <w:rFonts w:hint="eastAsia" w:ascii="黑体" w:hAnsi="黑体" w:eastAsia="黑体"/>
          <w:bCs/>
          <w:color w:val="000000"/>
          <w:szCs w:val="20"/>
        </w:rPr>
        <w:tab/>
      </w:r>
      <w:r>
        <w:rPr>
          <w:rFonts w:eastAsia="黑体" w:cs="Calibri"/>
          <w:bCs/>
          <w:color w:val="000000"/>
          <w:szCs w:val="20"/>
        </w:rPr>
        <w:t> </w:t>
      </w:r>
      <w:r>
        <w:rPr>
          <w:rFonts w:hint="eastAsia" w:ascii="黑体" w:hAnsi="黑体" w:eastAsia="黑体"/>
          <w:bCs/>
          <w:color w:val="000000"/>
          <w:szCs w:val="20"/>
        </w:rPr>
        <w:t>股票简称：兖矿能源</w:t>
      </w:r>
      <w:r>
        <w:rPr>
          <w:rFonts w:hint="eastAsia" w:ascii="黑体" w:hAnsi="黑体" w:eastAsia="黑体"/>
          <w:bCs/>
          <w:color w:val="000000"/>
          <w:szCs w:val="20"/>
        </w:rPr>
        <w:tab/>
      </w:r>
      <w:r>
        <w:rPr>
          <w:rFonts w:hint="eastAsia" w:ascii="黑体" w:hAnsi="黑体" w:eastAsia="黑体"/>
          <w:bCs/>
          <w:color w:val="000000"/>
          <w:szCs w:val="20"/>
        </w:rPr>
        <w:tab/>
      </w:r>
      <w:r>
        <w:rPr>
          <w:rFonts w:hint="eastAsia" w:ascii="黑体" w:hAnsi="黑体" w:eastAsia="黑体"/>
          <w:bCs/>
          <w:color w:val="000000"/>
          <w:szCs w:val="20"/>
        </w:rPr>
        <w:tab/>
      </w:r>
      <w:r>
        <w:rPr>
          <w:rFonts w:hint="eastAsia" w:ascii="黑体" w:hAnsi="黑体" w:eastAsia="黑体"/>
          <w:bCs/>
          <w:color w:val="000000"/>
          <w:szCs w:val="20"/>
        </w:rPr>
        <w:t xml:space="preserve"> </w:t>
      </w:r>
      <w:r>
        <w:rPr>
          <w:rFonts w:ascii="黑体" w:hAnsi="黑体" w:eastAsia="黑体"/>
          <w:bCs/>
          <w:color w:val="000000"/>
          <w:szCs w:val="20"/>
        </w:rPr>
        <w:t xml:space="preserve">  </w:t>
      </w:r>
      <w:r>
        <w:rPr>
          <w:rFonts w:hint="eastAsia" w:ascii="黑体" w:hAnsi="黑体" w:eastAsia="黑体"/>
          <w:bCs/>
          <w:color w:val="000000"/>
          <w:szCs w:val="20"/>
        </w:rPr>
        <w:t>编号：临20</w:t>
      </w:r>
      <w:r>
        <w:rPr>
          <w:rFonts w:ascii="黑体" w:hAnsi="黑体" w:eastAsia="黑体"/>
          <w:bCs/>
          <w:color w:val="000000"/>
          <w:szCs w:val="20"/>
        </w:rPr>
        <w:t>23</w:t>
      </w:r>
      <w:r>
        <w:rPr>
          <w:rFonts w:hint="eastAsia" w:ascii="黑体" w:hAnsi="黑体" w:eastAsia="黑体"/>
          <w:bCs/>
          <w:color w:val="000000"/>
          <w:szCs w:val="20"/>
        </w:rPr>
        <w:t>-</w:t>
      </w:r>
      <w:r>
        <w:rPr>
          <w:rFonts w:hint="eastAsia" w:ascii="黑体" w:hAnsi="黑体" w:eastAsia="黑体"/>
          <w:bCs/>
          <w:color w:val="000000"/>
          <w:szCs w:val="20"/>
          <w:lang w:val="en-US" w:eastAsia="zh-CN"/>
        </w:rPr>
        <w:t>048</w:t>
      </w:r>
      <w:bookmarkStart w:id="0" w:name="_GoBack"/>
      <w:bookmarkEnd w:id="0"/>
    </w:p>
    <w:p>
      <w:pPr>
        <w:widowControl/>
        <w:spacing w:line="360" w:lineRule="auto"/>
        <w:ind w:firstLine="480"/>
        <w:jc w:val="left"/>
        <w:rPr>
          <w:rFonts w:ascii="黑体" w:hAnsi="黑体" w:eastAsia="黑体" w:cs="宋体"/>
          <w:color w:val="000000"/>
          <w:kern w:val="0"/>
          <w:sz w:val="36"/>
          <w:szCs w:val="36"/>
        </w:rPr>
      </w:pPr>
    </w:p>
    <w:p>
      <w:pPr>
        <w:spacing w:line="560" w:lineRule="exact"/>
        <w:jc w:val="center"/>
        <w:rPr>
          <w:rFonts w:ascii="黑体" w:hAnsi="Times New Roman" w:eastAsia="黑体"/>
          <w:b/>
          <w:color w:val="FF0000"/>
          <w:sz w:val="36"/>
          <w:szCs w:val="36"/>
        </w:rPr>
      </w:pPr>
      <w:r>
        <w:rPr>
          <w:rFonts w:hint="eastAsia" w:ascii="黑体" w:hAnsi="Times New Roman" w:eastAsia="黑体"/>
          <w:b/>
          <w:color w:val="FF0000"/>
          <w:sz w:val="36"/>
          <w:szCs w:val="36"/>
        </w:rPr>
        <w:t>兖矿能源集团股份有限公司</w:t>
      </w:r>
    </w:p>
    <w:p>
      <w:pPr>
        <w:spacing w:line="560" w:lineRule="exact"/>
        <w:jc w:val="center"/>
        <w:rPr>
          <w:rFonts w:ascii="黑体" w:hAnsi="Times New Roman" w:eastAsia="黑体"/>
          <w:b/>
          <w:color w:val="FF0000"/>
          <w:sz w:val="36"/>
          <w:szCs w:val="36"/>
        </w:rPr>
      </w:pPr>
      <w:r>
        <w:rPr>
          <w:rFonts w:hint="eastAsia" w:ascii="黑体" w:hAnsi="Times New Roman" w:eastAsia="黑体"/>
          <w:b/>
          <w:color w:val="FF0000"/>
          <w:sz w:val="36"/>
          <w:szCs w:val="36"/>
        </w:rPr>
        <w:t>关于兖矿集团财务有限公司202</w:t>
      </w:r>
      <w:r>
        <w:rPr>
          <w:rFonts w:ascii="黑体" w:hAnsi="Times New Roman" w:eastAsia="黑体"/>
          <w:b/>
          <w:color w:val="FF0000"/>
          <w:sz w:val="36"/>
          <w:szCs w:val="36"/>
        </w:rPr>
        <w:t>3</w:t>
      </w:r>
      <w:r>
        <w:rPr>
          <w:rFonts w:hint="eastAsia" w:ascii="黑体" w:hAnsi="Times New Roman" w:eastAsia="黑体"/>
          <w:b/>
          <w:color w:val="FF0000"/>
          <w:sz w:val="36"/>
          <w:szCs w:val="36"/>
        </w:rPr>
        <w:t>年半年度</w:t>
      </w:r>
    </w:p>
    <w:p>
      <w:pPr>
        <w:spacing w:line="560" w:lineRule="exact"/>
        <w:jc w:val="center"/>
        <w:rPr>
          <w:rFonts w:ascii="黑体" w:hAnsi="Times New Roman" w:eastAsia="黑体"/>
          <w:b/>
          <w:color w:val="FF0000"/>
          <w:sz w:val="36"/>
          <w:szCs w:val="36"/>
        </w:rPr>
      </w:pPr>
      <w:r>
        <w:rPr>
          <w:rFonts w:hint="eastAsia" w:ascii="黑体" w:hAnsi="Times New Roman" w:eastAsia="黑体"/>
          <w:b/>
          <w:color w:val="FF0000"/>
          <w:sz w:val="36"/>
          <w:szCs w:val="36"/>
        </w:rPr>
        <w:t>未经审计的资产负债表、利润表的公告</w:t>
      </w:r>
    </w:p>
    <w:p>
      <w:pPr>
        <w:widowControl/>
        <w:spacing w:line="360" w:lineRule="auto"/>
        <w:jc w:val="center"/>
        <w:rPr>
          <w:rFonts w:cs="宋体" w:asciiTheme="minorEastAsia" w:hAnsiTheme="minorEastAsia" w:eastAsiaTheme="minorEastAsia"/>
          <w:color w:val="000000"/>
          <w:kern w:val="0"/>
          <w:sz w:val="24"/>
          <w:szCs w:val="24"/>
        </w:rPr>
      </w:pPr>
    </w:p>
    <w:p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500" w:lineRule="exact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  <w:t>　　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本公司董事会及全体董事保证本公告内容不存在任何虚假记载、误导性陈述或者重大遗漏，并对其内容的真实性、准确性和完整性承担法律责任。</w:t>
      </w:r>
    </w:p>
    <w:p>
      <w:pPr>
        <w:widowControl/>
        <w:spacing w:line="500" w:lineRule="exact"/>
        <w:ind w:firstLine="560" w:firstLineChars="200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</w:p>
    <w:p>
      <w:pPr>
        <w:widowControl/>
        <w:spacing w:line="500" w:lineRule="exact"/>
        <w:ind w:firstLine="560" w:firstLineChars="200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根据全国银行间同业拆借中心《关于同业拆借市场成员披露2023年半年度财务报表的通知》（中汇交发〔2023〕</w:t>
      </w:r>
      <w:r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  <w:t>165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号），兖矿能源集团股份有限公司控股子公司兖矿集团财务有限公司（“兖矿财司”）于2023年6月30日的资产负债表（未经审计）及2023年半年度利润表（未经审计）于近日在中国货币网(www.chinamoney.com.cn)进行披露。</w:t>
      </w:r>
    </w:p>
    <w:p>
      <w:pPr>
        <w:widowControl/>
        <w:spacing w:line="500" w:lineRule="exact"/>
        <w:ind w:firstLine="560" w:firstLineChars="200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兖矿财司按照企业会计准则编制的于2023年6月30日的资产负债表及2023年半年度利润表如下：</w:t>
      </w:r>
      <w:r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  <w:t xml:space="preserve"> </w:t>
      </w:r>
    </w:p>
    <w:p>
      <w:pPr>
        <w:widowControl/>
        <w:spacing w:line="500" w:lineRule="exact"/>
        <w:ind w:firstLine="560" w:firstLineChars="200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W w:w="151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8"/>
      </w:tblGrid>
      <w:tr>
        <w:trPr>
          <w:cantSplit/>
          <w:trHeight w:val="170" w:hRule="atLeast"/>
          <w:jc w:val="center"/>
        </w:trPr>
        <w:tc>
          <w:tcPr>
            <w:tcW w:w="15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7"/>
              <w:tblW w:w="14600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52"/>
              <w:gridCol w:w="1984"/>
              <w:gridCol w:w="1271"/>
              <w:gridCol w:w="856"/>
              <w:gridCol w:w="2590"/>
              <w:gridCol w:w="1245"/>
              <w:gridCol w:w="2051"/>
              <w:gridCol w:w="139"/>
              <w:gridCol w:w="1912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912" w:type="dxa"/>
                <w:trHeight w:val="399" w:hRule="atLeast"/>
              </w:trPr>
              <w:tc>
                <w:tcPr>
                  <w:tcW w:w="1268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8"/>
                      <w:szCs w:val="28"/>
                    </w:rPr>
                    <w:t>一、兖矿财司于2023年</w:t>
                  </w:r>
                  <w:r>
                    <w:rPr>
                      <w:rFonts w:ascii="宋体" w:hAnsi="宋体" w:cs="宋体"/>
                      <w:b/>
                      <w:bCs/>
                      <w:kern w:val="0"/>
                      <w:sz w:val="28"/>
                      <w:szCs w:val="28"/>
                    </w:rPr>
                    <w:t>6</w:t>
                  </w: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8"/>
                      <w:szCs w:val="28"/>
                    </w:rPr>
                    <w:t>月3</w:t>
                  </w:r>
                  <w:r>
                    <w:rPr>
                      <w:rFonts w:ascii="宋体" w:hAnsi="宋体" w:cs="宋体"/>
                      <w:b/>
                      <w:bCs/>
                      <w:kern w:val="0"/>
                      <w:sz w:val="28"/>
                      <w:szCs w:val="28"/>
                    </w:rPr>
                    <w:t>0</w:t>
                  </w: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8"/>
                      <w:szCs w:val="28"/>
                    </w:rPr>
                    <w:t>日的资产负债表（未经审计）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912" w:type="dxa"/>
                <w:trHeight w:val="299" w:hRule="atLeast"/>
              </w:trPr>
              <w:tc>
                <w:tcPr>
                  <w:tcW w:w="580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4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4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金额单位：元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4" w:hRule="atLeast"/>
              </w:trPr>
              <w:tc>
                <w:tcPr>
                  <w:tcW w:w="2552" w:type="dxa"/>
                  <w:vMerge w:val="restart"/>
                  <w:tcBorders>
                    <w:top w:val="single" w:color="auto" w:sz="8" w:space="0"/>
                    <w:left w:val="single" w:color="auto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资     产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color="auto" w:sz="8" w:space="0"/>
                    <w:left w:val="single" w:color="000000" w:sz="4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期末余额</w:t>
                  </w:r>
                </w:p>
              </w:tc>
              <w:tc>
                <w:tcPr>
                  <w:tcW w:w="2127" w:type="dxa"/>
                  <w:gridSpan w:val="2"/>
                  <w:vMerge w:val="restart"/>
                  <w:tcBorders>
                    <w:top w:val="single" w:color="auto" w:sz="8" w:space="0"/>
                    <w:left w:val="single" w:color="000000" w:sz="4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年初余额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single" w:color="auto" w:sz="8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负债和所有者权益</w:t>
                  </w:r>
                </w:p>
              </w:tc>
              <w:tc>
                <w:tcPr>
                  <w:tcW w:w="2051" w:type="dxa"/>
                  <w:vMerge w:val="restart"/>
                  <w:tcBorders>
                    <w:top w:val="single" w:color="auto" w:sz="8" w:space="0"/>
                    <w:left w:val="single" w:color="000000" w:sz="4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期末余额</w:t>
                  </w:r>
                </w:p>
              </w:tc>
              <w:tc>
                <w:tcPr>
                  <w:tcW w:w="2051" w:type="dxa"/>
                  <w:gridSpan w:val="2"/>
                  <w:vMerge w:val="restart"/>
                  <w:tcBorders>
                    <w:top w:val="single" w:color="auto" w:sz="8" w:space="0"/>
                    <w:left w:val="single" w:color="000000" w:sz="4" w:space="0"/>
                    <w:bottom w:val="single" w:color="000000" w:sz="8" w:space="0"/>
                    <w:right w:val="single" w:color="auto" w:sz="8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年初余额</w:t>
                  </w:r>
                </w:p>
              </w:tc>
            </w:tr>
            <w:tr>
              <w:trPr>
                <w:trHeight w:val="348" w:hRule="atLeast"/>
              </w:trPr>
              <w:tc>
                <w:tcPr>
                  <w:tcW w:w="2552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000000" w:sz="8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Merge w:val="continue"/>
                  <w:tcBorders>
                    <w:top w:val="single" w:color="auto" w:sz="8" w:space="0"/>
                    <w:left w:val="single" w:color="000000" w:sz="4" w:space="0"/>
                    <w:bottom w:val="single" w:color="000000" w:sz="8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vMerge w:val="continue"/>
                  <w:tcBorders>
                    <w:top w:val="single" w:color="auto" w:sz="8" w:space="0"/>
                    <w:left w:val="single" w:color="000000" w:sz="4" w:space="0"/>
                    <w:bottom w:val="single" w:color="000000" w:sz="8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（或股东权益）</w:t>
                  </w:r>
                </w:p>
              </w:tc>
              <w:tc>
                <w:tcPr>
                  <w:tcW w:w="2051" w:type="dxa"/>
                  <w:vMerge w:val="continue"/>
                  <w:tcBorders>
                    <w:top w:val="single" w:color="auto" w:sz="8" w:space="0"/>
                    <w:left w:val="single" w:color="000000" w:sz="4" w:space="0"/>
                    <w:bottom w:val="single" w:color="000000" w:sz="8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vMerge w:val="continue"/>
                  <w:tcBorders>
                    <w:top w:val="single" w:color="auto" w:sz="8" w:space="0"/>
                    <w:left w:val="single" w:color="000000" w:sz="4" w:space="0"/>
                    <w:bottom w:val="single" w:color="000000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27" w:hRule="atLeast"/>
              </w:trPr>
              <w:tc>
                <w:tcPr>
                  <w:tcW w:w="2552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资    产：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/>
                    </w:rPr>
                    <w:t>负    债：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auto" w:sz="8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27" w:hRule="atLeast"/>
              </w:trPr>
              <w:tc>
                <w:tcPr>
                  <w:tcW w:w="2552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现金及银行存款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向中央银行借款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auto" w:sz="8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rPr>
                <w:cantSplit/>
                <w:trHeight w:val="227" w:hRule="atLeast"/>
              </w:trPr>
              <w:tc>
                <w:tcPr>
                  <w:tcW w:w="2552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存放中央银行款项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1,677,901,777.58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1,470,750,101.21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同业及其他金融机构存放款项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auto" w:sz="8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27" w:hRule="atLeast"/>
              </w:trPr>
              <w:tc>
                <w:tcPr>
                  <w:tcW w:w="2552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存放同业款项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25,250,728,287.37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19,642,376,712.07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拆入资金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auto" w:sz="8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27" w:hRule="atLeast"/>
              </w:trPr>
              <w:tc>
                <w:tcPr>
                  <w:tcW w:w="2552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贵金属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交易性金融负债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auto" w:sz="8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27" w:hRule="atLeast"/>
              </w:trPr>
              <w:tc>
                <w:tcPr>
                  <w:tcW w:w="2552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拆出资金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衍生金融负债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auto" w:sz="8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27" w:hRule="atLeast"/>
              </w:trPr>
              <w:tc>
                <w:tcPr>
                  <w:tcW w:w="2552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衍生金融资产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卖出回购金融资产款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auto" w:sz="8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27" w:hRule="atLeast"/>
              </w:trPr>
              <w:tc>
                <w:tcPr>
                  <w:tcW w:w="2552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买入返售金融资产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吸收存款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34,171,830,673.34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auto" w:sz="8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25,639,050,607.62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27" w:hRule="atLeast"/>
              </w:trPr>
              <w:tc>
                <w:tcPr>
                  <w:tcW w:w="2552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应收利息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8,320,889.60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应付职工薪酬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884,933.60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auto" w:sz="8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891,510.04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27" w:hRule="atLeast"/>
              </w:trPr>
              <w:tc>
                <w:tcPr>
                  <w:tcW w:w="2552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其他应收款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305.71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363.71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应交税费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33,066,188.45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auto" w:sz="8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42,142,698.84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27" w:hRule="atLeast"/>
              </w:trPr>
              <w:tc>
                <w:tcPr>
                  <w:tcW w:w="2552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发放贷款和垫款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13,510,380,000.00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10,694,642,163.29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应付利息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667,540.07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auto" w:sz="8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143,913.74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27" w:hRule="atLeast"/>
              </w:trPr>
              <w:tc>
                <w:tcPr>
                  <w:tcW w:w="2552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金融投资：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1,021,247.29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1,011,792.16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其他应付款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3,408,042.84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auto" w:sz="8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12,802,939.19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27" w:hRule="atLeast"/>
              </w:trPr>
              <w:tc>
                <w:tcPr>
                  <w:tcW w:w="2552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 xml:space="preserve">  交易性金融资产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1,021,247.29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1,011,792.16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租赁负债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492,100.00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auto" w:sz="8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984,200.00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27" w:hRule="atLeast"/>
              </w:trPr>
              <w:tc>
                <w:tcPr>
                  <w:tcW w:w="2552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 xml:space="preserve">  债权投资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预计负债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auto" w:sz="8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27" w:hRule="atLeast"/>
              </w:trPr>
              <w:tc>
                <w:tcPr>
                  <w:tcW w:w="2552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 xml:space="preserve">  其他债权投资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应付债券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auto" w:sz="8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27" w:hRule="atLeast"/>
              </w:trPr>
              <w:tc>
                <w:tcPr>
                  <w:tcW w:w="2552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 xml:space="preserve">  其他权益工具投资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递延所得税负债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auto" w:sz="8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27" w:hRule="atLeast"/>
              </w:trPr>
              <w:tc>
                <w:tcPr>
                  <w:tcW w:w="2552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可供出售金融资产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其他负债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auto" w:sz="8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27" w:hRule="atLeast"/>
              </w:trPr>
              <w:tc>
                <w:tcPr>
                  <w:tcW w:w="2552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持有至到期投资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负债合计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34,210,349,478.30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auto" w:sz="8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25,696,015,869.43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27" w:hRule="atLeast"/>
              </w:trPr>
              <w:tc>
                <w:tcPr>
                  <w:tcW w:w="2552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长期股权投资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所有者权益（或股东权益）：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auto" w:sz="8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27" w:hRule="atLeast"/>
              </w:trPr>
              <w:tc>
                <w:tcPr>
                  <w:tcW w:w="2552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投资性房地产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实收资本(或股本)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4,000,000,000.00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auto" w:sz="8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4,000,000,000.00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27" w:hRule="atLeast"/>
              </w:trPr>
              <w:tc>
                <w:tcPr>
                  <w:tcW w:w="2552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固定资产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3,125,463.51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3,527,001.99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资本公积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512,100,000.00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auto" w:sz="8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512,100,000.00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27" w:hRule="atLeast"/>
              </w:trPr>
              <w:tc>
                <w:tcPr>
                  <w:tcW w:w="2552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在建工程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3,517,140.43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3,224,121.56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减：库存股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auto" w:sz="8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27" w:hRule="atLeast"/>
              </w:trPr>
              <w:tc>
                <w:tcPr>
                  <w:tcW w:w="2552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使用权资产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472,431.43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877,372.66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其他综合收益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auto" w:sz="8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27" w:hRule="atLeast"/>
              </w:trPr>
              <w:tc>
                <w:tcPr>
                  <w:tcW w:w="2552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无形资产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盈余公积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245,174,588.66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auto" w:sz="8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245,174,588.66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27" w:hRule="atLeast"/>
              </w:trPr>
              <w:tc>
                <w:tcPr>
                  <w:tcW w:w="2552" w:type="dxa"/>
                  <w:tcBorders>
                    <w:top w:val="nil"/>
                    <w:left w:val="single" w:color="auto" w:sz="8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递延所得税资产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41,133,266.62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41,133,266.62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一般风险准备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631,045,101.31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631,045,101.31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27" w:hRule="atLeast"/>
              </w:trPr>
              <w:tc>
                <w:tcPr>
                  <w:tcW w:w="25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其他资产</w:t>
                  </w:r>
                </w:p>
              </w:tc>
              <w:tc>
                <w:tcPr>
                  <w:tcW w:w="19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未分配利润</w:t>
                  </w:r>
                </w:p>
              </w:tc>
              <w:tc>
                <w:tcPr>
                  <w:tcW w:w="20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897,931,641.27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773,207,335.87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27" w:hRule="atLeast"/>
              </w:trPr>
              <w:tc>
                <w:tcPr>
                  <w:tcW w:w="25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所有者权益（或股东权益）合计</w:t>
                  </w:r>
                </w:p>
              </w:tc>
              <w:tc>
                <w:tcPr>
                  <w:tcW w:w="20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6,286,251,331.24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6,161,527,025.84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27" w:hRule="atLeast"/>
              </w:trPr>
              <w:tc>
                <w:tcPr>
                  <w:tcW w:w="25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资产总计</w:t>
                  </w:r>
                </w:p>
              </w:tc>
              <w:tc>
                <w:tcPr>
                  <w:tcW w:w="19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40,496,600,809.54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31,857,542,895.27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负债和所有者权益（或股东权益）总计</w:t>
                  </w:r>
                </w:p>
              </w:tc>
              <w:tc>
                <w:tcPr>
                  <w:tcW w:w="20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40,496,600,809.54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31,857,542,895.27</w:t>
                  </w:r>
                </w:p>
              </w:tc>
            </w:tr>
          </w:tbl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>
      <w:pPr>
        <w:widowControl/>
        <w:spacing w:line="500" w:lineRule="exact"/>
        <w:ind w:firstLine="560" w:firstLineChars="200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  <w:sectPr>
          <w:pgSz w:w="16838" w:h="11906" w:orient="landscape"/>
          <w:pgMar w:top="709" w:right="1440" w:bottom="568" w:left="1440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W w:w="0" w:type="auto"/>
        <w:tblInd w:w="9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9"/>
        <w:gridCol w:w="2809"/>
        <w:gridCol w:w="28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7"/>
              <w:tblW w:w="8211" w:type="dxa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934"/>
              <w:gridCol w:w="234"/>
              <w:gridCol w:w="1748"/>
              <w:gridCol w:w="216"/>
              <w:gridCol w:w="2079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5" w:hRule="atLeast"/>
                <w:jc w:val="center"/>
              </w:trPr>
              <w:tc>
                <w:tcPr>
                  <w:tcW w:w="821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8"/>
                      <w:szCs w:val="28"/>
                    </w:rPr>
                    <w:t>二、兖矿财司2023年半年度利润表（未经审计）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3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9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9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金额单位：元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  <w:jc w:val="center"/>
              </w:trPr>
              <w:tc>
                <w:tcPr>
                  <w:tcW w:w="4168" w:type="dxa"/>
                  <w:gridSpan w:val="2"/>
                  <w:tcBorders>
                    <w:top w:val="single" w:color="auto" w:sz="8" w:space="0"/>
                    <w:left w:val="single" w:color="auto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项    目</w:t>
                  </w:r>
                </w:p>
              </w:tc>
              <w:tc>
                <w:tcPr>
                  <w:tcW w:w="1964" w:type="dxa"/>
                  <w:gridSpan w:val="2"/>
                  <w:tcBorders>
                    <w:top w:val="single" w:color="auto" w:sz="8" w:space="0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2023年半年度</w:t>
                  </w:r>
                </w:p>
              </w:tc>
              <w:tc>
                <w:tcPr>
                  <w:tcW w:w="2079" w:type="dxa"/>
                  <w:tcBorders>
                    <w:top w:val="single" w:color="auto" w:sz="8" w:space="0"/>
                    <w:left w:val="nil"/>
                    <w:bottom w:val="single" w:color="000000" w:sz="8" w:space="0"/>
                    <w:right w:val="single" w:color="auto" w:sz="8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202</w:t>
                  </w:r>
                  <w:r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年半年度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4168" w:type="dxa"/>
                  <w:gridSpan w:val="2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一、营业收入</w:t>
                  </w:r>
                </w:p>
              </w:tc>
              <w:tc>
                <w:tcPr>
                  <w:tcW w:w="1964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254,930,399.16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278,770,147.18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4168" w:type="dxa"/>
                  <w:gridSpan w:val="2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利息净收入</w:t>
                  </w:r>
                </w:p>
              </w:tc>
              <w:tc>
                <w:tcPr>
                  <w:tcW w:w="1964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251,553,141.97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272,815,575.56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4168" w:type="dxa"/>
                  <w:gridSpan w:val="2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ind w:firstLine="600" w:firstLineChars="3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利息收入</w:t>
                  </w:r>
                </w:p>
              </w:tc>
              <w:tc>
                <w:tcPr>
                  <w:tcW w:w="1964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426,709,113.62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483,093,845.23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4168" w:type="dxa"/>
                  <w:gridSpan w:val="2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ind w:firstLine="600" w:firstLineChars="3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利息支出</w:t>
                  </w:r>
                </w:p>
              </w:tc>
              <w:tc>
                <w:tcPr>
                  <w:tcW w:w="1964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175,155,971.65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210,278,269.67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4168" w:type="dxa"/>
                  <w:gridSpan w:val="2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手续费及佣金净收入</w:t>
                  </w:r>
                </w:p>
              </w:tc>
              <w:tc>
                <w:tcPr>
                  <w:tcW w:w="1964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1,473,224.90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2,583,743.71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4168" w:type="dxa"/>
                  <w:gridSpan w:val="2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ind w:firstLine="600" w:firstLineChars="3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手续费及佣金收入</w:t>
                  </w:r>
                </w:p>
              </w:tc>
              <w:tc>
                <w:tcPr>
                  <w:tcW w:w="1964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1,617,470.51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2,714,220.71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4168" w:type="dxa"/>
                  <w:gridSpan w:val="2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ind w:firstLine="600" w:firstLineChars="3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手续费及佣金支出</w:t>
                  </w:r>
                </w:p>
              </w:tc>
              <w:tc>
                <w:tcPr>
                  <w:tcW w:w="1964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144,245.61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130,477.00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4168" w:type="dxa"/>
                  <w:gridSpan w:val="2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投资收益（损失以“-”号填列）</w:t>
                  </w:r>
                </w:p>
              </w:tc>
              <w:tc>
                <w:tcPr>
                  <w:tcW w:w="1964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1,454,401.24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4168" w:type="dxa"/>
                  <w:gridSpan w:val="2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其中：对联营公司和合营公司的投资收益</w:t>
                  </w:r>
                </w:p>
              </w:tc>
              <w:tc>
                <w:tcPr>
                  <w:tcW w:w="1964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4168" w:type="dxa"/>
                  <w:gridSpan w:val="2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公允价值变动收益（损失以“-”号填列）</w:t>
                  </w:r>
                </w:p>
              </w:tc>
              <w:tc>
                <w:tcPr>
                  <w:tcW w:w="1964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9,455.13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-411,874.64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4168" w:type="dxa"/>
                  <w:gridSpan w:val="2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汇兑收益（损失以“-”号填列）</w:t>
                  </w:r>
                </w:p>
              </w:tc>
              <w:tc>
                <w:tcPr>
                  <w:tcW w:w="1964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1,879,499.20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2,314,698.50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4168" w:type="dxa"/>
                  <w:gridSpan w:val="2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其他业务收入</w:t>
                  </w:r>
                </w:p>
              </w:tc>
              <w:tc>
                <w:tcPr>
                  <w:tcW w:w="1964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15,077.96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13,602.81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4168" w:type="dxa"/>
                  <w:gridSpan w:val="2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二、营业支出</w:t>
                  </w:r>
                </w:p>
              </w:tc>
              <w:tc>
                <w:tcPr>
                  <w:tcW w:w="1964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87,850,326.28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8,736,360.48</w:t>
                  </w:r>
                </w:p>
              </w:tc>
            </w:tr>
            <w:tr>
              <w:trPr>
                <w:trHeight w:val="300" w:hRule="atLeast"/>
                <w:jc w:val="center"/>
              </w:trPr>
              <w:tc>
                <w:tcPr>
                  <w:tcW w:w="4168" w:type="dxa"/>
                  <w:gridSpan w:val="2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税金及附加</w:t>
                  </w:r>
                </w:p>
              </w:tc>
              <w:tc>
                <w:tcPr>
                  <w:tcW w:w="1964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1,928,686.44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2,308,700.49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4168" w:type="dxa"/>
                  <w:gridSpan w:val="2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业务及管理费</w:t>
                  </w:r>
                </w:p>
              </w:tc>
              <w:tc>
                <w:tcPr>
                  <w:tcW w:w="1964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13,708,417.34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15,983,518.85</w:t>
                  </w:r>
                </w:p>
              </w:tc>
            </w:tr>
            <w:tr>
              <w:trPr>
                <w:trHeight w:val="300" w:hRule="atLeast"/>
                <w:jc w:val="center"/>
              </w:trPr>
              <w:tc>
                <w:tcPr>
                  <w:tcW w:w="4168" w:type="dxa"/>
                  <w:gridSpan w:val="2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信用减值损失</w:t>
                  </w:r>
                </w:p>
              </w:tc>
              <w:tc>
                <w:tcPr>
                  <w:tcW w:w="1964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72,198,222.50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-9,555,858.86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4168" w:type="dxa"/>
                  <w:gridSpan w:val="2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其他业务成本</w:t>
                  </w:r>
                </w:p>
              </w:tc>
              <w:tc>
                <w:tcPr>
                  <w:tcW w:w="1964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15,000.00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4168" w:type="dxa"/>
                  <w:gridSpan w:val="2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三、营业利润（亏损以“-”号填列）</w:t>
                  </w:r>
                </w:p>
              </w:tc>
              <w:tc>
                <w:tcPr>
                  <w:tcW w:w="1964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167,080,072.88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270,033,786.70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4168" w:type="dxa"/>
                  <w:gridSpan w:val="2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加：营业外收入</w:t>
                  </w:r>
                </w:p>
              </w:tc>
              <w:tc>
                <w:tcPr>
                  <w:tcW w:w="1964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14,587.12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4168" w:type="dxa"/>
                  <w:gridSpan w:val="2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减：营业外支出</w:t>
                  </w:r>
                </w:p>
              </w:tc>
              <w:tc>
                <w:tcPr>
                  <w:tcW w:w="1964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4168" w:type="dxa"/>
                  <w:gridSpan w:val="2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四、利润总额（亏损总额以“-”号填列）</w:t>
                  </w:r>
                </w:p>
              </w:tc>
              <w:tc>
                <w:tcPr>
                  <w:tcW w:w="1964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167,080,072.88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270,048,373.82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4168" w:type="dxa"/>
                  <w:gridSpan w:val="2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减：所得税费用</w:t>
                  </w:r>
                </w:p>
              </w:tc>
              <w:tc>
                <w:tcPr>
                  <w:tcW w:w="1964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42,355,767.48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67,548,151.33</w:t>
                  </w:r>
                </w:p>
              </w:tc>
            </w:tr>
            <w:tr>
              <w:trPr>
                <w:trHeight w:val="300" w:hRule="atLeast"/>
                <w:jc w:val="center"/>
              </w:trPr>
              <w:tc>
                <w:tcPr>
                  <w:tcW w:w="4168" w:type="dxa"/>
                  <w:gridSpan w:val="2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五、净利润（净亏损以“-”号填列）</w:t>
                  </w:r>
                </w:p>
              </w:tc>
              <w:tc>
                <w:tcPr>
                  <w:tcW w:w="1964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124,724,305.40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  <w:sz w:val="20"/>
                      <w:szCs w:val="20"/>
                    </w:rPr>
                    <w:t>202,500,222.49</w:t>
                  </w:r>
                </w:p>
              </w:tc>
            </w:tr>
          </w:tbl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>
      <w:pPr>
        <w:widowControl/>
        <w:spacing w:line="500" w:lineRule="exact"/>
        <w:ind w:firstLine="560" w:firstLineChars="200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以上数据未经审计。请投资者注意不恰当信赖或使用以上信息可能造成投资风险。</w:t>
      </w:r>
    </w:p>
    <w:p>
      <w:pPr>
        <w:widowControl/>
        <w:spacing w:line="500" w:lineRule="exact"/>
        <w:ind w:firstLine="560" w:firstLineChars="200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</w:p>
    <w:p>
      <w:pPr>
        <w:widowControl/>
        <w:spacing w:line="500" w:lineRule="exact"/>
        <w:ind w:firstLine="560" w:firstLineChars="200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</w:p>
    <w:p>
      <w:pPr>
        <w:widowControl/>
        <w:spacing w:line="500" w:lineRule="exact"/>
        <w:ind w:firstLine="560" w:firstLineChars="200"/>
        <w:jc w:val="righ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兖矿能源集团股份有限公司董事会</w:t>
      </w:r>
    </w:p>
    <w:p>
      <w:pPr>
        <w:widowControl/>
        <w:wordWrap w:val="0"/>
        <w:spacing w:line="500" w:lineRule="exact"/>
        <w:ind w:firstLine="560" w:firstLineChars="200"/>
        <w:jc w:val="righ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  <w:t>2023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年</w:t>
      </w:r>
      <w:r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  <w:t>7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月</w:t>
      </w:r>
      <w:r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  <w:t>19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 xml:space="preserve">日     </w:t>
      </w:r>
      <w:r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1NmM5OTU2ZmY4Y2RiYTg3ZTQ2ZGQyMTliYjRmY2MifQ=="/>
  </w:docVars>
  <w:rsids>
    <w:rsidRoot w:val="00793542"/>
    <w:rsid w:val="0001493D"/>
    <w:rsid w:val="000409AC"/>
    <w:rsid w:val="00041D1E"/>
    <w:rsid w:val="00043100"/>
    <w:rsid w:val="0004710B"/>
    <w:rsid w:val="000654EE"/>
    <w:rsid w:val="00065B2E"/>
    <w:rsid w:val="00081145"/>
    <w:rsid w:val="000A14C5"/>
    <w:rsid w:val="000A651C"/>
    <w:rsid w:val="000B03B4"/>
    <w:rsid w:val="000B06A3"/>
    <w:rsid w:val="000B1F89"/>
    <w:rsid w:val="000B6683"/>
    <w:rsid w:val="000D0045"/>
    <w:rsid w:val="000D2857"/>
    <w:rsid w:val="000F0BA9"/>
    <w:rsid w:val="000F53E6"/>
    <w:rsid w:val="001165A7"/>
    <w:rsid w:val="0012561D"/>
    <w:rsid w:val="00125FAA"/>
    <w:rsid w:val="00126891"/>
    <w:rsid w:val="00127605"/>
    <w:rsid w:val="00130246"/>
    <w:rsid w:val="00131075"/>
    <w:rsid w:val="00132E1A"/>
    <w:rsid w:val="001415E2"/>
    <w:rsid w:val="00143FB0"/>
    <w:rsid w:val="001448D2"/>
    <w:rsid w:val="0017675F"/>
    <w:rsid w:val="00181546"/>
    <w:rsid w:val="001848FB"/>
    <w:rsid w:val="001A2B92"/>
    <w:rsid w:val="001A3C5C"/>
    <w:rsid w:val="001B3289"/>
    <w:rsid w:val="001D4672"/>
    <w:rsid w:val="001F763E"/>
    <w:rsid w:val="00224692"/>
    <w:rsid w:val="00226C78"/>
    <w:rsid w:val="002315D3"/>
    <w:rsid w:val="00231E28"/>
    <w:rsid w:val="002338A5"/>
    <w:rsid w:val="0024542B"/>
    <w:rsid w:val="002461FB"/>
    <w:rsid w:val="00247D92"/>
    <w:rsid w:val="00253210"/>
    <w:rsid w:val="00257035"/>
    <w:rsid w:val="00257BC7"/>
    <w:rsid w:val="00266574"/>
    <w:rsid w:val="00266C2D"/>
    <w:rsid w:val="00266F5E"/>
    <w:rsid w:val="0028684B"/>
    <w:rsid w:val="002904D7"/>
    <w:rsid w:val="00291940"/>
    <w:rsid w:val="00293CA5"/>
    <w:rsid w:val="002B1631"/>
    <w:rsid w:val="002D4B70"/>
    <w:rsid w:val="002D6F58"/>
    <w:rsid w:val="002F0ECF"/>
    <w:rsid w:val="002F1512"/>
    <w:rsid w:val="002F63A3"/>
    <w:rsid w:val="002F79CB"/>
    <w:rsid w:val="0031208A"/>
    <w:rsid w:val="00314A03"/>
    <w:rsid w:val="00315828"/>
    <w:rsid w:val="00320DFC"/>
    <w:rsid w:val="0032373F"/>
    <w:rsid w:val="00331093"/>
    <w:rsid w:val="0034244B"/>
    <w:rsid w:val="00351DD8"/>
    <w:rsid w:val="00361AEB"/>
    <w:rsid w:val="003643ED"/>
    <w:rsid w:val="00364EB8"/>
    <w:rsid w:val="003709BB"/>
    <w:rsid w:val="00372C68"/>
    <w:rsid w:val="003739D6"/>
    <w:rsid w:val="003A090B"/>
    <w:rsid w:val="003A7ECD"/>
    <w:rsid w:val="003B35CC"/>
    <w:rsid w:val="003C23A9"/>
    <w:rsid w:val="003C4DCE"/>
    <w:rsid w:val="003D1499"/>
    <w:rsid w:val="003E1517"/>
    <w:rsid w:val="003F1364"/>
    <w:rsid w:val="003F3073"/>
    <w:rsid w:val="004033F2"/>
    <w:rsid w:val="00414F80"/>
    <w:rsid w:val="004243CC"/>
    <w:rsid w:val="004613E2"/>
    <w:rsid w:val="00470A48"/>
    <w:rsid w:val="00473CFF"/>
    <w:rsid w:val="00474CD2"/>
    <w:rsid w:val="0047584D"/>
    <w:rsid w:val="0049518B"/>
    <w:rsid w:val="004C12A3"/>
    <w:rsid w:val="004D62A6"/>
    <w:rsid w:val="004D7DAC"/>
    <w:rsid w:val="004E0CA4"/>
    <w:rsid w:val="004E2F8C"/>
    <w:rsid w:val="004F0831"/>
    <w:rsid w:val="004F0853"/>
    <w:rsid w:val="00510166"/>
    <w:rsid w:val="00516136"/>
    <w:rsid w:val="00530DAC"/>
    <w:rsid w:val="00531E95"/>
    <w:rsid w:val="00543CA6"/>
    <w:rsid w:val="005471AE"/>
    <w:rsid w:val="00552517"/>
    <w:rsid w:val="00580CD9"/>
    <w:rsid w:val="005816CE"/>
    <w:rsid w:val="00583274"/>
    <w:rsid w:val="0059599A"/>
    <w:rsid w:val="005A3A86"/>
    <w:rsid w:val="005A5136"/>
    <w:rsid w:val="005A5E6D"/>
    <w:rsid w:val="005C4484"/>
    <w:rsid w:val="005C54B3"/>
    <w:rsid w:val="005C5706"/>
    <w:rsid w:val="005D61CF"/>
    <w:rsid w:val="005E3C93"/>
    <w:rsid w:val="005F4A4D"/>
    <w:rsid w:val="00602C56"/>
    <w:rsid w:val="006045E7"/>
    <w:rsid w:val="00606724"/>
    <w:rsid w:val="006173E7"/>
    <w:rsid w:val="006315CB"/>
    <w:rsid w:val="00642100"/>
    <w:rsid w:val="0064322D"/>
    <w:rsid w:val="00646292"/>
    <w:rsid w:val="006629A3"/>
    <w:rsid w:val="00685243"/>
    <w:rsid w:val="00685EA7"/>
    <w:rsid w:val="00693261"/>
    <w:rsid w:val="006956EB"/>
    <w:rsid w:val="006A277B"/>
    <w:rsid w:val="006B7B4C"/>
    <w:rsid w:val="006C14B7"/>
    <w:rsid w:val="006C2F81"/>
    <w:rsid w:val="006C3367"/>
    <w:rsid w:val="006C36D6"/>
    <w:rsid w:val="006D0178"/>
    <w:rsid w:val="006D3C29"/>
    <w:rsid w:val="006D442B"/>
    <w:rsid w:val="006E1BDD"/>
    <w:rsid w:val="006F279D"/>
    <w:rsid w:val="00703B81"/>
    <w:rsid w:val="00707CBF"/>
    <w:rsid w:val="00710C47"/>
    <w:rsid w:val="00725820"/>
    <w:rsid w:val="00734836"/>
    <w:rsid w:val="00774721"/>
    <w:rsid w:val="00790BF8"/>
    <w:rsid w:val="00793542"/>
    <w:rsid w:val="007966A9"/>
    <w:rsid w:val="007A1AA4"/>
    <w:rsid w:val="007A6D39"/>
    <w:rsid w:val="007B1AC2"/>
    <w:rsid w:val="007B2F7B"/>
    <w:rsid w:val="007B6619"/>
    <w:rsid w:val="007D0947"/>
    <w:rsid w:val="007D2750"/>
    <w:rsid w:val="007E17B2"/>
    <w:rsid w:val="007E7543"/>
    <w:rsid w:val="007E7A2D"/>
    <w:rsid w:val="007F7B07"/>
    <w:rsid w:val="008057A6"/>
    <w:rsid w:val="008152A9"/>
    <w:rsid w:val="00820856"/>
    <w:rsid w:val="00825FD7"/>
    <w:rsid w:val="00831FF6"/>
    <w:rsid w:val="008369DF"/>
    <w:rsid w:val="00836B52"/>
    <w:rsid w:val="008415F3"/>
    <w:rsid w:val="008529A6"/>
    <w:rsid w:val="0085485B"/>
    <w:rsid w:val="00867535"/>
    <w:rsid w:val="008734A2"/>
    <w:rsid w:val="00881A9C"/>
    <w:rsid w:val="00882788"/>
    <w:rsid w:val="00893989"/>
    <w:rsid w:val="008A3979"/>
    <w:rsid w:val="008B25CA"/>
    <w:rsid w:val="008C7F6E"/>
    <w:rsid w:val="008D4835"/>
    <w:rsid w:val="008E725A"/>
    <w:rsid w:val="008F251E"/>
    <w:rsid w:val="008F72E4"/>
    <w:rsid w:val="00903A7D"/>
    <w:rsid w:val="00903C35"/>
    <w:rsid w:val="00921044"/>
    <w:rsid w:val="00926E08"/>
    <w:rsid w:val="00932AA9"/>
    <w:rsid w:val="009353A5"/>
    <w:rsid w:val="00937C57"/>
    <w:rsid w:val="00947336"/>
    <w:rsid w:val="00950165"/>
    <w:rsid w:val="00972620"/>
    <w:rsid w:val="00975F61"/>
    <w:rsid w:val="00976FB1"/>
    <w:rsid w:val="00991657"/>
    <w:rsid w:val="009A5736"/>
    <w:rsid w:val="009B47D2"/>
    <w:rsid w:val="009C33E8"/>
    <w:rsid w:val="009C61D2"/>
    <w:rsid w:val="009D5746"/>
    <w:rsid w:val="009E6B7C"/>
    <w:rsid w:val="00A024BE"/>
    <w:rsid w:val="00A144C0"/>
    <w:rsid w:val="00A17448"/>
    <w:rsid w:val="00A35209"/>
    <w:rsid w:val="00A408C6"/>
    <w:rsid w:val="00A44619"/>
    <w:rsid w:val="00A45716"/>
    <w:rsid w:val="00A6584A"/>
    <w:rsid w:val="00A65EDB"/>
    <w:rsid w:val="00A70640"/>
    <w:rsid w:val="00A77C6F"/>
    <w:rsid w:val="00A821F0"/>
    <w:rsid w:val="00A8378E"/>
    <w:rsid w:val="00A84529"/>
    <w:rsid w:val="00AA602C"/>
    <w:rsid w:val="00AB063D"/>
    <w:rsid w:val="00AD18B1"/>
    <w:rsid w:val="00AE47BB"/>
    <w:rsid w:val="00B01B88"/>
    <w:rsid w:val="00B168C2"/>
    <w:rsid w:val="00B17701"/>
    <w:rsid w:val="00B20854"/>
    <w:rsid w:val="00B47B89"/>
    <w:rsid w:val="00B52141"/>
    <w:rsid w:val="00B80D11"/>
    <w:rsid w:val="00B843F3"/>
    <w:rsid w:val="00B8440C"/>
    <w:rsid w:val="00B94F54"/>
    <w:rsid w:val="00BC21E7"/>
    <w:rsid w:val="00BE65BA"/>
    <w:rsid w:val="00BE68D2"/>
    <w:rsid w:val="00C13310"/>
    <w:rsid w:val="00C23990"/>
    <w:rsid w:val="00C30C64"/>
    <w:rsid w:val="00C36E70"/>
    <w:rsid w:val="00C40FD8"/>
    <w:rsid w:val="00C438AE"/>
    <w:rsid w:val="00C51382"/>
    <w:rsid w:val="00C518FB"/>
    <w:rsid w:val="00C51C33"/>
    <w:rsid w:val="00C60D66"/>
    <w:rsid w:val="00C65698"/>
    <w:rsid w:val="00C73DD4"/>
    <w:rsid w:val="00C741FF"/>
    <w:rsid w:val="00C80369"/>
    <w:rsid w:val="00C86B4B"/>
    <w:rsid w:val="00C87EE3"/>
    <w:rsid w:val="00C91E1D"/>
    <w:rsid w:val="00C927DE"/>
    <w:rsid w:val="00C9430B"/>
    <w:rsid w:val="00CB10CA"/>
    <w:rsid w:val="00CB4EC3"/>
    <w:rsid w:val="00CC3756"/>
    <w:rsid w:val="00CC6D71"/>
    <w:rsid w:val="00CD3DF7"/>
    <w:rsid w:val="00CE186D"/>
    <w:rsid w:val="00CE54C8"/>
    <w:rsid w:val="00CE6ED6"/>
    <w:rsid w:val="00CF6D88"/>
    <w:rsid w:val="00D00E62"/>
    <w:rsid w:val="00D0252F"/>
    <w:rsid w:val="00D02CDD"/>
    <w:rsid w:val="00D03BA4"/>
    <w:rsid w:val="00D05154"/>
    <w:rsid w:val="00D131EA"/>
    <w:rsid w:val="00D15226"/>
    <w:rsid w:val="00D1577D"/>
    <w:rsid w:val="00D24931"/>
    <w:rsid w:val="00D25419"/>
    <w:rsid w:val="00D3246A"/>
    <w:rsid w:val="00D325C1"/>
    <w:rsid w:val="00D32F84"/>
    <w:rsid w:val="00D352E6"/>
    <w:rsid w:val="00D3645D"/>
    <w:rsid w:val="00D370A7"/>
    <w:rsid w:val="00D417E8"/>
    <w:rsid w:val="00D603E5"/>
    <w:rsid w:val="00D64357"/>
    <w:rsid w:val="00D65968"/>
    <w:rsid w:val="00D778BA"/>
    <w:rsid w:val="00D94FEB"/>
    <w:rsid w:val="00DB0A43"/>
    <w:rsid w:val="00DB3782"/>
    <w:rsid w:val="00DB5C35"/>
    <w:rsid w:val="00DB61C0"/>
    <w:rsid w:val="00DB7F12"/>
    <w:rsid w:val="00DC4CD8"/>
    <w:rsid w:val="00DD33AC"/>
    <w:rsid w:val="00DE35AC"/>
    <w:rsid w:val="00DE6533"/>
    <w:rsid w:val="00DE7C41"/>
    <w:rsid w:val="00DF066F"/>
    <w:rsid w:val="00DF2C20"/>
    <w:rsid w:val="00E07C2C"/>
    <w:rsid w:val="00E226F5"/>
    <w:rsid w:val="00E45B72"/>
    <w:rsid w:val="00E53EF8"/>
    <w:rsid w:val="00E55CB5"/>
    <w:rsid w:val="00E6074E"/>
    <w:rsid w:val="00E6764A"/>
    <w:rsid w:val="00E8130D"/>
    <w:rsid w:val="00E849BA"/>
    <w:rsid w:val="00E90B68"/>
    <w:rsid w:val="00E94055"/>
    <w:rsid w:val="00E95769"/>
    <w:rsid w:val="00E965C4"/>
    <w:rsid w:val="00EA019D"/>
    <w:rsid w:val="00EA183C"/>
    <w:rsid w:val="00EA4381"/>
    <w:rsid w:val="00EA4AD1"/>
    <w:rsid w:val="00EB2CC6"/>
    <w:rsid w:val="00EB3DE6"/>
    <w:rsid w:val="00EC6DC3"/>
    <w:rsid w:val="00EF06CE"/>
    <w:rsid w:val="00EF3A9F"/>
    <w:rsid w:val="00F03296"/>
    <w:rsid w:val="00F102F2"/>
    <w:rsid w:val="00F133EF"/>
    <w:rsid w:val="00F2366D"/>
    <w:rsid w:val="00F30023"/>
    <w:rsid w:val="00F50333"/>
    <w:rsid w:val="00F61193"/>
    <w:rsid w:val="00F63756"/>
    <w:rsid w:val="00F71374"/>
    <w:rsid w:val="00F81ED3"/>
    <w:rsid w:val="00F84B38"/>
    <w:rsid w:val="00FA625A"/>
    <w:rsid w:val="00FB22E8"/>
    <w:rsid w:val="00FB335B"/>
    <w:rsid w:val="00FC0F99"/>
    <w:rsid w:val="00FC1D13"/>
    <w:rsid w:val="00FC21B5"/>
    <w:rsid w:val="00FD03A6"/>
    <w:rsid w:val="00FD70DE"/>
    <w:rsid w:val="00FD767B"/>
    <w:rsid w:val="016E2E49"/>
    <w:rsid w:val="1A2D1573"/>
    <w:rsid w:val="26883A91"/>
    <w:rsid w:val="3D027B65"/>
    <w:rsid w:val="4B3E43EF"/>
    <w:rsid w:val="5D181202"/>
    <w:rsid w:val="6ABC4C3D"/>
    <w:rsid w:val="789809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1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批注文字 字符"/>
    <w:basedOn w:val="8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1">
    <w:name w:val="批注主题 字符"/>
    <w:basedOn w:val="10"/>
    <w:link w:val="6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眉 字符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ataSourceCollection xmlns="http://www.yonyou.com/datasource"/>
</file>

<file path=customXml/item2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5F2FE093-2320-4D2B-9302-FCFE4BBBBC91}">
  <ds:schemaRefs/>
</ds:datastoreItem>
</file>

<file path=customXml/itemProps2.xml><?xml version="1.0" encoding="utf-8"?>
<ds:datastoreItem xmlns:ds="http://schemas.openxmlformats.org/officeDocument/2006/customXml" ds:itemID="{FE144E02-CD11-430C-BDE6-E6109E55B8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1106</Words>
  <Characters>2261</Characters>
  <Lines>18</Lines>
  <Paragraphs>5</Paragraphs>
  <TotalTime>322</TotalTime>
  <ScaleCrop>false</ScaleCrop>
  <LinksUpToDate>false</LinksUpToDate>
  <CharactersWithSpaces>2305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2020-10-09T08:17:00Z</dcterms:created>
  <dc:creator>熊振中</dc:creator>
  <cp:lastModifiedBy>许玉崑</cp:lastModifiedBy>
  <cp:lastPrinted>2023-07-17T01:50:00Z</cp:lastPrinted>
  <dcterms:modified xsi:type="dcterms:W3CDTF">2023-07-19T07:01:29Z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DEC0F9CA97934AD29209DA5CAF989724_13</vt:lpwstr>
  </property>
</Properties>
</file>