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Theme="majorEastAsia" w:hAnsiTheme="majorEastAsia" w:eastAsiaTheme="majorEastAsia"/>
          <w:b/>
          <w:szCs w:val="24"/>
        </w:rPr>
        <w:alias w:val="选项模块:A股"/>
        <w:tag w:val="_SEC_e03362b794b84f94aa9e1cf0d75ab0a7"/>
        <w:id w:val="7540636"/>
        <w:lock w:val="sdtLocked"/>
        <w:placeholder>
          <w:docPart w:val="GBC22222222222222222222222222222"/>
        </w:placeholder>
      </w:sdtPr>
      <w:sdtEndPr>
        <w:rPr>
          <w:rFonts w:hint="eastAsia" w:asciiTheme="minorHAnsi" w:hAnsiTheme="minorHAnsi" w:eastAsiaTheme="minorEastAsia"/>
          <w:b w:val="0"/>
          <w:szCs w:val="24"/>
        </w:rPr>
      </w:sdtEndPr>
      <w:sdtContent>
        <w:p w14:paraId="53FACE54">
          <w:pPr>
            <w:jc w:val="left"/>
            <w:rPr>
              <w:rFonts w:hint="eastAsia" w:ascii="黑体" w:hAnsi="黑体" w:eastAsia="黑体"/>
              <w:bCs/>
              <w:sz w:val="21"/>
              <w:szCs w:val="21"/>
            </w:rPr>
          </w:pPr>
          <w:r>
            <w:rPr>
              <w:rFonts w:hint="eastAsia" w:ascii="黑体" w:hAnsi="黑体" w:eastAsia="黑体"/>
              <w:bCs/>
              <w:sz w:val="21"/>
              <w:szCs w:val="21"/>
            </w:rPr>
            <w:t>股票代码：</w:t>
          </w:r>
          <w:sdt>
            <w:sdtPr>
              <w:rPr>
                <w:rFonts w:hint="eastAsia" w:ascii="黑体" w:hAnsi="黑体" w:eastAsia="黑体"/>
                <w:bCs/>
                <w:sz w:val="21"/>
                <w:szCs w:val="21"/>
              </w:rPr>
              <w:alias w:val="A股代码"/>
              <w:tag w:val="_GBC_cc6fdf7dc2054e4f9e082ed74b6a5425"/>
              <w:id w:val="1363562172"/>
              <w:lock w:val="sdtLocked"/>
              <w:placeholder>
                <w:docPart w:val="GBC22222222222222222222222222222"/>
              </w:placeholder>
            </w:sdtPr>
            <w:sdtEndPr>
              <w:rPr>
                <w:rFonts w:hint="eastAsia" w:ascii="黑体" w:hAnsi="黑体" w:eastAsia="黑体"/>
                <w:bCs/>
                <w:sz w:val="21"/>
                <w:szCs w:val="21"/>
              </w:rPr>
            </w:sdtEndPr>
            <w:sdtContent>
              <w:r>
                <w:rPr>
                  <w:rFonts w:hint="eastAsia" w:ascii="黑体" w:hAnsi="黑体" w:eastAsia="黑体"/>
                  <w:bCs/>
                  <w:sz w:val="21"/>
                  <w:szCs w:val="21"/>
                </w:rPr>
                <w:t>兖矿能源</w:t>
              </w:r>
            </w:sdtContent>
          </w:sdt>
          <w:r>
            <w:rPr>
              <w:rFonts w:hint="eastAsia" w:ascii="黑体" w:hAnsi="黑体" w:eastAsia="黑体"/>
              <w:bCs/>
              <w:sz w:val="21"/>
              <w:szCs w:val="21"/>
            </w:rPr>
            <w:t xml:space="preserve">              股票简称：</w:t>
          </w:r>
          <w:sdt>
            <w:sdtPr>
              <w:rPr>
                <w:rFonts w:hint="eastAsia" w:ascii="黑体" w:hAnsi="黑体" w:eastAsia="黑体"/>
                <w:bCs/>
                <w:sz w:val="21"/>
                <w:szCs w:val="21"/>
              </w:rPr>
              <w:alias w:val="A股简称"/>
              <w:tag w:val="_GBC_77e8fad392474aa4be479414251ffb31"/>
              <w:id w:val="-41373189"/>
              <w:lock w:val="sdtLocked"/>
              <w:placeholder>
                <w:docPart w:val="GBC22222222222222222222222222222"/>
              </w:placeholder>
            </w:sdtPr>
            <w:sdtEndPr>
              <w:rPr>
                <w:rFonts w:hint="eastAsia" w:ascii="黑体" w:hAnsi="黑体" w:eastAsia="黑体"/>
                <w:bCs/>
                <w:sz w:val="21"/>
                <w:szCs w:val="21"/>
              </w:rPr>
            </w:sdtEndPr>
            <w:sdtContent>
              <w:r>
                <w:rPr>
                  <w:rFonts w:hint="eastAsia" w:ascii="黑体" w:hAnsi="黑体" w:eastAsia="黑体"/>
                  <w:bCs/>
                  <w:sz w:val="21"/>
                  <w:szCs w:val="21"/>
                </w:rPr>
                <w:t>600188</w:t>
              </w:r>
            </w:sdtContent>
          </w:sdt>
          <w:r>
            <w:rPr>
              <w:rFonts w:hint="eastAsia" w:ascii="黑体" w:hAnsi="黑体" w:eastAsia="黑体"/>
              <w:bCs/>
              <w:sz w:val="21"/>
              <w:szCs w:val="21"/>
            </w:rPr>
            <w:t xml:space="preserve">                编号：</w:t>
          </w:r>
          <w:sdt>
            <w:sdtPr>
              <w:rPr>
                <w:rFonts w:hint="eastAsia" w:ascii="黑体" w:hAnsi="黑体" w:eastAsia="黑体"/>
                <w:bCs/>
                <w:sz w:val="21"/>
                <w:szCs w:val="21"/>
              </w:rPr>
              <w:alias w:val="临时公告编号"/>
              <w:tag w:val="_GBC_fff01b59764149628ec7651b658cdfb6"/>
              <w:id w:val="-1559933919"/>
              <w:lock w:val="sdtLocked"/>
              <w:placeholder>
                <w:docPart w:val="GBC22222222222222222222222222222"/>
              </w:placeholder>
            </w:sdtPr>
            <w:sdtEndPr>
              <w:rPr>
                <w:rFonts w:hint="default" w:ascii="黑体" w:hAnsi="黑体" w:eastAsia="黑体"/>
                <w:bCs/>
                <w:sz w:val="21"/>
                <w:szCs w:val="21"/>
                <w:lang w:val="en-US"/>
              </w:rPr>
            </w:sdtEndPr>
            <w:sdtContent>
              <w:r>
                <w:rPr>
                  <w:rFonts w:hint="eastAsia" w:ascii="黑体" w:hAnsi="黑体" w:eastAsia="黑体"/>
                  <w:bCs/>
                  <w:sz w:val="21"/>
                  <w:szCs w:val="21"/>
                </w:rPr>
                <w:t>临2026-</w:t>
              </w:r>
              <w:r>
                <w:rPr>
                  <w:rFonts w:hint="eastAsia" w:ascii="黑体" w:hAnsi="黑体" w:eastAsia="黑体"/>
                  <w:bCs/>
                  <w:sz w:val="21"/>
                  <w:szCs w:val="21"/>
                  <w:lang w:val="en-US" w:eastAsia="zh-CN"/>
                </w:rPr>
                <w:t>066</w:t>
              </w:r>
            </w:sdtContent>
          </w:sdt>
        </w:p>
        <w:p w14:paraId="57CA5856">
          <w:pPr>
            <w:rPr>
              <w:szCs w:val="24"/>
            </w:rPr>
          </w:pPr>
        </w:p>
      </w:sdtContent>
    </w:sdt>
    <w:sdt>
      <w:sdtPr>
        <w:rPr>
          <w:rFonts w:hint="eastAsia" w:ascii="黑体" w:hAnsi="黑体" w:eastAsia="黑体"/>
          <w:b/>
          <w:sz w:val="28"/>
          <w:szCs w:val="28"/>
        </w:rPr>
        <w:alias w:val="模块:回购公告"/>
        <w:tag w:val="_SEC_b41758ce170d4001bde4cc3e7b883f48"/>
        <w:id w:val="-461034492"/>
        <w:lock w:val="sdtLocked"/>
        <w:placeholder>
          <w:docPart w:val="GBC22222222222222222222222222222"/>
        </w:placeholder>
      </w:sdtPr>
      <w:sdtEndPr>
        <w:rPr>
          <w:rFonts w:hint="eastAsia" w:ascii="黑体" w:hAnsi="黑体" w:eastAsia="黑体"/>
          <w:b/>
          <w:color w:val="FF0000"/>
          <w:sz w:val="28"/>
          <w:szCs w:val="28"/>
        </w:rPr>
      </w:sdtEndPr>
      <w:sdtContent>
        <w:p w14:paraId="7A51F26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b/>
              <w:color w:val="FF0000"/>
              <w:sz w:val="28"/>
              <w:szCs w:val="28"/>
            </w:rPr>
          </w:pPr>
          <w:sdt>
            <w:sdtPr>
              <w:rPr>
                <w:rFonts w:hint="eastAsia" w:ascii="黑体" w:hAnsi="黑体" w:eastAsia="黑体"/>
                <w:b/>
                <w:color w:val="FF0000"/>
                <w:sz w:val="36"/>
                <w:szCs w:val="36"/>
              </w:rPr>
              <w:alias w:val="公司法定中文名称"/>
              <w:tag w:val="_GBC_469ed98c26544cde935109dfa7edca74"/>
              <w:id w:val="1622960490"/>
              <w:lock w:val="sdtLocked"/>
              <w:placeholder>
                <w:docPart w:val="GBC22222222222222222222222222222"/>
              </w:placeholder>
              <w:dataBinding w:prefixMappings="xmlns:clcta-gie='clcta-gie'" w:xpath="/*/clcta-gie:GongSiFaDingZhongWenMingCheng[not(@periodRef)]" w:storeItemID="{F9CFF96E-F764-41B9-B1F0-CADBA89E637A}"/>
              <w:text/>
            </w:sdtPr>
            <w:sdtEndPr>
              <w:rPr>
                <w:rFonts w:hint="eastAsia" w:ascii="黑体" w:hAnsi="黑体" w:eastAsia="黑体"/>
                <w:b/>
                <w:color w:val="FF0000"/>
                <w:sz w:val="36"/>
                <w:szCs w:val="36"/>
              </w:rPr>
            </w:sdtEndPr>
            <w:sdtContent>
              <w:r>
                <w:rPr>
                  <w:rFonts w:hint="eastAsia" w:ascii="黑体" w:hAnsi="黑体" w:eastAsia="黑体"/>
                  <w:b/>
                  <w:color w:val="FF0000"/>
                  <w:sz w:val="36"/>
                  <w:szCs w:val="36"/>
                </w:rPr>
                <w:t>兖矿能源集团股份有限公司</w:t>
              </w:r>
            </w:sdtContent>
          </w:sdt>
        </w:p>
        <w:p w14:paraId="36215F35">
          <w:pPr>
            <w:keepNext w:val="0"/>
            <w:keepLines w:val="0"/>
            <w:pageBreakBefore w:val="0"/>
            <w:widowControl w:val="0"/>
            <w:kinsoku/>
            <w:wordWrap/>
            <w:overflowPunct/>
            <w:topLinePunct w:val="0"/>
            <w:autoSpaceDE/>
            <w:autoSpaceDN/>
            <w:bidi w:val="0"/>
            <w:adjustRightInd/>
            <w:snapToGrid/>
            <w:spacing w:after="157" w:afterLines="50" w:line="520" w:lineRule="exact"/>
            <w:jc w:val="center"/>
            <w:textAlignment w:val="auto"/>
            <w:rPr>
              <w:rFonts w:hint="eastAsia" w:ascii="黑体" w:hAnsi="黑体" w:eastAsia="黑体"/>
              <w:b/>
              <w:color w:val="FF0000"/>
              <w:sz w:val="28"/>
              <w:szCs w:val="28"/>
            </w:rPr>
          </w:pPr>
          <w:r>
            <w:rPr>
              <w:rFonts w:hint="eastAsia" w:eastAsia="黑体"/>
              <w:b/>
              <w:color w:val="FF0000"/>
              <w:sz w:val="36"/>
              <w:szCs w:val="36"/>
            </w:rPr>
            <w:t>关于股份回购进展公告</w:t>
          </w:r>
        </w:p>
      </w:sdtContent>
    </w:sdt>
    <w:sdt>
      <w:sdtPr>
        <w:rPr>
          <w:rFonts w:asciiTheme="minorEastAsia" w:hAnsiTheme="minorEastAsia"/>
          <w:i/>
          <w:color w:val="0070C0"/>
          <w:szCs w:val="24"/>
        </w:rPr>
        <w:alias w:val="模块:本公司董事会及全体董事保证本公告内容不存在任何虚假记载、误导..."/>
        <w:tag w:val="_SEC_36fd8164e5044892854b7c85141847a1"/>
        <w:id w:val="-809638835"/>
        <w:lock w:val="sdtLocked"/>
        <w:placeholder>
          <w:docPart w:val="GBC22222222222222222222222222222"/>
        </w:placeholder>
      </w:sdtPr>
      <w:sdtEndPr>
        <w:rPr>
          <w:rFonts w:asciiTheme="minorHAnsi" w:hAnsiTheme="minorHAnsi"/>
          <w:i/>
          <w:color w:val="0070C0"/>
          <w:szCs w:val="21"/>
        </w:rPr>
      </w:sdtEndPr>
      <w:sdtContent>
        <w:tbl>
          <w:tblPr>
            <w:tblStyle w:val="1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720"/>
          </w:tblGrid>
          <w:tr w14:paraId="340F14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tcPr>
              <w:p w14:paraId="24AA4B14">
                <w:pPr>
                  <w:spacing w:line="360" w:lineRule="auto"/>
                  <w:rPr>
                    <w:rFonts w:hint="eastAsia" w:ascii="宋体" w:hAnsi="宋体" w:eastAsia="宋体"/>
                    <w:szCs w:val="24"/>
                  </w:rPr>
                </w:pPr>
                <w:r>
                  <w:rPr>
                    <w:rFonts w:hint="eastAsia" w:asciiTheme="minorEastAsia" w:hAnsiTheme="minorEastAsia"/>
                    <w:szCs w:val="24"/>
                  </w:rPr>
                  <w:t xml:space="preserve">    </w:t>
                </w:r>
                <w:r>
                  <w:rPr>
                    <w:rFonts w:hint="eastAsia" w:ascii="宋体" w:hAnsi="宋体" w:eastAsia="宋体"/>
                    <w:szCs w:val="24"/>
                  </w:rPr>
                  <w:t>本公司董事会及全体董事保证本公告内容不存在任何虚假记载、误导性陈述或者重大遗漏，并对其内容的真实性、准确性和完整性承担法律责任。</w:t>
                </w:r>
              </w:p>
            </w:tc>
          </w:tr>
        </w:tbl>
        <w:p w14:paraId="418CDBF2">
          <w:pPr>
            <w:rPr>
              <w:i/>
              <w:color w:val="0070C0"/>
              <w:szCs w:val="21"/>
            </w:rPr>
          </w:pPr>
        </w:p>
      </w:sdtContent>
    </w:sdt>
    <w:sdt>
      <w:sdtPr>
        <w:rPr>
          <w:rFonts w:hint="eastAsia" w:ascii="Calibri" w:hAnsi="Calibri" w:eastAsia="宋体" w:cs="Times New Roman"/>
          <w:b w:val="0"/>
          <w:bCs w:val="0"/>
          <w:kern w:val="0"/>
          <w:sz w:val="24"/>
          <w:szCs w:val="24"/>
        </w:rPr>
        <w:alias w:val="模块:重要内容提示"/>
        <w:tag w:val="_SEC_fdc8e739c3314443a3caf9e85e18cf38"/>
        <w:id w:val="736817998"/>
        <w:lock w:val="sdtLocked"/>
        <w:placeholder>
          <w:docPart w:val="GBC22222222222222222222222222222"/>
        </w:placeholder>
      </w:sdtPr>
      <w:sdtEndPr>
        <w:rPr>
          <w:rFonts w:hint="eastAsia" w:asciiTheme="minorHAnsi" w:hAnsiTheme="minorHAnsi" w:eastAsiaTheme="minorEastAsia" w:cstheme="minorBidi"/>
          <w:b w:val="0"/>
          <w:bCs w:val="0"/>
          <w:kern w:val="2"/>
          <w:sz w:val="24"/>
          <w:szCs w:val="22"/>
        </w:rPr>
      </w:sdtEndPr>
      <w:sdtContent>
        <w:p w14:paraId="5C0EB977">
          <w:pPr>
            <w:pStyle w:val="2"/>
            <w:keepNext w:val="0"/>
            <w:keepLines w:val="0"/>
            <w:tabs>
              <w:tab w:val="left" w:pos="3372"/>
            </w:tabs>
            <w:spacing w:after="240" w:line="240" w:lineRule="auto"/>
            <w:ind w:firstLine="110" w:firstLineChars="46"/>
            <w:rPr>
              <w:rFonts w:hint="eastAsia" w:ascii="Calibri" w:hAnsi="Calibri" w:eastAsia="宋体" w:cs="Times New Roman"/>
              <w:kern w:val="0"/>
              <w:sz w:val="24"/>
              <w:szCs w:val="24"/>
            </w:rPr>
          </w:pPr>
          <w:r>
            <w:rPr>
              <w:rFonts w:hint="eastAsia" w:ascii="Calibri" w:hAnsi="Calibri" w:eastAsia="宋体" w:cs="Times New Roman"/>
              <w:kern w:val="0"/>
              <w:sz w:val="24"/>
              <w:szCs w:val="24"/>
            </w:rPr>
            <w:t>重要内容提示：</w:t>
          </w:r>
        </w:p>
        <w:p w14:paraId="486611DF">
          <w:r>
            <w:rPr>
              <w:rFonts w:ascii="宋体" w:hAnsi="宋体" w:eastAsia="宋体" w:cs="宋体"/>
              <w:sz w:val="24"/>
              <w:szCs w:val="24"/>
            </w:rPr>
            <w:t>截至2026年</w:t>
          </w:r>
          <w:r>
            <w:rPr>
              <w:rFonts w:hint="eastAsia" w:ascii="宋体" w:hAnsi="宋体" w:eastAsia="宋体" w:cs="宋体"/>
              <w:sz w:val="24"/>
              <w:szCs w:val="24"/>
              <w:lang w:val="en-US" w:eastAsia="zh-CN"/>
            </w:rPr>
            <w:t>7</w:t>
          </w:r>
          <w:r>
            <w:rPr>
              <w:rFonts w:ascii="宋体" w:hAnsi="宋体" w:eastAsia="宋体" w:cs="宋体"/>
              <w:sz w:val="24"/>
              <w:szCs w:val="24"/>
            </w:rPr>
            <w:t>月3</w:t>
          </w:r>
          <w:r>
            <w:rPr>
              <w:rFonts w:hint="eastAsia" w:ascii="宋体" w:hAnsi="宋体" w:eastAsia="宋体" w:cs="宋体"/>
              <w:sz w:val="24"/>
              <w:szCs w:val="24"/>
              <w:lang w:val="en-US" w:eastAsia="zh-CN"/>
            </w:rPr>
            <w:t>1</w:t>
          </w:r>
          <w:r>
            <w:rPr>
              <w:rFonts w:ascii="宋体" w:hAnsi="宋体" w:eastAsia="宋体" w:cs="宋体"/>
              <w:sz w:val="24"/>
              <w:szCs w:val="24"/>
            </w:rPr>
            <w:t>日，A股回购进展如下：</w:t>
          </w:r>
        </w:p>
        <w:tbl>
          <w:tblPr>
            <w:tblStyle w:val="12"/>
            <w:tblW w:w="0" w:type="auto"/>
            <w:tblInd w:w="-3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403"/>
            <w:gridCol w:w="5351"/>
          </w:tblGrid>
          <w:tr w14:paraId="08BE41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6" w:hRule="atLeast"/>
            </w:trPr>
            <w:sdt>
              <w:sdtPr>
                <w:tag w:val="_PLD_d315fb80d30f47f8942e3b58346238c8"/>
                <w:id w:val="147454457"/>
                <w:lock w:val="sdtLocked"/>
              </w:sdtPr>
              <w:sdtContent>
                <w:tc>
                  <w:tcPr>
                    <w:tcW w:w="3403" w:type="dxa"/>
                  </w:tcPr>
                  <w:p w14:paraId="228F51D5">
                    <w:pP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回购方案首次披露日</w:t>
                    </w:r>
                  </w:p>
                </w:tc>
              </w:sdtContent>
            </w:sdt>
            <w:tc>
              <w:tcPr>
                <w:tcW w:w="5351" w:type="dxa"/>
              </w:tcPr>
              <w:p w14:paraId="21E1784B">
                <w:pPr>
                  <w:rPr>
                    <w:rFonts w:hint="eastAsia" w:asciiTheme="minorEastAsia" w:hAnsiTheme="minorEastAsia" w:eastAsiaTheme="minorEastAsia" w:cstheme="minorEastAsia"/>
                    <w:color w:val="000000" w:themeColor="text1"/>
                    <w:szCs w:val="24"/>
                    <w14:textFill>
                      <w14:solidFill>
                        <w14:schemeClr w14:val="tx1"/>
                      </w14:solidFill>
                    </w14:textFill>
                  </w:rPr>
                </w:pPr>
                <w:sdt>
                  <w:sdtPr>
                    <w:rPr>
                      <w:rFonts w:hint="eastAsia" w:asciiTheme="minorEastAsia" w:hAnsiTheme="minorEastAsia" w:eastAsiaTheme="minorEastAsia" w:cstheme="minorEastAsia"/>
                      <w:color w:val="000000" w:themeColor="text1"/>
                      <w:szCs w:val="24"/>
                      <w14:textFill>
                        <w14:solidFill>
                          <w14:schemeClr w14:val="tx1"/>
                        </w14:solidFill>
                      </w14:textFill>
                    </w:rPr>
                    <w:alias w:val="回购方案首次披露日"/>
                    <w:tag w:val="_GBC_5371a6d213de49118b62cffcca50e028"/>
                    <w:id w:val="147482242"/>
                    <w:lock w:val="sdtLocked"/>
                    <w:placeholder>
                      <w:docPart w:val="GBC33333333333333333333333333333"/>
                    </w:placeholder>
                    <w:date>
                      <w:dateFormat w:val="yyyy/M/d"/>
                      <w:lid w:val="zh-CN"/>
                      <w:storeMappedDataAs w:val="datetime"/>
                      <w:calendar w:val="gregorian"/>
                    </w:date>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2025/8/30</w:t>
                    </w:r>
                  </w:sdtContent>
                </w:sdt>
                <w:sdt>
                  <w:sdtPr>
                    <w:rPr>
                      <w:rFonts w:hint="eastAsia" w:asciiTheme="minorEastAsia" w:hAnsiTheme="minorEastAsia" w:eastAsiaTheme="minorEastAsia" w:cstheme="minorEastAsia"/>
                      <w:color w:val="000000" w:themeColor="text1"/>
                      <w:szCs w:val="24"/>
                      <w14:textFill>
                        <w14:solidFill>
                          <w14:schemeClr w14:val="tx1"/>
                        </w14:solidFill>
                      </w14:textFill>
                    </w:rPr>
                    <w:alias w:val="回购方案首次披露"/>
                    <w:tag w:val="_GBC_ca00784b591b40b0b35114aea804c445"/>
                    <w:id w:val="147475775"/>
                    <w:lock w:val="sdtLocked"/>
                    <w:placeholder>
                      <w:docPart w:val="GBC33333333333333333333333333333"/>
                    </w:placeholder>
                    <w:comboBox>
                      <w:listItem w:displayText=" " w:value=" "/>
                      <w:listItem w:displayText="，由X提议" w:value="，由{X}提议"/>
                    </w:comboBox>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，由董事会提议</w:t>
                    </w:r>
                  </w:sdtContent>
                </w:sdt>
              </w:p>
            </w:tc>
          </w:tr>
          <w:tr w14:paraId="4C516F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tag w:val="_PLD_3598453db33f445e956bf1a78fd49e0d"/>
                <w:id w:val="147469647"/>
                <w:lock w:val="sdtLocked"/>
              </w:sdtPr>
              <w:sdtContent>
                <w:tc>
                  <w:tcPr>
                    <w:tcW w:w="3403" w:type="dxa"/>
                  </w:tcPr>
                  <w:p w14:paraId="16BCCDBD">
                    <w:pP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回购方案实施期限</w:t>
                    </w:r>
                  </w:p>
                </w:tc>
              </w:sdtContent>
            </w:sdt>
            <w:tc>
              <w:tcPr>
                <w:tcW w:w="5351" w:type="dxa"/>
              </w:tcPr>
              <w:p w14:paraId="77CC5236">
                <w:pPr>
                  <w:rPr>
                    <w:rFonts w:hint="eastAsia" w:asciiTheme="minorEastAsia" w:hAnsiTheme="minorEastAsia" w:eastAsiaTheme="minorEastAsia" w:cstheme="minorEastAsia"/>
                    <w:color w:val="000000" w:themeColor="text1"/>
                    <w:szCs w:val="24"/>
                    <w14:textFill>
                      <w14:solidFill>
                        <w14:schemeClr w14:val="tx1"/>
                      </w14:solidFill>
                    </w14:textFill>
                  </w:rPr>
                </w:pPr>
                <w:sdt>
                  <w:sdtPr>
                    <w:rPr>
                      <w:rFonts w:hint="eastAsia" w:asciiTheme="minorEastAsia" w:hAnsiTheme="minorEastAsia" w:eastAsiaTheme="minorEastAsia" w:cstheme="minorEastAsia"/>
                      <w:color w:val="000000" w:themeColor="text1"/>
                      <w:szCs w:val="24"/>
                      <w14:textFill>
                        <w14:solidFill>
                          <w14:schemeClr w14:val="tx1"/>
                        </w14:solidFill>
                      </w14:textFill>
                    </w:rPr>
                    <w:alias w:val="回购方案实施期限起始日"/>
                    <w:tag w:val="_GBC_2672a36a7c264905a8b8e27f157df1e0"/>
                    <w:id w:val="147457112"/>
                    <w:lock w:val="sdtLocked"/>
                    <w:placeholder>
                      <w:docPart w:val="GBC33333333333333333333333333333"/>
                    </w:placeholder>
                    <w:date>
                      <w:dateFormat w:val="yyyy'年'M'月'd'日'"/>
                      <w:lid w:val="zh-CN"/>
                      <w:storeMappedDataAs w:val="datetime"/>
                      <w:calendar w:val="gregorian"/>
                    </w:date>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2025年8月29日</w:t>
                    </w:r>
                  </w:sdtContent>
                </w:sdt>
                <w:r>
                  <w:rPr>
                    <w:rFonts w:hint="eastAsia" w:asciiTheme="minorEastAsia" w:hAnsiTheme="minorEastAsia" w:eastAsiaTheme="minorEastAsia" w:cstheme="minorEastAsia"/>
                    <w:color w:val="000000" w:themeColor="text1"/>
                    <w:szCs w:val="24"/>
                    <w14:textFill>
                      <w14:solidFill>
                        <w14:schemeClr w14:val="tx1"/>
                      </w14:solidFill>
                    </w14:textFill>
                  </w:rPr>
                  <w:t>~</w:t>
                </w:r>
                <w:sdt>
                  <w:sdtPr>
                    <w:rPr>
                      <w:rFonts w:hint="eastAsia" w:asciiTheme="minorEastAsia" w:hAnsiTheme="minorEastAsia" w:eastAsiaTheme="minorEastAsia" w:cstheme="minorEastAsia"/>
                      <w:color w:val="000000" w:themeColor="text1"/>
                      <w:szCs w:val="24"/>
                      <w14:textFill>
                        <w14:solidFill>
                          <w14:schemeClr w14:val="tx1"/>
                        </w14:solidFill>
                      </w14:textFill>
                    </w:rPr>
                    <w:alias w:val="回购方案实施期限截止日"/>
                    <w:tag w:val="_GBC_6059b126aa2b48ea99e7eaf18465fc0f"/>
                    <w:id w:val="147467619"/>
                    <w:lock w:val="sdtLocked"/>
                    <w:placeholder>
                      <w:docPart w:val="GBC33333333333333333333333333333"/>
                    </w:placeholder>
                    <w:date>
                      <w:dateFormat w:val="yyyy'年'M'月'd'日'"/>
                      <w:lid w:val="zh-CN"/>
                      <w:storeMappedDataAs w:val="datetime"/>
                      <w:calendar w:val="gregorian"/>
                    </w:date>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2026年8月28日</w:t>
                    </w:r>
                  </w:sdtContent>
                </w:sdt>
              </w:p>
            </w:tc>
          </w:tr>
          <w:tr w14:paraId="6F29D0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403" w:type="dxa"/>
              </w:tcPr>
              <w:sdt>
                <w:sdtPr>
                  <w:rPr>
                    <w:rFonts w:hint="eastAsia"/>
                    <w:color w:val="000000" w:themeColor="text1"/>
                    <w:szCs w:val="24"/>
                    <w14:textFill>
                      <w14:solidFill>
                        <w14:schemeClr w14:val="tx1"/>
                      </w14:solidFill>
                    </w14:textFill>
                  </w:rPr>
                  <w:tag w:val="_PLD_a87c586081684bb38e32f2dd275d012a"/>
                  <w:id w:val="147467360"/>
                  <w:lock w:val="sdtLocked"/>
                </w:sdtPr>
                <w:sdtEndPr>
                  <w:rPr>
                    <w:rFonts w:hint="eastAsia"/>
                    <w:color w:val="000000" w:themeColor="text1"/>
                    <w:szCs w:val="24"/>
                    <w14:textFill>
                      <w14:solidFill>
                        <w14:schemeClr w14:val="tx1"/>
                      </w14:solidFill>
                    </w14:textFill>
                  </w:rPr>
                </w:sdtEndPr>
                <w:sdtContent>
                  <w:p w14:paraId="1E84FFFE">
                    <w:pP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预计回购金额</w:t>
                    </w:r>
                  </w:p>
                </w:sdtContent>
              </w:sdt>
            </w:tc>
            <w:tc>
              <w:tcPr>
                <w:tcW w:w="5351" w:type="dxa"/>
              </w:tcPr>
              <w:p w14:paraId="3D0DB878">
                <w:pPr>
                  <w:rPr>
                    <w:rFonts w:hint="eastAsia" w:asciiTheme="minorEastAsia" w:hAnsiTheme="minorEastAsia" w:eastAsiaTheme="minorEastAsia" w:cstheme="minorEastAsia"/>
                    <w:color w:val="000000" w:themeColor="text1"/>
                    <w:szCs w:val="24"/>
                    <w14:textFill>
                      <w14:solidFill>
                        <w14:schemeClr w14:val="tx1"/>
                      </w14:solidFill>
                    </w14:textFill>
                  </w:rPr>
                </w:pPr>
                <w:sdt>
                  <w:sdtPr>
                    <w:rPr>
                      <w:rFonts w:hint="eastAsia" w:asciiTheme="minorEastAsia" w:hAnsiTheme="minorEastAsia" w:eastAsiaTheme="minorEastAsia" w:cstheme="minorEastAsia"/>
                      <w:color w:val="000000" w:themeColor="text1"/>
                      <w:szCs w:val="24"/>
                      <w14:textFill>
                        <w14:solidFill>
                          <w14:schemeClr w14:val="tx1"/>
                        </w14:solidFill>
                      </w14:textFill>
                    </w:rPr>
                    <w:alias w:val="预计回购金额下限"/>
                    <w:tag w:val="_GBC_592721f8eac2444e9b5a594a40e1cdb3"/>
                    <w:id w:val="147475294"/>
                    <w:lock w:val="sdtLocked"/>
                    <w:placeholder>
                      <w:docPart w:val="GBC33333333333333333333333333333"/>
                    </w:placeholder>
                    <w:text/>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0.5</w:t>
                    </w:r>
                  </w:sdtContent>
                </w:sdt>
                <w:sdt>
                  <w:sdtPr>
                    <w:rPr>
                      <w:rFonts w:hint="eastAsia" w:asciiTheme="minorEastAsia" w:hAnsiTheme="minorEastAsia" w:eastAsiaTheme="minorEastAsia" w:cstheme="minorEastAsia"/>
                      <w:color w:val="000000" w:themeColor="text1"/>
                      <w:szCs w:val="24"/>
                      <w14:textFill>
                        <w14:solidFill>
                          <w14:schemeClr w14:val="tx1"/>
                        </w14:solidFill>
                      </w14:textFill>
                    </w:rPr>
                    <w:alias w:val="单位：预计回购金额"/>
                    <w:tag w:val="_GBC_d677e2433acb465abac2fe6302bc0a23"/>
                    <w:id w:val="147471252"/>
                    <w:lock w:val="sdtLocked"/>
                    <w:placeholder>
                      <w:docPart w:val="GBC33333333333333333333333333333"/>
                    </w:placeholder>
                    <w:dataBinding w:prefixMappings="xmlns:clcta-be='clcta-be'" w:xpath="/*/clcta-be:DanWeiYuJiHuiGouJinE[not(@periodRef)]" w:storeItemID="{F9CFF96E-F764-41B9-B1F0-CADBA89E637A}"/>
                    <w:comboBox>
                      <w:listItem w:displayText="元" w:value="1"/>
                      <w:listItem w:displayText="千元" w:value="1000"/>
                      <w:listItem w:displayText="万元" w:value="10000"/>
                      <w:listItem w:displayText="百万元" w:value="1000000"/>
                      <w:listItem w:displayText="亿元" w:value="100000000"/>
                    </w:comboBox>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lang w:eastAsia="zh-CN"/>
                        <w14:textFill>
                          <w14:solidFill>
                            <w14:schemeClr w14:val="tx1"/>
                          </w14:solidFill>
                        </w14:textFill>
                      </w:rPr>
                      <w:t>亿元</w:t>
                    </w:r>
                  </w:sdtContent>
                </w:sdt>
                <w:r>
                  <w:rPr>
                    <w:rFonts w:hint="eastAsia" w:asciiTheme="minorEastAsia" w:hAnsiTheme="minorEastAsia" w:eastAsiaTheme="minorEastAsia" w:cstheme="minorEastAsia"/>
                    <w:color w:val="000000" w:themeColor="text1"/>
                    <w:szCs w:val="24"/>
                    <w14:textFill>
                      <w14:solidFill>
                        <w14:schemeClr w14:val="tx1"/>
                      </w14:solidFill>
                    </w14:textFill>
                  </w:rPr>
                  <w:t>~</w:t>
                </w:r>
                <w:sdt>
                  <w:sdtPr>
                    <w:rPr>
                      <w:rFonts w:hint="eastAsia" w:asciiTheme="minorEastAsia" w:hAnsiTheme="minorEastAsia" w:eastAsiaTheme="minorEastAsia" w:cstheme="minorEastAsia"/>
                      <w:color w:val="000000" w:themeColor="text1"/>
                      <w:szCs w:val="24"/>
                      <w14:textFill>
                        <w14:solidFill>
                          <w14:schemeClr w14:val="tx1"/>
                        </w14:solidFill>
                      </w14:textFill>
                    </w:rPr>
                    <w:alias w:val="预计回购金额上限"/>
                    <w:tag w:val="_GBC_7ce63bfcb3244f0d82db5735aee0f3cc"/>
                    <w:id w:val="147480625"/>
                    <w:lock w:val="sdtLocked"/>
                    <w:placeholder>
                      <w:docPart w:val="GBC33333333333333333333333333333"/>
                    </w:placeholder>
                    <w:text/>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1</w:t>
                    </w:r>
                  </w:sdtContent>
                </w:sdt>
                <w:sdt>
                  <w:sdtPr>
                    <w:rPr>
                      <w:rFonts w:hint="eastAsia" w:asciiTheme="minorEastAsia" w:hAnsiTheme="minorEastAsia" w:eastAsiaTheme="minorEastAsia" w:cstheme="minorEastAsia"/>
                      <w:color w:val="000000" w:themeColor="text1"/>
                      <w:szCs w:val="24"/>
                      <w14:textFill>
                        <w14:solidFill>
                          <w14:schemeClr w14:val="tx1"/>
                        </w14:solidFill>
                      </w14:textFill>
                    </w:rPr>
                    <w:alias w:val="单位：预计回购金额"/>
                    <w:tag w:val="_GBC_0883ceb733e147fcbdb346472829b0fb"/>
                    <w:id w:val="147471410"/>
                    <w:lock w:val="sdtLocked"/>
                    <w:placeholder>
                      <w:docPart w:val="GBC33333333333333333333333333333"/>
                    </w:placeholder>
                    <w:dataBinding w:prefixMappings="xmlns:clcta-be='clcta-be'" w:xpath="/*/clcta-be:DanWeiYuJiHuiGouJinE[not(@periodRef)]" w:storeItemID="{F9CFF96E-F764-41B9-B1F0-CADBA89E637A}"/>
                    <w:comboBox>
                      <w:listItem w:displayText="元" w:value="1"/>
                      <w:listItem w:displayText="千元" w:value="1000"/>
                      <w:listItem w:displayText="万元" w:value="10000"/>
                      <w:listItem w:displayText="百万元" w:value="1000000"/>
                      <w:listItem w:displayText="亿元" w:value="100000000"/>
                    </w:comboBox>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lang w:eastAsia="zh-CN"/>
                        <w14:textFill>
                          <w14:solidFill>
                            <w14:schemeClr w14:val="tx1"/>
                          </w14:solidFill>
                        </w14:textFill>
                      </w:rPr>
                      <w:t>亿元</w:t>
                    </w:r>
                  </w:sdtContent>
                </w:sdt>
              </w:p>
            </w:tc>
          </w:tr>
          <w:tr w14:paraId="1DD300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sdt>
              <w:sdtPr>
                <w:tag w:val="_PLD_f99e3c07685647d39935375ac43db2e8"/>
                <w:id w:val="147459574"/>
                <w:lock w:val="sdtLocked"/>
              </w:sdtPr>
              <w:sdtContent>
                <w:tc>
                  <w:tcPr>
                    <w:tcW w:w="3403" w:type="dxa"/>
                    <w:vAlign w:val="center"/>
                  </w:tcPr>
                  <w:p w14:paraId="22AD9E91">
                    <w:pP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回购用途</w:t>
                    </w:r>
                  </w:p>
                </w:tc>
              </w:sdtContent>
            </w:sdt>
            <w:tc>
              <w:tcPr>
                <w:tcW w:w="5351" w:type="dxa"/>
              </w:tcPr>
              <w:p w14:paraId="6F9F8DF6">
                <w:pPr>
                  <w:rPr>
                    <w:rFonts w:hint="eastAsia" w:asciiTheme="minorEastAsia" w:hAnsiTheme="minorEastAsia" w:eastAsiaTheme="minorEastAsia" w:cstheme="minorEastAsia"/>
                    <w:color w:val="000000" w:themeColor="text1"/>
                    <w:szCs w:val="24"/>
                    <w14:textFill>
                      <w14:solidFill>
                        <w14:schemeClr w14:val="tx1"/>
                      </w14:solidFill>
                    </w14:textFill>
                  </w:rPr>
                </w:pPr>
                <w:sdt>
                  <w:sdtPr>
                    <w:rPr>
                      <w:rFonts w:hint="eastAsia" w:asciiTheme="minorEastAsia" w:hAnsiTheme="minorEastAsia" w:eastAsiaTheme="minorEastAsia" w:cstheme="minorEastAsia"/>
                      <w:color w:val="000000" w:themeColor="text1"/>
                      <w:szCs w:val="24"/>
                      <w14:textFill>
                        <w14:solidFill>
                          <w14:schemeClr w14:val="tx1"/>
                        </w14:solidFill>
                      </w14:textFill>
                    </w:rPr>
                    <w:alias w:val="回购用途"/>
                    <w:tag w:val="_GBC_75e7625fcdda4ab79ba63c945c55f3fd"/>
                    <w:id w:val="147479910"/>
                    <w:lock w:val="sdtLocked"/>
                    <w:placeholder>
                      <w:docPart w:val="GBC33333333333333333333333333333"/>
                    </w:placeholder>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14:textFill>
                          <w14:solidFill>
                            <w14:schemeClr w14:val="tx1"/>
                          </w14:solidFill>
                        </w14:textFill>
                      </w:rPr>
                      <w:instrText xml:space="preserve"> MACROBUTTON  SnrToggleCheckbox □减少注册资本 </w:instrText>
                    </w:r>
                    <w:r>
                      <w:rPr>
                        <w:rFonts w:hint="eastAsia" w:asciiTheme="minorEastAsia" w:hAnsiTheme="minorEastAsia" w:eastAsiaTheme="minorEastAsia" w:cstheme="minorEastAsia"/>
                        <w:color w:val="000000" w:themeColor="text1"/>
                        <w:szCs w:val="24"/>
                        <w14:textFill>
                          <w14:solidFill>
                            <w14:schemeClr w14:val="tx1"/>
                          </w14:solidFill>
                        </w14:textFill>
                      </w:rPr>
                      <w:fldChar w:fldCharType="end"/>
                    </w:r>
                  </w:sdtContent>
                </w:sdt>
              </w:p>
              <w:sdt>
                <w:sdtPr>
                  <w:rPr>
                    <w:rFonts w:hint="eastAsia" w:asciiTheme="minorEastAsia" w:hAnsiTheme="minorEastAsia" w:eastAsiaTheme="minorEastAsia" w:cstheme="minorEastAsia"/>
                    <w:color w:val="000000" w:themeColor="text1"/>
                    <w:szCs w:val="24"/>
                    <w14:textFill>
                      <w14:solidFill>
                        <w14:schemeClr w14:val="tx1"/>
                      </w14:solidFill>
                    </w14:textFill>
                  </w:rPr>
                  <w:alias w:val="回购用途"/>
                  <w:tag w:val="_GBC_837c1b7ad50a4a02bbf5581b005ffe7b"/>
                  <w:id w:val="147455663"/>
                  <w:lock w:val="sdtLocked"/>
                  <w:placeholder>
                    <w:docPart w:val="GBC33333333333333333333333333333"/>
                  </w:placeholder>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p w14:paraId="0E18479D">
                    <w:pPr>
                      <w:rPr>
                        <w:rFonts w:hint="eastAsia" w:asciiTheme="minorEastAsia" w:hAnsiTheme="minorEastAsia" w:eastAsiaTheme="minorEastAsia" w:cstheme="minorEastAsia"/>
                        <w:color w:val="000000" w:themeColor="text1"/>
                        <w:szCs w:val="24"/>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14:textFill>
                          <w14:solidFill>
                            <w14:schemeClr w14:val="tx1"/>
                          </w14:solidFill>
                        </w14:textFill>
                      </w:rPr>
                      <w:instrText xml:space="preserve"> MACROBUTTON  SnrToggleCheckbox √用于员工持股计划或股权激励 </w:instrText>
                    </w:r>
                    <w:r>
                      <w:rPr>
                        <w:rFonts w:hint="eastAsia" w:asciiTheme="minorEastAsia" w:hAnsiTheme="minorEastAsia" w:eastAsiaTheme="minorEastAsia" w:cstheme="minorEastAsia"/>
                        <w:color w:val="000000" w:themeColor="text1"/>
                        <w:szCs w:val="24"/>
                        <w14:textFill>
                          <w14:solidFill>
                            <w14:schemeClr w14:val="tx1"/>
                          </w14:solidFill>
                        </w14:textFill>
                      </w:rPr>
                      <w:fldChar w:fldCharType="end"/>
                    </w:r>
                  </w:p>
                </w:sdtContent>
              </w:sdt>
              <w:sdt>
                <w:sdtPr>
                  <w:rPr>
                    <w:rFonts w:hint="eastAsia" w:asciiTheme="minorEastAsia" w:hAnsiTheme="minorEastAsia" w:eastAsiaTheme="minorEastAsia" w:cstheme="minorEastAsia"/>
                    <w:color w:val="000000" w:themeColor="text1"/>
                    <w:szCs w:val="24"/>
                    <w14:textFill>
                      <w14:solidFill>
                        <w14:schemeClr w14:val="tx1"/>
                      </w14:solidFill>
                    </w14:textFill>
                  </w:rPr>
                  <w:alias w:val="回购用途"/>
                  <w:tag w:val="_GBC_a43d8a55feb04f4f9ebe5aafdb81ae92"/>
                  <w:id w:val="147460762"/>
                  <w:lock w:val="sdtLocked"/>
                  <w:placeholder>
                    <w:docPart w:val="GBC33333333333333333333333333333"/>
                  </w:placeholder>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p w14:paraId="4FFE7DC8">
                    <w:pPr>
                      <w:rPr>
                        <w:rFonts w:hint="eastAsia" w:asciiTheme="minorEastAsia" w:hAnsiTheme="minorEastAsia" w:eastAsiaTheme="minorEastAsia" w:cstheme="minorEastAsia"/>
                        <w:color w:val="000000" w:themeColor="text1"/>
                        <w:szCs w:val="24"/>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14:textFill>
                          <w14:solidFill>
                            <w14:schemeClr w14:val="tx1"/>
                          </w14:solidFill>
                        </w14:textFill>
                      </w:rPr>
                      <w:instrText xml:space="preserve"> MACROBUTTON  SnrToggleCheckbox □用于转换公司可转债 </w:instrText>
                    </w:r>
                    <w:r>
                      <w:rPr>
                        <w:rFonts w:hint="eastAsia" w:asciiTheme="minorEastAsia" w:hAnsiTheme="minorEastAsia" w:eastAsiaTheme="minorEastAsia" w:cstheme="minorEastAsia"/>
                        <w:color w:val="000000" w:themeColor="text1"/>
                        <w:szCs w:val="24"/>
                        <w14:textFill>
                          <w14:solidFill>
                            <w14:schemeClr w14:val="tx1"/>
                          </w14:solidFill>
                        </w14:textFill>
                      </w:rPr>
                      <w:fldChar w:fldCharType="end"/>
                    </w:r>
                  </w:p>
                </w:sdtContent>
              </w:sdt>
              <w:sdt>
                <w:sdtPr>
                  <w:rPr>
                    <w:rFonts w:hint="eastAsia" w:asciiTheme="minorEastAsia" w:hAnsiTheme="minorEastAsia" w:eastAsiaTheme="minorEastAsia" w:cstheme="minorEastAsia"/>
                    <w:color w:val="000000" w:themeColor="text1"/>
                    <w:szCs w:val="24"/>
                    <w14:textFill>
                      <w14:solidFill>
                        <w14:schemeClr w14:val="tx1"/>
                      </w14:solidFill>
                    </w14:textFill>
                  </w:rPr>
                  <w:alias w:val="回购用途"/>
                  <w:tag w:val="_GBC_335fb46d901442aaa2e78f40776c6a60"/>
                  <w:id w:val="147471318"/>
                  <w:lock w:val="sdtLocked"/>
                  <w:placeholder>
                    <w:docPart w:val="GBC33333333333333333333333333333"/>
                  </w:placeholder>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p w14:paraId="4B149E23">
                    <w:pPr>
                      <w:rPr>
                        <w:rFonts w:hint="eastAsia" w:asciiTheme="minorEastAsia" w:hAnsiTheme="minorEastAsia" w:eastAsiaTheme="minorEastAsia" w:cstheme="minorEastAsia"/>
                        <w:color w:val="000000" w:themeColor="text1"/>
                        <w:szCs w:val="24"/>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14:textFill>
                          <w14:solidFill>
                            <w14:schemeClr w14:val="tx1"/>
                          </w14:solidFill>
                        </w14:textFill>
                      </w:rPr>
                      <w:instrText xml:space="preserve"> MACROBUTTON  SnrToggleCheckbox □为维护公司价值及股东权益 </w:instrText>
                    </w:r>
                    <w:r>
                      <w:rPr>
                        <w:rFonts w:hint="eastAsia" w:asciiTheme="minorEastAsia" w:hAnsiTheme="minorEastAsia" w:eastAsiaTheme="minorEastAsia" w:cstheme="minorEastAsia"/>
                        <w:color w:val="000000" w:themeColor="text1"/>
                        <w:szCs w:val="24"/>
                        <w14:textFill>
                          <w14:solidFill>
                            <w14:schemeClr w14:val="tx1"/>
                          </w14:solidFill>
                        </w14:textFill>
                      </w:rPr>
                      <w:fldChar w:fldCharType="end"/>
                    </w:r>
                  </w:p>
                </w:sdtContent>
              </w:sdt>
            </w:tc>
          </w:tr>
          <w:tr w14:paraId="01057E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403" w:type="dxa"/>
              </w:tcPr>
              <w:sdt>
                <w:sdtPr>
                  <w:tag w:val="_PLD_505ae514ea6b435abbd8bdedd24478fa"/>
                  <w:id w:val="147450942"/>
                  <w:lock w:val="sdtLocked"/>
                </w:sdtPr>
                <w:sdtContent>
                  <w:p w14:paraId="41BB2B38">
                    <w:pPr>
                      <w:rPr>
                        <w:szCs w:val="24"/>
                      </w:rPr>
                    </w:pPr>
                    <w:r>
                      <w:t>累计已回购股数</w:t>
                    </w:r>
                  </w:p>
                </w:sdtContent>
              </w:sdt>
            </w:tc>
            <w:tc>
              <w:tcPr>
                <w:tcW w:w="5351" w:type="dxa"/>
              </w:tcPr>
              <w:p w14:paraId="2F812EAE">
                <w:pPr>
                  <w:rPr>
                    <w:rFonts w:hint="eastAsia" w:asciiTheme="minorEastAsia" w:hAnsiTheme="minorEastAsia" w:eastAsiaTheme="minorEastAsia" w:cstheme="minorEastAsia"/>
                    <w:color w:val="000000" w:themeColor="text1"/>
                    <w:szCs w:val="24"/>
                    <w14:textFill>
                      <w14:solidFill>
                        <w14:schemeClr w14:val="tx1"/>
                      </w14:solidFill>
                    </w14:textFill>
                  </w:rPr>
                </w:pPr>
                <w:sdt>
                  <w:sdtPr>
                    <w:rPr>
                      <w:rFonts w:hint="eastAsia" w:asciiTheme="minorEastAsia" w:hAnsiTheme="minorEastAsia" w:eastAsiaTheme="minorEastAsia" w:cstheme="minorEastAsia"/>
                      <w:color w:val="000000" w:themeColor="text1"/>
                      <w:szCs w:val="24"/>
                      <w14:textFill>
                        <w14:solidFill>
                          <w14:schemeClr w14:val="tx1"/>
                        </w14:solidFill>
                      </w14:textFill>
                    </w:rPr>
                    <w:alias w:val="累计已回购股数"/>
                    <w:tag w:val="_GBC_0a0c226be91b456b923dda0bca59f2b8"/>
                    <w:id w:val="-896356349"/>
                    <w:lock w:val="sdtLocked"/>
                    <w:text/>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1,965,200</w:t>
                    </w:r>
                  </w:sdtContent>
                </w:sdt>
                <w:sdt>
                  <w:sdtPr>
                    <w:rPr>
                      <w:rFonts w:hint="eastAsia" w:asciiTheme="minorEastAsia" w:hAnsiTheme="minorEastAsia" w:eastAsiaTheme="minorEastAsia" w:cstheme="minorEastAsia"/>
                      <w:color w:val="000000" w:themeColor="text1"/>
                      <w:szCs w:val="24"/>
                      <w14:textFill>
                        <w14:solidFill>
                          <w14:schemeClr w14:val="tx1"/>
                        </w14:solidFill>
                      </w14:textFill>
                    </w:rPr>
                    <w:alias w:val="单位：回购股数"/>
                    <w:tag w:val="_GBC_14f5539e6a9c46ad80fea4542a8e7ecb"/>
                    <w:id w:val="147457405"/>
                    <w:lock w:val="sdtLocked"/>
                    <w:placeholder>
                      <w:docPart w:val="GBC33333333333333333333333333333"/>
                    </w:placeholder>
                    <w:comboBox>
                      <w:listItem w:displayText="股" w:value="1"/>
                      <w:listItem w:displayText="千股" w:value="1000"/>
                      <w:listItem w:displayText="万股" w:value="10000"/>
                      <w:listItem w:displayText="百万股" w:value="1000000"/>
                      <w:listItem w:displayText="亿股" w:value="100000000"/>
                    </w:comboBox>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股</w:t>
                    </w:r>
                  </w:sdtContent>
                </w:sdt>
              </w:p>
            </w:tc>
          </w:tr>
          <w:tr w14:paraId="195BE8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403" w:type="dxa"/>
              </w:tcPr>
              <w:sdt>
                <w:sdtPr>
                  <w:tag w:val="_PLD_74a0810c9e05491fb47eb7a791f2ecb0"/>
                  <w:id w:val="147451370"/>
                  <w:lock w:val="sdtLocked"/>
                </w:sdtPr>
                <w:sdtContent>
                  <w:p w14:paraId="72852D7B">
                    <w:pPr>
                      <w:rPr>
                        <w:szCs w:val="24"/>
                      </w:rPr>
                    </w:pPr>
                    <w:r>
                      <w:t>累计已回购股数占总股本比例</w:t>
                    </w:r>
                  </w:p>
                </w:sdtContent>
              </w:sdt>
            </w:tc>
            <w:tc>
              <w:tcPr>
                <w:tcW w:w="5351" w:type="dxa"/>
              </w:tcPr>
              <w:p w14:paraId="62E4B2CA">
                <w:pPr>
                  <w:rPr>
                    <w:rFonts w:hint="eastAsia" w:asciiTheme="minorEastAsia" w:hAnsiTheme="minorEastAsia" w:eastAsiaTheme="minorEastAsia" w:cstheme="minorEastAsia"/>
                    <w:color w:val="000000" w:themeColor="text1"/>
                    <w:szCs w:val="24"/>
                    <w14:textFill>
                      <w14:solidFill>
                        <w14:schemeClr w14:val="tx1"/>
                      </w14:solidFill>
                    </w14:textFill>
                  </w:rPr>
                </w:pPr>
                <w:sdt>
                  <w:sdtPr>
                    <w:rPr>
                      <w:rFonts w:hint="eastAsia" w:asciiTheme="minorEastAsia" w:hAnsiTheme="minorEastAsia" w:eastAsiaTheme="minorEastAsia" w:cstheme="minorEastAsia"/>
                      <w:color w:val="000000" w:themeColor="text1"/>
                      <w:szCs w:val="24"/>
                      <w14:textFill>
                        <w14:solidFill>
                          <w14:schemeClr w14:val="tx1"/>
                        </w14:solidFill>
                      </w14:textFill>
                    </w:rPr>
                    <w:alias w:val="累计已回购股数占总股本比例"/>
                    <w:tag w:val="_GBC_b256eac0cc1546acb229e425dded3a20"/>
                    <w:id w:val="147471736"/>
                    <w:lock w:val="sdtLocked"/>
                    <w:placeholder>
                      <w:docPart w:val="GBC33333333333333333333333333333"/>
                    </w:placeholder>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0.0196</w:t>
                    </w:r>
                  </w:sdtContent>
                </w:sdt>
                <w:r>
                  <w:rPr>
                    <w:rFonts w:hint="eastAsia" w:asciiTheme="minorEastAsia" w:hAnsiTheme="minorEastAsia" w:eastAsiaTheme="minorEastAsia" w:cstheme="minorEastAsia"/>
                    <w:color w:val="000000" w:themeColor="text1"/>
                    <w:szCs w:val="24"/>
                    <w14:textFill>
                      <w14:solidFill>
                        <w14:schemeClr w14:val="tx1"/>
                      </w14:solidFill>
                    </w14:textFill>
                  </w:rPr>
                  <w:t>%</w:t>
                </w:r>
              </w:p>
            </w:tc>
          </w:tr>
          <w:tr w14:paraId="7CA087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403" w:type="dxa"/>
              </w:tcPr>
              <w:sdt>
                <w:sdtPr>
                  <w:tag w:val="_PLD_9ad3b358ee504ebb87a006ee9cd1feed"/>
                  <w:id w:val="147457120"/>
                  <w:lock w:val="sdtLocked"/>
                </w:sdtPr>
                <w:sdtContent>
                  <w:p w14:paraId="0AC071F8">
                    <w:pPr>
                      <w:rPr>
                        <w:szCs w:val="24"/>
                      </w:rPr>
                    </w:pPr>
                    <w:r>
                      <w:t>累计已回购金额</w:t>
                    </w:r>
                  </w:p>
                </w:sdtContent>
              </w:sdt>
            </w:tc>
            <w:tc>
              <w:tcPr>
                <w:tcW w:w="5351" w:type="dxa"/>
              </w:tcPr>
              <w:p w14:paraId="338DADEA">
                <w:pPr>
                  <w:rPr>
                    <w:rFonts w:hint="eastAsia" w:asciiTheme="minorEastAsia" w:hAnsiTheme="minorEastAsia" w:eastAsiaTheme="minorEastAsia" w:cstheme="minorEastAsia"/>
                    <w:color w:val="000000" w:themeColor="text1"/>
                    <w:szCs w:val="24"/>
                    <w14:textFill>
                      <w14:solidFill>
                        <w14:schemeClr w14:val="tx1"/>
                      </w14:solidFill>
                    </w14:textFill>
                  </w:rPr>
                </w:pPr>
                <w:sdt>
                  <w:sdtPr>
                    <w:rPr>
                      <w:rFonts w:hint="eastAsia" w:asciiTheme="minorEastAsia" w:hAnsiTheme="minorEastAsia" w:eastAsiaTheme="minorEastAsia" w:cstheme="minorEastAsia"/>
                      <w:color w:val="000000" w:themeColor="text1"/>
                      <w:szCs w:val="24"/>
                      <w14:textFill>
                        <w14:solidFill>
                          <w14:schemeClr w14:val="tx1"/>
                        </w14:solidFill>
                      </w14:textFill>
                    </w:rPr>
                    <w:alias w:val="累计已回购金额"/>
                    <w:tag w:val="_GBC_3f0da949e5834cae82e6aa3fc27935e7"/>
                    <w:id w:val="1509103534"/>
                    <w:lock w:val="sdtLocked"/>
                    <w:text/>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50,925,292.00</w:t>
                    </w:r>
                  </w:sdtContent>
                </w:sdt>
                <w:sdt>
                  <w:sdtPr>
                    <w:rPr>
                      <w:rFonts w:hint="eastAsia" w:asciiTheme="minorEastAsia" w:hAnsiTheme="minorEastAsia" w:eastAsiaTheme="minorEastAsia" w:cstheme="minorEastAsia"/>
                      <w:color w:val="000000" w:themeColor="text1"/>
                      <w:szCs w:val="24"/>
                      <w14:textFill>
                        <w14:solidFill>
                          <w14:schemeClr w14:val="tx1"/>
                        </w14:solidFill>
                      </w14:textFill>
                    </w:rPr>
                    <w:alias w:val="单位：累计已回购金额"/>
                    <w:tag w:val="_GBC_9f024f3ecae34ba8b927b2212743b8ca"/>
                    <w:id w:val="147480257"/>
                    <w:lock w:val="sdtLocked"/>
                    <w:placeholder>
                      <w:docPart w:val="GBC33333333333333333333333333333"/>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元</w:t>
                    </w:r>
                  </w:sdtContent>
                </w:sdt>
              </w:p>
            </w:tc>
          </w:tr>
          <w:tr w14:paraId="3DF38A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403" w:type="dxa"/>
              </w:tcPr>
              <w:sdt>
                <w:sdtPr>
                  <w:tag w:val="_PLD_43e87642b7d54aedb091653df5f56436"/>
                  <w:id w:val="147460830"/>
                  <w:lock w:val="sdtLocked"/>
                </w:sdtPr>
                <w:sdtContent>
                  <w:p w14:paraId="713F5EF8">
                    <w:pPr>
                      <w:rPr>
                        <w:szCs w:val="24"/>
                      </w:rPr>
                    </w:pPr>
                    <w:r>
                      <w:t>实际回购价格区间</w:t>
                    </w:r>
                  </w:p>
                </w:sdtContent>
              </w:sdt>
            </w:tc>
            <w:tc>
              <w:tcPr>
                <w:tcW w:w="5351" w:type="dxa"/>
              </w:tcPr>
              <w:p w14:paraId="0C2C07E3">
                <w:pPr>
                  <w:rPr>
                    <w:rFonts w:hint="eastAsia" w:asciiTheme="minorEastAsia" w:hAnsiTheme="minorEastAsia" w:eastAsiaTheme="minorEastAsia" w:cstheme="minorEastAsia"/>
                    <w:color w:val="000000" w:themeColor="text1"/>
                    <w:szCs w:val="24"/>
                    <w14:textFill>
                      <w14:solidFill>
                        <w14:schemeClr w14:val="tx1"/>
                      </w14:solidFill>
                    </w14:textFill>
                  </w:rPr>
                </w:pPr>
                <w:sdt>
                  <w:sdtPr>
                    <w:rPr>
                      <w:rFonts w:hint="eastAsia" w:asciiTheme="minorEastAsia" w:hAnsiTheme="minorEastAsia" w:eastAsiaTheme="minorEastAsia" w:cstheme="minorEastAsia"/>
                      <w:color w:val="000000" w:themeColor="text1"/>
                      <w:szCs w:val="24"/>
                      <w14:textFill>
                        <w14:solidFill>
                          <w14:schemeClr w14:val="tx1"/>
                        </w14:solidFill>
                      </w14:textFill>
                    </w:rPr>
                    <w:alias w:val="实际回购价格下限"/>
                    <w:tag w:val="_GBC_c553820e2ecd4dbc89da0a611611fb71"/>
                    <w:id w:val="147454747"/>
                    <w:lock w:val="sdtLocked"/>
                    <w:placeholder>
                      <w:docPart w:val="GBC33333333333333333333333333333"/>
                    </w:placeholder>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25.71</w:t>
                    </w:r>
                  </w:sdtContent>
                </w:sdt>
                <w:r>
                  <w:rPr>
                    <w:rFonts w:hint="eastAsia" w:asciiTheme="minorEastAsia" w:hAnsiTheme="minorEastAsia" w:eastAsiaTheme="minorEastAsia" w:cstheme="minorEastAsia"/>
                    <w:color w:val="000000" w:themeColor="text1"/>
                    <w:szCs w:val="24"/>
                    <w14:textFill>
                      <w14:solidFill>
                        <w14:schemeClr w14:val="tx1"/>
                      </w14:solidFill>
                    </w14:textFill>
                  </w:rPr>
                  <w:t>元/股~</w:t>
                </w:r>
                <w:sdt>
                  <w:sdtPr>
                    <w:rPr>
                      <w:rFonts w:hint="eastAsia" w:asciiTheme="minorEastAsia" w:hAnsiTheme="minorEastAsia" w:eastAsiaTheme="minorEastAsia" w:cstheme="minorEastAsia"/>
                      <w:color w:val="000000" w:themeColor="text1"/>
                      <w:szCs w:val="24"/>
                      <w14:textFill>
                        <w14:solidFill>
                          <w14:schemeClr w14:val="tx1"/>
                        </w14:solidFill>
                      </w14:textFill>
                    </w:rPr>
                    <w:alias w:val="实际回购价格上限"/>
                    <w:tag w:val="_GBC_9c882b53c6254d49875c341f29e5d863"/>
                    <w:id w:val="147458494"/>
                    <w:lock w:val="sdtLocked"/>
                    <w:placeholder>
                      <w:docPart w:val="GBC33333333333333333333333333333"/>
                    </w:placeholder>
                  </w:sdtPr>
                  <w:sdtEndPr>
                    <w:rPr>
                      <w:rFonts w:hint="eastAsia" w:asciiTheme="minorEastAsia" w:hAnsiTheme="minorEastAsia" w:eastAsiaTheme="minorEastAsia" w:cstheme="minorEastAsia"/>
                      <w:color w:val="000000" w:themeColor="text1"/>
                      <w:szCs w:val="24"/>
                      <w14:textFill>
                        <w14:solidFill>
                          <w14:schemeClr w14:val="tx1"/>
                        </w14:solidFill>
                      </w14:textFill>
                    </w:rPr>
                  </w:sdtEndPr>
                  <w:sdtContent>
                    <w:r>
                      <w:rPr>
                        <w:rFonts w:hint="eastAsia" w:asciiTheme="minorEastAsia" w:hAnsiTheme="minorEastAsia" w:eastAsiaTheme="minorEastAsia" w:cstheme="minorEastAsia"/>
                        <w:color w:val="000000" w:themeColor="text1"/>
                        <w:szCs w:val="24"/>
                        <w14:textFill>
                          <w14:solidFill>
                            <w14:schemeClr w14:val="tx1"/>
                          </w14:solidFill>
                        </w14:textFill>
                      </w:rPr>
                      <w:t>25.99</w:t>
                    </w:r>
                  </w:sdtContent>
                </w:sdt>
                <w:r>
                  <w:rPr>
                    <w:rFonts w:hint="eastAsia" w:asciiTheme="minorEastAsia" w:hAnsiTheme="minorEastAsia" w:eastAsiaTheme="minorEastAsia" w:cstheme="minorEastAsia"/>
                    <w:color w:val="000000" w:themeColor="text1"/>
                    <w:szCs w:val="24"/>
                    <w14:textFill>
                      <w14:solidFill>
                        <w14:schemeClr w14:val="tx1"/>
                      </w14:solidFill>
                    </w14:textFill>
                  </w:rPr>
                  <w:t>元/股</w:t>
                </w:r>
              </w:p>
            </w:tc>
          </w:tr>
        </w:tbl>
        <w:p w14:paraId="6D0B8ABF"/>
        <w:p w14:paraId="60BC82DA">
          <w:pPr>
            <w:rPr>
              <w:rFonts w:hint="eastAsia" w:asciiTheme="minorHAnsi" w:hAnsiTheme="minorHAnsi" w:eastAsiaTheme="minorEastAsia" w:cstheme="minorBidi"/>
              <w:b w:val="0"/>
              <w:bCs w:val="0"/>
              <w:kern w:val="2"/>
              <w:sz w:val="24"/>
              <w:szCs w:val="22"/>
            </w:rPr>
          </w:pPr>
        </w:p>
        <w:p w14:paraId="346675CE">
          <w:pPr>
            <w:widowControl/>
            <w:jc w:val="left"/>
            <w:rPr>
              <w:rFonts w:asciiTheme="minorEastAsia" w:hAnsiTheme="minorEastAsia"/>
            </w:rPr>
          </w:pPr>
        </w:p>
      </w:sdtContent>
    </w:sdt>
    <w:p w14:paraId="1F925700">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left="57" w:firstLine="482" w:firstLineChars="200"/>
        <w:textAlignment w:val="auto"/>
        <w:outlineLvl w:val="0"/>
        <w:rPr>
          <w:rFonts w:hint="eastAsia"/>
          <w:b/>
        </w:rPr>
      </w:pPr>
      <w:r>
        <w:rPr>
          <w:rFonts w:hint="eastAsia"/>
          <w:b/>
        </w:rPr>
        <w:t>回购股份的基本情况</w:t>
      </w:r>
    </w:p>
    <w:p w14:paraId="505B2F49">
      <w:pPr>
        <w:spacing w:line="440" w:lineRule="exact"/>
        <w:ind w:firstLine="480" w:firstLineChars="200"/>
        <w:rPr>
          <w:rFonts w:hint="default" w:asciiTheme="minorEastAsia" w:hAnsiTheme="minorEastAsia" w:eastAsiaTheme="minorEastAsia"/>
          <w:lang w:val="en-US" w:eastAsia="zh-CN"/>
        </w:rPr>
      </w:pPr>
      <w:r>
        <w:rPr>
          <w:rFonts w:hint="eastAsia" w:asciiTheme="minorEastAsia" w:hAnsiTheme="minorEastAsia"/>
          <w:lang w:val="en-US" w:eastAsia="zh-CN"/>
        </w:rPr>
        <w:t>经董事会审议批准，兖矿能源集团股份有限公司(“公司”)制定了A股股份回购方案。</w:t>
      </w:r>
    </w:p>
    <w:p w14:paraId="40EA97AD">
      <w:pPr>
        <w:spacing w:line="440" w:lineRule="exact"/>
        <w:ind w:firstLine="480" w:firstLineChars="200"/>
        <w:rPr>
          <w:rFonts w:hint="eastAsia" w:ascii="楷体_GB2312" w:eastAsia="楷体_GB2312"/>
          <w:lang w:eastAsia="zh-CN"/>
        </w:rPr>
      </w:pPr>
      <w:r>
        <w:rPr>
          <w:rFonts w:hint="eastAsia" w:ascii="楷体_GB2312" w:eastAsia="楷体_GB2312"/>
        </w:rPr>
        <w:t>有关详情请参见公司日期为2025年8月29日的第九届董事会第十八次会议决议公告、关于以集中竞价交易方式回购股份的回购报告书、关于以集中竞价交易方式回购股份方案的公告，日期为2025年9月16日的关于2025年半年度权益分派实施后调整A股回购价格上限的公告、日期为2026年2月11日的第九届董事会第二十一次会议决议公告、关于增加股份回购资金来源暨收到回购专项贷款承诺函的公告以及日期为2026年6月3日的第九届董事会第二十四次会议决议、关于调整回购股份价格上限的公告。该等资料刊载于上海证券交易所网站、香港联合交易所有限公司网站、公司网站及/或《中国证券报》《上海证券报》《证券时报》《证券日报》</w:t>
      </w:r>
      <w:r>
        <w:rPr>
          <w:rFonts w:hint="eastAsia" w:ascii="楷体_GB2312" w:eastAsia="楷体_GB2312"/>
          <w:lang w:eastAsia="zh-CN"/>
        </w:rPr>
        <w:t>。</w:t>
      </w:r>
    </w:p>
    <w:p w14:paraId="1B8557F4">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left="57" w:firstLine="482" w:firstLineChars="200"/>
        <w:textAlignment w:val="auto"/>
        <w:outlineLvl w:val="0"/>
        <w:rPr>
          <w:rFonts w:hint="eastAsia"/>
          <w:b/>
        </w:rPr>
      </w:pPr>
      <w:r>
        <w:rPr>
          <w:rFonts w:hint="eastAsia"/>
          <w:b/>
        </w:rPr>
        <w:t>回购股份的进展情况</w:t>
      </w:r>
    </w:p>
    <w:p w14:paraId="12667348">
      <w:pPr>
        <w:spacing w:line="440" w:lineRule="exact"/>
        <w:ind w:firstLine="480" w:firstLineChars="200"/>
        <w:rPr>
          <w:rFonts w:hint="eastAsia" w:asciiTheme="minorEastAsia" w:hAnsiTheme="minorEastAsia"/>
        </w:rPr>
      </w:pPr>
      <w:r>
        <w:rPr>
          <w:rFonts w:hint="eastAsia" w:asciiTheme="minorEastAsia" w:hAnsiTheme="minorEastAsia"/>
        </w:rPr>
        <w:t>根据《上市公司股份回购规则》《上海证券交易所上市公司自律监管指引第7号——回购股份》等相关规定，公司在回购股份期间，应当在每个月的前3个交易日内公告截至上月末的回购进展情况。现将公司截至上月末回购股份的进展情况公告如下：</w:t>
      </w:r>
    </w:p>
    <w:p w14:paraId="500A99B7">
      <w:pPr>
        <w:spacing w:line="440" w:lineRule="exact"/>
        <w:ind w:firstLine="480" w:firstLineChars="200"/>
        <w:rPr>
          <w:rFonts w:hint="eastAsia" w:asciiTheme="minorEastAsia" w:hAnsiTheme="minorEastAsia"/>
        </w:rPr>
      </w:pPr>
      <w:bookmarkStart w:id="0" w:name="_GoBack"/>
      <w:bookmarkEnd w:id="0"/>
      <w:r>
        <w:rPr>
          <w:rFonts w:hint="eastAsia" w:asciiTheme="minorEastAsia" w:hAnsiTheme="minorEastAsia"/>
        </w:rPr>
        <w:t>公司通过集中竞价交易方式回购公司</w:t>
      </w:r>
      <w:r>
        <w:rPr>
          <w:rFonts w:hint="eastAsia" w:asciiTheme="minorEastAsia" w:hAnsiTheme="minorEastAsia"/>
          <w:lang w:val="en-US" w:eastAsia="zh-CN"/>
        </w:rPr>
        <w:t>A股</w:t>
      </w:r>
      <w:r>
        <w:rPr>
          <w:rFonts w:hint="eastAsia" w:asciiTheme="minorEastAsia" w:hAnsiTheme="minorEastAsia"/>
        </w:rPr>
        <w:t>股份</w:t>
      </w:r>
      <w:r>
        <w:rPr>
          <w:rFonts w:hint="eastAsia" w:asciiTheme="minorEastAsia" w:hAnsiTheme="minorEastAsia"/>
          <w:lang w:val="en-US" w:eastAsia="zh-CN"/>
        </w:rPr>
        <w:t>1,965,200</w:t>
      </w:r>
      <w:r>
        <w:rPr>
          <w:rFonts w:hint="eastAsia" w:asciiTheme="minorEastAsia" w:hAnsiTheme="minorEastAsia"/>
        </w:rPr>
        <w:t>股，支付的资金总额为人民币</w:t>
      </w:r>
      <w:r>
        <w:rPr>
          <w:rFonts w:hint="eastAsia" w:asciiTheme="minorEastAsia" w:hAnsiTheme="minorEastAsia"/>
          <w:highlight w:val="none"/>
          <w:lang w:val="en-US" w:eastAsia="zh-CN"/>
        </w:rPr>
        <w:t>50,925,292.00</w:t>
      </w:r>
      <w:r>
        <w:rPr>
          <w:rFonts w:hint="eastAsia" w:asciiTheme="minorEastAsia" w:hAnsiTheme="minorEastAsia"/>
        </w:rPr>
        <w:t>元（不含交易费用）。</w:t>
      </w:r>
    </w:p>
    <w:p w14:paraId="43512E05">
      <w:pPr>
        <w:spacing w:line="440" w:lineRule="exact"/>
        <w:ind w:firstLine="480" w:firstLineChars="200"/>
        <w:rPr>
          <w:rFonts w:hint="eastAsia" w:asciiTheme="minorEastAsia" w:hAnsiTheme="minorEastAsia"/>
        </w:rPr>
      </w:pPr>
      <w:r>
        <w:rPr>
          <w:rFonts w:hint="eastAsia" w:ascii="楷体_GB2312" w:eastAsia="楷体_GB2312"/>
        </w:rPr>
        <w:t>有关详情请参见公司日期为2026年6月</w:t>
      </w:r>
      <w:r>
        <w:rPr>
          <w:rFonts w:hint="default" w:ascii="楷体_GB2312" w:eastAsia="楷体_GB2312"/>
          <w:lang w:val="en-US"/>
        </w:rPr>
        <w:t>5</w:t>
      </w:r>
      <w:r>
        <w:rPr>
          <w:rFonts w:hint="eastAsia" w:ascii="楷体_GB2312" w:eastAsia="楷体_GB2312"/>
        </w:rPr>
        <w:t>日的关于以集中竞价交易方式首次回购公司股份的公告。该资料刊载于上海证券交易所网站、香港联合交易所有限公司网站、公司网站及/或《中国证券报》《上海证券报》《证券时报》《证券日报》</w:t>
      </w:r>
      <w:r>
        <w:rPr>
          <w:rFonts w:hint="eastAsia" w:ascii="楷体_GB2312" w:eastAsia="楷体_GB2312"/>
          <w:lang w:eastAsia="zh-CN"/>
        </w:rPr>
        <w:t>。</w:t>
      </w:r>
    </w:p>
    <w:p w14:paraId="1ECB70F9">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left="57" w:firstLine="482" w:firstLineChars="200"/>
        <w:textAlignment w:val="auto"/>
        <w:outlineLvl w:val="0"/>
        <w:rPr>
          <w:rFonts w:hint="eastAsia"/>
          <w:b/>
        </w:rPr>
      </w:pPr>
      <w:r>
        <w:rPr>
          <w:rFonts w:hint="eastAsia"/>
          <w:b/>
        </w:rPr>
        <w:t>其他事项</w:t>
      </w:r>
    </w:p>
    <w:sdt>
      <w:sdtPr>
        <w:tag w:val="_GBC_1854d477b20b476ab29e29058195daad"/>
        <w:id w:val="-1211105058"/>
        <w:lock w:val="sdtLocked"/>
        <w:placeholder>
          <w:docPart w:val="GBC22222222222222222222222222222"/>
        </w:placeholder>
      </w:sdtPr>
      <w:sdtEndPr>
        <w:rPr>
          <w:rFonts w:asciiTheme="minorEastAsia" w:hAnsiTheme="minorEastAsia"/>
        </w:rPr>
      </w:sdtEndPr>
      <w:sdtContent>
        <w:p w14:paraId="43D59836">
          <w:pPr>
            <w:spacing w:line="440" w:lineRule="exact"/>
            <w:ind w:firstLine="480" w:firstLineChars="200"/>
            <w:rPr>
              <w:rFonts w:asciiTheme="minorEastAsia" w:hAnsiTheme="minorEastAsia"/>
            </w:rPr>
          </w:pPr>
          <w:r>
            <w:rPr>
              <w:rFonts w:asciiTheme="minorEastAsia" w:hAnsiTheme="minorEastAsia"/>
            </w:rPr>
            <w:t>公司将严格按照《上市公司股份回购规则》《上海证券交易所上市公司自律监管指引第</w:t>
          </w:r>
          <w:r>
            <w:rPr>
              <w:rFonts w:cs="Times New Roman" w:asciiTheme="minorEastAsia" w:hAnsiTheme="minorEastAsia"/>
            </w:rPr>
            <w:t>7</w:t>
          </w:r>
          <w:r>
            <w:rPr>
              <w:rFonts w:asciiTheme="minorEastAsia" w:hAnsiTheme="minorEastAsia"/>
            </w:rPr>
            <w:t>号——回购股份》等相关规定，在回购期限内根据市场情况择机做出回购决策并予以实施，同时根据回购股份事项进展情况及时履行信息披露义务，敬请广大投资者注意投资风险。</w:t>
          </w:r>
        </w:p>
      </w:sdtContent>
    </w:sdt>
    <w:p w14:paraId="2AC0EC83">
      <w:pPr>
        <w:spacing w:line="440" w:lineRule="exact"/>
        <w:rPr>
          <w:szCs w:val="21"/>
        </w:rPr>
      </w:pPr>
    </w:p>
    <w:p w14:paraId="6278B5B9">
      <w:pPr>
        <w:adjustRightInd w:val="0"/>
        <w:snapToGrid w:val="0"/>
        <w:spacing w:line="440" w:lineRule="exact"/>
        <w:ind w:firstLine="480" w:firstLineChars="200"/>
        <w:rPr>
          <w:rFonts w:hint="eastAsia" w:ascii="宋体" w:hAnsi="宋体"/>
          <w:szCs w:val="24"/>
        </w:rPr>
      </w:pPr>
      <w:r>
        <w:rPr>
          <w:rFonts w:hint="eastAsia" w:ascii="宋体" w:hAnsi="宋体"/>
          <w:szCs w:val="24"/>
        </w:rPr>
        <w:t>特此公告。</w:t>
      </w:r>
    </w:p>
    <w:p w14:paraId="4E10FBF1">
      <w:pPr>
        <w:adjustRightInd w:val="0"/>
        <w:snapToGrid w:val="0"/>
        <w:spacing w:line="440" w:lineRule="exact"/>
        <w:ind w:firstLine="480" w:firstLineChars="200"/>
        <w:rPr>
          <w:rFonts w:hint="eastAsia" w:ascii="宋体" w:hAnsi="宋体"/>
          <w:szCs w:val="24"/>
        </w:rPr>
      </w:pPr>
    </w:p>
    <w:p w14:paraId="490588F7">
      <w:pPr>
        <w:adjustRightInd w:val="0"/>
        <w:snapToGrid w:val="0"/>
        <w:spacing w:line="440" w:lineRule="exact"/>
        <w:ind w:firstLine="480" w:firstLineChars="200"/>
        <w:rPr>
          <w:rFonts w:hint="eastAsia" w:ascii="宋体" w:hAnsi="宋体"/>
          <w:szCs w:val="24"/>
        </w:rPr>
      </w:pPr>
    </w:p>
    <w:p w14:paraId="4BE0540C">
      <w:pPr>
        <w:wordWrap w:val="0"/>
        <w:jc w:val="right"/>
        <w:rPr>
          <w:rFonts w:hint="eastAsia" w:ascii="宋体" w:hAnsi="宋体" w:eastAsia="宋体"/>
          <w:szCs w:val="24"/>
        </w:rPr>
      </w:pPr>
      <w:sdt>
        <w:sdtPr>
          <w:rPr>
            <w:rFonts w:hint="eastAsia" w:ascii="宋体" w:hAnsi="宋体" w:eastAsia="宋体"/>
            <w:szCs w:val="24"/>
          </w:rPr>
          <w:alias w:val="公司法定中文名称"/>
          <w:tag w:val="_GBC_a0dbe34339a344a896b553a3a318a794"/>
          <w:id w:val="-873845431"/>
          <w:lock w:val="sdtLocked"/>
          <w:placeholder>
            <w:docPart w:val="GBC22222222222222222222222222222"/>
          </w:placeholder>
          <w:dataBinding w:prefixMappings="xmlns:clcta-gie='clcta-gie'" w:xpath="/*/clcta-gie:GongSiFaDingZhongWenMingCheng" w:storeItemID="{F9CFF96E-F764-41B9-B1F0-CADBA89E637A}"/>
          <w:text/>
        </w:sdtPr>
        <w:sdtEndPr>
          <w:rPr>
            <w:rFonts w:hint="eastAsia" w:ascii="宋体" w:hAnsi="宋体" w:eastAsia="宋体"/>
            <w:szCs w:val="24"/>
          </w:rPr>
        </w:sdtEndPr>
        <w:sdtContent>
          <w:r>
            <w:rPr>
              <w:rFonts w:hint="eastAsia" w:ascii="宋体" w:hAnsi="宋体" w:eastAsia="宋体"/>
              <w:szCs w:val="24"/>
            </w:rPr>
            <w:t>兖矿能源集团股份有限公司</w:t>
          </w:r>
        </w:sdtContent>
      </w:sdt>
      <w:r>
        <w:rPr>
          <w:rFonts w:hint="eastAsia" w:ascii="宋体" w:hAnsi="宋体" w:eastAsia="宋体"/>
          <w:szCs w:val="24"/>
        </w:rPr>
        <w:t>董事会</w:t>
      </w:r>
    </w:p>
    <w:p w14:paraId="77F7664B">
      <w:pPr>
        <w:wordWrap w:val="0"/>
        <w:jc w:val="right"/>
      </w:pPr>
      <w:sdt>
        <w:sdtPr>
          <w:rPr>
            <w:rFonts w:hint="eastAsia" w:ascii="宋体" w:hAnsi="宋体" w:eastAsia="宋体"/>
            <w:szCs w:val="24"/>
          </w:rPr>
          <w:alias w:val="临时公告日期"/>
          <w:tag w:val="_GBC_b0649edb53524c19a256bbb6e780e07f"/>
          <w:id w:val="-1190219296"/>
          <w:lock w:val="sdtLocked"/>
          <w:placeholder>
            <w:docPart w:val="GBC22222222222222222222222222222"/>
          </w:placeholder>
          <w:date w:fullDate="2026-03-02T00:00:00Z">
            <w:dateFormat w:val="yyyy'年'M'月'd'日'"/>
            <w:lid w:val="zh-CN"/>
            <w:storeMappedDataAs w:val="datetime"/>
            <w:calendar w:val="gregorian"/>
          </w:date>
        </w:sdtPr>
        <w:sdtEndPr>
          <w:rPr>
            <w:rFonts w:hint="eastAsia" w:ascii="宋体" w:hAnsi="宋体" w:eastAsia="宋体"/>
            <w:szCs w:val="24"/>
          </w:rPr>
        </w:sdtEndPr>
        <w:sdtContent>
          <w:r>
            <w:rPr>
              <w:rFonts w:hint="eastAsia" w:ascii="宋体" w:hAnsi="宋体" w:eastAsia="宋体"/>
              <w:szCs w:val="24"/>
            </w:rPr>
            <w:t>2026年</w:t>
          </w:r>
          <w:r>
            <w:rPr>
              <w:rFonts w:hint="eastAsia" w:ascii="宋体" w:hAnsi="宋体" w:eastAsia="宋体"/>
              <w:szCs w:val="24"/>
              <w:lang w:val="en-US" w:eastAsia="zh-CN"/>
            </w:rPr>
            <w:t>8</w:t>
          </w:r>
          <w:r>
            <w:rPr>
              <w:rFonts w:hint="eastAsia" w:ascii="宋体" w:hAnsi="宋体" w:eastAsia="宋体"/>
              <w:szCs w:val="24"/>
            </w:rPr>
            <w:t>月</w:t>
          </w:r>
          <w:r>
            <w:rPr>
              <w:rFonts w:hint="eastAsia" w:ascii="宋体" w:hAnsi="宋体" w:eastAsia="宋体"/>
              <w:szCs w:val="24"/>
              <w:lang w:val="en-US" w:eastAsia="zh-CN"/>
            </w:rPr>
            <w:t>4</w:t>
          </w:r>
          <w:r>
            <w:rPr>
              <w:rFonts w:hint="eastAsia" w:ascii="宋体" w:hAnsi="宋体" w:eastAsia="宋体"/>
              <w:szCs w:val="24"/>
            </w:rPr>
            <w:t>日</w:t>
          </w:r>
        </w:sdtContent>
      </w:sdt>
    </w:p>
    <w:sectPr>
      <w:footerReference r:id="rId3" w:type="default"/>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F8BE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BA56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2BA56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A46DC7"/>
    <w:multiLevelType w:val="multilevel"/>
    <w:tmpl w:val="F5A46DC7"/>
    <w:lvl w:ilvl="0" w:tentative="0">
      <w:start w:val="1"/>
      <w:numFmt w:val="japaneseCounting"/>
      <w:suff w:val="nothing"/>
      <w:lvlText w:val="%1、"/>
      <w:lvlJc w:val="left"/>
      <w:pPr>
        <w:ind w:left="510" w:hanging="510"/>
      </w:pPr>
      <w:rPr>
        <w:rFonts w:hint="eastAsia"/>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wZjIwZWI2YWMzYzQ2NTIwYzE2MmRjNTk1ODY2YWQifQ=="/>
    <w:docVar w:name="Disclosure_Version" w:val="true"/>
    <w:docVar w:name="RemovedBindingXPath" w:val="true"/>
  </w:docVars>
  <w:rsids>
    <w:rsidRoot w:val="00F07621"/>
    <w:rsid w:val="0000071B"/>
    <w:rsid w:val="000008EA"/>
    <w:rsid w:val="000045AE"/>
    <w:rsid w:val="00004D53"/>
    <w:rsid w:val="00005788"/>
    <w:rsid w:val="00005B9F"/>
    <w:rsid w:val="000070F9"/>
    <w:rsid w:val="000101D6"/>
    <w:rsid w:val="0001246D"/>
    <w:rsid w:val="0001270B"/>
    <w:rsid w:val="00013277"/>
    <w:rsid w:val="0001349F"/>
    <w:rsid w:val="00014A57"/>
    <w:rsid w:val="00014D29"/>
    <w:rsid w:val="00015470"/>
    <w:rsid w:val="00015CEC"/>
    <w:rsid w:val="0002303E"/>
    <w:rsid w:val="0002605F"/>
    <w:rsid w:val="00027676"/>
    <w:rsid w:val="000314E6"/>
    <w:rsid w:val="000322FA"/>
    <w:rsid w:val="0003492D"/>
    <w:rsid w:val="00034C87"/>
    <w:rsid w:val="00034E4A"/>
    <w:rsid w:val="00035C88"/>
    <w:rsid w:val="00035D82"/>
    <w:rsid w:val="00037671"/>
    <w:rsid w:val="00040C0B"/>
    <w:rsid w:val="00044229"/>
    <w:rsid w:val="000460CE"/>
    <w:rsid w:val="00046447"/>
    <w:rsid w:val="000466BE"/>
    <w:rsid w:val="00050FA1"/>
    <w:rsid w:val="000519E6"/>
    <w:rsid w:val="00051E51"/>
    <w:rsid w:val="0005339F"/>
    <w:rsid w:val="0005528A"/>
    <w:rsid w:val="00055C28"/>
    <w:rsid w:val="000620BE"/>
    <w:rsid w:val="00062805"/>
    <w:rsid w:val="000632A2"/>
    <w:rsid w:val="0006553A"/>
    <w:rsid w:val="00065B6A"/>
    <w:rsid w:val="00070A14"/>
    <w:rsid w:val="000742E2"/>
    <w:rsid w:val="0007710F"/>
    <w:rsid w:val="00077385"/>
    <w:rsid w:val="000779FE"/>
    <w:rsid w:val="00077C90"/>
    <w:rsid w:val="00082A54"/>
    <w:rsid w:val="00083AD5"/>
    <w:rsid w:val="000854F6"/>
    <w:rsid w:val="000872F3"/>
    <w:rsid w:val="00091C7F"/>
    <w:rsid w:val="00092131"/>
    <w:rsid w:val="000940A8"/>
    <w:rsid w:val="000962D5"/>
    <w:rsid w:val="000A6189"/>
    <w:rsid w:val="000A6B99"/>
    <w:rsid w:val="000A6F6A"/>
    <w:rsid w:val="000A7947"/>
    <w:rsid w:val="000B3E2E"/>
    <w:rsid w:val="000C2FDB"/>
    <w:rsid w:val="000C5665"/>
    <w:rsid w:val="000D0422"/>
    <w:rsid w:val="000D05E5"/>
    <w:rsid w:val="000D0E4A"/>
    <w:rsid w:val="000D15FE"/>
    <w:rsid w:val="000D219E"/>
    <w:rsid w:val="000D3325"/>
    <w:rsid w:val="000D5050"/>
    <w:rsid w:val="000E270B"/>
    <w:rsid w:val="000E3438"/>
    <w:rsid w:val="000E34A0"/>
    <w:rsid w:val="000E4BBB"/>
    <w:rsid w:val="000E512A"/>
    <w:rsid w:val="000E6F00"/>
    <w:rsid w:val="000E7C37"/>
    <w:rsid w:val="000F0D94"/>
    <w:rsid w:val="000F1C60"/>
    <w:rsid w:val="000F1EFB"/>
    <w:rsid w:val="000F3081"/>
    <w:rsid w:val="000F479B"/>
    <w:rsid w:val="000F4AAD"/>
    <w:rsid w:val="0010010B"/>
    <w:rsid w:val="00100336"/>
    <w:rsid w:val="001004E4"/>
    <w:rsid w:val="00100B86"/>
    <w:rsid w:val="00100DD4"/>
    <w:rsid w:val="001017E1"/>
    <w:rsid w:val="00102451"/>
    <w:rsid w:val="00102523"/>
    <w:rsid w:val="001031C3"/>
    <w:rsid w:val="001066E4"/>
    <w:rsid w:val="00107179"/>
    <w:rsid w:val="00107658"/>
    <w:rsid w:val="00112D31"/>
    <w:rsid w:val="00113885"/>
    <w:rsid w:val="00113F7C"/>
    <w:rsid w:val="00120375"/>
    <w:rsid w:val="00120842"/>
    <w:rsid w:val="00121DF7"/>
    <w:rsid w:val="0012272F"/>
    <w:rsid w:val="001227C0"/>
    <w:rsid w:val="00122EBF"/>
    <w:rsid w:val="0012584F"/>
    <w:rsid w:val="00126D80"/>
    <w:rsid w:val="00127042"/>
    <w:rsid w:val="001327C8"/>
    <w:rsid w:val="00137343"/>
    <w:rsid w:val="00137727"/>
    <w:rsid w:val="001402BC"/>
    <w:rsid w:val="00140CB0"/>
    <w:rsid w:val="00145962"/>
    <w:rsid w:val="00145D90"/>
    <w:rsid w:val="00145F13"/>
    <w:rsid w:val="00146E5E"/>
    <w:rsid w:val="00146F57"/>
    <w:rsid w:val="00147F80"/>
    <w:rsid w:val="0015211A"/>
    <w:rsid w:val="0015489B"/>
    <w:rsid w:val="00157968"/>
    <w:rsid w:val="00161F7D"/>
    <w:rsid w:val="0016355D"/>
    <w:rsid w:val="0016438B"/>
    <w:rsid w:val="001650B9"/>
    <w:rsid w:val="00165403"/>
    <w:rsid w:val="0016588B"/>
    <w:rsid w:val="00167D4D"/>
    <w:rsid w:val="001710E0"/>
    <w:rsid w:val="001756E5"/>
    <w:rsid w:val="001779C6"/>
    <w:rsid w:val="00181979"/>
    <w:rsid w:val="00181F2D"/>
    <w:rsid w:val="00182634"/>
    <w:rsid w:val="00183A24"/>
    <w:rsid w:val="00190973"/>
    <w:rsid w:val="00190E54"/>
    <w:rsid w:val="00193E4C"/>
    <w:rsid w:val="001947DE"/>
    <w:rsid w:val="001955C5"/>
    <w:rsid w:val="00195691"/>
    <w:rsid w:val="00195DC4"/>
    <w:rsid w:val="001964C4"/>
    <w:rsid w:val="001973B2"/>
    <w:rsid w:val="0019775E"/>
    <w:rsid w:val="001A6518"/>
    <w:rsid w:val="001A780F"/>
    <w:rsid w:val="001B1C4C"/>
    <w:rsid w:val="001B4287"/>
    <w:rsid w:val="001B641A"/>
    <w:rsid w:val="001B66E2"/>
    <w:rsid w:val="001C0AAB"/>
    <w:rsid w:val="001C66D0"/>
    <w:rsid w:val="001C749A"/>
    <w:rsid w:val="001D6064"/>
    <w:rsid w:val="001D6C04"/>
    <w:rsid w:val="001E15E0"/>
    <w:rsid w:val="001E192A"/>
    <w:rsid w:val="001E5564"/>
    <w:rsid w:val="001E5FAF"/>
    <w:rsid w:val="001E6116"/>
    <w:rsid w:val="001E781B"/>
    <w:rsid w:val="001F0ADC"/>
    <w:rsid w:val="001F34F9"/>
    <w:rsid w:val="001F6AC8"/>
    <w:rsid w:val="00200EB1"/>
    <w:rsid w:val="00201453"/>
    <w:rsid w:val="00201C4D"/>
    <w:rsid w:val="0020291A"/>
    <w:rsid w:val="00202FE3"/>
    <w:rsid w:val="002034CA"/>
    <w:rsid w:val="00211001"/>
    <w:rsid w:val="002116BE"/>
    <w:rsid w:val="002163F9"/>
    <w:rsid w:val="002245E5"/>
    <w:rsid w:val="002300DF"/>
    <w:rsid w:val="002316F3"/>
    <w:rsid w:val="00234BAC"/>
    <w:rsid w:val="00234E7B"/>
    <w:rsid w:val="00236C1B"/>
    <w:rsid w:val="00237A5B"/>
    <w:rsid w:val="00241A48"/>
    <w:rsid w:val="00241CEB"/>
    <w:rsid w:val="00245C65"/>
    <w:rsid w:val="002462D1"/>
    <w:rsid w:val="00247B30"/>
    <w:rsid w:val="00250100"/>
    <w:rsid w:val="00251AE2"/>
    <w:rsid w:val="002530C9"/>
    <w:rsid w:val="00253ECE"/>
    <w:rsid w:val="00254C8A"/>
    <w:rsid w:val="00255954"/>
    <w:rsid w:val="00257077"/>
    <w:rsid w:val="0025720B"/>
    <w:rsid w:val="00257EF7"/>
    <w:rsid w:val="00260951"/>
    <w:rsid w:val="00262C63"/>
    <w:rsid w:val="002713F9"/>
    <w:rsid w:val="0027718E"/>
    <w:rsid w:val="00281F76"/>
    <w:rsid w:val="00282466"/>
    <w:rsid w:val="00284B2C"/>
    <w:rsid w:val="00285BD5"/>
    <w:rsid w:val="002875D3"/>
    <w:rsid w:val="002915A4"/>
    <w:rsid w:val="00291612"/>
    <w:rsid w:val="00292C43"/>
    <w:rsid w:val="00292CED"/>
    <w:rsid w:val="0029324B"/>
    <w:rsid w:val="00294485"/>
    <w:rsid w:val="0029592D"/>
    <w:rsid w:val="002A0742"/>
    <w:rsid w:val="002A0AC7"/>
    <w:rsid w:val="002A1402"/>
    <w:rsid w:val="002A3315"/>
    <w:rsid w:val="002A3370"/>
    <w:rsid w:val="002A34CB"/>
    <w:rsid w:val="002A3A75"/>
    <w:rsid w:val="002A50F1"/>
    <w:rsid w:val="002A594D"/>
    <w:rsid w:val="002A5C43"/>
    <w:rsid w:val="002B4CCA"/>
    <w:rsid w:val="002B4EC7"/>
    <w:rsid w:val="002B4F3A"/>
    <w:rsid w:val="002B5A52"/>
    <w:rsid w:val="002B778B"/>
    <w:rsid w:val="002C366B"/>
    <w:rsid w:val="002C3DFF"/>
    <w:rsid w:val="002C5914"/>
    <w:rsid w:val="002C7533"/>
    <w:rsid w:val="002D30F4"/>
    <w:rsid w:val="002D3D86"/>
    <w:rsid w:val="002D4728"/>
    <w:rsid w:val="002D4E5A"/>
    <w:rsid w:val="002D793B"/>
    <w:rsid w:val="002E20F5"/>
    <w:rsid w:val="002E4C88"/>
    <w:rsid w:val="002E5678"/>
    <w:rsid w:val="002F0D41"/>
    <w:rsid w:val="002F1E14"/>
    <w:rsid w:val="002F2E0E"/>
    <w:rsid w:val="002F477E"/>
    <w:rsid w:val="002F544D"/>
    <w:rsid w:val="002F7DB7"/>
    <w:rsid w:val="00300394"/>
    <w:rsid w:val="00301613"/>
    <w:rsid w:val="00304D18"/>
    <w:rsid w:val="00307431"/>
    <w:rsid w:val="0031094D"/>
    <w:rsid w:val="003133E8"/>
    <w:rsid w:val="00313916"/>
    <w:rsid w:val="0031518B"/>
    <w:rsid w:val="00320018"/>
    <w:rsid w:val="003203AC"/>
    <w:rsid w:val="00320C7A"/>
    <w:rsid w:val="00320F81"/>
    <w:rsid w:val="0032241D"/>
    <w:rsid w:val="0032377C"/>
    <w:rsid w:val="003258E9"/>
    <w:rsid w:val="00330468"/>
    <w:rsid w:val="00331000"/>
    <w:rsid w:val="0033254B"/>
    <w:rsid w:val="00334558"/>
    <w:rsid w:val="00334F59"/>
    <w:rsid w:val="00335DD3"/>
    <w:rsid w:val="00344B78"/>
    <w:rsid w:val="00350F5C"/>
    <w:rsid w:val="00351446"/>
    <w:rsid w:val="003515E6"/>
    <w:rsid w:val="003521CA"/>
    <w:rsid w:val="003548F3"/>
    <w:rsid w:val="003550E4"/>
    <w:rsid w:val="00357ADE"/>
    <w:rsid w:val="003611B9"/>
    <w:rsid w:val="00361228"/>
    <w:rsid w:val="00361B42"/>
    <w:rsid w:val="003625B1"/>
    <w:rsid w:val="0036283B"/>
    <w:rsid w:val="00364543"/>
    <w:rsid w:val="003650FE"/>
    <w:rsid w:val="00365DA5"/>
    <w:rsid w:val="00366C47"/>
    <w:rsid w:val="0037030D"/>
    <w:rsid w:val="003706D8"/>
    <w:rsid w:val="00382D35"/>
    <w:rsid w:val="00385324"/>
    <w:rsid w:val="0038656F"/>
    <w:rsid w:val="00387CCB"/>
    <w:rsid w:val="00390BB0"/>
    <w:rsid w:val="0039187B"/>
    <w:rsid w:val="00393494"/>
    <w:rsid w:val="00394321"/>
    <w:rsid w:val="00395946"/>
    <w:rsid w:val="00395F3E"/>
    <w:rsid w:val="00396F4F"/>
    <w:rsid w:val="003A07EC"/>
    <w:rsid w:val="003A2567"/>
    <w:rsid w:val="003A4899"/>
    <w:rsid w:val="003A4EE2"/>
    <w:rsid w:val="003A54A6"/>
    <w:rsid w:val="003A6258"/>
    <w:rsid w:val="003B1867"/>
    <w:rsid w:val="003B26E2"/>
    <w:rsid w:val="003B40D2"/>
    <w:rsid w:val="003B59E1"/>
    <w:rsid w:val="003B5C34"/>
    <w:rsid w:val="003B6429"/>
    <w:rsid w:val="003B7375"/>
    <w:rsid w:val="003B75F3"/>
    <w:rsid w:val="003B7D55"/>
    <w:rsid w:val="003C24EB"/>
    <w:rsid w:val="003C4626"/>
    <w:rsid w:val="003C5626"/>
    <w:rsid w:val="003D0CFC"/>
    <w:rsid w:val="003D41DD"/>
    <w:rsid w:val="003D5382"/>
    <w:rsid w:val="003D7F27"/>
    <w:rsid w:val="003E13C9"/>
    <w:rsid w:val="003E1580"/>
    <w:rsid w:val="003E29C0"/>
    <w:rsid w:val="003E455F"/>
    <w:rsid w:val="003E4E9F"/>
    <w:rsid w:val="003E61CE"/>
    <w:rsid w:val="003E70AD"/>
    <w:rsid w:val="003E7361"/>
    <w:rsid w:val="003F23EE"/>
    <w:rsid w:val="003F347A"/>
    <w:rsid w:val="003F47F4"/>
    <w:rsid w:val="003F7BA9"/>
    <w:rsid w:val="0040075E"/>
    <w:rsid w:val="00403BFB"/>
    <w:rsid w:val="0040448C"/>
    <w:rsid w:val="0040699E"/>
    <w:rsid w:val="00407338"/>
    <w:rsid w:val="00410586"/>
    <w:rsid w:val="00412480"/>
    <w:rsid w:val="004140AA"/>
    <w:rsid w:val="00415C58"/>
    <w:rsid w:val="00416E78"/>
    <w:rsid w:val="0041750D"/>
    <w:rsid w:val="00422FAD"/>
    <w:rsid w:val="0042740D"/>
    <w:rsid w:val="004303B1"/>
    <w:rsid w:val="00431242"/>
    <w:rsid w:val="00432B29"/>
    <w:rsid w:val="004334C6"/>
    <w:rsid w:val="00434C5B"/>
    <w:rsid w:val="004369A7"/>
    <w:rsid w:val="00441398"/>
    <w:rsid w:val="0044156F"/>
    <w:rsid w:val="004435C3"/>
    <w:rsid w:val="00443F74"/>
    <w:rsid w:val="00444940"/>
    <w:rsid w:val="0044542F"/>
    <w:rsid w:val="004470FA"/>
    <w:rsid w:val="00447528"/>
    <w:rsid w:val="00447C2C"/>
    <w:rsid w:val="00450B8E"/>
    <w:rsid w:val="00452DEF"/>
    <w:rsid w:val="00453506"/>
    <w:rsid w:val="00453A94"/>
    <w:rsid w:val="00455644"/>
    <w:rsid w:val="004574B4"/>
    <w:rsid w:val="00462FE2"/>
    <w:rsid w:val="0046414D"/>
    <w:rsid w:val="004651BC"/>
    <w:rsid w:val="00465AAC"/>
    <w:rsid w:val="00466102"/>
    <w:rsid w:val="00472609"/>
    <w:rsid w:val="00472AF4"/>
    <w:rsid w:val="00476D92"/>
    <w:rsid w:val="00476FB7"/>
    <w:rsid w:val="00477BE1"/>
    <w:rsid w:val="00480EA5"/>
    <w:rsid w:val="0048134D"/>
    <w:rsid w:val="00481F47"/>
    <w:rsid w:val="00484AAA"/>
    <w:rsid w:val="00485366"/>
    <w:rsid w:val="0048641C"/>
    <w:rsid w:val="004925D4"/>
    <w:rsid w:val="00494271"/>
    <w:rsid w:val="00496006"/>
    <w:rsid w:val="0049699F"/>
    <w:rsid w:val="004A039F"/>
    <w:rsid w:val="004A084E"/>
    <w:rsid w:val="004A28EF"/>
    <w:rsid w:val="004A2A2F"/>
    <w:rsid w:val="004A3D7E"/>
    <w:rsid w:val="004A7DC3"/>
    <w:rsid w:val="004A7EC8"/>
    <w:rsid w:val="004A7EFF"/>
    <w:rsid w:val="004B1908"/>
    <w:rsid w:val="004B1C0A"/>
    <w:rsid w:val="004B202A"/>
    <w:rsid w:val="004B23AA"/>
    <w:rsid w:val="004B4BC0"/>
    <w:rsid w:val="004B54A5"/>
    <w:rsid w:val="004B6A21"/>
    <w:rsid w:val="004C2354"/>
    <w:rsid w:val="004C4A70"/>
    <w:rsid w:val="004C574F"/>
    <w:rsid w:val="004C6811"/>
    <w:rsid w:val="004D12CD"/>
    <w:rsid w:val="004D1D0B"/>
    <w:rsid w:val="004D234E"/>
    <w:rsid w:val="004D5977"/>
    <w:rsid w:val="004E0FAE"/>
    <w:rsid w:val="004E1802"/>
    <w:rsid w:val="004E2852"/>
    <w:rsid w:val="004E2F27"/>
    <w:rsid w:val="004E3959"/>
    <w:rsid w:val="004E7394"/>
    <w:rsid w:val="004E7AFF"/>
    <w:rsid w:val="004F1912"/>
    <w:rsid w:val="004F2D4A"/>
    <w:rsid w:val="004F5F52"/>
    <w:rsid w:val="004F6D02"/>
    <w:rsid w:val="004F7460"/>
    <w:rsid w:val="00500934"/>
    <w:rsid w:val="005043F6"/>
    <w:rsid w:val="00504A75"/>
    <w:rsid w:val="00510A58"/>
    <w:rsid w:val="00513642"/>
    <w:rsid w:val="00514CE1"/>
    <w:rsid w:val="005154FB"/>
    <w:rsid w:val="00516B1B"/>
    <w:rsid w:val="00521AB1"/>
    <w:rsid w:val="00522F49"/>
    <w:rsid w:val="00525C42"/>
    <w:rsid w:val="00527212"/>
    <w:rsid w:val="00532B16"/>
    <w:rsid w:val="00533C9C"/>
    <w:rsid w:val="00533F12"/>
    <w:rsid w:val="00535736"/>
    <w:rsid w:val="00540172"/>
    <w:rsid w:val="00542F78"/>
    <w:rsid w:val="00542FEC"/>
    <w:rsid w:val="0054333A"/>
    <w:rsid w:val="00550FCB"/>
    <w:rsid w:val="005511BF"/>
    <w:rsid w:val="00551425"/>
    <w:rsid w:val="0055242A"/>
    <w:rsid w:val="00553577"/>
    <w:rsid w:val="005556E8"/>
    <w:rsid w:val="005564E1"/>
    <w:rsid w:val="00557C87"/>
    <w:rsid w:val="005608F9"/>
    <w:rsid w:val="00561B37"/>
    <w:rsid w:val="0056328C"/>
    <w:rsid w:val="00563FAB"/>
    <w:rsid w:val="00564D9F"/>
    <w:rsid w:val="00570AE1"/>
    <w:rsid w:val="00570C26"/>
    <w:rsid w:val="00573111"/>
    <w:rsid w:val="0057598A"/>
    <w:rsid w:val="00575C2C"/>
    <w:rsid w:val="005761D5"/>
    <w:rsid w:val="005819F8"/>
    <w:rsid w:val="00581C41"/>
    <w:rsid w:val="00582842"/>
    <w:rsid w:val="00584546"/>
    <w:rsid w:val="005849BA"/>
    <w:rsid w:val="0058531D"/>
    <w:rsid w:val="0058583D"/>
    <w:rsid w:val="00587F25"/>
    <w:rsid w:val="00587FF4"/>
    <w:rsid w:val="005910DD"/>
    <w:rsid w:val="00591613"/>
    <w:rsid w:val="00592D72"/>
    <w:rsid w:val="0059760E"/>
    <w:rsid w:val="00597990"/>
    <w:rsid w:val="005A5FD8"/>
    <w:rsid w:val="005A7EB6"/>
    <w:rsid w:val="005B03F1"/>
    <w:rsid w:val="005B05D6"/>
    <w:rsid w:val="005B0AF8"/>
    <w:rsid w:val="005B0D6C"/>
    <w:rsid w:val="005B18DD"/>
    <w:rsid w:val="005B2F94"/>
    <w:rsid w:val="005B4CC7"/>
    <w:rsid w:val="005B5557"/>
    <w:rsid w:val="005B7145"/>
    <w:rsid w:val="005C2C96"/>
    <w:rsid w:val="005C3A41"/>
    <w:rsid w:val="005C5CF9"/>
    <w:rsid w:val="005C646C"/>
    <w:rsid w:val="005C6D14"/>
    <w:rsid w:val="005C7B9C"/>
    <w:rsid w:val="005D0D20"/>
    <w:rsid w:val="005D2276"/>
    <w:rsid w:val="005D232E"/>
    <w:rsid w:val="005D27F6"/>
    <w:rsid w:val="005D3C1B"/>
    <w:rsid w:val="005D4991"/>
    <w:rsid w:val="005D56A8"/>
    <w:rsid w:val="005D69D9"/>
    <w:rsid w:val="005E2430"/>
    <w:rsid w:val="005E588C"/>
    <w:rsid w:val="005E58CE"/>
    <w:rsid w:val="005E5DEC"/>
    <w:rsid w:val="005E5FEF"/>
    <w:rsid w:val="005E6A01"/>
    <w:rsid w:val="005E700F"/>
    <w:rsid w:val="005F0540"/>
    <w:rsid w:val="005F1F26"/>
    <w:rsid w:val="005F26BE"/>
    <w:rsid w:val="005F3608"/>
    <w:rsid w:val="005F5788"/>
    <w:rsid w:val="005F7546"/>
    <w:rsid w:val="00604244"/>
    <w:rsid w:val="00604777"/>
    <w:rsid w:val="006053C1"/>
    <w:rsid w:val="006060C2"/>
    <w:rsid w:val="00607740"/>
    <w:rsid w:val="00620002"/>
    <w:rsid w:val="00621FFB"/>
    <w:rsid w:val="00627F4A"/>
    <w:rsid w:val="00634002"/>
    <w:rsid w:val="00636B27"/>
    <w:rsid w:val="00636F78"/>
    <w:rsid w:val="00637D73"/>
    <w:rsid w:val="006426FF"/>
    <w:rsid w:val="00645F3D"/>
    <w:rsid w:val="006508E2"/>
    <w:rsid w:val="00650932"/>
    <w:rsid w:val="00652494"/>
    <w:rsid w:val="00657560"/>
    <w:rsid w:val="00657D1F"/>
    <w:rsid w:val="0066068B"/>
    <w:rsid w:val="0066083A"/>
    <w:rsid w:val="00660F3B"/>
    <w:rsid w:val="006619D4"/>
    <w:rsid w:val="00663F60"/>
    <w:rsid w:val="006653D2"/>
    <w:rsid w:val="0066613A"/>
    <w:rsid w:val="00667B24"/>
    <w:rsid w:val="00670B91"/>
    <w:rsid w:val="0067234E"/>
    <w:rsid w:val="006742C2"/>
    <w:rsid w:val="00676814"/>
    <w:rsid w:val="006806DD"/>
    <w:rsid w:val="00680BA5"/>
    <w:rsid w:val="0068178D"/>
    <w:rsid w:val="00681B6C"/>
    <w:rsid w:val="00684EC7"/>
    <w:rsid w:val="00686234"/>
    <w:rsid w:val="006873FD"/>
    <w:rsid w:val="0069164A"/>
    <w:rsid w:val="006925AE"/>
    <w:rsid w:val="006971AF"/>
    <w:rsid w:val="006A180C"/>
    <w:rsid w:val="006A2C6C"/>
    <w:rsid w:val="006A373E"/>
    <w:rsid w:val="006A44C3"/>
    <w:rsid w:val="006A456A"/>
    <w:rsid w:val="006A692F"/>
    <w:rsid w:val="006A7C28"/>
    <w:rsid w:val="006B2DF0"/>
    <w:rsid w:val="006B2EDB"/>
    <w:rsid w:val="006B344C"/>
    <w:rsid w:val="006B3CBF"/>
    <w:rsid w:val="006B685A"/>
    <w:rsid w:val="006B7476"/>
    <w:rsid w:val="006B772D"/>
    <w:rsid w:val="006C023E"/>
    <w:rsid w:val="006C1386"/>
    <w:rsid w:val="006C50FD"/>
    <w:rsid w:val="006C5261"/>
    <w:rsid w:val="006C7D94"/>
    <w:rsid w:val="006D29BF"/>
    <w:rsid w:val="006D54AD"/>
    <w:rsid w:val="006E19C2"/>
    <w:rsid w:val="006E1D9D"/>
    <w:rsid w:val="006E1F20"/>
    <w:rsid w:val="006E4302"/>
    <w:rsid w:val="006E757D"/>
    <w:rsid w:val="006E77FC"/>
    <w:rsid w:val="006F16D8"/>
    <w:rsid w:val="006F238D"/>
    <w:rsid w:val="006F33BE"/>
    <w:rsid w:val="006F3B52"/>
    <w:rsid w:val="006F4034"/>
    <w:rsid w:val="006F45A1"/>
    <w:rsid w:val="006F4610"/>
    <w:rsid w:val="006F5313"/>
    <w:rsid w:val="006F78A2"/>
    <w:rsid w:val="0070094D"/>
    <w:rsid w:val="007015C0"/>
    <w:rsid w:val="00702CB0"/>
    <w:rsid w:val="0070345C"/>
    <w:rsid w:val="00703B7F"/>
    <w:rsid w:val="00704505"/>
    <w:rsid w:val="007046EE"/>
    <w:rsid w:val="007061E6"/>
    <w:rsid w:val="0070636F"/>
    <w:rsid w:val="0070717D"/>
    <w:rsid w:val="00707464"/>
    <w:rsid w:val="00707807"/>
    <w:rsid w:val="0071078F"/>
    <w:rsid w:val="00714F5A"/>
    <w:rsid w:val="007159B9"/>
    <w:rsid w:val="00715FA8"/>
    <w:rsid w:val="00716CB1"/>
    <w:rsid w:val="00717BF1"/>
    <w:rsid w:val="0072002A"/>
    <w:rsid w:val="00720C46"/>
    <w:rsid w:val="00721059"/>
    <w:rsid w:val="007216E1"/>
    <w:rsid w:val="0072207F"/>
    <w:rsid w:val="00722DD4"/>
    <w:rsid w:val="0072517D"/>
    <w:rsid w:val="0072634A"/>
    <w:rsid w:val="00731E0E"/>
    <w:rsid w:val="00733956"/>
    <w:rsid w:val="007342B3"/>
    <w:rsid w:val="007344F8"/>
    <w:rsid w:val="0073501E"/>
    <w:rsid w:val="0073603A"/>
    <w:rsid w:val="00736298"/>
    <w:rsid w:val="00737D2E"/>
    <w:rsid w:val="00741D57"/>
    <w:rsid w:val="00742969"/>
    <w:rsid w:val="00742FB6"/>
    <w:rsid w:val="00743FF7"/>
    <w:rsid w:val="007475C3"/>
    <w:rsid w:val="00752A72"/>
    <w:rsid w:val="007545E2"/>
    <w:rsid w:val="00754C27"/>
    <w:rsid w:val="00755FAA"/>
    <w:rsid w:val="00756484"/>
    <w:rsid w:val="00756E12"/>
    <w:rsid w:val="007613D2"/>
    <w:rsid w:val="0076501C"/>
    <w:rsid w:val="00766FE8"/>
    <w:rsid w:val="007671E3"/>
    <w:rsid w:val="007711E9"/>
    <w:rsid w:val="00771407"/>
    <w:rsid w:val="00771836"/>
    <w:rsid w:val="00772157"/>
    <w:rsid w:val="007768E7"/>
    <w:rsid w:val="00781195"/>
    <w:rsid w:val="007814D3"/>
    <w:rsid w:val="0078170D"/>
    <w:rsid w:val="0078231E"/>
    <w:rsid w:val="00782982"/>
    <w:rsid w:val="0078299B"/>
    <w:rsid w:val="00786B51"/>
    <w:rsid w:val="007913AA"/>
    <w:rsid w:val="00792773"/>
    <w:rsid w:val="00793790"/>
    <w:rsid w:val="007965BC"/>
    <w:rsid w:val="00797C44"/>
    <w:rsid w:val="007A2AC3"/>
    <w:rsid w:val="007A2D24"/>
    <w:rsid w:val="007A2D62"/>
    <w:rsid w:val="007A33F5"/>
    <w:rsid w:val="007A3EA1"/>
    <w:rsid w:val="007A5C5E"/>
    <w:rsid w:val="007A6657"/>
    <w:rsid w:val="007A7CC5"/>
    <w:rsid w:val="007B0400"/>
    <w:rsid w:val="007B06FB"/>
    <w:rsid w:val="007B1835"/>
    <w:rsid w:val="007B379A"/>
    <w:rsid w:val="007B3B96"/>
    <w:rsid w:val="007B6BDA"/>
    <w:rsid w:val="007C0408"/>
    <w:rsid w:val="007C4392"/>
    <w:rsid w:val="007C5AFF"/>
    <w:rsid w:val="007C671B"/>
    <w:rsid w:val="007D3EEA"/>
    <w:rsid w:val="007D69C6"/>
    <w:rsid w:val="007E406B"/>
    <w:rsid w:val="007E64AF"/>
    <w:rsid w:val="007E6943"/>
    <w:rsid w:val="007F137F"/>
    <w:rsid w:val="007F157F"/>
    <w:rsid w:val="007F2E55"/>
    <w:rsid w:val="007F4B04"/>
    <w:rsid w:val="007F6E8B"/>
    <w:rsid w:val="007F6FFE"/>
    <w:rsid w:val="00801CCC"/>
    <w:rsid w:val="00805111"/>
    <w:rsid w:val="00805736"/>
    <w:rsid w:val="00805C80"/>
    <w:rsid w:val="0080682D"/>
    <w:rsid w:val="00806C98"/>
    <w:rsid w:val="00814C79"/>
    <w:rsid w:val="008166D8"/>
    <w:rsid w:val="0082028D"/>
    <w:rsid w:val="00821BB1"/>
    <w:rsid w:val="00822E80"/>
    <w:rsid w:val="0082311B"/>
    <w:rsid w:val="008243A0"/>
    <w:rsid w:val="00826A12"/>
    <w:rsid w:val="00826E04"/>
    <w:rsid w:val="00830D88"/>
    <w:rsid w:val="0083201E"/>
    <w:rsid w:val="00832A2A"/>
    <w:rsid w:val="00832ADA"/>
    <w:rsid w:val="00833675"/>
    <w:rsid w:val="008336E0"/>
    <w:rsid w:val="00833C5A"/>
    <w:rsid w:val="00834FCF"/>
    <w:rsid w:val="00835A16"/>
    <w:rsid w:val="0083683B"/>
    <w:rsid w:val="00837B62"/>
    <w:rsid w:val="00837F5F"/>
    <w:rsid w:val="008409DD"/>
    <w:rsid w:val="00840DE5"/>
    <w:rsid w:val="00843EBF"/>
    <w:rsid w:val="008458D4"/>
    <w:rsid w:val="00850152"/>
    <w:rsid w:val="00851AD3"/>
    <w:rsid w:val="008522CA"/>
    <w:rsid w:val="0085272D"/>
    <w:rsid w:val="00852CA4"/>
    <w:rsid w:val="00852D3B"/>
    <w:rsid w:val="00853741"/>
    <w:rsid w:val="008554EF"/>
    <w:rsid w:val="00856301"/>
    <w:rsid w:val="00856A9A"/>
    <w:rsid w:val="008636EE"/>
    <w:rsid w:val="0086424A"/>
    <w:rsid w:val="0086535B"/>
    <w:rsid w:val="00865E16"/>
    <w:rsid w:val="00874143"/>
    <w:rsid w:val="0087531D"/>
    <w:rsid w:val="00885642"/>
    <w:rsid w:val="0088592D"/>
    <w:rsid w:val="00886F66"/>
    <w:rsid w:val="008873FF"/>
    <w:rsid w:val="0089086E"/>
    <w:rsid w:val="008913D2"/>
    <w:rsid w:val="0089166E"/>
    <w:rsid w:val="00895025"/>
    <w:rsid w:val="008951EA"/>
    <w:rsid w:val="00896630"/>
    <w:rsid w:val="008A0C90"/>
    <w:rsid w:val="008A1445"/>
    <w:rsid w:val="008A1E82"/>
    <w:rsid w:val="008A2021"/>
    <w:rsid w:val="008A28B7"/>
    <w:rsid w:val="008A2CC3"/>
    <w:rsid w:val="008A2DBD"/>
    <w:rsid w:val="008A3FF0"/>
    <w:rsid w:val="008A46B2"/>
    <w:rsid w:val="008A574B"/>
    <w:rsid w:val="008B065E"/>
    <w:rsid w:val="008B56F0"/>
    <w:rsid w:val="008B58F6"/>
    <w:rsid w:val="008B6069"/>
    <w:rsid w:val="008B6FB3"/>
    <w:rsid w:val="008B731A"/>
    <w:rsid w:val="008D030F"/>
    <w:rsid w:val="008D1CE6"/>
    <w:rsid w:val="008D1EEA"/>
    <w:rsid w:val="008D357F"/>
    <w:rsid w:val="008D37AB"/>
    <w:rsid w:val="008D491F"/>
    <w:rsid w:val="008D53C0"/>
    <w:rsid w:val="008E034C"/>
    <w:rsid w:val="008E0815"/>
    <w:rsid w:val="008E120A"/>
    <w:rsid w:val="008E3C78"/>
    <w:rsid w:val="008E4319"/>
    <w:rsid w:val="008E467A"/>
    <w:rsid w:val="008E5D1B"/>
    <w:rsid w:val="008E7861"/>
    <w:rsid w:val="008F10B3"/>
    <w:rsid w:val="008F1FDA"/>
    <w:rsid w:val="008F3A71"/>
    <w:rsid w:val="008F3C32"/>
    <w:rsid w:val="008F5BC3"/>
    <w:rsid w:val="008F602E"/>
    <w:rsid w:val="008F693A"/>
    <w:rsid w:val="008F7CF9"/>
    <w:rsid w:val="008F7FF6"/>
    <w:rsid w:val="0090079E"/>
    <w:rsid w:val="009023BA"/>
    <w:rsid w:val="00902B7A"/>
    <w:rsid w:val="00911688"/>
    <w:rsid w:val="00913E4A"/>
    <w:rsid w:val="009144CD"/>
    <w:rsid w:val="00914B4E"/>
    <w:rsid w:val="00915749"/>
    <w:rsid w:val="00917685"/>
    <w:rsid w:val="00917933"/>
    <w:rsid w:val="00917D0B"/>
    <w:rsid w:val="00925164"/>
    <w:rsid w:val="0092584C"/>
    <w:rsid w:val="00927605"/>
    <w:rsid w:val="00930BBF"/>
    <w:rsid w:val="00931427"/>
    <w:rsid w:val="00932BE7"/>
    <w:rsid w:val="00932FC9"/>
    <w:rsid w:val="00940AF4"/>
    <w:rsid w:val="00942E55"/>
    <w:rsid w:val="009461B8"/>
    <w:rsid w:val="00951713"/>
    <w:rsid w:val="00952E53"/>
    <w:rsid w:val="00953086"/>
    <w:rsid w:val="00953EF4"/>
    <w:rsid w:val="009545BA"/>
    <w:rsid w:val="009558D7"/>
    <w:rsid w:val="00957D41"/>
    <w:rsid w:val="009610E9"/>
    <w:rsid w:val="009610F6"/>
    <w:rsid w:val="00961669"/>
    <w:rsid w:val="009625D8"/>
    <w:rsid w:val="00963AE1"/>
    <w:rsid w:val="00963EB1"/>
    <w:rsid w:val="00964A1E"/>
    <w:rsid w:val="00964C00"/>
    <w:rsid w:val="00965FF5"/>
    <w:rsid w:val="009669CD"/>
    <w:rsid w:val="00971ED9"/>
    <w:rsid w:val="009722F4"/>
    <w:rsid w:val="009726A3"/>
    <w:rsid w:val="009733D2"/>
    <w:rsid w:val="00973B0A"/>
    <w:rsid w:val="0097466C"/>
    <w:rsid w:val="009775A2"/>
    <w:rsid w:val="00983229"/>
    <w:rsid w:val="00983C6A"/>
    <w:rsid w:val="00984510"/>
    <w:rsid w:val="00987C78"/>
    <w:rsid w:val="00991D09"/>
    <w:rsid w:val="00992763"/>
    <w:rsid w:val="00994294"/>
    <w:rsid w:val="00994500"/>
    <w:rsid w:val="009968F0"/>
    <w:rsid w:val="00996AD7"/>
    <w:rsid w:val="009A29FA"/>
    <w:rsid w:val="009A2CC3"/>
    <w:rsid w:val="009A74F1"/>
    <w:rsid w:val="009A7C74"/>
    <w:rsid w:val="009B1306"/>
    <w:rsid w:val="009B27C6"/>
    <w:rsid w:val="009B30D7"/>
    <w:rsid w:val="009B3718"/>
    <w:rsid w:val="009B4A0B"/>
    <w:rsid w:val="009B5AC7"/>
    <w:rsid w:val="009B61A0"/>
    <w:rsid w:val="009C1DB6"/>
    <w:rsid w:val="009C2AB0"/>
    <w:rsid w:val="009C396B"/>
    <w:rsid w:val="009C4A41"/>
    <w:rsid w:val="009C4B04"/>
    <w:rsid w:val="009C7BAE"/>
    <w:rsid w:val="009D1E52"/>
    <w:rsid w:val="009D25C5"/>
    <w:rsid w:val="009D411B"/>
    <w:rsid w:val="009D4C78"/>
    <w:rsid w:val="009D5814"/>
    <w:rsid w:val="009D5AC4"/>
    <w:rsid w:val="009D6DF6"/>
    <w:rsid w:val="009E1217"/>
    <w:rsid w:val="009E73F4"/>
    <w:rsid w:val="009E78FD"/>
    <w:rsid w:val="009F05D1"/>
    <w:rsid w:val="009F290C"/>
    <w:rsid w:val="009F5E81"/>
    <w:rsid w:val="009F6B8F"/>
    <w:rsid w:val="00A005CA"/>
    <w:rsid w:val="00A02594"/>
    <w:rsid w:val="00A03154"/>
    <w:rsid w:val="00A041B6"/>
    <w:rsid w:val="00A06CF2"/>
    <w:rsid w:val="00A10FFD"/>
    <w:rsid w:val="00A11869"/>
    <w:rsid w:val="00A119AD"/>
    <w:rsid w:val="00A13AB9"/>
    <w:rsid w:val="00A13C4B"/>
    <w:rsid w:val="00A1539D"/>
    <w:rsid w:val="00A1571F"/>
    <w:rsid w:val="00A15DA2"/>
    <w:rsid w:val="00A160C7"/>
    <w:rsid w:val="00A162A1"/>
    <w:rsid w:val="00A21A5C"/>
    <w:rsid w:val="00A229CF"/>
    <w:rsid w:val="00A22AE4"/>
    <w:rsid w:val="00A23F5B"/>
    <w:rsid w:val="00A2662A"/>
    <w:rsid w:val="00A326F0"/>
    <w:rsid w:val="00A40A64"/>
    <w:rsid w:val="00A4446B"/>
    <w:rsid w:val="00A4476E"/>
    <w:rsid w:val="00A516BD"/>
    <w:rsid w:val="00A51976"/>
    <w:rsid w:val="00A528AA"/>
    <w:rsid w:val="00A52F07"/>
    <w:rsid w:val="00A54172"/>
    <w:rsid w:val="00A5448F"/>
    <w:rsid w:val="00A55DE9"/>
    <w:rsid w:val="00A5725E"/>
    <w:rsid w:val="00A6012F"/>
    <w:rsid w:val="00A60ED0"/>
    <w:rsid w:val="00A61051"/>
    <w:rsid w:val="00A611F5"/>
    <w:rsid w:val="00A62C5F"/>
    <w:rsid w:val="00A64543"/>
    <w:rsid w:val="00A653EA"/>
    <w:rsid w:val="00A6579C"/>
    <w:rsid w:val="00A65D83"/>
    <w:rsid w:val="00A7111B"/>
    <w:rsid w:val="00A7189A"/>
    <w:rsid w:val="00A71B79"/>
    <w:rsid w:val="00A74663"/>
    <w:rsid w:val="00A766D3"/>
    <w:rsid w:val="00A80613"/>
    <w:rsid w:val="00A81A32"/>
    <w:rsid w:val="00A83974"/>
    <w:rsid w:val="00A84098"/>
    <w:rsid w:val="00A84D69"/>
    <w:rsid w:val="00A85051"/>
    <w:rsid w:val="00A85B79"/>
    <w:rsid w:val="00A86E95"/>
    <w:rsid w:val="00A90C92"/>
    <w:rsid w:val="00A942B0"/>
    <w:rsid w:val="00A95701"/>
    <w:rsid w:val="00A96C7F"/>
    <w:rsid w:val="00AA2135"/>
    <w:rsid w:val="00AA2D8B"/>
    <w:rsid w:val="00AA497C"/>
    <w:rsid w:val="00AA578A"/>
    <w:rsid w:val="00AA5D51"/>
    <w:rsid w:val="00AB2760"/>
    <w:rsid w:val="00AB4A47"/>
    <w:rsid w:val="00AB58D2"/>
    <w:rsid w:val="00AB607E"/>
    <w:rsid w:val="00AB67BA"/>
    <w:rsid w:val="00AC01DA"/>
    <w:rsid w:val="00AC206E"/>
    <w:rsid w:val="00AC29C8"/>
    <w:rsid w:val="00AC5176"/>
    <w:rsid w:val="00AC55A4"/>
    <w:rsid w:val="00AC688D"/>
    <w:rsid w:val="00AC7098"/>
    <w:rsid w:val="00AC767C"/>
    <w:rsid w:val="00AD099B"/>
    <w:rsid w:val="00AD2FC1"/>
    <w:rsid w:val="00AD4D0B"/>
    <w:rsid w:val="00AD4EC1"/>
    <w:rsid w:val="00AD5457"/>
    <w:rsid w:val="00AD6477"/>
    <w:rsid w:val="00AE05A2"/>
    <w:rsid w:val="00AE221F"/>
    <w:rsid w:val="00AE44CE"/>
    <w:rsid w:val="00AE526F"/>
    <w:rsid w:val="00AE7031"/>
    <w:rsid w:val="00AE798A"/>
    <w:rsid w:val="00AF1A04"/>
    <w:rsid w:val="00B03CA7"/>
    <w:rsid w:val="00B066F4"/>
    <w:rsid w:val="00B06E0D"/>
    <w:rsid w:val="00B1041A"/>
    <w:rsid w:val="00B104E4"/>
    <w:rsid w:val="00B1065A"/>
    <w:rsid w:val="00B10F59"/>
    <w:rsid w:val="00B11EBE"/>
    <w:rsid w:val="00B12CF1"/>
    <w:rsid w:val="00B1620D"/>
    <w:rsid w:val="00B20FD1"/>
    <w:rsid w:val="00B265F4"/>
    <w:rsid w:val="00B32469"/>
    <w:rsid w:val="00B44328"/>
    <w:rsid w:val="00B469AD"/>
    <w:rsid w:val="00B506EA"/>
    <w:rsid w:val="00B51309"/>
    <w:rsid w:val="00B51B78"/>
    <w:rsid w:val="00B54CEE"/>
    <w:rsid w:val="00B5560A"/>
    <w:rsid w:val="00B561D7"/>
    <w:rsid w:val="00B57A7D"/>
    <w:rsid w:val="00B60C4B"/>
    <w:rsid w:val="00B61D13"/>
    <w:rsid w:val="00B64209"/>
    <w:rsid w:val="00B64D27"/>
    <w:rsid w:val="00B6516A"/>
    <w:rsid w:val="00B66689"/>
    <w:rsid w:val="00B66A15"/>
    <w:rsid w:val="00B66DBF"/>
    <w:rsid w:val="00B6796D"/>
    <w:rsid w:val="00B73030"/>
    <w:rsid w:val="00B75486"/>
    <w:rsid w:val="00B76D33"/>
    <w:rsid w:val="00B82330"/>
    <w:rsid w:val="00B84916"/>
    <w:rsid w:val="00B851D8"/>
    <w:rsid w:val="00B923CE"/>
    <w:rsid w:val="00B92C06"/>
    <w:rsid w:val="00B92E86"/>
    <w:rsid w:val="00B94345"/>
    <w:rsid w:val="00B95B1F"/>
    <w:rsid w:val="00B964D6"/>
    <w:rsid w:val="00BA023A"/>
    <w:rsid w:val="00BA1051"/>
    <w:rsid w:val="00BA2DA6"/>
    <w:rsid w:val="00BA2DD0"/>
    <w:rsid w:val="00BA3880"/>
    <w:rsid w:val="00BA3C86"/>
    <w:rsid w:val="00BA3FA4"/>
    <w:rsid w:val="00BA4390"/>
    <w:rsid w:val="00BA53B5"/>
    <w:rsid w:val="00BA7182"/>
    <w:rsid w:val="00BA75BB"/>
    <w:rsid w:val="00BB06CF"/>
    <w:rsid w:val="00BB0AF7"/>
    <w:rsid w:val="00BB0DB6"/>
    <w:rsid w:val="00BB1C3A"/>
    <w:rsid w:val="00BB2548"/>
    <w:rsid w:val="00BB2AA7"/>
    <w:rsid w:val="00BB5AD9"/>
    <w:rsid w:val="00BB674B"/>
    <w:rsid w:val="00BC15CA"/>
    <w:rsid w:val="00BC3476"/>
    <w:rsid w:val="00BC4E62"/>
    <w:rsid w:val="00BC5EEA"/>
    <w:rsid w:val="00BD072B"/>
    <w:rsid w:val="00BD2863"/>
    <w:rsid w:val="00BD46AE"/>
    <w:rsid w:val="00BD724A"/>
    <w:rsid w:val="00BE3E46"/>
    <w:rsid w:val="00BE74E9"/>
    <w:rsid w:val="00BF30AE"/>
    <w:rsid w:val="00BF3134"/>
    <w:rsid w:val="00BF5691"/>
    <w:rsid w:val="00C00D8E"/>
    <w:rsid w:val="00C02401"/>
    <w:rsid w:val="00C04190"/>
    <w:rsid w:val="00C065EC"/>
    <w:rsid w:val="00C11AA5"/>
    <w:rsid w:val="00C12C11"/>
    <w:rsid w:val="00C15242"/>
    <w:rsid w:val="00C15767"/>
    <w:rsid w:val="00C16A1E"/>
    <w:rsid w:val="00C16C9E"/>
    <w:rsid w:val="00C17271"/>
    <w:rsid w:val="00C17C57"/>
    <w:rsid w:val="00C21097"/>
    <w:rsid w:val="00C218CB"/>
    <w:rsid w:val="00C24BAF"/>
    <w:rsid w:val="00C25503"/>
    <w:rsid w:val="00C25FE8"/>
    <w:rsid w:val="00C2652E"/>
    <w:rsid w:val="00C272B4"/>
    <w:rsid w:val="00C2763D"/>
    <w:rsid w:val="00C30B98"/>
    <w:rsid w:val="00C35F8B"/>
    <w:rsid w:val="00C36C82"/>
    <w:rsid w:val="00C41A26"/>
    <w:rsid w:val="00C41FB4"/>
    <w:rsid w:val="00C429C3"/>
    <w:rsid w:val="00C429EE"/>
    <w:rsid w:val="00C43F43"/>
    <w:rsid w:val="00C50346"/>
    <w:rsid w:val="00C5255B"/>
    <w:rsid w:val="00C5364E"/>
    <w:rsid w:val="00C54D6C"/>
    <w:rsid w:val="00C55033"/>
    <w:rsid w:val="00C61F4B"/>
    <w:rsid w:val="00C621A5"/>
    <w:rsid w:val="00C62268"/>
    <w:rsid w:val="00C63030"/>
    <w:rsid w:val="00C63344"/>
    <w:rsid w:val="00C65566"/>
    <w:rsid w:val="00C657B0"/>
    <w:rsid w:val="00C67579"/>
    <w:rsid w:val="00C67664"/>
    <w:rsid w:val="00C71E1A"/>
    <w:rsid w:val="00C723CC"/>
    <w:rsid w:val="00C744C5"/>
    <w:rsid w:val="00C753A8"/>
    <w:rsid w:val="00C760CB"/>
    <w:rsid w:val="00C779A5"/>
    <w:rsid w:val="00C81609"/>
    <w:rsid w:val="00C818D5"/>
    <w:rsid w:val="00C823A0"/>
    <w:rsid w:val="00C8281F"/>
    <w:rsid w:val="00C8640F"/>
    <w:rsid w:val="00C86538"/>
    <w:rsid w:val="00C90CCE"/>
    <w:rsid w:val="00C91B56"/>
    <w:rsid w:val="00C91EFC"/>
    <w:rsid w:val="00C92D8D"/>
    <w:rsid w:val="00C93B98"/>
    <w:rsid w:val="00CA0C6F"/>
    <w:rsid w:val="00CA0CF8"/>
    <w:rsid w:val="00CA23D7"/>
    <w:rsid w:val="00CA2F3F"/>
    <w:rsid w:val="00CA43D2"/>
    <w:rsid w:val="00CA63F0"/>
    <w:rsid w:val="00CA697F"/>
    <w:rsid w:val="00CB101D"/>
    <w:rsid w:val="00CB3394"/>
    <w:rsid w:val="00CB3E4E"/>
    <w:rsid w:val="00CB4046"/>
    <w:rsid w:val="00CB4103"/>
    <w:rsid w:val="00CB498B"/>
    <w:rsid w:val="00CB6261"/>
    <w:rsid w:val="00CC0053"/>
    <w:rsid w:val="00CC1F64"/>
    <w:rsid w:val="00CC6D5D"/>
    <w:rsid w:val="00CC70E2"/>
    <w:rsid w:val="00CC742E"/>
    <w:rsid w:val="00CC7FC2"/>
    <w:rsid w:val="00CD01FF"/>
    <w:rsid w:val="00CD22C3"/>
    <w:rsid w:val="00CD6DCC"/>
    <w:rsid w:val="00CE0EFD"/>
    <w:rsid w:val="00CE2FE5"/>
    <w:rsid w:val="00CE3190"/>
    <w:rsid w:val="00CE434F"/>
    <w:rsid w:val="00CE6CDC"/>
    <w:rsid w:val="00CF046A"/>
    <w:rsid w:val="00CF0842"/>
    <w:rsid w:val="00CF1678"/>
    <w:rsid w:val="00CF753B"/>
    <w:rsid w:val="00D0007F"/>
    <w:rsid w:val="00D004F8"/>
    <w:rsid w:val="00D01ACE"/>
    <w:rsid w:val="00D039AA"/>
    <w:rsid w:val="00D041D1"/>
    <w:rsid w:val="00D04A06"/>
    <w:rsid w:val="00D05FAA"/>
    <w:rsid w:val="00D12A24"/>
    <w:rsid w:val="00D14293"/>
    <w:rsid w:val="00D144F3"/>
    <w:rsid w:val="00D17984"/>
    <w:rsid w:val="00D20EF0"/>
    <w:rsid w:val="00D244D4"/>
    <w:rsid w:val="00D31721"/>
    <w:rsid w:val="00D318D9"/>
    <w:rsid w:val="00D33981"/>
    <w:rsid w:val="00D35ECB"/>
    <w:rsid w:val="00D36BD8"/>
    <w:rsid w:val="00D37390"/>
    <w:rsid w:val="00D40842"/>
    <w:rsid w:val="00D4161C"/>
    <w:rsid w:val="00D41EE7"/>
    <w:rsid w:val="00D437E0"/>
    <w:rsid w:val="00D45946"/>
    <w:rsid w:val="00D45B32"/>
    <w:rsid w:val="00D479EC"/>
    <w:rsid w:val="00D5536A"/>
    <w:rsid w:val="00D600CC"/>
    <w:rsid w:val="00D62C86"/>
    <w:rsid w:val="00D642D0"/>
    <w:rsid w:val="00D6619C"/>
    <w:rsid w:val="00D67B5C"/>
    <w:rsid w:val="00D70B80"/>
    <w:rsid w:val="00D71AFA"/>
    <w:rsid w:val="00D72DDD"/>
    <w:rsid w:val="00D80687"/>
    <w:rsid w:val="00D80CCE"/>
    <w:rsid w:val="00D80D6A"/>
    <w:rsid w:val="00D820B6"/>
    <w:rsid w:val="00D82D00"/>
    <w:rsid w:val="00D83A9D"/>
    <w:rsid w:val="00D86138"/>
    <w:rsid w:val="00D97DAD"/>
    <w:rsid w:val="00DA7802"/>
    <w:rsid w:val="00DB11BC"/>
    <w:rsid w:val="00DB3D8A"/>
    <w:rsid w:val="00DC2F81"/>
    <w:rsid w:val="00DC3A6D"/>
    <w:rsid w:val="00DC493F"/>
    <w:rsid w:val="00DC530A"/>
    <w:rsid w:val="00DC6103"/>
    <w:rsid w:val="00DD1CE5"/>
    <w:rsid w:val="00DD41B2"/>
    <w:rsid w:val="00DD4C83"/>
    <w:rsid w:val="00DD7B18"/>
    <w:rsid w:val="00DE3952"/>
    <w:rsid w:val="00DF0B9A"/>
    <w:rsid w:val="00DF258C"/>
    <w:rsid w:val="00DF2603"/>
    <w:rsid w:val="00DF4CD2"/>
    <w:rsid w:val="00DF688E"/>
    <w:rsid w:val="00DF7114"/>
    <w:rsid w:val="00E0299E"/>
    <w:rsid w:val="00E02A27"/>
    <w:rsid w:val="00E02B08"/>
    <w:rsid w:val="00E02DE7"/>
    <w:rsid w:val="00E03B35"/>
    <w:rsid w:val="00E04DF8"/>
    <w:rsid w:val="00E068CC"/>
    <w:rsid w:val="00E075CF"/>
    <w:rsid w:val="00E101E4"/>
    <w:rsid w:val="00E10564"/>
    <w:rsid w:val="00E10B93"/>
    <w:rsid w:val="00E11A1C"/>
    <w:rsid w:val="00E11A2B"/>
    <w:rsid w:val="00E11E42"/>
    <w:rsid w:val="00E12BB7"/>
    <w:rsid w:val="00E15053"/>
    <w:rsid w:val="00E1735A"/>
    <w:rsid w:val="00E20155"/>
    <w:rsid w:val="00E20C82"/>
    <w:rsid w:val="00E20EE0"/>
    <w:rsid w:val="00E214A7"/>
    <w:rsid w:val="00E21B25"/>
    <w:rsid w:val="00E21EEE"/>
    <w:rsid w:val="00E233A4"/>
    <w:rsid w:val="00E23708"/>
    <w:rsid w:val="00E26EE6"/>
    <w:rsid w:val="00E30A4A"/>
    <w:rsid w:val="00E30BFA"/>
    <w:rsid w:val="00E3284C"/>
    <w:rsid w:val="00E40979"/>
    <w:rsid w:val="00E41B58"/>
    <w:rsid w:val="00E42008"/>
    <w:rsid w:val="00E42C9D"/>
    <w:rsid w:val="00E437E8"/>
    <w:rsid w:val="00E44C64"/>
    <w:rsid w:val="00E451D1"/>
    <w:rsid w:val="00E459AA"/>
    <w:rsid w:val="00E47F28"/>
    <w:rsid w:val="00E52824"/>
    <w:rsid w:val="00E5556F"/>
    <w:rsid w:val="00E60AAE"/>
    <w:rsid w:val="00E6398F"/>
    <w:rsid w:val="00E639E2"/>
    <w:rsid w:val="00E64996"/>
    <w:rsid w:val="00E67196"/>
    <w:rsid w:val="00E7075A"/>
    <w:rsid w:val="00E7276A"/>
    <w:rsid w:val="00E7515C"/>
    <w:rsid w:val="00E76A6E"/>
    <w:rsid w:val="00E800FB"/>
    <w:rsid w:val="00E805A9"/>
    <w:rsid w:val="00E82265"/>
    <w:rsid w:val="00E84140"/>
    <w:rsid w:val="00E8536E"/>
    <w:rsid w:val="00E915F3"/>
    <w:rsid w:val="00E921BB"/>
    <w:rsid w:val="00E93F3E"/>
    <w:rsid w:val="00E974A8"/>
    <w:rsid w:val="00E97CFB"/>
    <w:rsid w:val="00EA0E59"/>
    <w:rsid w:val="00EA206A"/>
    <w:rsid w:val="00EA224A"/>
    <w:rsid w:val="00EA35DE"/>
    <w:rsid w:val="00EA7EC5"/>
    <w:rsid w:val="00EB21F7"/>
    <w:rsid w:val="00EB26EF"/>
    <w:rsid w:val="00EB3579"/>
    <w:rsid w:val="00EB6225"/>
    <w:rsid w:val="00EB7E2A"/>
    <w:rsid w:val="00EB7FAA"/>
    <w:rsid w:val="00EC2081"/>
    <w:rsid w:val="00EC2689"/>
    <w:rsid w:val="00EC36B4"/>
    <w:rsid w:val="00EC49C6"/>
    <w:rsid w:val="00EC72BF"/>
    <w:rsid w:val="00EC7DD8"/>
    <w:rsid w:val="00ED0829"/>
    <w:rsid w:val="00ED4F27"/>
    <w:rsid w:val="00ED4F61"/>
    <w:rsid w:val="00ED6571"/>
    <w:rsid w:val="00EE21F4"/>
    <w:rsid w:val="00EE3AB7"/>
    <w:rsid w:val="00EE4016"/>
    <w:rsid w:val="00EE56C0"/>
    <w:rsid w:val="00EF0350"/>
    <w:rsid w:val="00EF1E04"/>
    <w:rsid w:val="00EF29DF"/>
    <w:rsid w:val="00EF3DA6"/>
    <w:rsid w:val="00EF553E"/>
    <w:rsid w:val="00EF57DA"/>
    <w:rsid w:val="00EF60E1"/>
    <w:rsid w:val="00EF762F"/>
    <w:rsid w:val="00F01414"/>
    <w:rsid w:val="00F03432"/>
    <w:rsid w:val="00F0634C"/>
    <w:rsid w:val="00F065C7"/>
    <w:rsid w:val="00F07621"/>
    <w:rsid w:val="00F07C42"/>
    <w:rsid w:val="00F1219A"/>
    <w:rsid w:val="00F14943"/>
    <w:rsid w:val="00F1518E"/>
    <w:rsid w:val="00F2028C"/>
    <w:rsid w:val="00F20715"/>
    <w:rsid w:val="00F216C8"/>
    <w:rsid w:val="00F2205A"/>
    <w:rsid w:val="00F2430D"/>
    <w:rsid w:val="00F252E3"/>
    <w:rsid w:val="00F255CA"/>
    <w:rsid w:val="00F25718"/>
    <w:rsid w:val="00F32F20"/>
    <w:rsid w:val="00F34034"/>
    <w:rsid w:val="00F34905"/>
    <w:rsid w:val="00F34AB1"/>
    <w:rsid w:val="00F35548"/>
    <w:rsid w:val="00F413C1"/>
    <w:rsid w:val="00F41A66"/>
    <w:rsid w:val="00F41D91"/>
    <w:rsid w:val="00F450BE"/>
    <w:rsid w:val="00F47083"/>
    <w:rsid w:val="00F478E9"/>
    <w:rsid w:val="00F479AA"/>
    <w:rsid w:val="00F47A92"/>
    <w:rsid w:val="00F514E5"/>
    <w:rsid w:val="00F521F1"/>
    <w:rsid w:val="00F52A6E"/>
    <w:rsid w:val="00F53F87"/>
    <w:rsid w:val="00F54EE0"/>
    <w:rsid w:val="00F55A2D"/>
    <w:rsid w:val="00F61933"/>
    <w:rsid w:val="00F62060"/>
    <w:rsid w:val="00F65050"/>
    <w:rsid w:val="00F65650"/>
    <w:rsid w:val="00F67303"/>
    <w:rsid w:val="00F67A16"/>
    <w:rsid w:val="00F72652"/>
    <w:rsid w:val="00F74313"/>
    <w:rsid w:val="00F80E89"/>
    <w:rsid w:val="00F8139F"/>
    <w:rsid w:val="00F861B5"/>
    <w:rsid w:val="00F93DE2"/>
    <w:rsid w:val="00F94C4D"/>
    <w:rsid w:val="00FA04EC"/>
    <w:rsid w:val="00FA16E7"/>
    <w:rsid w:val="00FA1827"/>
    <w:rsid w:val="00FA30D4"/>
    <w:rsid w:val="00FA3C59"/>
    <w:rsid w:val="00FA41EE"/>
    <w:rsid w:val="00FA519F"/>
    <w:rsid w:val="00FB45D0"/>
    <w:rsid w:val="00FB4A6A"/>
    <w:rsid w:val="00FB4EA4"/>
    <w:rsid w:val="00FB5F58"/>
    <w:rsid w:val="00FB79EA"/>
    <w:rsid w:val="00FB7E53"/>
    <w:rsid w:val="00FC13B6"/>
    <w:rsid w:val="00FC27DA"/>
    <w:rsid w:val="00FC4292"/>
    <w:rsid w:val="00FC48A6"/>
    <w:rsid w:val="00FC4A85"/>
    <w:rsid w:val="00FC5A1B"/>
    <w:rsid w:val="00FC6BAB"/>
    <w:rsid w:val="00FD13BE"/>
    <w:rsid w:val="00FD2263"/>
    <w:rsid w:val="00FD3059"/>
    <w:rsid w:val="00FD3C05"/>
    <w:rsid w:val="00FD3FDA"/>
    <w:rsid w:val="00FD64C1"/>
    <w:rsid w:val="00FD68C3"/>
    <w:rsid w:val="00FE183E"/>
    <w:rsid w:val="00FE36B7"/>
    <w:rsid w:val="00FE3BA4"/>
    <w:rsid w:val="00FE4228"/>
    <w:rsid w:val="00FE6D79"/>
    <w:rsid w:val="00FE70C0"/>
    <w:rsid w:val="00FE7EE4"/>
    <w:rsid w:val="00FF2987"/>
    <w:rsid w:val="00FF3C09"/>
    <w:rsid w:val="00FF49DD"/>
    <w:rsid w:val="00FF4E97"/>
    <w:rsid w:val="039779F3"/>
    <w:rsid w:val="07B20ED5"/>
    <w:rsid w:val="115360EC"/>
    <w:rsid w:val="16B15C5A"/>
    <w:rsid w:val="19BA2971"/>
    <w:rsid w:val="1CD40631"/>
    <w:rsid w:val="274573DF"/>
    <w:rsid w:val="285C6DCA"/>
    <w:rsid w:val="28AF7168"/>
    <w:rsid w:val="2B7A153B"/>
    <w:rsid w:val="2E150939"/>
    <w:rsid w:val="3002112F"/>
    <w:rsid w:val="31CF1A32"/>
    <w:rsid w:val="337111F5"/>
    <w:rsid w:val="360549A7"/>
    <w:rsid w:val="36D57583"/>
    <w:rsid w:val="39E74FFE"/>
    <w:rsid w:val="3DDE73B4"/>
    <w:rsid w:val="440662E5"/>
    <w:rsid w:val="4B276370"/>
    <w:rsid w:val="59AC032B"/>
    <w:rsid w:val="67666EB5"/>
    <w:rsid w:val="69646E77"/>
    <w:rsid w:val="69D860AD"/>
    <w:rsid w:val="6DAD7321"/>
    <w:rsid w:val="7740308D"/>
    <w:rsid w:val="7B446122"/>
    <w:rsid w:val="7BA874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9"/>
    <w:semiHidden/>
    <w:unhideWhenUsed/>
    <w:qFormat/>
    <w:uiPriority w:val="99"/>
    <w:rPr>
      <w:rFonts w:ascii="宋体" w:eastAsia="宋体"/>
      <w:sz w:val="18"/>
      <w:szCs w:val="18"/>
    </w:rPr>
  </w:style>
  <w:style w:type="paragraph" w:styleId="5">
    <w:name w:val="annotation text"/>
    <w:basedOn w:val="1"/>
    <w:link w:val="24"/>
    <w:semiHidden/>
    <w:unhideWhenUsed/>
    <w:qFormat/>
    <w:uiPriority w:val="99"/>
    <w:pPr>
      <w:jc w:val="left"/>
    </w:pPr>
  </w:style>
  <w:style w:type="paragraph" w:styleId="6">
    <w:name w:val="Salutation"/>
    <w:basedOn w:val="1"/>
    <w:next w:val="1"/>
    <w:link w:val="22"/>
    <w:semiHidden/>
    <w:unhideWhenUsed/>
    <w:qFormat/>
    <w:uiPriority w:val="99"/>
    <w:rPr>
      <w:rFonts w:ascii="Times New Roman" w:hAnsi="Times New Roman" w:eastAsia="宋体" w:cs="Times New Roman"/>
      <w:szCs w:val="21"/>
    </w:rPr>
  </w:style>
  <w:style w:type="paragraph" w:styleId="7">
    <w:name w:val="Balloon Text"/>
    <w:basedOn w:val="1"/>
    <w:link w:val="15"/>
    <w:semiHidden/>
    <w:unhideWhenUsed/>
    <w:qFormat/>
    <w:uiPriority w:val="99"/>
    <w:rPr>
      <w:sz w:val="18"/>
      <w:szCs w:val="18"/>
    </w:rPr>
  </w:style>
  <w:style w:type="paragraph" w:styleId="8">
    <w:name w:val="footer"/>
    <w:basedOn w:val="1"/>
    <w:link w:val="21"/>
    <w:semiHidden/>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25"/>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批注框文本 字符"/>
    <w:basedOn w:val="13"/>
    <w:link w:val="7"/>
    <w:semiHidden/>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标题 1 字符"/>
    <w:basedOn w:val="13"/>
    <w:link w:val="2"/>
    <w:qFormat/>
    <w:uiPriority w:val="9"/>
    <w:rPr>
      <w:b/>
      <w:bCs/>
      <w:kern w:val="44"/>
      <w:sz w:val="44"/>
      <w:szCs w:val="44"/>
    </w:rPr>
  </w:style>
  <w:style w:type="character" w:customStyle="1" w:styleId="18">
    <w:name w:val="标题 2 字符"/>
    <w:basedOn w:val="13"/>
    <w:link w:val="3"/>
    <w:qFormat/>
    <w:uiPriority w:val="9"/>
    <w:rPr>
      <w:rFonts w:asciiTheme="majorHAnsi" w:hAnsiTheme="majorHAnsi" w:eastAsiaTheme="majorEastAsia" w:cstheme="majorBidi"/>
      <w:b/>
      <w:bCs/>
      <w:sz w:val="32"/>
      <w:szCs w:val="32"/>
    </w:rPr>
  </w:style>
  <w:style w:type="character" w:customStyle="1" w:styleId="19">
    <w:name w:val="文档结构图 字符"/>
    <w:basedOn w:val="13"/>
    <w:link w:val="4"/>
    <w:semiHidden/>
    <w:qFormat/>
    <w:uiPriority w:val="99"/>
    <w:rPr>
      <w:rFonts w:ascii="宋体" w:eastAsia="宋体"/>
      <w:sz w:val="18"/>
      <w:szCs w:val="18"/>
    </w:rPr>
  </w:style>
  <w:style w:type="character" w:customStyle="1" w:styleId="20">
    <w:name w:val="页眉 字符"/>
    <w:basedOn w:val="13"/>
    <w:link w:val="9"/>
    <w:qFormat/>
    <w:uiPriority w:val="99"/>
    <w:rPr>
      <w:sz w:val="18"/>
      <w:szCs w:val="18"/>
    </w:rPr>
  </w:style>
  <w:style w:type="character" w:customStyle="1" w:styleId="21">
    <w:name w:val="页脚 字符"/>
    <w:basedOn w:val="13"/>
    <w:link w:val="8"/>
    <w:qFormat/>
    <w:uiPriority w:val="99"/>
    <w:rPr>
      <w:sz w:val="18"/>
      <w:szCs w:val="18"/>
    </w:rPr>
  </w:style>
  <w:style w:type="character" w:customStyle="1" w:styleId="22">
    <w:name w:val="称呼 字符"/>
    <w:basedOn w:val="13"/>
    <w:link w:val="6"/>
    <w:qFormat/>
    <w:uiPriority w:val="99"/>
    <w:rPr>
      <w:rFonts w:ascii="Times New Roman" w:hAnsi="Times New Roman" w:eastAsia="宋体" w:cs="Times New Roman"/>
      <w:szCs w:val="21"/>
    </w:rPr>
  </w:style>
  <w:style w:type="character" w:styleId="23">
    <w:name w:val="Placeholder Text"/>
    <w:basedOn w:val="13"/>
    <w:semiHidden/>
    <w:qFormat/>
    <w:uiPriority w:val="99"/>
    <w:rPr>
      <w:color w:val="auto"/>
    </w:rPr>
  </w:style>
  <w:style w:type="character" w:customStyle="1" w:styleId="24">
    <w:name w:val="批注文字 字符"/>
    <w:basedOn w:val="13"/>
    <w:link w:val="5"/>
    <w:qFormat/>
    <w:uiPriority w:val="99"/>
  </w:style>
  <w:style w:type="character" w:customStyle="1" w:styleId="25">
    <w:name w:val="批注主题 字符"/>
    <w:basedOn w:val="24"/>
    <w:link w:val="10"/>
    <w:semiHidden/>
    <w:qFormat/>
    <w:uiPriority w:val="99"/>
    <w:rPr>
      <w:b/>
      <w:bCs/>
    </w:rPr>
  </w:style>
  <w:style w:type="character" w:customStyle="1" w:styleId="26">
    <w:name w:val="fontstyle01"/>
    <w:basedOn w:val="13"/>
    <w:qFormat/>
    <w:uiPriority w:val="0"/>
    <w:rPr>
      <w:rFonts w:hint="eastAsia" w:ascii="宋体" w:hAnsi="宋体" w:eastAsia="宋体"/>
      <w:color w:val="FF0000"/>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326\AppData\Roaming\kingsoft\office6\templates\wps\zh_CN\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5BC720FF-28B7-4E4E-BBA7-7F80C4765147}"/>
      </w:docPartPr>
      <w:docPartBody>
        <w:p w14:paraId="117A37B3">
          <w:pPr>
            <w:rPr>
              <w:rFonts w:hint="eastAsia"/>
            </w:rPr>
          </w:pPr>
          <w:r>
            <w:rPr>
              <w:rStyle w:val="4"/>
              <w:rFonts w:hint="eastAsia"/>
              <w:color w:val="333399"/>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FF414F"/>
    <w:rsid w:val="00014D29"/>
    <w:rsid w:val="0003044B"/>
    <w:rsid w:val="0004483E"/>
    <w:rsid w:val="00052C22"/>
    <w:rsid w:val="00097C82"/>
    <w:rsid w:val="000A3AC9"/>
    <w:rsid w:val="000B7E8F"/>
    <w:rsid w:val="000C369A"/>
    <w:rsid w:val="000E6F12"/>
    <w:rsid w:val="00107DC1"/>
    <w:rsid w:val="00120375"/>
    <w:rsid w:val="00126ECF"/>
    <w:rsid w:val="00130353"/>
    <w:rsid w:val="00173EAB"/>
    <w:rsid w:val="00190AC0"/>
    <w:rsid w:val="00195EA0"/>
    <w:rsid w:val="001B09A2"/>
    <w:rsid w:val="001B7A7F"/>
    <w:rsid w:val="001D7188"/>
    <w:rsid w:val="001E275E"/>
    <w:rsid w:val="0024300B"/>
    <w:rsid w:val="0025464D"/>
    <w:rsid w:val="002548FD"/>
    <w:rsid w:val="00255B72"/>
    <w:rsid w:val="00260951"/>
    <w:rsid w:val="00284B23"/>
    <w:rsid w:val="002866D0"/>
    <w:rsid w:val="00294CEF"/>
    <w:rsid w:val="00297CA6"/>
    <w:rsid w:val="002B4ACC"/>
    <w:rsid w:val="002B6D6D"/>
    <w:rsid w:val="002C77DE"/>
    <w:rsid w:val="002E0F77"/>
    <w:rsid w:val="002E4E17"/>
    <w:rsid w:val="00300DE3"/>
    <w:rsid w:val="00303C57"/>
    <w:rsid w:val="00314624"/>
    <w:rsid w:val="003323CA"/>
    <w:rsid w:val="00336F16"/>
    <w:rsid w:val="003426CB"/>
    <w:rsid w:val="00350AE0"/>
    <w:rsid w:val="0037274A"/>
    <w:rsid w:val="003739EB"/>
    <w:rsid w:val="003816B5"/>
    <w:rsid w:val="0038250A"/>
    <w:rsid w:val="003B3D56"/>
    <w:rsid w:val="003F0240"/>
    <w:rsid w:val="003F2BB7"/>
    <w:rsid w:val="003F2DC7"/>
    <w:rsid w:val="00400BCB"/>
    <w:rsid w:val="004013AF"/>
    <w:rsid w:val="00403080"/>
    <w:rsid w:val="004312A9"/>
    <w:rsid w:val="00436F5B"/>
    <w:rsid w:val="00454F68"/>
    <w:rsid w:val="004758A7"/>
    <w:rsid w:val="0048579F"/>
    <w:rsid w:val="0048798E"/>
    <w:rsid w:val="004B0337"/>
    <w:rsid w:val="004B0FF6"/>
    <w:rsid w:val="004D460B"/>
    <w:rsid w:val="005010BE"/>
    <w:rsid w:val="00503E27"/>
    <w:rsid w:val="00505A67"/>
    <w:rsid w:val="00511457"/>
    <w:rsid w:val="00515640"/>
    <w:rsid w:val="00523709"/>
    <w:rsid w:val="00526848"/>
    <w:rsid w:val="0052759A"/>
    <w:rsid w:val="00533FDE"/>
    <w:rsid w:val="00536B11"/>
    <w:rsid w:val="0055052C"/>
    <w:rsid w:val="005526F0"/>
    <w:rsid w:val="00557F97"/>
    <w:rsid w:val="005C3551"/>
    <w:rsid w:val="005C6C19"/>
    <w:rsid w:val="005E4216"/>
    <w:rsid w:val="005F5AFA"/>
    <w:rsid w:val="006327CF"/>
    <w:rsid w:val="00643FB9"/>
    <w:rsid w:val="00657763"/>
    <w:rsid w:val="00665765"/>
    <w:rsid w:val="0066753E"/>
    <w:rsid w:val="006B27FA"/>
    <w:rsid w:val="006C102F"/>
    <w:rsid w:val="006D0F29"/>
    <w:rsid w:val="006E181A"/>
    <w:rsid w:val="006E47A9"/>
    <w:rsid w:val="006E66DB"/>
    <w:rsid w:val="0070470F"/>
    <w:rsid w:val="00710586"/>
    <w:rsid w:val="00785019"/>
    <w:rsid w:val="0078742D"/>
    <w:rsid w:val="007A25CD"/>
    <w:rsid w:val="007A3489"/>
    <w:rsid w:val="007C53AB"/>
    <w:rsid w:val="007C62F9"/>
    <w:rsid w:val="007C671B"/>
    <w:rsid w:val="007D290B"/>
    <w:rsid w:val="007D69C6"/>
    <w:rsid w:val="007E18EE"/>
    <w:rsid w:val="007F622C"/>
    <w:rsid w:val="00803010"/>
    <w:rsid w:val="0080425D"/>
    <w:rsid w:val="00825C86"/>
    <w:rsid w:val="00827ED9"/>
    <w:rsid w:val="00837163"/>
    <w:rsid w:val="008518D0"/>
    <w:rsid w:val="0086393B"/>
    <w:rsid w:val="0086456C"/>
    <w:rsid w:val="008940C9"/>
    <w:rsid w:val="00896ED2"/>
    <w:rsid w:val="008A0D16"/>
    <w:rsid w:val="008A28AF"/>
    <w:rsid w:val="008A3FF0"/>
    <w:rsid w:val="008A6277"/>
    <w:rsid w:val="008A6950"/>
    <w:rsid w:val="008C467B"/>
    <w:rsid w:val="008C7A56"/>
    <w:rsid w:val="008D0DA1"/>
    <w:rsid w:val="008F14F9"/>
    <w:rsid w:val="008F7CF9"/>
    <w:rsid w:val="00900A1A"/>
    <w:rsid w:val="00903354"/>
    <w:rsid w:val="00907074"/>
    <w:rsid w:val="00925E11"/>
    <w:rsid w:val="00933E5E"/>
    <w:rsid w:val="00946DE6"/>
    <w:rsid w:val="00983BAC"/>
    <w:rsid w:val="00985F7F"/>
    <w:rsid w:val="00996C5B"/>
    <w:rsid w:val="009A54B2"/>
    <w:rsid w:val="009C334D"/>
    <w:rsid w:val="009D580C"/>
    <w:rsid w:val="009E64DF"/>
    <w:rsid w:val="009E7916"/>
    <w:rsid w:val="00A1720E"/>
    <w:rsid w:val="00A22935"/>
    <w:rsid w:val="00A33570"/>
    <w:rsid w:val="00A43002"/>
    <w:rsid w:val="00A57736"/>
    <w:rsid w:val="00A66C62"/>
    <w:rsid w:val="00AA03C3"/>
    <w:rsid w:val="00AA4EF4"/>
    <w:rsid w:val="00AB69E8"/>
    <w:rsid w:val="00AC1FEE"/>
    <w:rsid w:val="00AC75D3"/>
    <w:rsid w:val="00AE2513"/>
    <w:rsid w:val="00AE639F"/>
    <w:rsid w:val="00AE6BEA"/>
    <w:rsid w:val="00AF2439"/>
    <w:rsid w:val="00B17C3B"/>
    <w:rsid w:val="00B43327"/>
    <w:rsid w:val="00B43E82"/>
    <w:rsid w:val="00B56DE2"/>
    <w:rsid w:val="00B90AD3"/>
    <w:rsid w:val="00BA0129"/>
    <w:rsid w:val="00BC3FBA"/>
    <w:rsid w:val="00BC64D2"/>
    <w:rsid w:val="00BD537E"/>
    <w:rsid w:val="00BF1BFC"/>
    <w:rsid w:val="00BF65BB"/>
    <w:rsid w:val="00C125D6"/>
    <w:rsid w:val="00C17542"/>
    <w:rsid w:val="00C343CE"/>
    <w:rsid w:val="00C36995"/>
    <w:rsid w:val="00C6030E"/>
    <w:rsid w:val="00C65A17"/>
    <w:rsid w:val="00C82F79"/>
    <w:rsid w:val="00C9792B"/>
    <w:rsid w:val="00CB1A60"/>
    <w:rsid w:val="00CB4A10"/>
    <w:rsid w:val="00CE10D2"/>
    <w:rsid w:val="00CE20E3"/>
    <w:rsid w:val="00CF65AB"/>
    <w:rsid w:val="00D06A22"/>
    <w:rsid w:val="00D07A7C"/>
    <w:rsid w:val="00D16366"/>
    <w:rsid w:val="00D27C45"/>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7190D"/>
    <w:rsid w:val="00E77C81"/>
    <w:rsid w:val="00E83844"/>
    <w:rsid w:val="00E924E2"/>
    <w:rsid w:val="00EA206A"/>
    <w:rsid w:val="00EB5A73"/>
    <w:rsid w:val="00ED1E98"/>
    <w:rsid w:val="00EE39F0"/>
    <w:rsid w:val="00EF1B89"/>
    <w:rsid w:val="00F017AB"/>
    <w:rsid w:val="00F11DCE"/>
    <w:rsid w:val="00F1580A"/>
    <w:rsid w:val="00F31DFE"/>
    <w:rsid w:val="00F46536"/>
    <w:rsid w:val="00F47317"/>
    <w:rsid w:val="00F67733"/>
    <w:rsid w:val="00F76049"/>
    <w:rsid w:val="00F95464"/>
    <w:rsid w:val="00F97D0E"/>
    <w:rsid w:val="00FB2F54"/>
    <w:rsid w:val="00FB4A6A"/>
    <w:rsid w:val="00FC48A6"/>
    <w:rsid w:val="00FD232B"/>
    <w:rsid w:val="00FD6E84"/>
    <w:rsid w:val="00FF41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GBC3333333333333333333333333333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]]></m:sse>
</m:mapping>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binding xmlns:b="http://mapping.word.org/2012/binding" xmlns:xlink="xlink" xmlns:clcta-gie="clcta-gie" xmlns:clcta-fte="clcta-fte" xmlns:clcta-be="clcta-be" xmlns:clcta-taf="clcta-taf" xmlns:clcta-ci="clcta-ci">
  <clcta-gie:GongSiFaDingZhongWenMingCheng>兖矿能源集团股份有限公司</clcta-gie:GongSiFaDingZhongWenMingCheng>
  <clcta-be:FenPeiJiZhuanZengGuBenGuQuanDengJiRi/>
  <clcta-be:FenPeiJiZhuanZengGuBenBGuGuQuanDengJiRi/>
  <clcta-be:FenPeiJiZhuanZengGuBenBGuZuiHouJiaoYiRi/>
  <clcta-be:FenPeiJiZhuanZengGuBenChuQuanXiRi/>
  <clcta-be:FenPeiJiZhuanZengGuBenBGuXianJinHongLiFaFangRi/>
  <clcta-be:XinZengWuXianShouTiaoJianLiuTongGuFenShangShiLiuTongRi/>
  <clcta-be:FenPeiJiZhuanZengGuBenXianJinHongLiFaFangRi/>
  <clcta-be:FenPeiZhuanZengGuBenFaFangNianDu/>
  <clcta-be:BGuXinZengKeLiuTongGuFenShangShiLiuTongRi/>
  <clcta-be:MeiGuSongHongGuShu xmlns:clcta-be="clcta-be"/>
  <clcta-be:ShuiQianMeiGuXianJinHongLi xmlns:clcta-be="clcta-be"/>
  <clcta-be:MeiGuZhuanZengGuShu xmlns:clcta-be="clcta-be"/>
  <clcta-be:GuFenZongShu/>
  <clcta-be:GuFenZongShu xmlns:clcta-be="clcta-be" periodRef="变动前数"/>
  <clcta-be:GuFenZongShuSongGuBianDongZengJian xmlns:clcta-be="clcta-be"/>
  <clcta-be:GuFenZongShuGongJiJinZhuanGuBianDongZengJian xmlns:clcta-be="clcta-be"/>
  <clcta-be:FenPeiZhuanZengGuBenFaFangZhouQi xmlns:clcta-be="clcta-be"/>
  <clcta-be:GuDongDaHuiZhaoKaiNianDu xmlns:clcta-be="clcta-be"/>
  <clcta-be:DanWeiYuJiHuiGouJinE>亿元</clcta-be:DanWeiYuJiHuiGouJinE>
  <clcta-be:DanWeiYiHuiGouJinE>万元</clcta-be:DanWeiYiHuiGouJinE>
</b:binding>
</file>

<file path=customXml/item5.xml><?xml version="1.0" encoding="utf-8"?>
<sc:sections xmlns:sc="http://mapping.word.org/2014/section/customize"/>
</file>

<file path=customXml/item6.xml><?xml version="1.0" encoding="utf-8"?>
<t:template xmlns:t="http://mapping.word.org/2012/template">
  <t:sse><![CDATA[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]]></t:sse>
</t:templat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249155-9C68-4BFF-8E74-1205E4426531}">
  <ds:schemaRefs/>
</ds:datastoreItem>
</file>

<file path=customXml/itemProps3.xml><?xml version="1.0" encoding="utf-8"?>
<ds:datastoreItem xmlns:ds="http://schemas.openxmlformats.org/officeDocument/2006/customXml" ds:itemID="{7C5C26F4-F688-4486-A6D1-D05232128A9C}">
  <ds:schemaRefs/>
</ds:datastoreItem>
</file>

<file path=customXml/itemProps4.xml><?xml version="1.0" encoding="utf-8"?>
<ds:datastoreItem xmlns:ds="http://schemas.openxmlformats.org/officeDocument/2006/customXml" ds:itemID="{F9CFF96E-F764-41B9-B1F0-CADBA89E637A}">
  <ds:schemaRefs/>
</ds:datastoreItem>
</file>

<file path=customXml/itemProps5.xml><?xml version="1.0" encoding="utf-8"?>
<ds:datastoreItem xmlns:ds="http://schemas.openxmlformats.org/officeDocument/2006/customXml" ds:itemID="{41C00AE2-930D-4CC7-A52D-598614D491F0}">
  <ds:schemaRefs/>
</ds:datastoreItem>
</file>

<file path=customXml/itemProps6.xml><?xml version="1.0" encoding="utf-8"?>
<ds:datastoreItem xmlns:ds="http://schemas.openxmlformats.org/officeDocument/2006/customXml" ds:itemID="{d893b95b-deca-4172-a06a-ee84986a2120}">
  <ds:schemaRefs/>
</ds:datastoreItem>
</file>

<file path=docProps/app.xml><?xml version="1.0" encoding="utf-8"?>
<Properties xmlns="http://schemas.openxmlformats.org/officeDocument/2006/extended-properties" xmlns:vt="http://schemas.openxmlformats.org/officeDocument/2006/docPropsVTypes">
  <Template>SSEReport.dotm</Template>
  <Pages>2</Pages>
  <Words>1030</Words>
  <Characters>1148</Characters>
  <Lines>12</Lines>
  <Paragraphs>3</Paragraphs>
  <TotalTime>41</TotalTime>
  <ScaleCrop>false</ScaleCrop>
  <LinksUpToDate>false</LinksUpToDate>
  <CharactersWithSpaces>1186</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2026-02-28T01:10:00Z</dcterms:created>
  <dc:creator>yangzq</dc:creator>
  <cp:lastModifiedBy>王建茂</cp:lastModifiedBy>
  <cp:lastPrinted>2026-08-03T09:40:00Z</cp:lastPrinted>
  <dcterms:modified xsi:type="dcterms:W3CDTF">2026-08-04T07:42:18Z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eyJoZGlkIjoiMTJmNjI5ZDMzZDJmMmM0Njk4MWYzM2M0OTIxMDExMjIiLCJ1c2VySWQiOiIxNDc5NjU3MTM3In0=</vt:lpwstr>
  </property>
  <property fmtid="{D5CDD505-2E9C-101B-9397-08002B2CF9AE}" pid="3" name="KSOProductBuildVer">
    <vt:lpwstr>2052-12.1.0.17440</vt:lpwstr>
  </property>
  <property fmtid="{D5CDD505-2E9C-101B-9397-08002B2CF9AE}" pid="4" name="ICV">
    <vt:lpwstr>320C512638E8497ABA1050AE7B937BAE_13</vt:lpwstr>
  </property>
  <property fmtid="{D5CDD505-2E9C-101B-9397-08002B2CF9AE}" pid="5" name="5B77E7CEEC58BC6AFAE8886BEB80DBEB">
    <vt:lpwstr>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</vt:lpwstr>
  </property>
</Properties>
</file>