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F673-FB54-4190-9447-7DD03BD58773}">
  <ds:schemaRefs/>
</ds:datastoreItem>
</file>

<file path=docProps\app.xml><?xml version="1.0" encoding="utf-8"?>
<Properties xmlns="http://schemas.openxmlformats.org/officeDocument/2006/extended-properties" xmlns:vt="http://schemas.openxmlformats.org/officeDocument/2006/docPropsVTypes">
  <Template>Normal</Template>
  <Pages>44</Pages>
  <Words>25108</Words>
  <Characters>28282</Characters>
  <Lines>214</Lines>
  <Paragraphs>60</Paragraphs>
  <TotalTime>127</TotalTime>
  <ScaleCrop>false</ScaleCrop>
  <LinksUpToDate>false</LinksUpToDate>
  <CharactersWithSpaces>28629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2026-05-31T15:32:00Z</dcterms:created>
  <dc:creator>sse</dc:creator>
  <cp:lastModifiedBy>金建德</cp:lastModifiedBy>
  <dcterms:modified xsi:type="dcterms:W3CDTF">2026-06-03T06:17:30Z</dcterms:modified>
  <dc:title>第十号 上市公司关联交易公告</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73AF8B183C7441A5A15C130FD4DD3792_13</vt:lpwstr>
  </property>
  <property fmtid="{5B77E7CE-EC58-BC6A-FAE8-886BEB80DBEB}" pid="4" name="5B77E7CEEC58BC6AFAE8886BEB80DBEB">
    <vt:lpwstr>otCYQxs9Dbw2bUEn/Soxv9pYAoWsCRIsU8+gIbxzzmNcJN13+qHIPyWmbF9hFzPHyi2m8DLwi54E5OVVM5pJ0yGmgAiYTaR6oYUdYZxdjep6I9xviFUFZ9aTScfBW9OGCr9kpIsIL7YQTBnMVyLCjGEnSwb0WR3Q6S0/PKYXMJf5IsymYbTTSyViPmZu+7ZPLdvIO2ljRIXQsHFQumKhojgbD5p+levfKSaHWMO7ib7B1qcNJbMZPFGNyna2qhsd7TU5BdFPOsiAjmiYJ3QwUcPp1R8KL40YsTccSK401Tr5h1z3qBnAUZwae35E7AY94Q9sFM6reCzfVWOjlUB4eiPL+yrQYjgdr183MntaVUVjin8Rpgm9UcZIbhNlgpTMTp3b9FHQ11jL2NLtVNjmow5Vf5C9xf4FyGhn6FgvanFg+EU0E5nwU+tklxEN8yEBhhpF/qpCx8BzNlJ+32+iknx0Kr/iM0vHfVqqqMhJ0FD3HQnpk0RQH2e2eU4zZ+nexK0P7Lbh7bOto3GSfKYJyggG3zjG/PfIziwAH1WDnpUsEA7KvLpJfqPYz/1ojgJvznrDEcLOsxv2GQFx1a8xN3gxfQqohhMl5N2IKFuQwv1UU64RMfQYsq+xkWVR+OLe</vt:lpwstr>
  </property>
</Properti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CABE">
      <w:pPr>
        <w:adjustRightInd w:val="0"/>
        <w:snapToGrid w:val="0"/>
        <w:spacing w:line="560" w:lineRule="exact"/>
        <w:rPr>
          <w:rFonts w:hint="eastAsia" w:ascii="黑体" w:hAnsi="黑体" w:eastAsia="黑体"/>
          <w:szCs w:val="21"/>
        </w:rPr>
      </w:pPr>
      <w:r>
        <w:rPr>
          <w:rFonts w:hint="eastAsia" w:ascii="黑体" w:hAnsi="黑体" w:eastAsia="黑体"/>
          <w:szCs w:val="21"/>
        </w:rPr>
        <w:t>股票代码：600188               股票简称：兖矿能源             编号：临2026-</w:t>
      </w:r>
      <w:r>
        <w:rPr>
          <w:rFonts w:hint="eastAsia" w:ascii="黑体" w:hAnsi="黑体" w:eastAsia="黑体"/>
          <w:szCs w:val="21"/>
          <w:lang w:val="en-US" w:eastAsia="zh-CN"/>
        </w:rPr>
        <w:t>0</w:t>
      </w:r>
      <w:bookmarkStart w:id="35" w:name="_GoBack"/>
      <w:bookmarkEnd w:id="35"/>
      <w:r>
        <w:rPr>
          <w:rFonts w:hint="eastAsia" w:ascii="黑体" w:hAnsi="黑体" w:eastAsia="黑体"/>
          <w:szCs w:val="21"/>
        </w:rPr>
        <w:t>47</w:t>
      </w:r>
    </w:p>
    <w:p w14:paraId="2FB2CCB1">
      <w:pPr>
        <w:adjustRightInd w:val="0"/>
        <w:snapToGrid w:val="0"/>
        <w:spacing w:line="560" w:lineRule="exact"/>
        <w:jc w:val="center"/>
        <w:rPr>
          <w:rFonts w:hint="eastAsia" w:ascii="仿宋_GB2312" w:hAnsi="宋体" w:eastAsia="仿宋_GB2312"/>
          <w:sz w:val="30"/>
          <w:szCs w:val="30"/>
        </w:rPr>
      </w:pPr>
    </w:p>
    <w:p w14:paraId="79636AD4">
      <w:pPr>
        <w:adjustRightInd w:val="0"/>
        <w:snapToGrid w:val="0"/>
        <w:spacing w:line="560" w:lineRule="exact"/>
        <w:jc w:val="center"/>
        <w:rPr>
          <w:rFonts w:hint="eastAsia" w:ascii="黑体" w:hAnsi="黑体" w:eastAsia="黑体"/>
          <w:b/>
          <w:bCs/>
          <w:color w:val="FF0000"/>
          <w:sz w:val="30"/>
          <w:szCs w:val="30"/>
        </w:rPr>
      </w:pPr>
      <w:r>
        <w:rPr>
          <w:rFonts w:hint="eastAsia" w:ascii="黑体" w:hAnsi="黑体" w:eastAsia="黑体"/>
          <w:b/>
          <w:bCs/>
          <w:color w:val="FF0000"/>
          <w:sz w:val="36"/>
          <w:szCs w:val="36"/>
        </w:rPr>
        <w:t>兖矿能源集团股份有限公司关联交易公告</w:t>
      </w:r>
    </w:p>
    <w:p w14:paraId="7606409F">
      <w:pPr>
        <w:adjustRightInd w:val="0"/>
        <w:snapToGrid w:val="0"/>
        <w:spacing w:line="360" w:lineRule="auto"/>
        <w:jc w:val="center"/>
        <w:rPr>
          <w:rFonts w:hint="eastAsia" w:ascii="宋体" w:hAnsi="宋体"/>
          <w:sz w:val="24"/>
        </w:rPr>
      </w:pPr>
    </w:p>
    <w:p w14:paraId="68EA0C78">
      <w:pPr>
        <w:pBdr>
          <w:top w:val="single" w:color="auto" w:sz="4" w:space="1"/>
          <w:left w:val="single" w:color="auto" w:sz="4" w:space="4"/>
          <w:bottom w:val="single" w:color="auto" w:sz="4" w:space="2"/>
          <w:right w:val="single" w:color="auto" w:sz="4" w:space="4"/>
        </w:pBdr>
        <w:adjustRightInd w:val="0"/>
        <w:spacing w:line="560" w:lineRule="exact"/>
        <w:rPr>
          <w:rFonts w:hint="eastAsia" w:ascii="宋体" w:hAnsi="宋体"/>
          <w:color w:val="000000"/>
          <w:sz w:val="28"/>
          <w:szCs w:val="28"/>
        </w:rPr>
      </w:pPr>
      <w:r>
        <w:rPr>
          <w:rFonts w:hint="eastAsia" w:ascii="宋体" w:hAnsi="宋体"/>
          <w:color w:val="000000"/>
          <w:sz w:val="24"/>
        </w:rPr>
        <w:t xml:space="preserve">    </w:t>
      </w:r>
      <w:r>
        <w:rPr>
          <w:rFonts w:hint="eastAsia" w:ascii="宋体" w:hAnsi="宋体"/>
          <w:color w:val="000000"/>
          <w:sz w:val="28"/>
          <w:szCs w:val="28"/>
        </w:rPr>
        <w:t>本公司董事会及全体董事保证本公告内容不存在任何虚假记载、误导性陈述或者重大遗漏，并对其内容的真实性、准确性和完整性承担法律责任。</w:t>
      </w:r>
    </w:p>
    <w:p w14:paraId="75ED4968">
      <w:pPr>
        <w:adjustRightInd w:val="0"/>
        <w:snapToGrid w:val="0"/>
        <w:spacing w:line="360" w:lineRule="auto"/>
        <w:rPr>
          <w:rFonts w:hint="eastAsia" w:ascii="宋体" w:hAnsi="宋体"/>
          <w:color w:val="000000"/>
          <w:sz w:val="24"/>
        </w:rPr>
      </w:pPr>
    </w:p>
    <w:p w14:paraId="2B26179D">
      <w:pPr>
        <w:adjustRightInd w:val="0"/>
        <w:snapToGrid w:val="0"/>
        <w:spacing w:line="520" w:lineRule="exact"/>
        <w:ind w:firstLine="602" w:firstLineChars="200"/>
        <w:rPr>
          <w:rFonts w:hint="eastAsia" w:ascii="宋体" w:hAnsi="宋体" w:cs="仿宋_GB2312"/>
          <w:b/>
          <w:bCs/>
          <w:color w:val="000000"/>
          <w:sz w:val="30"/>
          <w:szCs w:val="30"/>
        </w:rPr>
      </w:pPr>
      <w:r>
        <w:rPr>
          <w:rFonts w:hint="eastAsia" w:ascii="宋体" w:hAnsi="宋体" w:cs="仿宋_GB2312"/>
          <w:b/>
          <w:bCs/>
          <w:color w:val="000000"/>
          <w:sz w:val="30"/>
          <w:szCs w:val="30"/>
        </w:rPr>
        <w:t>重要内容提示：</w:t>
      </w:r>
    </w:p>
    <w:p w14:paraId="6F64AD30">
      <w:pPr>
        <w:numPr>
          <w:ilvl w:val="0"/>
          <w:numId w:val="1"/>
        </w:numPr>
        <w:adjustRightInd w:val="0"/>
        <w:snapToGrid w:val="0"/>
        <w:spacing w:line="520" w:lineRule="exact"/>
        <w:rPr>
          <w:rFonts w:hint="eastAsia" w:ascii="宋体" w:hAnsi="宋体"/>
          <w:sz w:val="28"/>
          <w:szCs w:val="28"/>
        </w:rPr>
      </w:pPr>
      <w:r>
        <w:rPr>
          <w:rFonts w:hint="eastAsia" w:ascii="宋体" w:hAnsi="宋体"/>
          <w:sz w:val="28"/>
          <w:szCs w:val="28"/>
        </w:rPr>
        <w:t>交易内容：兖矿能源集团股份有限公司（“兖矿能源”“公司”“上市公司”）拟以现金</w:t>
      </w:r>
      <w:r>
        <w:rPr>
          <w:rFonts w:ascii="宋体" w:hAnsi="宋体"/>
          <w:sz w:val="28"/>
          <w:szCs w:val="28"/>
        </w:rPr>
        <w:t>164</w:t>
      </w:r>
      <w:r>
        <w:rPr>
          <w:rFonts w:hint="eastAsia" w:ascii="宋体" w:hAnsi="宋体"/>
          <w:sz w:val="28"/>
          <w:szCs w:val="28"/>
        </w:rPr>
        <w:t>.</w:t>
      </w:r>
      <w:r>
        <w:rPr>
          <w:rFonts w:ascii="宋体" w:hAnsi="宋体"/>
          <w:sz w:val="28"/>
          <w:szCs w:val="28"/>
        </w:rPr>
        <w:t>15</w:t>
      </w:r>
      <w:r>
        <w:rPr>
          <w:rFonts w:hint="eastAsia" w:ascii="宋体" w:hAnsi="宋体"/>
          <w:sz w:val="28"/>
          <w:szCs w:val="28"/>
        </w:rPr>
        <w:t>亿元收购控股股东山东能源集团有限公司（“山能集团”）两家权属公司股权，即山东能源集团新能源集团有限公司（“新能源集团”）100%股权（“新能源集团标的股权”）和山东能源电力销售有限公司（“山能售电”）100%股权（“山能售电标的股权”，与“新能源集团标的股权”合称“标的股权”）（“本次交易”）。</w:t>
      </w:r>
    </w:p>
    <w:p w14:paraId="0454EB66">
      <w:pPr>
        <w:numPr>
          <w:ilvl w:val="0"/>
          <w:numId w:val="1"/>
        </w:numPr>
        <w:adjustRightInd w:val="0"/>
        <w:snapToGrid w:val="0"/>
        <w:spacing w:line="520" w:lineRule="exact"/>
        <w:rPr>
          <w:rFonts w:hint="eastAsia" w:ascii="宋体" w:hAnsi="宋体"/>
          <w:sz w:val="28"/>
          <w:szCs w:val="28"/>
        </w:rPr>
      </w:pPr>
      <w:r>
        <w:rPr>
          <w:rFonts w:hint="eastAsia" w:ascii="宋体" w:hAnsi="宋体"/>
          <w:sz w:val="28"/>
          <w:szCs w:val="28"/>
        </w:rPr>
        <w:t>本次交易构成关联交易。</w:t>
      </w:r>
    </w:p>
    <w:p w14:paraId="48D75D54">
      <w:pPr>
        <w:numPr>
          <w:ilvl w:val="0"/>
          <w:numId w:val="1"/>
        </w:numPr>
        <w:adjustRightInd w:val="0"/>
        <w:snapToGrid w:val="0"/>
        <w:spacing w:line="520" w:lineRule="exact"/>
        <w:rPr>
          <w:rFonts w:hint="eastAsia" w:ascii="宋体" w:hAnsi="宋体"/>
          <w:sz w:val="28"/>
          <w:szCs w:val="28"/>
        </w:rPr>
      </w:pPr>
      <w:r>
        <w:rPr>
          <w:rFonts w:hint="eastAsia" w:ascii="宋体" w:hAnsi="宋体"/>
          <w:sz w:val="28"/>
          <w:szCs w:val="28"/>
        </w:rPr>
        <w:t>本次交易未构成重大资产重组。</w:t>
      </w:r>
    </w:p>
    <w:p w14:paraId="09243EFA">
      <w:pPr>
        <w:numPr>
          <w:ilvl w:val="0"/>
          <w:numId w:val="1"/>
        </w:numPr>
        <w:adjustRightInd w:val="0"/>
        <w:snapToGrid w:val="0"/>
        <w:spacing w:line="520" w:lineRule="exact"/>
        <w:rPr>
          <w:rFonts w:hint="eastAsia" w:ascii="宋体" w:hAnsi="宋体"/>
          <w:sz w:val="28"/>
          <w:szCs w:val="28"/>
        </w:rPr>
      </w:pPr>
      <w:r>
        <w:rPr>
          <w:rFonts w:hint="eastAsia" w:ascii="宋体" w:hAnsi="宋体"/>
          <w:sz w:val="28"/>
          <w:szCs w:val="28"/>
        </w:rPr>
        <w:t>本次交易已经公司第九届董事会第二十四次会议审议批准，尚需提交公司股东会审议。</w:t>
      </w:r>
    </w:p>
    <w:p w14:paraId="4E90C008">
      <w:pPr>
        <w:numPr>
          <w:ilvl w:val="0"/>
          <w:numId w:val="1"/>
        </w:numPr>
        <w:adjustRightInd w:val="0"/>
        <w:snapToGrid w:val="0"/>
        <w:spacing w:line="520" w:lineRule="exact"/>
        <w:rPr>
          <w:rFonts w:hint="eastAsia" w:ascii="宋体" w:hAnsi="宋体"/>
          <w:sz w:val="28"/>
          <w:szCs w:val="28"/>
        </w:rPr>
      </w:pPr>
      <w:r>
        <w:rPr>
          <w:rFonts w:hint="eastAsia" w:ascii="宋体" w:hAnsi="宋体"/>
          <w:sz w:val="28"/>
          <w:szCs w:val="28"/>
        </w:rPr>
        <w:t>截至本公告日，除日常关联交易外，过去12个月内公司与山能集团及其下属公司发生的关联交易（不包括本次交易）累计次数为5次，金额为1</w:t>
      </w:r>
      <w:r>
        <w:rPr>
          <w:rFonts w:ascii="宋体" w:hAnsi="宋体"/>
          <w:sz w:val="28"/>
          <w:szCs w:val="28"/>
        </w:rPr>
        <w:t>78.</w:t>
      </w:r>
      <w:r>
        <w:rPr>
          <w:rFonts w:hint="eastAsia" w:ascii="宋体" w:hAnsi="宋体"/>
          <w:sz w:val="28"/>
          <w:szCs w:val="28"/>
        </w:rPr>
        <w:t>28</w:t>
      </w:r>
      <w:r>
        <w:rPr>
          <w:rFonts w:ascii="宋体" w:hAnsi="宋体"/>
          <w:sz w:val="28"/>
          <w:szCs w:val="28"/>
        </w:rPr>
        <w:t>亿元</w:t>
      </w:r>
      <w:r>
        <w:rPr>
          <w:rFonts w:hint="eastAsia" w:ascii="宋体" w:hAnsi="宋体"/>
          <w:sz w:val="28"/>
          <w:szCs w:val="28"/>
        </w:rPr>
        <w:t>。</w:t>
      </w:r>
    </w:p>
    <w:p w14:paraId="2223CA20">
      <w:pPr>
        <w:numPr>
          <w:ilvl w:val="0"/>
          <w:numId w:val="1"/>
        </w:numPr>
        <w:adjustRightInd w:val="0"/>
        <w:snapToGrid w:val="0"/>
        <w:spacing w:line="520" w:lineRule="exact"/>
        <w:rPr>
          <w:rFonts w:hint="eastAsia" w:ascii="宋体" w:hAnsi="宋体"/>
          <w:b/>
          <w:sz w:val="28"/>
          <w:szCs w:val="28"/>
        </w:rPr>
      </w:pPr>
      <w:r>
        <w:rPr>
          <w:rFonts w:hint="eastAsia" w:ascii="宋体" w:hAnsi="宋体"/>
          <w:sz w:val="28"/>
          <w:szCs w:val="28"/>
        </w:rPr>
        <w:t>本次交易的风险提示详见本公告之“十、风险提示及应对措施”相关内容。</w:t>
      </w:r>
    </w:p>
    <w:p w14:paraId="520DF196">
      <w:pPr>
        <w:autoSpaceDE w:val="0"/>
        <w:autoSpaceDN w:val="0"/>
        <w:adjustRightInd w:val="0"/>
        <w:snapToGrid w:val="0"/>
        <w:spacing w:line="520" w:lineRule="exact"/>
        <w:ind w:firstLine="602" w:firstLineChars="200"/>
        <w:rPr>
          <w:rFonts w:hint="eastAsia" w:ascii="黑体" w:hAnsi="黑体" w:eastAsia="黑体"/>
          <w:b/>
          <w:color w:val="000000"/>
          <w:sz w:val="30"/>
          <w:szCs w:val="30"/>
        </w:rPr>
      </w:pPr>
    </w:p>
    <w:p w14:paraId="7BF9D7AA">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一、关联交易概述</w:t>
      </w:r>
    </w:p>
    <w:p w14:paraId="3AD37C3C">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（一）本次交易的基本情况</w:t>
      </w:r>
    </w:p>
    <w:p w14:paraId="5E51DDCA">
      <w:pPr>
        <w:widowControl/>
        <w:adjustRightInd w:val="0"/>
        <w:snapToGrid w:val="0"/>
        <w:spacing w:line="520" w:lineRule="exact"/>
        <w:ind w:firstLine="560" w:firstLineChars="200"/>
        <w:rPr>
          <w:rFonts w:hint="eastAsia" w:ascii="宋体" w:hAnsi="宋体"/>
          <w:sz w:val="28"/>
          <w:szCs w:val="28"/>
        </w:rPr>
      </w:pPr>
      <w:bookmarkStart w:id="0" w:name="OLE_LINK19"/>
      <w:bookmarkStart w:id="1" w:name="OLE_LINK18"/>
      <w:r>
        <w:rPr>
          <w:rFonts w:hint="eastAsia" w:ascii="宋体" w:hAnsi="宋体"/>
          <w:sz w:val="28"/>
          <w:szCs w:val="28"/>
        </w:rPr>
        <w:t>为发展新能源产业，整合优质电力资产，并有效解决同业竞争</w:t>
      </w:r>
      <w:bookmarkEnd w:id="0"/>
      <w:bookmarkEnd w:id="1"/>
      <w:r>
        <w:rPr>
          <w:rFonts w:hint="eastAsia" w:ascii="宋体" w:hAnsi="宋体"/>
          <w:sz w:val="28"/>
          <w:szCs w:val="28"/>
        </w:rPr>
        <w:t>， 2026年6月3日，公司与山能集团、兖矿集团（香港）有限公司（“兖矿香港”）、新能源集团签署了附条件生效的《山东能源集团有限公司、兖矿集团（香港）有限公司与兖矿能源集团股份有限公司关于山东能源集团新能源集团有限公司之股权转让协议》（“《新能源集团股权转让协议》”），并与山能集团、山能售电签署了附条件生效的《山东能源集团有限公司与兖矿能源集团股份有限公司关于山东能源电力销售有限公司之股权转让协议》（“《山能售电股权转让协议》”），拟以自有资金收购新能源集团及山能售电（合称“目标公司”）100%股权，交易对价</w:t>
      </w:r>
      <w:bookmarkStart w:id="2" w:name="_Hlk229322760"/>
      <w:r>
        <w:rPr>
          <w:rFonts w:hint="eastAsia" w:ascii="宋体" w:hAnsi="宋体"/>
          <w:sz w:val="28"/>
          <w:szCs w:val="28"/>
        </w:rPr>
        <w:t>合计为164.15</w:t>
      </w:r>
      <w:bookmarkEnd w:id="2"/>
      <w:r>
        <w:rPr>
          <w:rFonts w:hint="eastAsia" w:ascii="宋体" w:hAnsi="宋体"/>
          <w:sz w:val="28"/>
          <w:szCs w:val="28"/>
        </w:rPr>
        <w:t>亿元。</w:t>
      </w:r>
    </w:p>
    <w:p w14:paraId="05B67FFA">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（二）本次交易的目的和原因</w:t>
      </w:r>
    </w:p>
    <w:p w14:paraId="45585B62">
      <w:pPr>
        <w:widowControl/>
        <w:adjustRightInd w:val="0"/>
        <w:snapToGrid w:val="0"/>
        <w:spacing w:line="520" w:lineRule="exact"/>
        <w:ind w:firstLine="560" w:firstLineChars="200"/>
        <w:rPr>
          <w:rFonts w:hint="eastAsia" w:ascii="宋体" w:hAnsi="宋体"/>
          <w:sz w:val="28"/>
          <w:szCs w:val="28"/>
        </w:rPr>
      </w:pPr>
      <w:bookmarkStart w:id="3" w:name="_Hlk229326067"/>
      <w:bookmarkStart w:id="4" w:name="OLE_LINK9"/>
      <w:r>
        <w:rPr>
          <w:rFonts w:hint="eastAsia" w:ascii="宋体" w:hAnsi="宋体"/>
          <w:sz w:val="28"/>
          <w:szCs w:val="28"/>
        </w:rPr>
        <w:t>近年来，公司持续推进传统能源与新能源协同融合、高质量发展。本次交易旨在通过注入优质电力资产，快速壮大电力业务规模，育强新兴产业，同时切实减少公司与控股股东在电力业务板块的同业竞争，进一步规范公司治理。</w:t>
      </w:r>
    </w:p>
    <w:p w14:paraId="69B695F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收购兼具传统产业提质与新兴产业赋能的双重价值。其中，火电资产经营效益稳定、业绩贡献度高，是本次拟收购资产的核心组成部分。通过纳入优质火电资产，公司可深度构建煤电一体化经营格局，依托自有火电产能稳定消纳自产煤炭，有效对冲煤炭行业周期性波动，显著增强盈利能力与抗风险能力，稳固经营基本盘。风电、光伏及储能资产的注入，是公司积极响应国家“双碳”战略部署、把握能源结构调整机遇、落实新能源产业“战略优先、加快发展”目标的关键举措。通过本次收购，公司可有效扩容新能源资产规模，提速清洁能源产业布局，推动绿色低碳转型。配套收购的售电业务，可打通发、售、用全产业链，为电厂提供灵活的风险对冲工具，形成一体化协同运营模式，强化全链条竞争优势。本次交易完成后，公司将实现传统能源提质增效、新能源提速增量的良性发展格局，全面提升综合盈利能力与核心竞争力。</w:t>
      </w:r>
    </w:p>
    <w:bookmarkEnd w:id="3"/>
    <w:bookmarkEnd w:id="4"/>
    <w:p w14:paraId="1CA41CFE">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（三）公司董事会审议本次交易相关议案的表决情况</w:t>
      </w:r>
    </w:p>
    <w:p w14:paraId="5EF90434">
      <w:pPr>
        <w:autoSpaceDE w:val="0"/>
        <w:autoSpaceDN w:val="0"/>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公司于2026年6月3日召开第九届董事会第二十四次会议，审议批准了《关于收购控股股东权属公司股权的议案》，关联董事李伟、刘健、刘强、张海军已回避表决。本次交易提交董事会讨论审议前，公司已召开独立董事专门会议审议通过了本次交易并同意提交董事会审议。</w:t>
      </w:r>
    </w:p>
    <w:p w14:paraId="1223271E">
      <w:pPr>
        <w:autoSpaceDE w:val="0"/>
        <w:autoSpaceDN w:val="0"/>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根据公司上市地监管规则和《公司章程》规定，本次交易属于公司股东会审批权限，尚需提交股东会审议。</w:t>
      </w:r>
    </w:p>
    <w:p w14:paraId="69A076C6">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（四）交易生效尚需履行的审批及其他程序</w:t>
      </w:r>
    </w:p>
    <w:p w14:paraId="4BF971B4">
      <w:pPr>
        <w:adjustRightInd w:val="0"/>
        <w:snapToGrid w:val="0"/>
        <w:spacing w:line="520" w:lineRule="exact"/>
        <w:ind w:firstLine="560" w:firstLineChars="200"/>
        <w:rPr>
          <w:rFonts w:hint="eastAsia" w:ascii="宋体" w:hAnsi="宋体" w:cs="仿宋_GB2312"/>
          <w:bCs/>
          <w:sz w:val="28"/>
          <w:szCs w:val="28"/>
        </w:rPr>
      </w:pPr>
      <w:r>
        <w:rPr>
          <w:rFonts w:hint="eastAsia" w:ascii="宋体" w:hAnsi="宋体" w:cs="仿宋_GB2312"/>
          <w:bCs/>
          <w:sz w:val="28"/>
          <w:szCs w:val="28"/>
        </w:rPr>
        <w:t>本次交易尚须获得公司股东会的批准，与本次交易有利害关系的关联股东将放弃行使在股东会上对该议案的投票权。</w:t>
      </w:r>
    </w:p>
    <w:p w14:paraId="3B8BF62F">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（五）说明至本次关联交易为止，过去12个月内与同一关联人或与不同关联人之间相同交易类别下标的相关的关联交易</w:t>
      </w:r>
    </w:p>
    <w:p w14:paraId="03704338">
      <w:pPr>
        <w:adjustRightInd w:val="0"/>
        <w:snapToGrid w:val="0"/>
        <w:spacing w:line="520" w:lineRule="exact"/>
        <w:ind w:firstLine="560" w:firstLineChars="200"/>
        <w:rPr>
          <w:rFonts w:hint="eastAsia" w:ascii="宋体" w:hAnsi="宋体" w:cs="仿宋_GB2312"/>
          <w:sz w:val="28"/>
          <w:szCs w:val="28"/>
        </w:rPr>
      </w:pPr>
      <w:r>
        <w:rPr>
          <w:rFonts w:hint="eastAsia" w:ascii="宋体" w:hAnsi="宋体" w:cs="仿宋_GB2312"/>
          <w:sz w:val="28"/>
          <w:szCs w:val="28"/>
        </w:rPr>
        <w:t>截至本公告日，公司与山能集团、兖矿香港过去12个月内累计发生的非日常关联交易5次（不包括本次交易），涉及金额共计</w:t>
      </w:r>
      <w:r>
        <w:rPr>
          <w:rFonts w:hint="eastAsia" w:ascii="宋体" w:hAnsi="宋体" w:cs="Arial"/>
          <w:color w:val="000000"/>
          <w:sz w:val="28"/>
          <w:szCs w:val="28"/>
        </w:rPr>
        <w:t>178.28</w:t>
      </w:r>
      <w:r>
        <w:rPr>
          <w:rFonts w:hint="eastAsia" w:ascii="宋体" w:hAnsi="宋体" w:cs="仿宋_GB2312"/>
          <w:sz w:val="28"/>
          <w:szCs w:val="28"/>
        </w:rPr>
        <w:t>亿元，约占公司2025年度经审计归母净资产的17.74%。具体参见本公告之“八、需要特别说明的历史关联交易（日常关联交易除外）情况”。</w:t>
      </w:r>
    </w:p>
    <w:p w14:paraId="04CF5C2B">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二、关联人介绍</w:t>
      </w:r>
    </w:p>
    <w:p w14:paraId="220F802A">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（一）关联人关系介绍</w:t>
      </w:r>
    </w:p>
    <w:p w14:paraId="47B49AFB">
      <w:pPr>
        <w:adjustRightInd w:val="0"/>
        <w:snapToGrid w:val="0"/>
        <w:spacing w:line="520" w:lineRule="exact"/>
        <w:ind w:firstLine="560" w:firstLineChars="200"/>
        <w:rPr>
          <w:rFonts w:hint="eastAsia" w:ascii="宋体" w:hAnsi="宋体" w:cs="仿宋_GB2312"/>
          <w:color w:val="000000"/>
          <w:sz w:val="28"/>
          <w:szCs w:val="28"/>
        </w:rPr>
      </w:pPr>
      <w:r>
        <w:rPr>
          <w:rFonts w:hint="eastAsia" w:ascii="宋体" w:hAnsi="宋体"/>
          <w:sz w:val="28"/>
          <w:szCs w:val="28"/>
        </w:rPr>
        <w:t>截至本公告日，山能集团直接和间接持有公司52.84%股份，为公司控股股东，山能集团直接持有兖矿香港100%股权。依据公司上市地监管规定，本次交易的交易对方山能集团、兖矿香港为公司的关联方。本次交易构成关联交易。</w:t>
      </w:r>
    </w:p>
    <w:p w14:paraId="76AA7336">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（二）关联人基本情况</w:t>
      </w:r>
    </w:p>
    <w:p w14:paraId="0412CB44">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1.山能集团</w:t>
      </w:r>
    </w:p>
    <w:p w14:paraId="600CB1DD">
      <w:pPr>
        <w:adjustRightInd w:val="0"/>
        <w:snapToGrid w:val="0"/>
        <w:spacing w:line="520" w:lineRule="exact"/>
        <w:ind w:firstLine="560" w:firstLineChars="200"/>
        <w:rPr>
          <w:rFonts w:hint="eastAsia" w:ascii="宋体" w:hAnsi="宋体" w:cs="仿宋_GB2312"/>
          <w:sz w:val="28"/>
          <w:szCs w:val="28"/>
        </w:rPr>
      </w:pPr>
      <w:r>
        <w:rPr>
          <w:rFonts w:hint="eastAsia" w:ascii="宋体" w:hAnsi="宋体" w:cs="仿宋_GB2312"/>
          <w:sz w:val="28"/>
          <w:szCs w:val="28"/>
        </w:rPr>
        <w:t>（1）基本情况</w:t>
      </w:r>
    </w:p>
    <w:tbl>
      <w:tblPr>
        <w:tblStyle w:val="12"/>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261"/>
      </w:tblGrid>
      <w:tr w14:paraId="433F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62105408">
            <w:pPr>
              <w:jc w:val="left"/>
              <w:rPr>
                <w:rFonts w:hint="eastAsia" w:ascii="宋体" w:hAnsi="宋体" w:cs="宋体"/>
                <w:b/>
                <w:szCs w:val="21"/>
                <w:lang w:eastAsia="en-US"/>
              </w:rPr>
            </w:pPr>
            <w:bookmarkStart w:id="5" w:name="OLE_LINK21"/>
            <w:bookmarkStart w:id="6" w:name="OLE_LINK20"/>
            <w:r>
              <w:rPr>
                <w:rFonts w:hint="eastAsia" w:ascii="宋体" w:hAnsi="宋体" w:cs="宋体"/>
                <w:b/>
                <w:szCs w:val="21"/>
                <w:lang w:eastAsia="en-US"/>
              </w:rPr>
              <w:t>名称</w:t>
            </w:r>
          </w:p>
        </w:tc>
        <w:tc>
          <w:tcPr>
            <w:tcW w:w="4108" w:type="pct"/>
            <w:vAlign w:val="center"/>
          </w:tcPr>
          <w:p w14:paraId="2774B490">
            <w:pPr>
              <w:jc w:val="left"/>
              <w:rPr>
                <w:rFonts w:hint="eastAsia" w:ascii="宋体" w:hAnsi="宋体" w:cs="宋体"/>
                <w:szCs w:val="21"/>
              </w:rPr>
            </w:pPr>
            <w:r>
              <w:rPr>
                <w:rFonts w:hint="eastAsia" w:ascii="宋体" w:hAnsi="宋体" w:cs="宋体"/>
                <w:szCs w:val="21"/>
              </w:rPr>
              <w:t>山东能源集团有限公司</w:t>
            </w:r>
          </w:p>
        </w:tc>
      </w:tr>
      <w:tr w14:paraId="7C6D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0031ED94">
            <w:pPr>
              <w:jc w:val="left"/>
              <w:rPr>
                <w:rFonts w:hint="eastAsia" w:ascii="宋体" w:hAnsi="宋体" w:cs="宋体"/>
                <w:b/>
                <w:szCs w:val="21"/>
                <w:lang w:eastAsia="en-US"/>
              </w:rPr>
            </w:pPr>
            <w:r>
              <w:rPr>
                <w:rFonts w:hint="eastAsia" w:ascii="宋体" w:hAnsi="宋体" w:cs="宋体"/>
                <w:b/>
                <w:szCs w:val="21"/>
                <w:lang w:eastAsia="en-US"/>
              </w:rPr>
              <w:t>统一社会信用代码</w:t>
            </w:r>
          </w:p>
        </w:tc>
        <w:tc>
          <w:tcPr>
            <w:tcW w:w="4108" w:type="pct"/>
            <w:vAlign w:val="center"/>
          </w:tcPr>
          <w:p w14:paraId="16740841">
            <w:pPr>
              <w:jc w:val="left"/>
              <w:rPr>
                <w:rFonts w:hint="eastAsia" w:ascii="宋体" w:hAnsi="宋体" w:cs="宋体"/>
                <w:szCs w:val="21"/>
                <w:lang w:eastAsia="en-US"/>
              </w:rPr>
            </w:pPr>
            <w:r>
              <w:rPr>
                <w:rFonts w:ascii="宋体" w:hAnsi="宋体" w:cs="宋体"/>
                <w:szCs w:val="21"/>
                <w:lang w:eastAsia="en-US"/>
              </w:rPr>
              <w:t>91370000166120002R</w:t>
            </w:r>
          </w:p>
        </w:tc>
      </w:tr>
      <w:tr w14:paraId="4631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0E55357A">
            <w:pPr>
              <w:jc w:val="left"/>
              <w:rPr>
                <w:rFonts w:hint="eastAsia" w:ascii="宋体" w:hAnsi="宋体" w:cs="宋体"/>
                <w:b/>
                <w:szCs w:val="21"/>
                <w:lang w:eastAsia="en-US"/>
              </w:rPr>
            </w:pPr>
            <w:r>
              <w:rPr>
                <w:rFonts w:hint="eastAsia" w:ascii="宋体" w:hAnsi="宋体" w:cs="宋体"/>
                <w:b/>
                <w:szCs w:val="21"/>
                <w:lang w:eastAsia="en-US"/>
              </w:rPr>
              <w:t>注册地</w:t>
            </w:r>
          </w:p>
        </w:tc>
        <w:tc>
          <w:tcPr>
            <w:tcW w:w="4108" w:type="pct"/>
            <w:vAlign w:val="center"/>
          </w:tcPr>
          <w:p w14:paraId="75F15405">
            <w:pPr>
              <w:jc w:val="left"/>
              <w:rPr>
                <w:rFonts w:hint="eastAsia" w:ascii="宋体" w:hAnsi="宋体" w:cs="宋体"/>
                <w:szCs w:val="21"/>
              </w:rPr>
            </w:pPr>
            <w:r>
              <w:rPr>
                <w:rFonts w:hint="eastAsia" w:ascii="宋体" w:hAnsi="宋体" w:cs="宋体"/>
                <w:szCs w:val="21"/>
              </w:rPr>
              <w:t>山东省济南市高新区舜华路</w:t>
            </w:r>
            <w:r>
              <w:rPr>
                <w:rFonts w:ascii="宋体" w:hAnsi="宋体" w:cs="宋体"/>
                <w:szCs w:val="21"/>
              </w:rPr>
              <w:t>28号</w:t>
            </w:r>
          </w:p>
        </w:tc>
      </w:tr>
      <w:tr w14:paraId="2001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6B981F26">
            <w:pPr>
              <w:jc w:val="left"/>
              <w:rPr>
                <w:rFonts w:hint="eastAsia" w:ascii="宋体" w:hAnsi="宋体" w:cs="宋体"/>
                <w:b/>
                <w:szCs w:val="21"/>
                <w:lang w:eastAsia="en-US"/>
              </w:rPr>
            </w:pPr>
            <w:r>
              <w:rPr>
                <w:rFonts w:hint="eastAsia" w:ascii="宋体" w:hAnsi="宋体" w:cs="宋体"/>
                <w:b/>
                <w:szCs w:val="21"/>
                <w:lang w:eastAsia="en-US"/>
              </w:rPr>
              <w:t>法定代表人</w:t>
            </w:r>
          </w:p>
        </w:tc>
        <w:tc>
          <w:tcPr>
            <w:tcW w:w="4108" w:type="pct"/>
            <w:vAlign w:val="center"/>
          </w:tcPr>
          <w:p w14:paraId="45EFEA71">
            <w:pPr>
              <w:jc w:val="left"/>
              <w:rPr>
                <w:rFonts w:hint="eastAsia" w:ascii="宋体" w:hAnsi="宋体" w:cs="宋体"/>
                <w:szCs w:val="21"/>
                <w:lang w:eastAsia="en-US"/>
              </w:rPr>
            </w:pPr>
            <w:r>
              <w:rPr>
                <w:rFonts w:hint="eastAsia" w:ascii="宋体" w:hAnsi="宋体" w:cs="宋体"/>
                <w:szCs w:val="21"/>
                <w:lang w:eastAsia="en-US"/>
              </w:rPr>
              <w:t>李伟</w:t>
            </w:r>
          </w:p>
        </w:tc>
      </w:tr>
      <w:tr w14:paraId="7611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00D9D29B">
            <w:pPr>
              <w:jc w:val="left"/>
              <w:rPr>
                <w:rFonts w:hint="eastAsia" w:ascii="宋体" w:hAnsi="宋体" w:cs="宋体"/>
                <w:b/>
                <w:szCs w:val="21"/>
                <w:lang w:eastAsia="en-US"/>
              </w:rPr>
            </w:pPr>
            <w:r>
              <w:rPr>
                <w:rFonts w:hint="eastAsia" w:ascii="宋体" w:hAnsi="宋体" w:cs="宋体"/>
                <w:b/>
                <w:szCs w:val="21"/>
                <w:lang w:eastAsia="en-US"/>
              </w:rPr>
              <w:t>注册资本</w:t>
            </w:r>
          </w:p>
        </w:tc>
        <w:tc>
          <w:tcPr>
            <w:tcW w:w="4108" w:type="pct"/>
            <w:vAlign w:val="center"/>
          </w:tcPr>
          <w:p w14:paraId="3F713BD5">
            <w:pPr>
              <w:jc w:val="left"/>
              <w:rPr>
                <w:rFonts w:hint="eastAsia" w:ascii="宋体" w:hAnsi="宋体" w:cs="宋体"/>
                <w:szCs w:val="21"/>
                <w:lang w:eastAsia="en-US"/>
              </w:rPr>
            </w:pPr>
            <w:r>
              <w:rPr>
                <w:rFonts w:ascii="宋体" w:hAnsi="宋体" w:cs="宋体"/>
                <w:szCs w:val="21"/>
                <w:lang w:eastAsia="en-US"/>
              </w:rPr>
              <w:t>3,020,000万元</w:t>
            </w:r>
          </w:p>
        </w:tc>
      </w:tr>
      <w:tr w14:paraId="7CD7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0ABA2041">
            <w:pPr>
              <w:jc w:val="left"/>
              <w:rPr>
                <w:rFonts w:hint="eastAsia" w:ascii="宋体" w:hAnsi="宋体" w:cs="宋体"/>
                <w:b/>
                <w:szCs w:val="21"/>
                <w:lang w:eastAsia="en-US"/>
              </w:rPr>
            </w:pPr>
            <w:r>
              <w:rPr>
                <w:rFonts w:hint="eastAsia" w:ascii="宋体" w:hAnsi="宋体" w:cs="宋体"/>
                <w:b/>
                <w:szCs w:val="21"/>
                <w:lang w:eastAsia="en-US"/>
              </w:rPr>
              <w:t>类型</w:t>
            </w:r>
          </w:p>
        </w:tc>
        <w:tc>
          <w:tcPr>
            <w:tcW w:w="4108" w:type="pct"/>
            <w:vAlign w:val="center"/>
          </w:tcPr>
          <w:p w14:paraId="217411B1">
            <w:pPr>
              <w:jc w:val="left"/>
              <w:rPr>
                <w:rFonts w:hint="eastAsia" w:ascii="宋体" w:hAnsi="宋体" w:cs="宋体"/>
                <w:szCs w:val="21"/>
              </w:rPr>
            </w:pPr>
            <w:r>
              <w:rPr>
                <w:rFonts w:hint="eastAsia" w:ascii="宋体" w:hAnsi="宋体" w:cs="宋体"/>
                <w:szCs w:val="21"/>
              </w:rPr>
              <w:t>有限责任公司（国有控股）</w:t>
            </w:r>
          </w:p>
        </w:tc>
      </w:tr>
      <w:tr w14:paraId="2E6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6FF0420E">
            <w:pPr>
              <w:jc w:val="left"/>
              <w:rPr>
                <w:rFonts w:hint="eastAsia" w:ascii="宋体" w:hAnsi="宋体" w:cs="宋体"/>
                <w:b/>
                <w:szCs w:val="21"/>
                <w:lang w:eastAsia="en-US"/>
              </w:rPr>
            </w:pPr>
            <w:r>
              <w:rPr>
                <w:rFonts w:hint="eastAsia" w:ascii="宋体" w:hAnsi="宋体" w:cs="宋体"/>
                <w:b/>
                <w:szCs w:val="21"/>
                <w:lang w:eastAsia="en-US"/>
              </w:rPr>
              <w:t>经营范围</w:t>
            </w:r>
          </w:p>
        </w:tc>
        <w:tc>
          <w:tcPr>
            <w:tcW w:w="4108" w:type="pct"/>
            <w:vAlign w:val="center"/>
          </w:tcPr>
          <w:p w14:paraId="6F230ABE">
            <w:pPr>
              <w:jc w:val="left"/>
              <w:rPr>
                <w:rFonts w:hint="eastAsia" w:ascii="宋体" w:hAnsi="宋体" w:cs="宋体"/>
                <w:szCs w:val="21"/>
              </w:rPr>
            </w:pPr>
            <w:r>
              <w:rPr>
                <w:rFonts w:hint="eastAsia" w:ascii="宋体" w:hAnsi="宋体" w:cs="宋体"/>
                <w:szCs w:val="21"/>
              </w:rPr>
              <w:t>授权范围内的国有资产经营；开展煤炭等资源性产品、煤电、煤化工、高端装备制造、新能源新材料、现代物流贸易、油气、工程和技术研究及管理咨询、高科技、金融等行业领域的投资、管理；规划、组织、协调集团所属企业在上述行业领域内的生产经营活动。投资咨询；期刊出版，有线广播及电视的安装、开通、维护和器材销售；许可证批准范围内的增值电信业务；对外承包工程资质证书批准范围内的承包与实力、规模、业绩相适应的国外工程项目及对外派遣实施上述境外工程所需的劳务人员。（以下仅限分支机构经营）：热电、供热及发电余热综合利用；公路运输；木材加工；水、暖管道安装、维修；餐饮、旅馆；水的开采及销售；黄金、贵金属、有色金属的地质探矿、开采、选冶、加工、销售及技术服务。广告业务；机电产品、服装、纺织及橡胶制品的销售；备案范围内的进出口业务；园林绿化；房屋、土地、设备的租赁；煤炭、煤化工及煤电铝技术开发服务；建筑材料、硫酸铵（白色结晶粉末）生产、销售；矿用设备、机电设备、成套设备及零配件的制造、安装、维修、销售；装饰装修；电器设备安装、维修、销售；通用零部件、机械配件、加工及销售；污水处理及中水的销售；房地产开发、物业管理；日用百货、工艺品、金属材料、燃气设备销售；铁路货物（区内自备）运输。（依法须经批准的项目，经相关部门批准后方可开展经营活动）</w:t>
            </w:r>
          </w:p>
        </w:tc>
      </w:tr>
      <w:tr w14:paraId="74EC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387A0C63">
            <w:pPr>
              <w:jc w:val="left"/>
              <w:rPr>
                <w:rFonts w:hint="eastAsia" w:ascii="宋体" w:hAnsi="宋体" w:cs="宋体"/>
                <w:b/>
                <w:szCs w:val="21"/>
                <w:lang w:eastAsia="en-US"/>
              </w:rPr>
            </w:pPr>
            <w:r>
              <w:rPr>
                <w:rFonts w:hint="eastAsia" w:ascii="宋体" w:hAnsi="宋体" w:cs="宋体"/>
                <w:b/>
                <w:szCs w:val="21"/>
                <w:lang w:eastAsia="en-US"/>
              </w:rPr>
              <w:t>成立日期</w:t>
            </w:r>
          </w:p>
        </w:tc>
        <w:tc>
          <w:tcPr>
            <w:tcW w:w="4108" w:type="pct"/>
            <w:vAlign w:val="center"/>
          </w:tcPr>
          <w:p w14:paraId="3D39FEB1">
            <w:pPr>
              <w:jc w:val="left"/>
              <w:rPr>
                <w:rFonts w:hint="eastAsia" w:ascii="宋体" w:hAnsi="宋体" w:cs="宋体"/>
                <w:szCs w:val="21"/>
                <w:lang w:eastAsia="en-US"/>
              </w:rPr>
            </w:pPr>
            <w:r>
              <w:rPr>
                <w:rFonts w:ascii="宋体" w:hAnsi="宋体" w:cs="宋体"/>
                <w:szCs w:val="21"/>
                <w:lang w:eastAsia="en-US"/>
              </w:rPr>
              <w:t>1996年3月1</w:t>
            </w:r>
            <w:r>
              <w:rPr>
                <w:rFonts w:hint="eastAsia" w:ascii="宋体" w:hAnsi="宋体" w:cs="宋体"/>
                <w:szCs w:val="21"/>
              </w:rPr>
              <w:t>2</w:t>
            </w:r>
            <w:r>
              <w:rPr>
                <w:rFonts w:ascii="宋体" w:hAnsi="宋体" w:cs="宋体"/>
                <w:szCs w:val="21"/>
                <w:lang w:eastAsia="en-US"/>
              </w:rPr>
              <w:t>日</w:t>
            </w:r>
          </w:p>
        </w:tc>
      </w:tr>
      <w:tr w14:paraId="204A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35AE84C0">
            <w:pPr>
              <w:jc w:val="left"/>
              <w:rPr>
                <w:rFonts w:hint="eastAsia" w:ascii="宋体" w:hAnsi="宋体" w:cs="宋体"/>
                <w:b/>
                <w:szCs w:val="21"/>
                <w:lang w:eastAsia="en-US"/>
              </w:rPr>
            </w:pPr>
            <w:r>
              <w:rPr>
                <w:rFonts w:hint="eastAsia" w:ascii="宋体" w:hAnsi="宋体" w:cs="宋体"/>
                <w:b/>
                <w:szCs w:val="21"/>
                <w:lang w:eastAsia="en-US"/>
              </w:rPr>
              <w:t>营业期限</w:t>
            </w:r>
          </w:p>
        </w:tc>
        <w:tc>
          <w:tcPr>
            <w:tcW w:w="4108" w:type="pct"/>
            <w:vAlign w:val="center"/>
          </w:tcPr>
          <w:p w14:paraId="0327934B">
            <w:pPr>
              <w:jc w:val="left"/>
              <w:rPr>
                <w:rFonts w:hint="eastAsia" w:ascii="宋体" w:hAnsi="宋体" w:cs="宋体"/>
                <w:szCs w:val="21"/>
                <w:lang w:eastAsia="en-US"/>
              </w:rPr>
            </w:pPr>
            <w:r>
              <w:rPr>
                <w:rFonts w:ascii="宋体" w:hAnsi="宋体" w:cs="宋体"/>
                <w:szCs w:val="21"/>
                <w:lang w:eastAsia="en-US"/>
              </w:rPr>
              <w:t>1996年3月1</w:t>
            </w:r>
            <w:r>
              <w:rPr>
                <w:rFonts w:hint="eastAsia" w:ascii="宋体" w:hAnsi="宋体" w:cs="宋体"/>
                <w:szCs w:val="21"/>
              </w:rPr>
              <w:t>2</w:t>
            </w:r>
            <w:r>
              <w:rPr>
                <w:rFonts w:ascii="宋体" w:hAnsi="宋体" w:cs="宋体"/>
                <w:szCs w:val="21"/>
                <w:lang w:eastAsia="en-US"/>
              </w:rPr>
              <w:t>日至无固定期限</w:t>
            </w:r>
          </w:p>
        </w:tc>
      </w:tr>
      <w:tr w14:paraId="6F54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5F6D41DF">
            <w:pPr>
              <w:jc w:val="left"/>
              <w:rPr>
                <w:rFonts w:hint="eastAsia" w:ascii="宋体" w:hAnsi="宋体" w:cs="宋体"/>
                <w:b/>
                <w:szCs w:val="21"/>
                <w:lang w:eastAsia="en-US"/>
              </w:rPr>
            </w:pPr>
            <w:r>
              <w:rPr>
                <w:rFonts w:hint="eastAsia" w:ascii="宋体" w:hAnsi="宋体" w:cs="宋体"/>
                <w:b/>
                <w:szCs w:val="21"/>
                <w:lang w:eastAsia="en-US"/>
              </w:rPr>
              <w:t>登记状态</w:t>
            </w:r>
          </w:p>
        </w:tc>
        <w:tc>
          <w:tcPr>
            <w:tcW w:w="4108" w:type="pct"/>
            <w:vAlign w:val="center"/>
          </w:tcPr>
          <w:p w14:paraId="7D84EBBD">
            <w:pPr>
              <w:jc w:val="left"/>
              <w:rPr>
                <w:rFonts w:hint="eastAsia" w:ascii="宋体" w:hAnsi="宋体" w:cs="宋体"/>
                <w:szCs w:val="21"/>
                <w:lang w:eastAsia="en-US"/>
              </w:rPr>
            </w:pPr>
            <w:r>
              <w:rPr>
                <w:rFonts w:hint="eastAsia" w:ascii="宋体" w:hAnsi="宋体" w:cs="宋体"/>
                <w:szCs w:val="21"/>
                <w:lang w:eastAsia="en-US"/>
              </w:rPr>
              <w:t>在营（开业）企业</w:t>
            </w:r>
          </w:p>
        </w:tc>
      </w:tr>
      <w:tr w14:paraId="7AD1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1DDC6CC2">
            <w:pPr>
              <w:jc w:val="left"/>
              <w:rPr>
                <w:rFonts w:hint="eastAsia" w:ascii="宋体" w:hAnsi="宋体" w:cs="宋体"/>
                <w:b/>
                <w:szCs w:val="21"/>
                <w:lang w:eastAsia="en-US"/>
              </w:rPr>
            </w:pPr>
            <w:r>
              <w:rPr>
                <w:rFonts w:hint="eastAsia" w:ascii="宋体" w:hAnsi="宋体" w:cs="宋体"/>
                <w:b/>
                <w:szCs w:val="21"/>
                <w:lang w:eastAsia="en-US"/>
              </w:rPr>
              <w:t>股权结构</w:t>
            </w:r>
          </w:p>
        </w:tc>
        <w:tc>
          <w:tcPr>
            <w:tcW w:w="4108" w:type="pct"/>
            <w:vAlign w:val="center"/>
          </w:tcPr>
          <w:p w14:paraId="2C450F71">
            <w:pPr>
              <w:jc w:val="left"/>
              <w:rPr>
                <w:rFonts w:hint="eastAsia" w:ascii="宋体" w:hAnsi="宋体" w:cs="宋体"/>
                <w:szCs w:val="21"/>
              </w:rPr>
            </w:pPr>
            <w:r>
              <w:rPr>
                <w:rFonts w:hint="eastAsia" w:ascii="宋体" w:hAnsi="宋体" w:cs="宋体"/>
                <w:szCs w:val="21"/>
              </w:rPr>
              <w:t>山东省人民政府国有资产监督管理委员会持有山能集团</w:t>
            </w:r>
            <w:r>
              <w:rPr>
                <w:rFonts w:ascii="宋体" w:hAnsi="宋体" w:cs="宋体"/>
                <w:szCs w:val="21"/>
              </w:rPr>
              <w:t>70%股权</w:t>
            </w:r>
          </w:p>
          <w:p w14:paraId="706E2808">
            <w:pPr>
              <w:jc w:val="left"/>
              <w:rPr>
                <w:rFonts w:hint="eastAsia" w:ascii="宋体" w:hAnsi="宋体" w:cs="宋体"/>
                <w:szCs w:val="21"/>
              </w:rPr>
            </w:pPr>
            <w:r>
              <w:rPr>
                <w:rFonts w:hint="eastAsia" w:ascii="宋体" w:hAnsi="宋体" w:cs="宋体"/>
                <w:szCs w:val="21"/>
              </w:rPr>
              <w:t>山东发展投资控股集团有限公司持有山能集团</w:t>
            </w:r>
            <w:r>
              <w:rPr>
                <w:rFonts w:ascii="宋体" w:hAnsi="宋体" w:cs="宋体"/>
                <w:szCs w:val="21"/>
              </w:rPr>
              <w:t>20%股权</w:t>
            </w:r>
          </w:p>
          <w:p w14:paraId="4D02ADC5">
            <w:pPr>
              <w:jc w:val="left"/>
              <w:rPr>
                <w:rFonts w:hint="eastAsia" w:ascii="宋体" w:hAnsi="宋体" w:cs="宋体"/>
                <w:szCs w:val="21"/>
              </w:rPr>
            </w:pPr>
            <w:r>
              <w:rPr>
                <w:rFonts w:hint="eastAsia" w:ascii="宋体" w:hAnsi="宋体" w:cs="宋体"/>
                <w:szCs w:val="21"/>
              </w:rPr>
              <w:t>山东省财欣资产运营有限公司持有山能集团</w:t>
            </w:r>
            <w:r>
              <w:rPr>
                <w:rFonts w:ascii="宋体" w:hAnsi="宋体" w:cs="宋体"/>
                <w:szCs w:val="21"/>
              </w:rPr>
              <w:t>10%股权</w:t>
            </w:r>
          </w:p>
        </w:tc>
      </w:tr>
      <w:tr w14:paraId="11C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pct"/>
            <w:vAlign w:val="center"/>
          </w:tcPr>
          <w:p w14:paraId="4A0E6131">
            <w:pPr>
              <w:jc w:val="left"/>
              <w:rPr>
                <w:rFonts w:hint="eastAsia" w:ascii="宋体" w:hAnsi="宋体" w:cs="宋体"/>
                <w:b/>
                <w:szCs w:val="21"/>
                <w:lang w:eastAsia="en-US"/>
              </w:rPr>
            </w:pPr>
            <w:r>
              <w:rPr>
                <w:rFonts w:hint="eastAsia" w:ascii="宋体" w:hAnsi="宋体" w:cs="宋体"/>
                <w:b/>
                <w:szCs w:val="21"/>
                <w:lang w:eastAsia="en-US"/>
              </w:rPr>
              <w:t>是否为失信被执行人</w:t>
            </w:r>
          </w:p>
        </w:tc>
        <w:tc>
          <w:tcPr>
            <w:tcW w:w="4108" w:type="pct"/>
            <w:vAlign w:val="center"/>
          </w:tcPr>
          <w:p w14:paraId="24B368F2">
            <w:pPr>
              <w:jc w:val="left"/>
              <w:rPr>
                <w:rFonts w:hint="eastAsia" w:ascii="宋体" w:hAnsi="宋体" w:cs="宋体"/>
                <w:szCs w:val="21"/>
                <w:lang w:eastAsia="en-US"/>
              </w:rPr>
            </w:pPr>
            <w:r>
              <w:rPr>
                <w:rFonts w:hint="eastAsia" w:ascii="宋体" w:hAnsi="宋体" w:cs="宋体"/>
                <w:szCs w:val="21"/>
                <w:lang w:eastAsia="en-US"/>
              </w:rPr>
              <w:t>否</w:t>
            </w:r>
          </w:p>
        </w:tc>
      </w:tr>
      <w:bookmarkEnd w:id="5"/>
      <w:bookmarkEnd w:id="6"/>
    </w:tbl>
    <w:p w14:paraId="22DA0FF3">
      <w:pPr>
        <w:adjustRightInd w:val="0"/>
        <w:snapToGrid w:val="0"/>
        <w:spacing w:line="560" w:lineRule="exact"/>
        <w:ind w:firstLine="560" w:firstLineChars="200"/>
        <w:rPr>
          <w:rFonts w:hint="eastAsia" w:ascii="宋体" w:hAnsi="宋体" w:cs="仿宋_GB2312"/>
          <w:sz w:val="28"/>
          <w:szCs w:val="28"/>
        </w:rPr>
      </w:pPr>
      <w:r>
        <w:rPr>
          <w:rFonts w:hint="eastAsia" w:ascii="宋体" w:hAnsi="宋体" w:cs="仿宋_GB2312"/>
          <w:sz w:val="28"/>
          <w:szCs w:val="28"/>
        </w:rPr>
        <w:t>（2）主要财务指标</w:t>
      </w:r>
    </w:p>
    <w:p w14:paraId="22A2B565">
      <w:pPr>
        <w:pStyle w:val="6"/>
        <w:rPr>
          <w:rFonts w:hint="eastAsia"/>
        </w:rPr>
      </w:pPr>
      <w:r>
        <w:t>单位：万元</w:t>
      </w:r>
    </w:p>
    <w:tbl>
      <w:tblPr>
        <w:tblStyle w:val="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72"/>
        <w:gridCol w:w="3420"/>
        <w:gridCol w:w="3420"/>
      </w:tblGrid>
      <w:tr w14:paraId="2C7E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5715AE8B">
            <w:pPr>
              <w:pStyle w:val="29"/>
              <w:rPr>
                <w:rFonts w:hint="eastAsia"/>
                <w:b/>
              </w:rPr>
            </w:pPr>
            <w:r>
              <w:rPr>
                <w:rFonts w:hint="eastAsia"/>
                <w:b/>
              </w:rPr>
              <w:t>项目</w:t>
            </w:r>
          </w:p>
        </w:tc>
        <w:tc>
          <w:tcPr>
            <w:tcW w:w="2057" w:type="pct"/>
            <w:vAlign w:val="center"/>
          </w:tcPr>
          <w:p w14:paraId="75D5F5F1">
            <w:pPr>
              <w:pStyle w:val="29"/>
              <w:rPr>
                <w:rFonts w:hint="eastAsia"/>
                <w:b/>
                <w:lang w:eastAsia="zh-CN"/>
              </w:rPr>
            </w:pPr>
            <w:r>
              <w:rPr>
                <w:rFonts w:hint="eastAsia"/>
                <w:b/>
                <w:lang w:eastAsia="zh-CN"/>
              </w:rPr>
              <w:t>截至2025年12月31日</w:t>
            </w:r>
          </w:p>
          <w:p w14:paraId="2C490A86">
            <w:pPr>
              <w:pStyle w:val="29"/>
              <w:rPr>
                <w:rFonts w:hint="eastAsia"/>
                <w:b/>
                <w:lang w:eastAsia="zh-CN"/>
              </w:rPr>
            </w:pPr>
            <w:r>
              <w:rPr>
                <w:rFonts w:hint="eastAsia"/>
                <w:b/>
                <w:lang w:eastAsia="zh-CN"/>
              </w:rPr>
              <w:t>（经审计）</w:t>
            </w:r>
          </w:p>
        </w:tc>
        <w:tc>
          <w:tcPr>
            <w:tcW w:w="2057" w:type="pct"/>
            <w:vAlign w:val="center"/>
          </w:tcPr>
          <w:p w14:paraId="092586C8">
            <w:pPr>
              <w:pStyle w:val="29"/>
              <w:rPr>
                <w:rFonts w:hint="eastAsia"/>
                <w:b/>
                <w:lang w:eastAsia="zh-CN"/>
              </w:rPr>
            </w:pPr>
            <w:r>
              <w:rPr>
                <w:rFonts w:hint="eastAsia"/>
                <w:b/>
                <w:lang w:eastAsia="zh-CN"/>
              </w:rPr>
              <w:t>截至2024年12月31日</w:t>
            </w:r>
          </w:p>
          <w:p w14:paraId="7FB060CC">
            <w:pPr>
              <w:pStyle w:val="29"/>
              <w:rPr>
                <w:rFonts w:hint="eastAsia"/>
                <w:b/>
                <w:lang w:eastAsia="zh-CN"/>
              </w:rPr>
            </w:pPr>
            <w:r>
              <w:rPr>
                <w:rFonts w:hint="eastAsia"/>
                <w:b/>
                <w:lang w:eastAsia="zh-CN"/>
              </w:rPr>
              <w:t>（经审计）</w:t>
            </w:r>
          </w:p>
        </w:tc>
      </w:tr>
      <w:tr w14:paraId="29C5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09AF3BEB">
            <w:pPr>
              <w:pStyle w:val="29"/>
              <w:rPr>
                <w:rFonts w:hint="eastAsia"/>
              </w:rPr>
            </w:pPr>
            <w:r>
              <w:t>资产总额</w:t>
            </w:r>
          </w:p>
        </w:tc>
        <w:tc>
          <w:tcPr>
            <w:tcW w:w="2057" w:type="pct"/>
            <w:vAlign w:val="center"/>
          </w:tcPr>
          <w:p w14:paraId="229A502F">
            <w:pPr>
              <w:widowControl/>
              <w:jc w:val="right"/>
              <w:textAlignment w:val="bottom"/>
              <w:rPr>
                <w:rFonts w:hint="eastAsia" w:ascii="宋体" w:hAnsi="宋体"/>
                <w:szCs w:val="21"/>
              </w:rPr>
            </w:pPr>
            <w:r>
              <w:rPr>
                <w:rFonts w:ascii="宋体" w:hAnsi="宋体"/>
                <w:color w:val="000000"/>
                <w:kern w:val="0"/>
                <w:szCs w:val="21"/>
                <w:lang w:bidi="ar"/>
              </w:rPr>
              <w:t xml:space="preserve">107,902,913.24 </w:t>
            </w:r>
          </w:p>
        </w:tc>
        <w:tc>
          <w:tcPr>
            <w:tcW w:w="2057" w:type="pct"/>
            <w:vAlign w:val="center"/>
          </w:tcPr>
          <w:p w14:paraId="1502DC31">
            <w:pPr>
              <w:widowControl/>
              <w:jc w:val="right"/>
              <w:textAlignment w:val="bottom"/>
              <w:rPr>
                <w:rFonts w:hint="eastAsia" w:ascii="宋体" w:hAnsi="宋体"/>
                <w:szCs w:val="21"/>
              </w:rPr>
            </w:pPr>
            <w:r>
              <w:rPr>
                <w:rFonts w:ascii="宋体" w:hAnsi="宋体"/>
                <w:color w:val="000000"/>
                <w:kern w:val="0"/>
                <w:szCs w:val="21"/>
                <w:lang w:bidi="ar"/>
              </w:rPr>
              <w:t xml:space="preserve">104,732,583.18 </w:t>
            </w:r>
          </w:p>
        </w:tc>
      </w:tr>
      <w:tr w14:paraId="0A2E4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29C91AAF">
            <w:pPr>
              <w:pStyle w:val="29"/>
              <w:rPr>
                <w:rFonts w:hint="eastAsia"/>
              </w:rPr>
            </w:pPr>
            <w:r>
              <w:t>资产净额</w:t>
            </w:r>
          </w:p>
        </w:tc>
        <w:tc>
          <w:tcPr>
            <w:tcW w:w="2057" w:type="pct"/>
            <w:vAlign w:val="center"/>
          </w:tcPr>
          <w:p w14:paraId="23117142">
            <w:pPr>
              <w:widowControl/>
              <w:jc w:val="right"/>
              <w:textAlignment w:val="bottom"/>
              <w:rPr>
                <w:rFonts w:hint="eastAsia" w:ascii="宋体" w:hAnsi="宋体"/>
                <w:szCs w:val="21"/>
              </w:rPr>
            </w:pPr>
            <w:r>
              <w:rPr>
                <w:rFonts w:ascii="宋体" w:hAnsi="宋体"/>
                <w:color w:val="000000"/>
                <w:kern w:val="0"/>
                <w:szCs w:val="21"/>
                <w:lang w:bidi="ar"/>
              </w:rPr>
              <w:t xml:space="preserve">29,172,533.81 </w:t>
            </w:r>
          </w:p>
        </w:tc>
        <w:tc>
          <w:tcPr>
            <w:tcW w:w="2057" w:type="pct"/>
            <w:vAlign w:val="center"/>
          </w:tcPr>
          <w:p w14:paraId="6F32C7F7">
            <w:pPr>
              <w:widowControl/>
              <w:jc w:val="right"/>
              <w:textAlignment w:val="bottom"/>
              <w:rPr>
                <w:rFonts w:hint="eastAsia" w:ascii="宋体" w:hAnsi="宋体"/>
                <w:szCs w:val="21"/>
              </w:rPr>
            </w:pPr>
            <w:r>
              <w:rPr>
                <w:rFonts w:ascii="宋体" w:hAnsi="宋体"/>
                <w:color w:val="000000"/>
                <w:kern w:val="0"/>
                <w:szCs w:val="21"/>
                <w:lang w:bidi="ar"/>
              </w:rPr>
              <w:t xml:space="preserve">28,402,148.42 </w:t>
            </w:r>
          </w:p>
        </w:tc>
      </w:tr>
      <w:tr w14:paraId="62DD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2CED6021">
            <w:pPr>
              <w:pStyle w:val="29"/>
              <w:rPr>
                <w:rFonts w:hint="eastAsia"/>
                <w:b/>
              </w:rPr>
            </w:pPr>
            <w:r>
              <w:rPr>
                <w:rFonts w:hint="eastAsia"/>
                <w:b/>
              </w:rPr>
              <w:t>项目</w:t>
            </w:r>
          </w:p>
        </w:tc>
        <w:tc>
          <w:tcPr>
            <w:tcW w:w="2057" w:type="pct"/>
          </w:tcPr>
          <w:p w14:paraId="298D91FB">
            <w:pPr>
              <w:pStyle w:val="29"/>
              <w:rPr>
                <w:rFonts w:hint="eastAsia"/>
                <w:b/>
              </w:rPr>
            </w:pPr>
            <w:r>
              <w:rPr>
                <w:rFonts w:hint="eastAsia"/>
                <w:b/>
              </w:rPr>
              <w:t>2025年度</w:t>
            </w:r>
          </w:p>
          <w:p w14:paraId="3726024E">
            <w:pPr>
              <w:pStyle w:val="29"/>
              <w:rPr>
                <w:rFonts w:hint="eastAsia"/>
                <w:b/>
              </w:rPr>
            </w:pPr>
            <w:r>
              <w:rPr>
                <w:rFonts w:hint="eastAsia"/>
                <w:b/>
              </w:rPr>
              <w:t>（经审计）</w:t>
            </w:r>
          </w:p>
        </w:tc>
        <w:tc>
          <w:tcPr>
            <w:tcW w:w="2057" w:type="pct"/>
            <w:vAlign w:val="center"/>
          </w:tcPr>
          <w:p w14:paraId="4833460C">
            <w:pPr>
              <w:pStyle w:val="29"/>
              <w:rPr>
                <w:rFonts w:hint="eastAsia"/>
                <w:b/>
              </w:rPr>
            </w:pPr>
            <w:r>
              <w:rPr>
                <w:rFonts w:hint="eastAsia"/>
                <w:b/>
              </w:rPr>
              <w:t>2024年度</w:t>
            </w:r>
          </w:p>
          <w:p w14:paraId="721320C9">
            <w:pPr>
              <w:pStyle w:val="29"/>
              <w:rPr>
                <w:rFonts w:hint="eastAsia"/>
                <w:b/>
              </w:rPr>
            </w:pPr>
            <w:r>
              <w:rPr>
                <w:rFonts w:hint="eastAsia"/>
                <w:b/>
              </w:rPr>
              <w:t>（经审计）</w:t>
            </w:r>
          </w:p>
        </w:tc>
      </w:tr>
      <w:tr w14:paraId="333F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6BFB8DB2">
            <w:pPr>
              <w:pStyle w:val="29"/>
              <w:rPr>
                <w:rFonts w:hint="eastAsia"/>
              </w:rPr>
            </w:pPr>
            <w:r>
              <w:t>营业收入</w:t>
            </w:r>
          </w:p>
        </w:tc>
        <w:tc>
          <w:tcPr>
            <w:tcW w:w="2057" w:type="pct"/>
            <w:vAlign w:val="center"/>
          </w:tcPr>
          <w:p w14:paraId="2C77DA67">
            <w:pPr>
              <w:widowControl/>
              <w:jc w:val="right"/>
              <w:textAlignment w:val="bottom"/>
              <w:rPr>
                <w:rFonts w:hint="eastAsia" w:ascii="宋体" w:hAnsi="宋体"/>
                <w:szCs w:val="21"/>
              </w:rPr>
            </w:pPr>
            <w:r>
              <w:rPr>
                <w:rFonts w:ascii="宋体" w:hAnsi="宋体"/>
                <w:color w:val="000000"/>
                <w:kern w:val="0"/>
                <w:szCs w:val="21"/>
                <w:lang w:bidi="ar"/>
              </w:rPr>
              <w:t xml:space="preserve">83,778,864.32 </w:t>
            </w:r>
          </w:p>
        </w:tc>
        <w:tc>
          <w:tcPr>
            <w:tcW w:w="2057" w:type="pct"/>
            <w:vAlign w:val="center"/>
          </w:tcPr>
          <w:p w14:paraId="0D027B43">
            <w:pPr>
              <w:widowControl/>
              <w:jc w:val="right"/>
              <w:textAlignment w:val="bottom"/>
              <w:rPr>
                <w:rFonts w:hint="eastAsia" w:ascii="宋体" w:hAnsi="宋体"/>
                <w:szCs w:val="21"/>
              </w:rPr>
            </w:pPr>
            <w:r>
              <w:rPr>
                <w:rFonts w:ascii="宋体" w:hAnsi="宋体"/>
                <w:color w:val="000000"/>
                <w:kern w:val="0"/>
                <w:szCs w:val="21"/>
                <w:lang w:bidi="ar"/>
              </w:rPr>
              <w:t xml:space="preserve">86,595,277.26 </w:t>
            </w:r>
          </w:p>
        </w:tc>
      </w:tr>
      <w:tr w14:paraId="44088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22050DB2">
            <w:pPr>
              <w:pStyle w:val="29"/>
              <w:rPr>
                <w:rFonts w:hint="eastAsia"/>
              </w:rPr>
            </w:pPr>
            <w:r>
              <w:rPr>
                <w:rFonts w:hint="eastAsia"/>
                <w:lang w:eastAsia="zh-CN"/>
              </w:rPr>
              <w:t>利润总额</w:t>
            </w:r>
          </w:p>
        </w:tc>
        <w:tc>
          <w:tcPr>
            <w:tcW w:w="2057" w:type="pct"/>
            <w:vAlign w:val="center"/>
          </w:tcPr>
          <w:p w14:paraId="36EB33E4">
            <w:pPr>
              <w:widowControl/>
              <w:jc w:val="right"/>
              <w:textAlignment w:val="bottom"/>
              <w:rPr>
                <w:rFonts w:hint="eastAsia" w:ascii="宋体" w:hAnsi="宋体"/>
                <w:szCs w:val="21"/>
              </w:rPr>
            </w:pPr>
            <w:r>
              <w:rPr>
                <w:rFonts w:ascii="宋体" w:hAnsi="宋体"/>
                <w:color w:val="000000"/>
                <w:kern w:val="0"/>
                <w:szCs w:val="21"/>
                <w:lang w:bidi="ar"/>
              </w:rPr>
              <w:t xml:space="preserve">1,243,910.45 </w:t>
            </w:r>
          </w:p>
        </w:tc>
        <w:tc>
          <w:tcPr>
            <w:tcW w:w="2057" w:type="pct"/>
            <w:vAlign w:val="center"/>
          </w:tcPr>
          <w:p w14:paraId="78327D94">
            <w:pPr>
              <w:widowControl/>
              <w:jc w:val="right"/>
              <w:textAlignment w:val="bottom"/>
              <w:rPr>
                <w:rFonts w:hint="eastAsia" w:ascii="宋体" w:hAnsi="宋体"/>
                <w:szCs w:val="21"/>
              </w:rPr>
            </w:pPr>
            <w:r>
              <w:rPr>
                <w:rFonts w:ascii="宋体" w:hAnsi="宋体"/>
                <w:color w:val="000000"/>
                <w:kern w:val="0"/>
                <w:szCs w:val="21"/>
                <w:lang w:bidi="ar"/>
              </w:rPr>
              <w:t xml:space="preserve">2,361,916.15 </w:t>
            </w:r>
          </w:p>
        </w:tc>
      </w:tr>
    </w:tbl>
    <w:p w14:paraId="1680B1D8">
      <w:pPr>
        <w:keepNext/>
        <w:widowControl/>
        <w:adjustRightInd w:val="0"/>
        <w:snapToGrid w:val="0"/>
        <w:spacing w:line="560" w:lineRule="exact"/>
        <w:ind w:firstLine="562" w:firstLineChars="200"/>
        <w:outlineLvl w:val="2"/>
        <w:rPr>
          <w:rFonts w:hint="eastAsia" w:ascii="宋体" w:hAnsi="宋体"/>
          <w:b/>
          <w:sz w:val="28"/>
          <w:szCs w:val="28"/>
        </w:rPr>
      </w:pPr>
      <w:r>
        <w:rPr>
          <w:rFonts w:ascii="宋体" w:hAnsi="宋体"/>
          <w:b/>
          <w:sz w:val="28"/>
          <w:szCs w:val="28"/>
        </w:rPr>
        <w:t>2.兖矿香港</w:t>
      </w:r>
    </w:p>
    <w:p w14:paraId="6233678F">
      <w:pPr>
        <w:adjustRightInd w:val="0"/>
        <w:snapToGrid w:val="0"/>
        <w:spacing w:line="560" w:lineRule="exact"/>
        <w:ind w:firstLine="560" w:firstLineChars="200"/>
        <w:rPr>
          <w:rFonts w:hint="eastAsia" w:ascii="宋体" w:hAnsi="宋体" w:cs="仿宋_GB2312"/>
          <w:sz w:val="28"/>
          <w:szCs w:val="28"/>
        </w:rPr>
      </w:pPr>
      <w:r>
        <w:rPr>
          <w:rFonts w:hint="eastAsia" w:ascii="宋体" w:hAnsi="宋体" w:cs="仿宋_GB2312"/>
          <w:sz w:val="28"/>
          <w:szCs w:val="28"/>
        </w:rPr>
        <w:t>（1）基本情况</w:t>
      </w:r>
    </w:p>
    <w:tbl>
      <w:tblPr>
        <w:tblStyle w:val="12"/>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6137"/>
      </w:tblGrid>
      <w:tr w14:paraId="7819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pct"/>
            <w:vAlign w:val="center"/>
          </w:tcPr>
          <w:p w14:paraId="6918CCB6">
            <w:pPr>
              <w:jc w:val="left"/>
              <w:rPr>
                <w:rFonts w:hint="eastAsia" w:ascii="宋体" w:hAnsi="宋体" w:cs="宋体"/>
                <w:b/>
                <w:szCs w:val="21"/>
                <w:lang w:eastAsia="en-US"/>
              </w:rPr>
            </w:pPr>
            <w:r>
              <w:rPr>
                <w:rFonts w:hint="eastAsia" w:ascii="宋体" w:hAnsi="宋体" w:cs="宋体"/>
                <w:b/>
                <w:szCs w:val="21"/>
                <w:lang w:eastAsia="en-US"/>
              </w:rPr>
              <w:t>名称</w:t>
            </w:r>
          </w:p>
        </w:tc>
        <w:tc>
          <w:tcPr>
            <w:tcW w:w="3699" w:type="pct"/>
            <w:vAlign w:val="center"/>
          </w:tcPr>
          <w:p w14:paraId="7772544E">
            <w:pPr>
              <w:jc w:val="left"/>
              <w:rPr>
                <w:rFonts w:hint="eastAsia" w:ascii="宋体" w:hAnsi="宋体" w:cs="宋体"/>
                <w:szCs w:val="21"/>
              </w:rPr>
            </w:pPr>
            <w:r>
              <w:rPr>
                <w:rFonts w:hint="eastAsia" w:ascii="宋体" w:hAnsi="宋体" w:cs="宋体"/>
                <w:szCs w:val="21"/>
              </w:rPr>
              <w:t>兖矿集团（香港）有限公司</w:t>
            </w:r>
          </w:p>
        </w:tc>
      </w:tr>
      <w:tr w14:paraId="6451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pct"/>
            <w:vAlign w:val="center"/>
          </w:tcPr>
          <w:p w14:paraId="78F8EFC6">
            <w:pPr>
              <w:jc w:val="left"/>
              <w:rPr>
                <w:rFonts w:hint="eastAsia" w:ascii="宋体" w:hAnsi="宋体" w:cs="宋体"/>
                <w:b/>
                <w:szCs w:val="21"/>
                <w:lang w:eastAsia="en-US"/>
              </w:rPr>
            </w:pPr>
            <w:r>
              <w:rPr>
                <w:rFonts w:hint="eastAsia" w:ascii="宋体" w:hAnsi="宋体" w:cs="宋体"/>
                <w:b/>
                <w:szCs w:val="21"/>
                <w:lang w:eastAsia="en-US"/>
              </w:rPr>
              <w:t>公司编号</w:t>
            </w:r>
          </w:p>
        </w:tc>
        <w:tc>
          <w:tcPr>
            <w:tcW w:w="3699" w:type="pct"/>
            <w:vAlign w:val="center"/>
          </w:tcPr>
          <w:p w14:paraId="0113813C">
            <w:pPr>
              <w:jc w:val="left"/>
              <w:rPr>
                <w:rFonts w:hint="eastAsia" w:ascii="宋体" w:hAnsi="宋体" w:cs="宋体"/>
                <w:szCs w:val="21"/>
                <w:lang w:eastAsia="en-US"/>
              </w:rPr>
            </w:pPr>
            <w:r>
              <w:rPr>
                <w:rFonts w:ascii="宋体" w:hAnsi="宋体" w:cs="宋体"/>
                <w:szCs w:val="21"/>
                <w:lang w:eastAsia="en-US"/>
              </w:rPr>
              <w:t>31100900</w:t>
            </w:r>
          </w:p>
        </w:tc>
      </w:tr>
      <w:tr w14:paraId="3D41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pct"/>
            <w:vAlign w:val="center"/>
          </w:tcPr>
          <w:p w14:paraId="2713ED62">
            <w:pPr>
              <w:jc w:val="left"/>
              <w:rPr>
                <w:rFonts w:hint="eastAsia" w:ascii="宋体" w:hAnsi="宋体" w:cs="宋体"/>
                <w:b/>
                <w:szCs w:val="21"/>
                <w:lang w:eastAsia="en-US"/>
              </w:rPr>
            </w:pPr>
            <w:r>
              <w:rPr>
                <w:rFonts w:hint="eastAsia" w:ascii="宋体" w:hAnsi="宋体" w:cs="宋体"/>
                <w:b/>
                <w:szCs w:val="21"/>
                <w:lang w:eastAsia="en-US"/>
              </w:rPr>
              <w:t>成立日期</w:t>
            </w:r>
          </w:p>
        </w:tc>
        <w:tc>
          <w:tcPr>
            <w:tcW w:w="3699" w:type="pct"/>
            <w:vAlign w:val="center"/>
          </w:tcPr>
          <w:p w14:paraId="4286824C">
            <w:pPr>
              <w:jc w:val="left"/>
              <w:rPr>
                <w:rFonts w:hint="eastAsia" w:ascii="宋体" w:hAnsi="宋体" w:cs="宋体"/>
                <w:szCs w:val="21"/>
                <w:lang w:eastAsia="en-US"/>
              </w:rPr>
            </w:pPr>
            <w:r>
              <w:rPr>
                <w:rFonts w:ascii="宋体" w:hAnsi="宋体" w:cs="宋体"/>
                <w:szCs w:val="21"/>
                <w:lang w:eastAsia="en-US"/>
              </w:rPr>
              <w:t>2000年4月28日</w:t>
            </w:r>
          </w:p>
        </w:tc>
      </w:tr>
      <w:tr w14:paraId="1EB1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pct"/>
            <w:vAlign w:val="center"/>
          </w:tcPr>
          <w:p w14:paraId="12C71181">
            <w:pPr>
              <w:jc w:val="left"/>
              <w:rPr>
                <w:rFonts w:hint="eastAsia" w:ascii="宋体" w:hAnsi="宋体" w:cs="宋体"/>
                <w:b/>
                <w:szCs w:val="21"/>
                <w:lang w:eastAsia="en-US"/>
              </w:rPr>
            </w:pPr>
            <w:r>
              <w:rPr>
                <w:rFonts w:hint="eastAsia" w:ascii="宋体" w:hAnsi="宋体" w:cs="宋体"/>
                <w:b/>
                <w:szCs w:val="21"/>
                <w:lang w:eastAsia="en-US"/>
              </w:rPr>
              <w:t>办事处地址</w:t>
            </w:r>
          </w:p>
        </w:tc>
        <w:tc>
          <w:tcPr>
            <w:tcW w:w="3699" w:type="pct"/>
            <w:vAlign w:val="center"/>
          </w:tcPr>
          <w:p w14:paraId="79F748D1">
            <w:pPr>
              <w:jc w:val="left"/>
              <w:rPr>
                <w:rFonts w:hint="eastAsia" w:ascii="宋体" w:hAnsi="宋体" w:cs="宋体"/>
                <w:szCs w:val="21"/>
                <w:lang w:eastAsia="en-US"/>
              </w:rPr>
            </w:pPr>
            <w:r>
              <w:rPr>
                <w:rFonts w:ascii="宋体" w:hAnsi="宋体" w:cs="宋体"/>
                <w:szCs w:val="21"/>
                <w:lang w:eastAsia="en-US"/>
              </w:rPr>
              <w:t>2ND FLOOR, HONG KONG TRADE CENTRE, 161-167 DES VOEUX ROAD CENTRAL, HONG KONG</w:t>
            </w:r>
          </w:p>
        </w:tc>
      </w:tr>
      <w:tr w14:paraId="3FE4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pct"/>
            <w:vAlign w:val="center"/>
          </w:tcPr>
          <w:p w14:paraId="19BB34E8">
            <w:pPr>
              <w:jc w:val="left"/>
              <w:rPr>
                <w:rFonts w:hint="eastAsia" w:ascii="宋体" w:hAnsi="宋体" w:cs="宋体"/>
                <w:b/>
                <w:szCs w:val="21"/>
                <w:lang w:eastAsia="en-US"/>
              </w:rPr>
            </w:pPr>
            <w:r>
              <w:rPr>
                <w:rFonts w:hint="eastAsia" w:ascii="宋体" w:hAnsi="宋体" w:cs="宋体"/>
                <w:b/>
                <w:szCs w:val="21"/>
                <w:lang w:eastAsia="en-US"/>
              </w:rPr>
              <w:t>登记状态</w:t>
            </w:r>
          </w:p>
        </w:tc>
        <w:tc>
          <w:tcPr>
            <w:tcW w:w="3699" w:type="pct"/>
            <w:vAlign w:val="center"/>
          </w:tcPr>
          <w:p w14:paraId="3DE972C3">
            <w:pPr>
              <w:jc w:val="left"/>
              <w:rPr>
                <w:rFonts w:hint="eastAsia" w:ascii="宋体" w:hAnsi="宋体" w:cs="宋体"/>
                <w:szCs w:val="21"/>
                <w:lang w:eastAsia="en-US"/>
              </w:rPr>
            </w:pPr>
            <w:r>
              <w:rPr>
                <w:rFonts w:hint="eastAsia" w:ascii="宋体" w:hAnsi="宋体" w:cs="宋体"/>
                <w:szCs w:val="21"/>
                <w:lang w:eastAsia="en-US"/>
              </w:rPr>
              <w:t>仍注册</w:t>
            </w:r>
          </w:p>
        </w:tc>
      </w:tr>
      <w:tr w14:paraId="0BE5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pct"/>
            <w:vAlign w:val="center"/>
          </w:tcPr>
          <w:p w14:paraId="38FACEA1">
            <w:pPr>
              <w:jc w:val="left"/>
              <w:rPr>
                <w:rFonts w:hint="eastAsia" w:ascii="宋体" w:hAnsi="宋体" w:cs="宋体"/>
                <w:b/>
                <w:szCs w:val="21"/>
                <w:lang w:eastAsia="en-US"/>
              </w:rPr>
            </w:pPr>
            <w:r>
              <w:rPr>
                <w:rFonts w:hint="eastAsia" w:ascii="宋体" w:hAnsi="宋体" w:cs="宋体"/>
                <w:b/>
                <w:szCs w:val="21"/>
                <w:lang w:eastAsia="en-US"/>
              </w:rPr>
              <w:t>股权结构</w:t>
            </w:r>
          </w:p>
        </w:tc>
        <w:tc>
          <w:tcPr>
            <w:tcW w:w="3699" w:type="pct"/>
            <w:vAlign w:val="center"/>
          </w:tcPr>
          <w:p w14:paraId="08D5C4A4">
            <w:pPr>
              <w:jc w:val="left"/>
              <w:rPr>
                <w:rFonts w:hint="eastAsia" w:ascii="宋体" w:hAnsi="宋体" w:cs="宋体"/>
                <w:szCs w:val="21"/>
              </w:rPr>
            </w:pPr>
            <w:r>
              <w:rPr>
                <w:rFonts w:hint="eastAsia" w:ascii="宋体" w:hAnsi="宋体" w:cs="宋体"/>
                <w:szCs w:val="21"/>
              </w:rPr>
              <w:t>山能集团持有兖矿香港</w:t>
            </w:r>
            <w:r>
              <w:rPr>
                <w:rFonts w:ascii="宋体" w:hAnsi="宋体" w:cs="宋体"/>
                <w:szCs w:val="21"/>
              </w:rPr>
              <w:t>100%股权</w:t>
            </w:r>
          </w:p>
        </w:tc>
      </w:tr>
      <w:tr w14:paraId="6831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0" w:type="pct"/>
            <w:vAlign w:val="center"/>
          </w:tcPr>
          <w:p w14:paraId="00469BE3">
            <w:pPr>
              <w:jc w:val="left"/>
              <w:rPr>
                <w:rFonts w:hint="eastAsia" w:ascii="宋体" w:hAnsi="宋体" w:cs="宋体"/>
                <w:b/>
                <w:szCs w:val="21"/>
                <w:lang w:eastAsia="en-US"/>
              </w:rPr>
            </w:pPr>
            <w:r>
              <w:rPr>
                <w:rFonts w:hint="eastAsia" w:ascii="宋体" w:hAnsi="宋体" w:cs="宋体"/>
                <w:b/>
                <w:szCs w:val="21"/>
                <w:lang w:eastAsia="en-US"/>
              </w:rPr>
              <w:t>是否为失信被执行人</w:t>
            </w:r>
          </w:p>
        </w:tc>
        <w:tc>
          <w:tcPr>
            <w:tcW w:w="3699" w:type="pct"/>
            <w:vAlign w:val="center"/>
          </w:tcPr>
          <w:p w14:paraId="2FD70D9C">
            <w:pPr>
              <w:jc w:val="left"/>
              <w:rPr>
                <w:rFonts w:hint="eastAsia" w:ascii="宋体" w:hAnsi="宋体" w:cs="宋体"/>
                <w:szCs w:val="21"/>
                <w:lang w:eastAsia="en-US"/>
              </w:rPr>
            </w:pPr>
            <w:r>
              <w:rPr>
                <w:rFonts w:hint="eastAsia" w:ascii="宋体" w:hAnsi="宋体" w:cs="宋体"/>
                <w:szCs w:val="21"/>
                <w:lang w:eastAsia="en-US"/>
              </w:rPr>
              <w:t>否</w:t>
            </w:r>
          </w:p>
        </w:tc>
      </w:tr>
    </w:tbl>
    <w:p w14:paraId="5F12CBC0">
      <w:pPr>
        <w:adjustRightInd w:val="0"/>
        <w:snapToGrid w:val="0"/>
        <w:spacing w:line="560" w:lineRule="exact"/>
        <w:ind w:firstLine="560" w:firstLineChars="200"/>
        <w:rPr>
          <w:rFonts w:hint="eastAsia" w:ascii="宋体" w:hAnsi="宋体" w:cs="仿宋_GB2312"/>
          <w:sz w:val="28"/>
          <w:szCs w:val="28"/>
        </w:rPr>
      </w:pPr>
      <w:r>
        <w:rPr>
          <w:rFonts w:hint="eastAsia" w:ascii="宋体" w:hAnsi="宋体" w:cs="仿宋_GB2312"/>
          <w:sz w:val="28"/>
          <w:szCs w:val="28"/>
        </w:rPr>
        <w:t>（2）主要财务指标</w:t>
      </w:r>
    </w:p>
    <w:p w14:paraId="6F1F6F85">
      <w:pPr>
        <w:pStyle w:val="6"/>
        <w:rPr>
          <w:rFonts w:hint="eastAsia"/>
        </w:rPr>
      </w:pPr>
      <w:r>
        <w:t>单位：万元</w:t>
      </w:r>
    </w:p>
    <w:tbl>
      <w:tblPr>
        <w:tblStyle w:val="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72"/>
        <w:gridCol w:w="3420"/>
        <w:gridCol w:w="3420"/>
      </w:tblGrid>
      <w:tr w14:paraId="2385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24063B4D">
            <w:pPr>
              <w:pStyle w:val="29"/>
              <w:rPr>
                <w:rFonts w:hint="eastAsia"/>
                <w:b/>
              </w:rPr>
            </w:pPr>
            <w:r>
              <w:rPr>
                <w:rFonts w:hint="eastAsia"/>
                <w:b/>
              </w:rPr>
              <w:t>项目</w:t>
            </w:r>
          </w:p>
        </w:tc>
        <w:tc>
          <w:tcPr>
            <w:tcW w:w="2057" w:type="pct"/>
            <w:vAlign w:val="center"/>
          </w:tcPr>
          <w:p w14:paraId="1E1DC7BA">
            <w:pPr>
              <w:pStyle w:val="29"/>
              <w:rPr>
                <w:rFonts w:hint="eastAsia"/>
                <w:b/>
                <w:lang w:eastAsia="zh-CN"/>
              </w:rPr>
            </w:pPr>
            <w:r>
              <w:rPr>
                <w:rFonts w:hint="eastAsia"/>
                <w:b/>
                <w:lang w:eastAsia="zh-CN"/>
              </w:rPr>
              <w:t>截至2025年12月31日</w:t>
            </w:r>
          </w:p>
          <w:p w14:paraId="7783DA5F">
            <w:pPr>
              <w:pStyle w:val="29"/>
              <w:rPr>
                <w:rFonts w:hint="eastAsia"/>
                <w:b/>
                <w:lang w:eastAsia="zh-CN"/>
              </w:rPr>
            </w:pPr>
            <w:r>
              <w:rPr>
                <w:rFonts w:hint="eastAsia"/>
                <w:b/>
                <w:lang w:eastAsia="zh-CN"/>
              </w:rPr>
              <w:t>（未经审计）</w:t>
            </w:r>
          </w:p>
        </w:tc>
        <w:tc>
          <w:tcPr>
            <w:tcW w:w="2057" w:type="pct"/>
            <w:vAlign w:val="center"/>
          </w:tcPr>
          <w:p w14:paraId="185D6A5F">
            <w:pPr>
              <w:pStyle w:val="29"/>
              <w:rPr>
                <w:rFonts w:hint="eastAsia"/>
                <w:b/>
                <w:lang w:eastAsia="zh-CN"/>
              </w:rPr>
            </w:pPr>
            <w:r>
              <w:rPr>
                <w:rFonts w:hint="eastAsia"/>
                <w:b/>
                <w:lang w:eastAsia="zh-CN"/>
              </w:rPr>
              <w:t>截至2024年12月31日</w:t>
            </w:r>
          </w:p>
          <w:p w14:paraId="52C67BBA">
            <w:pPr>
              <w:pStyle w:val="29"/>
              <w:rPr>
                <w:rFonts w:hint="eastAsia"/>
                <w:b/>
                <w:lang w:eastAsia="zh-CN"/>
              </w:rPr>
            </w:pPr>
            <w:r>
              <w:rPr>
                <w:rFonts w:hint="eastAsia"/>
                <w:b/>
                <w:lang w:eastAsia="zh-CN"/>
              </w:rPr>
              <w:t>（经审计）</w:t>
            </w:r>
          </w:p>
        </w:tc>
      </w:tr>
      <w:tr w14:paraId="35AD4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52509B4E">
            <w:pPr>
              <w:pStyle w:val="29"/>
              <w:rPr>
                <w:rFonts w:hint="eastAsia"/>
              </w:rPr>
            </w:pPr>
            <w:r>
              <w:t>资产总额</w:t>
            </w:r>
          </w:p>
        </w:tc>
        <w:tc>
          <w:tcPr>
            <w:tcW w:w="2057" w:type="pct"/>
            <w:vAlign w:val="center"/>
          </w:tcPr>
          <w:p w14:paraId="7962D7E6">
            <w:pPr>
              <w:widowControl/>
              <w:jc w:val="right"/>
              <w:textAlignment w:val="bottom"/>
              <w:rPr>
                <w:rFonts w:hint="eastAsia" w:ascii="宋体" w:hAnsi="宋体"/>
                <w:szCs w:val="21"/>
              </w:rPr>
            </w:pPr>
            <w:r>
              <w:rPr>
                <w:rFonts w:ascii="宋体" w:hAnsi="宋体"/>
                <w:szCs w:val="21"/>
              </w:rPr>
              <w:t>1,377,988.33</w:t>
            </w:r>
          </w:p>
        </w:tc>
        <w:tc>
          <w:tcPr>
            <w:tcW w:w="2057" w:type="pct"/>
            <w:vAlign w:val="center"/>
          </w:tcPr>
          <w:p w14:paraId="60018737">
            <w:pPr>
              <w:widowControl/>
              <w:jc w:val="right"/>
              <w:textAlignment w:val="bottom"/>
              <w:rPr>
                <w:rFonts w:hint="eastAsia" w:ascii="宋体" w:hAnsi="宋体"/>
                <w:szCs w:val="21"/>
              </w:rPr>
            </w:pPr>
            <w:r>
              <w:rPr>
                <w:rFonts w:ascii="宋体" w:hAnsi="宋体"/>
                <w:szCs w:val="21"/>
              </w:rPr>
              <w:t>1,340,649.02</w:t>
            </w:r>
          </w:p>
        </w:tc>
      </w:tr>
      <w:tr w14:paraId="618FE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52CF2DE7">
            <w:pPr>
              <w:pStyle w:val="29"/>
              <w:rPr>
                <w:rFonts w:hint="eastAsia"/>
              </w:rPr>
            </w:pPr>
            <w:r>
              <w:t>资产净额</w:t>
            </w:r>
          </w:p>
        </w:tc>
        <w:tc>
          <w:tcPr>
            <w:tcW w:w="2057" w:type="pct"/>
            <w:vAlign w:val="center"/>
          </w:tcPr>
          <w:p w14:paraId="7120D40D">
            <w:pPr>
              <w:widowControl/>
              <w:jc w:val="right"/>
              <w:textAlignment w:val="bottom"/>
              <w:rPr>
                <w:rFonts w:hint="eastAsia" w:ascii="宋体" w:hAnsi="宋体"/>
                <w:szCs w:val="21"/>
              </w:rPr>
            </w:pPr>
            <w:r>
              <w:rPr>
                <w:rFonts w:ascii="宋体" w:hAnsi="宋体"/>
                <w:szCs w:val="21"/>
              </w:rPr>
              <w:t>422,018.23</w:t>
            </w:r>
          </w:p>
        </w:tc>
        <w:tc>
          <w:tcPr>
            <w:tcW w:w="2057" w:type="pct"/>
            <w:vAlign w:val="center"/>
          </w:tcPr>
          <w:p w14:paraId="1373EE76">
            <w:pPr>
              <w:widowControl/>
              <w:jc w:val="right"/>
              <w:textAlignment w:val="bottom"/>
              <w:rPr>
                <w:rFonts w:hint="eastAsia" w:ascii="宋体" w:hAnsi="宋体"/>
                <w:szCs w:val="21"/>
              </w:rPr>
            </w:pPr>
            <w:r>
              <w:rPr>
                <w:rFonts w:ascii="宋体" w:hAnsi="宋体"/>
                <w:szCs w:val="21"/>
              </w:rPr>
              <w:t>348,375.74</w:t>
            </w:r>
          </w:p>
        </w:tc>
      </w:tr>
      <w:tr w14:paraId="7B64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67F2680D">
            <w:pPr>
              <w:pStyle w:val="29"/>
              <w:rPr>
                <w:rFonts w:hint="eastAsia"/>
                <w:b/>
              </w:rPr>
            </w:pPr>
            <w:r>
              <w:rPr>
                <w:rFonts w:hint="eastAsia"/>
                <w:b/>
              </w:rPr>
              <w:t>项目</w:t>
            </w:r>
          </w:p>
        </w:tc>
        <w:tc>
          <w:tcPr>
            <w:tcW w:w="2057" w:type="pct"/>
          </w:tcPr>
          <w:p w14:paraId="598EA319">
            <w:pPr>
              <w:pStyle w:val="29"/>
              <w:rPr>
                <w:rFonts w:hint="eastAsia"/>
                <w:b/>
              </w:rPr>
            </w:pPr>
            <w:r>
              <w:rPr>
                <w:rFonts w:hint="eastAsia"/>
                <w:b/>
              </w:rPr>
              <w:t>2025年度</w:t>
            </w:r>
          </w:p>
          <w:p w14:paraId="5013D0E5">
            <w:pPr>
              <w:pStyle w:val="29"/>
              <w:rPr>
                <w:rFonts w:hint="eastAsia"/>
                <w:b/>
              </w:rPr>
            </w:pPr>
            <w:r>
              <w:rPr>
                <w:rFonts w:hint="eastAsia"/>
                <w:b/>
              </w:rPr>
              <w:t>（</w:t>
            </w:r>
            <w:r>
              <w:rPr>
                <w:rFonts w:hint="eastAsia"/>
                <w:b/>
                <w:lang w:eastAsia="zh-CN"/>
              </w:rPr>
              <w:t>未</w:t>
            </w:r>
            <w:r>
              <w:rPr>
                <w:rFonts w:hint="eastAsia"/>
                <w:b/>
              </w:rPr>
              <w:t>经审计）</w:t>
            </w:r>
          </w:p>
        </w:tc>
        <w:tc>
          <w:tcPr>
            <w:tcW w:w="2057" w:type="pct"/>
            <w:vAlign w:val="center"/>
          </w:tcPr>
          <w:p w14:paraId="2341C0BA">
            <w:pPr>
              <w:pStyle w:val="29"/>
              <w:rPr>
                <w:rFonts w:hint="eastAsia"/>
                <w:b/>
              </w:rPr>
            </w:pPr>
            <w:r>
              <w:rPr>
                <w:rFonts w:hint="eastAsia"/>
                <w:b/>
              </w:rPr>
              <w:t>2024年度</w:t>
            </w:r>
          </w:p>
          <w:p w14:paraId="2C8B69C0">
            <w:pPr>
              <w:pStyle w:val="29"/>
              <w:rPr>
                <w:rFonts w:hint="eastAsia"/>
                <w:b/>
              </w:rPr>
            </w:pPr>
            <w:r>
              <w:rPr>
                <w:rFonts w:hint="eastAsia"/>
                <w:b/>
              </w:rPr>
              <w:t>（经审计）</w:t>
            </w:r>
          </w:p>
        </w:tc>
      </w:tr>
      <w:tr w14:paraId="1A85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62D3F22A">
            <w:pPr>
              <w:pStyle w:val="29"/>
              <w:rPr>
                <w:rFonts w:hint="eastAsia"/>
              </w:rPr>
            </w:pPr>
            <w:r>
              <w:t>营业收入</w:t>
            </w:r>
          </w:p>
        </w:tc>
        <w:tc>
          <w:tcPr>
            <w:tcW w:w="2057" w:type="pct"/>
            <w:vAlign w:val="center"/>
          </w:tcPr>
          <w:p w14:paraId="77FE2845">
            <w:pPr>
              <w:widowControl/>
              <w:tabs>
                <w:tab w:val="left" w:pos="2253"/>
              </w:tabs>
              <w:jc w:val="right"/>
              <w:textAlignment w:val="bottom"/>
              <w:rPr>
                <w:rFonts w:hint="eastAsia" w:ascii="宋体" w:hAnsi="宋体"/>
                <w:szCs w:val="21"/>
              </w:rPr>
            </w:pPr>
            <w:r>
              <w:rPr>
                <w:rFonts w:hint="eastAsia" w:ascii="宋体" w:hAnsi="宋体"/>
                <w:szCs w:val="21"/>
              </w:rPr>
              <w:t>-</w:t>
            </w:r>
          </w:p>
        </w:tc>
        <w:tc>
          <w:tcPr>
            <w:tcW w:w="2057" w:type="pct"/>
            <w:vAlign w:val="center"/>
          </w:tcPr>
          <w:p w14:paraId="6C5BD84C">
            <w:pPr>
              <w:widowControl/>
              <w:jc w:val="right"/>
              <w:textAlignment w:val="bottom"/>
              <w:rPr>
                <w:rFonts w:hint="eastAsia" w:ascii="宋体" w:hAnsi="宋体"/>
                <w:szCs w:val="21"/>
              </w:rPr>
            </w:pPr>
            <w:r>
              <w:rPr>
                <w:rFonts w:hint="eastAsia" w:ascii="宋体" w:hAnsi="宋体"/>
                <w:szCs w:val="21"/>
              </w:rPr>
              <w:t>-</w:t>
            </w:r>
          </w:p>
        </w:tc>
      </w:tr>
      <w:tr w14:paraId="2FAE0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pct"/>
            <w:vAlign w:val="center"/>
          </w:tcPr>
          <w:p w14:paraId="1BB91309">
            <w:pPr>
              <w:pStyle w:val="29"/>
              <w:rPr>
                <w:rFonts w:hint="eastAsia"/>
                <w:lang w:eastAsia="zh-CN"/>
              </w:rPr>
            </w:pPr>
            <w:r>
              <w:rPr>
                <w:rFonts w:hint="eastAsia"/>
                <w:lang w:eastAsia="zh-CN"/>
              </w:rPr>
              <w:t>利润总额</w:t>
            </w:r>
          </w:p>
        </w:tc>
        <w:tc>
          <w:tcPr>
            <w:tcW w:w="3415" w:type="dxa"/>
            <w:vAlign w:val="center"/>
          </w:tcPr>
          <w:p w14:paraId="261C10BF">
            <w:pPr>
              <w:widowControl/>
              <w:jc w:val="right"/>
              <w:textAlignment w:val="bottom"/>
              <w:rPr>
                <w:rFonts w:hint="eastAsia" w:ascii="宋体" w:hAnsi="宋体"/>
                <w:szCs w:val="21"/>
              </w:rPr>
            </w:pPr>
            <w:r>
              <w:rPr>
                <w:rFonts w:hint="eastAsia" w:ascii="宋体" w:hAnsi="宋体"/>
                <w:szCs w:val="21"/>
              </w:rPr>
              <w:t>19,134.20</w:t>
            </w:r>
          </w:p>
        </w:tc>
        <w:tc>
          <w:tcPr>
            <w:tcW w:w="3415" w:type="dxa"/>
            <w:vAlign w:val="center"/>
          </w:tcPr>
          <w:p w14:paraId="1DBB2603">
            <w:pPr>
              <w:widowControl/>
              <w:jc w:val="right"/>
              <w:textAlignment w:val="bottom"/>
              <w:rPr>
                <w:rFonts w:hint="eastAsia" w:ascii="宋体" w:hAnsi="宋体"/>
                <w:szCs w:val="21"/>
              </w:rPr>
            </w:pPr>
            <w:r>
              <w:rPr>
                <w:rFonts w:hint="eastAsia" w:ascii="宋体" w:hAnsi="宋体"/>
                <w:szCs w:val="21"/>
              </w:rPr>
              <w:t>52,811.89</w:t>
            </w:r>
          </w:p>
        </w:tc>
      </w:tr>
    </w:tbl>
    <w:p w14:paraId="41F074CD">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三、关联交易标的基本情况</w:t>
      </w:r>
    </w:p>
    <w:p w14:paraId="40BDBA6F">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（一）交易标的概况</w:t>
      </w:r>
    </w:p>
    <w:p w14:paraId="49A6059F">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1.交易的名称和类别</w:t>
      </w:r>
    </w:p>
    <w:p w14:paraId="013281AD">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本次交易的交易类别为公司向关联人购买资产。</w:t>
      </w:r>
    </w:p>
    <w:p w14:paraId="09A58652">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2.权属状况说明</w:t>
      </w:r>
    </w:p>
    <w:p w14:paraId="2E1E9B4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截至本公告日，本次交易的交易对方所持的标的股权权属清晰，不存在被质押及其他任何限制转让的情况，不涉及诉讼、仲裁事项或查封、冻结等司法措施，不存在妨碍权属转移的其他情况。</w:t>
      </w:r>
    </w:p>
    <w:p w14:paraId="6738E86C">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3.交易标的基本情况</w:t>
      </w:r>
    </w:p>
    <w:p w14:paraId="0D395AB5">
      <w:pPr>
        <w:adjustRightInd w:val="0"/>
        <w:snapToGrid w:val="0"/>
        <w:spacing w:line="520" w:lineRule="exact"/>
        <w:ind w:firstLine="560" w:firstLineChars="200"/>
        <w:rPr>
          <w:rFonts w:hint="eastAsia" w:ascii="宋体" w:hAnsi="宋体"/>
          <w:sz w:val="28"/>
          <w:szCs w:val="28"/>
        </w:rPr>
      </w:pPr>
      <w:bookmarkStart w:id="7" w:name="OLE_LINK23"/>
      <w:bookmarkStart w:id="8" w:name="OLE_LINK22"/>
      <w:r>
        <w:rPr>
          <w:rFonts w:hint="eastAsia" w:ascii="宋体" w:hAnsi="宋体"/>
          <w:sz w:val="28"/>
          <w:szCs w:val="28"/>
        </w:rPr>
        <w:t>（1）新能源集团</w:t>
      </w:r>
    </w:p>
    <w:p w14:paraId="6C5976EA">
      <w:pPr>
        <w:adjustRightInd w:val="0"/>
        <w:snapToGrid w:val="0"/>
        <w:spacing w:line="520" w:lineRule="exact"/>
        <w:ind w:firstLine="560" w:firstLineChars="200"/>
        <w:rPr>
          <w:rFonts w:hint="eastAsia" w:ascii="宋体" w:hAnsi="宋体"/>
          <w:sz w:val="28"/>
          <w:szCs w:val="28"/>
        </w:rPr>
      </w:pPr>
      <w:bookmarkStart w:id="9" w:name="_Hlk229323818"/>
      <w:r>
        <w:rPr>
          <w:rFonts w:hint="eastAsia" w:ascii="宋体" w:hAnsi="宋体"/>
          <w:sz w:val="28"/>
          <w:szCs w:val="28"/>
        </w:rPr>
        <w:t>①基本情况</w:t>
      </w:r>
    </w:p>
    <w:p w14:paraId="3F33F2CF">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新能源集团于2021年4月成立，法定代表人为李伟（与山能集团、兖矿能源的法定代表人李伟并非同一人），注册资本981,000万元，注册地址为山东省济南市高新区工业南路57-1号高新万达J3写字楼19层，主要从事电力开发、投资、建设、运营业务。</w:t>
      </w:r>
    </w:p>
    <w:p w14:paraId="46F6B628">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本次交易完成前，新能源集团的股权结构如下：</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45"/>
        <w:gridCol w:w="1152"/>
        <w:gridCol w:w="1871"/>
        <w:gridCol w:w="1150"/>
        <w:gridCol w:w="1790"/>
        <w:gridCol w:w="1312"/>
      </w:tblGrid>
      <w:tr w14:paraId="60DB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0" w:type="pct"/>
            <w:vAlign w:val="center"/>
          </w:tcPr>
          <w:p w14:paraId="01B6F6E6">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目标公司</w:t>
            </w:r>
          </w:p>
        </w:tc>
        <w:tc>
          <w:tcPr>
            <w:tcW w:w="683" w:type="pct"/>
            <w:vAlign w:val="center"/>
          </w:tcPr>
          <w:p w14:paraId="632A8B47">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转让方</w:t>
            </w:r>
          </w:p>
        </w:tc>
        <w:tc>
          <w:tcPr>
            <w:tcW w:w="1111" w:type="pct"/>
            <w:vAlign w:val="center"/>
          </w:tcPr>
          <w:p w14:paraId="722E05B3">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认缴注册资本（元）</w:t>
            </w:r>
          </w:p>
        </w:tc>
        <w:tc>
          <w:tcPr>
            <w:tcW w:w="683" w:type="pct"/>
            <w:vAlign w:val="center"/>
          </w:tcPr>
          <w:p w14:paraId="6A9D8BE0">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认缴比例</w:t>
            </w:r>
          </w:p>
        </w:tc>
        <w:tc>
          <w:tcPr>
            <w:tcW w:w="1063" w:type="pct"/>
            <w:vAlign w:val="center"/>
          </w:tcPr>
          <w:p w14:paraId="390C0749">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实缴注册资本（元）</w:t>
            </w:r>
          </w:p>
        </w:tc>
        <w:tc>
          <w:tcPr>
            <w:tcW w:w="779" w:type="pct"/>
            <w:vAlign w:val="center"/>
          </w:tcPr>
          <w:p w14:paraId="1D805F7A">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占全部实缴出资额比例</w:t>
            </w:r>
          </w:p>
        </w:tc>
      </w:tr>
      <w:tr w14:paraId="6DB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0" w:type="pct"/>
            <w:vMerge w:val="restart"/>
            <w:vAlign w:val="center"/>
          </w:tcPr>
          <w:p w14:paraId="61625559">
            <w:pPr>
              <w:keepNext/>
              <w:jc w:val="center"/>
              <w:outlineLvl w:val="1"/>
              <w:rPr>
                <w:rFonts w:hint="eastAsia" w:ascii="宋体" w:hAnsi="宋体" w:cs="仿宋_GB2312"/>
                <w:spacing w:val="-6"/>
                <w:szCs w:val="21"/>
              </w:rPr>
            </w:pPr>
            <w:r>
              <w:rPr>
                <w:rFonts w:hint="eastAsia" w:ascii="宋体" w:hAnsi="宋体" w:cs="仿宋_GB2312"/>
                <w:spacing w:val="-6"/>
                <w:szCs w:val="21"/>
              </w:rPr>
              <w:t>新能源集团</w:t>
            </w:r>
          </w:p>
        </w:tc>
        <w:tc>
          <w:tcPr>
            <w:tcW w:w="683" w:type="pct"/>
            <w:vAlign w:val="center"/>
          </w:tcPr>
          <w:p w14:paraId="147111C6">
            <w:pPr>
              <w:keepNext/>
              <w:jc w:val="center"/>
              <w:outlineLvl w:val="1"/>
              <w:rPr>
                <w:rFonts w:hint="eastAsia" w:ascii="宋体" w:hAnsi="宋体" w:cs="仿宋_GB2312"/>
                <w:spacing w:val="-6"/>
                <w:szCs w:val="21"/>
              </w:rPr>
            </w:pPr>
            <w:r>
              <w:rPr>
                <w:rFonts w:hint="eastAsia" w:ascii="宋体" w:hAnsi="宋体" w:cs="仿宋_GB2312"/>
                <w:spacing w:val="-6"/>
                <w:szCs w:val="21"/>
              </w:rPr>
              <w:t>山能集团</w:t>
            </w:r>
          </w:p>
        </w:tc>
        <w:tc>
          <w:tcPr>
            <w:tcW w:w="1111" w:type="pct"/>
            <w:vAlign w:val="center"/>
          </w:tcPr>
          <w:p w14:paraId="50C3959F">
            <w:pPr>
              <w:keepNext/>
              <w:jc w:val="right"/>
              <w:outlineLvl w:val="1"/>
              <w:rPr>
                <w:rFonts w:hint="eastAsia" w:ascii="宋体" w:hAnsi="宋体" w:cs="仿宋_GB2312"/>
                <w:spacing w:val="-6"/>
                <w:szCs w:val="21"/>
              </w:rPr>
            </w:pPr>
            <w:r>
              <w:rPr>
                <w:rFonts w:ascii="宋体" w:hAnsi="宋体" w:cs="仿宋_GB2312"/>
                <w:spacing w:val="-6"/>
                <w:szCs w:val="21"/>
              </w:rPr>
              <w:t>9,210,000,000.00</w:t>
            </w:r>
          </w:p>
        </w:tc>
        <w:tc>
          <w:tcPr>
            <w:tcW w:w="683" w:type="pct"/>
            <w:vAlign w:val="center"/>
          </w:tcPr>
          <w:p w14:paraId="7A4FD38B">
            <w:pPr>
              <w:keepNext/>
              <w:jc w:val="right"/>
              <w:outlineLvl w:val="1"/>
              <w:rPr>
                <w:rFonts w:hint="eastAsia" w:ascii="宋体" w:hAnsi="宋体" w:cs="仿宋_GB2312"/>
                <w:spacing w:val="-6"/>
                <w:szCs w:val="21"/>
              </w:rPr>
            </w:pPr>
            <w:r>
              <w:rPr>
                <w:rFonts w:ascii="宋体" w:hAnsi="宋体" w:cs="仿宋_GB2312"/>
                <w:spacing w:val="-6"/>
                <w:szCs w:val="21"/>
              </w:rPr>
              <w:t>93.88%</w:t>
            </w:r>
          </w:p>
        </w:tc>
        <w:tc>
          <w:tcPr>
            <w:tcW w:w="1063" w:type="pct"/>
            <w:vAlign w:val="center"/>
          </w:tcPr>
          <w:p w14:paraId="63737314">
            <w:pPr>
              <w:keepNext/>
              <w:jc w:val="right"/>
              <w:outlineLvl w:val="1"/>
              <w:rPr>
                <w:rFonts w:hint="eastAsia" w:ascii="宋体" w:hAnsi="宋体" w:cs="仿宋_GB2312"/>
                <w:spacing w:val="-6"/>
                <w:szCs w:val="21"/>
              </w:rPr>
            </w:pPr>
            <w:r>
              <w:rPr>
                <w:rFonts w:ascii="宋体" w:hAnsi="宋体" w:cs="仿宋_GB2312"/>
                <w:spacing w:val="-6"/>
                <w:szCs w:val="21"/>
              </w:rPr>
              <w:t>5,988,194,999.62</w:t>
            </w:r>
          </w:p>
        </w:tc>
        <w:tc>
          <w:tcPr>
            <w:tcW w:w="779" w:type="pct"/>
            <w:vAlign w:val="center"/>
          </w:tcPr>
          <w:p w14:paraId="5F12C292">
            <w:pPr>
              <w:keepNext/>
              <w:jc w:val="right"/>
              <w:outlineLvl w:val="1"/>
              <w:rPr>
                <w:rFonts w:hint="eastAsia" w:ascii="宋体" w:hAnsi="宋体" w:cs="仿宋_GB2312"/>
                <w:spacing w:val="-6"/>
                <w:szCs w:val="21"/>
              </w:rPr>
            </w:pPr>
            <w:r>
              <w:rPr>
                <w:rFonts w:ascii="宋体" w:hAnsi="宋体" w:cs="仿宋_GB2312"/>
                <w:spacing w:val="-6"/>
                <w:szCs w:val="21"/>
              </w:rPr>
              <w:t>90.89%</w:t>
            </w:r>
          </w:p>
        </w:tc>
      </w:tr>
      <w:tr w14:paraId="6D8E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0" w:type="pct"/>
            <w:vMerge w:val="continue"/>
            <w:vAlign w:val="center"/>
          </w:tcPr>
          <w:p w14:paraId="5D5376C7">
            <w:pPr>
              <w:keepNext/>
              <w:jc w:val="center"/>
              <w:outlineLvl w:val="1"/>
              <w:rPr>
                <w:rFonts w:hint="eastAsia" w:ascii="宋体" w:hAnsi="宋体" w:cs="仿宋_GB2312"/>
                <w:spacing w:val="-6"/>
                <w:szCs w:val="21"/>
              </w:rPr>
            </w:pPr>
          </w:p>
        </w:tc>
        <w:tc>
          <w:tcPr>
            <w:tcW w:w="683" w:type="pct"/>
            <w:vAlign w:val="center"/>
          </w:tcPr>
          <w:p w14:paraId="66009179">
            <w:pPr>
              <w:keepNext/>
              <w:jc w:val="center"/>
              <w:outlineLvl w:val="1"/>
              <w:rPr>
                <w:rFonts w:hint="eastAsia" w:ascii="宋体" w:hAnsi="宋体" w:cs="仿宋_GB2312"/>
                <w:spacing w:val="-6"/>
                <w:szCs w:val="21"/>
              </w:rPr>
            </w:pPr>
            <w:r>
              <w:rPr>
                <w:rFonts w:hint="eastAsia" w:ascii="宋体" w:hAnsi="宋体" w:cs="仿宋_GB2312"/>
                <w:spacing w:val="-6"/>
                <w:szCs w:val="21"/>
              </w:rPr>
              <w:t>兖矿香港</w:t>
            </w:r>
          </w:p>
        </w:tc>
        <w:tc>
          <w:tcPr>
            <w:tcW w:w="1111" w:type="pct"/>
            <w:vAlign w:val="center"/>
          </w:tcPr>
          <w:p w14:paraId="3ED9BF5A">
            <w:pPr>
              <w:keepNext/>
              <w:jc w:val="right"/>
              <w:outlineLvl w:val="1"/>
              <w:rPr>
                <w:rFonts w:hint="eastAsia" w:ascii="宋体" w:hAnsi="宋体" w:cs="仿宋_GB2312"/>
                <w:spacing w:val="-6"/>
                <w:szCs w:val="21"/>
              </w:rPr>
            </w:pPr>
            <w:r>
              <w:rPr>
                <w:rFonts w:ascii="宋体" w:hAnsi="宋体" w:cs="仿宋_GB2312"/>
                <w:spacing w:val="-6"/>
                <w:szCs w:val="21"/>
              </w:rPr>
              <w:t>600,000,000</w:t>
            </w:r>
            <w:r>
              <w:rPr>
                <w:rFonts w:hint="eastAsia" w:ascii="宋体" w:hAnsi="宋体" w:cs="仿宋_GB2312"/>
                <w:spacing w:val="-6"/>
                <w:szCs w:val="21"/>
              </w:rPr>
              <w:t>.00</w:t>
            </w:r>
          </w:p>
        </w:tc>
        <w:tc>
          <w:tcPr>
            <w:tcW w:w="683" w:type="pct"/>
            <w:vAlign w:val="center"/>
          </w:tcPr>
          <w:p w14:paraId="428EA4DB">
            <w:pPr>
              <w:keepNext/>
              <w:jc w:val="right"/>
              <w:outlineLvl w:val="1"/>
              <w:rPr>
                <w:rFonts w:hint="eastAsia" w:ascii="宋体" w:hAnsi="宋体" w:cs="仿宋_GB2312"/>
                <w:spacing w:val="-6"/>
                <w:szCs w:val="21"/>
              </w:rPr>
            </w:pPr>
            <w:r>
              <w:rPr>
                <w:rFonts w:ascii="宋体" w:hAnsi="宋体" w:cs="仿宋_GB2312"/>
                <w:spacing w:val="-6"/>
                <w:szCs w:val="21"/>
              </w:rPr>
              <w:t>6.12%</w:t>
            </w:r>
          </w:p>
        </w:tc>
        <w:tc>
          <w:tcPr>
            <w:tcW w:w="1063" w:type="pct"/>
            <w:vAlign w:val="center"/>
          </w:tcPr>
          <w:p w14:paraId="75573222">
            <w:pPr>
              <w:keepNext/>
              <w:jc w:val="right"/>
              <w:outlineLvl w:val="1"/>
              <w:rPr>
                <w:rFonts w:hint="eastAsia" w:ascii="宋体" w:hAnsi="宋体" w:cs="仿宋_GB2312"/>
                <w:spacing w:val="-6"/>
                <w:szCs w:val="21"/>
              </w:rPr>
            </w:pPr>
            <w:r>
              <w:rPr>
                <w:rFonts w:ascii="宋体" w:hAnsi="宋体" w:cs="仿宋_GB2312"/>
                <w:spacing w:val="-6"/>
                <w:szCs w:val="21"/>
              </w:rPr>
              <w:t>600,000,000</w:t>
            </w:r>
            <w:r>
              <w:rPr>
                <w:rFonts w:hint="eastAsia" w:ascii="宋体" w:hAnsi="宋体" w:cs="仿宋_GB2312"/>
                <w:spacing w:val="-6"/>
                <w:szCs w:val="21"/>
              </w:rPr>
              <w:t>.00</w:t>
            </w:r>
          </w:p>
        </w:tc>
        <w:tc>
          <w:tcPr>
            <w:tcW w:w="779" w:type="pct"/>
            <w:vAlign w:val="center"/>
          </w:tcPr>
          <w:p w14:paraId="2D2B349E">
            <w:pPr>
              <w:keepNext/>
              <w:jc w:val="right"/>
              <w:outlineLvl w:val="1"/>
              <w:rPr>
                <w:rFonts w:hint="eastAsia" w:ascii="宋体" w:hAnsi="宋体" w:cs="仿宋_GB2312"/>
                <w:spacing w:val="-6"/>
                <w:szCs w:val="21"/>
              </w:rPr>
            </w:pPr>
            <w:r>
              <w:rPr>
                <w:rFonts w:ascii="宋体" w:hAnsi="宋体" w:cs="仿宋_GB2312"/>
                <w:spacing w:val="-6"/>
                <w:szCs w:val="21"/>
              </w:rPr>
              <w:t>9.11%</w:t>
            </w:r>
          </w:p>
        </w:tc>
      </w:tr>
      <w:tr w14:paraId="5EB7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364" w:type="pct"/>
            <w:gridSpan w:val="2"/>
            <w:vAlign w:val="center"/>
          </w:tcPr>
          <w:p w14:paraId="0BBA9494">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合计</w:t>
            </w:r>
          </w:p>
        </w:tc>
        <w:tc>
          <w:tcPr>
            <w:tcW w:w="1111" w:type="pct"/>
            <w:vAlign w:val="center"/>
          </w:tcPr>
          <w:p w14:paraId="0FE29C8E">
            <w:pPr>
              <w:keepNext/>
              <w:jc w:val="right"/>
              <w:outlineLvl w:val="1"/>
              <w:rPr>
                <w:rFonts w:hint="eastAsia" w:ascii="宋体" w:hAnsi="宋体" w:cs="仿宋_GB2312"/>
                <w:b/>
                <w:bCs/>
                <w:spacing w:val="-6"/>
                <w:szCs w:val="21"/>
              </w:rPr>
            </w:pPr>
            <w:r>
              <w:rPr>
                <w:rFonts w:ascii="宋体" w:hAnsi="宋体" w:cs="仿宋_GB2312"/>
                <w:b/>
                <w:bCs/>
                <w:spacing w:val="-6"/>
                <w:szCs w:val="21"/>
              </w:rPr>
              <w:t>9,810,000,000.00</w:t>
            </w:r>
          </w:p>
        </w:tc>
        <w:tc>
          <w:tcPr>
            <w:tcW w:w="683" w:type="pct"/>
            <w:vAlign w:val="center"/>
          </w:tcPr>
          <w:p w14:paraId="039C9C33">
            <w:pPr>
              <w:keepNext/>
              <w:jc w:val="right"/>
              <w:outlineLvl w:val="1"/>
              <w:rPr>
                <w:rFonts w:hint="eastAsia" w:ascii="宋体" w:hAnsi="宋体" w:cs="仿宋_GB2312"/>
                <w:b/>
                <w:bCs/>
                <w:spacing w:val="-6"/>
                <w:szCs w:val="21"/>
              </w:rPr>
            </w:pPr>
            <w:r>
              <w:rPr>
                <w:rFonts w:ascii="宋体" w:hAnsi="宋体" w:cs="仿宋_GB2312"/>
                <w:b/>
                <w:bCs/>
                <w:spacing w:val="-6"/>
                <w:szCs w:val="21"/>
              </w:rPr>
              <w:t>100.00%</w:t>
            </w:r>
          </w:p>
        </w:tc>
        <w:tc>
          <w:tcPr>
            <w:tcW w:w="1063" w:type="pct"/>
            <w:vAlign w:val="center"/>
          </w:tcPr>
          <w:p w14:paraId="2A21153D">
            <w:pPr>
              <w:keepNext/>
              <w:jc w:val="right"/>
              <w:outlineLvl w:val="1"/>
              <w:rPr>
                <w:rFonts w:hint="eastAsia" w:ascii="宋体" w:hAnsi="宋体" w:cs="仿宋_GB2312"/>
                <w:b/>
                <w:bCs/>
                <w:spacing w:val="-6"/>
                <w:szCs w:val="21"/>
              </w:rPr>
            </w:pPr>
            <w:r>
              <w:rPr>
                <w:rFonts w:ascii="宋体" w:hAnsi="宋体" w:cs="仿宋_GB2312"/>
                <w:b/>
                <w:bCs/>
                <w:spacing w:val="-6"/>
                <w:szCs w:val="21"/>
              </w:rPr>
              <w:t>6,588,194,999.62</w:t>
            </w:r>
          </w:p>
        </w:tc>
        <w:tc>
          <w:tcPr>
            <w:tcW w:w="779" w:type="pct"/>
            <w:vAlign w:val="center"/>
          </w:tcPr>
          <w:p w14:paraId="52388E4A">
            <w:pPr>
              <w:keepNext/>
              <w:jc w:val="right"/>
              <w:outlineLvl w:val="1"/>
              <w:rPr>
                <w:rFonts w:hint="eastAsia" w:ascii="宋体" w:hAnsi="宋体" w:cs="仿宋_GB2312"/>
                <w:b/>
                <w:bCs/>
                <w:spacing w:val="-6"/>
                <w:szCs w:val="21"/>
              </w:rPr>
            </w:pPr>
            <w:r>
              <w:rPr>
                <w:rFonts w:ascii="宋体" w:hAnsi="宋体" w:cs="仿宋_GB2312"/>
                <w:b/>
                <w:bCs/>
                <w:spacing w:val="-6"/>
                <w:szCs w:val="21"/>
              </w:rPr>
              <w:t>100.00%</w:t>
            </w:r>
          </w:p>
        </w:tc>
      </w:tr>
    </w:tbl>
    <w:p w14:paraId="43562642">
      <w:pPr>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本次交易完成后，新能源集团的股权结构如下：</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46"/>
        <w:gridCol w:w="1151"/>
        <w:gridCol w:w="1872"/>
        <w:gridCol w:w="1150"/>
        <w:gridCol w:w="1786"/>
        <w:gridCol w:w="1315"/>
      </w:tblGrid>
      <w:tr w14:paraId="4AB4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0" w:type="pct"/>
            <w:vAlign w:val="center"/>
          </w:tcPr>
          <w:p w14:paraId="5B067962">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目标公司</w:t>
            </w:r>
          </w:p>
        </w:tc>
        <w:tc>
          <w:tcPr>
            <w:tcW w:w="683" w:type="pct"/>
            <w:vAlign w:val="center"/>
          </w:tcPr>
          <w:p w14:paraId="226B826A">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受让方</w:t>
            </w:r>
          </w:p>
        </w:tc>
        <w:tc>
          <w:tcPr>
            <w:tcW w:w="1111" w:type="pct"/>
            <w:vAlign w:val="center"/>
          </w:tcPr>
          <w:p w14:paraId="1176DFDF">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认缴注册资本（元）</w:t>
            </w:r>
          </w:p>
        </w:tc>
        <w:tc>
          <w:tcPr>
            <w:tcW w:w="683" w:type="pct"/>
            <w:vAlign w:val="center"/>
          </w:tcPr>
          <w:p w14:paraId="18772CCE">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认缴比例</w:t>
            </w:r>
          </w:p>
        </w:tc>
        <w:tc>
          <w:tcPr>
            <w:tcW w:w="1061" w:type="pct"/>
            <w:vAlign w:val="center"/>
          </w:tcPr>
          <w:p w14:paraId="2EFE968E">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实缴注册资本（元）</w:t>
            </w:r>
          </w:p>
        </w:tc>
        <w:tc>
          <w:tcPr>
            <w:tcW w:w="781" w:type="pct"/>
            <w:vAlign w:val="center"/>
          </w:tcPr>
          <w:p w14:paraId="77E29681">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占全部实缴出资额比例</w:t>
            </w:r>
          </w:p>
        </w:tc>
      </w:tr>
      <w:tr w14:paraId="51DF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0" w:type="pct"/>
            <w:vAlign w:val="center"/>
          </w:tcPr>
          <w:p w14:paraId="170EF98B">
            <w:pPr>
              <w:keepNext/>
              <w:jc w:val="center"/>
              <w:outlineLvl w:val="1"/>
              <w:rPr>
                <w:rFonts w:hint="eastAsia" w:ascii="宋体" w:hAnsi="宋体" w:cs="仿宋_GB2312"/>
                <w:spacing w:val="-6"/>
                <w:szCs w:val="21"/>
              </w:rPr>
            </w:pPr>
            <w:r>
              <w:rPr>
                <w:rFonts w:hint="eastAsia" w:ascii="宋体" w:hAnsi="宋体" w:cs="仿宋_GB2312"/>
                <w:spacing w:val="-6"/>
                <w:szCs w:val="21"/>
              </w:rPr>
              <w:t>新能源集团</w:t>
            </w:r>
          </w:p>
        </w:tc>
        <w:tc>
          <w:tcPr>
            <w:tcW w:w="683" w:type="pct"/>
            <w:vAlign w:val="center"/>
          </w:tcPr>
          <w:p w14:paraId="34881879">
            <w:pPr>
              <w:keepNext/>
              <w:jc w:val="center"/>
              <w:outlineLvl w:val="1"/>
              <w:rPr>
                <w:rFonts w:hint="eastAsia" w:ascii="宋体" w:hAnsi="宋体" w:cs="仿宋_GB2312"/>
                <w:spacing w:val="-6"/>
                <w:szCs w:val="21"/>
              </w:rPr>
            </w:pPr>
            <w:r>
              <w:rPr>
                <w:rFonts w:hint="eastAsia" w:ascii="宋体" w:hAnsi="宋体" w:cs="仿宋_GB2312"/>
                <w:spacing w:val="-6"/>
                <w:szCs w:val="21"/>
              </w:rPr>
              <w:t>兖矿能源</w:t>
            </w:r>
          </w:p>
        </w:tc>
        <w:tc>
          <w:tcPr>
            <w:tcW w:w="1111" w:type="pct"/>
            <w:vAlign w:val="center"/>
          </w:tcPr>
          <w:p w14:paraId="641F9EAA">
            <w:pPr>
              <w:keepNext/>
              <w:jc w:val="right"/>
              <w:outlineLvl w:val="1"/>
              <w:rPr>
                <w:rFonts w:hint="eastAsia" w:ascii="宋体" w:hAnsi="宋体" w:cs="仿宋_GB2312"/>
                <w:spacing w:val="-6"/>
                <w:szCs w:val="21"/>
              </w:rPr>
            </w:pPr>
            <w:r>
              <w:rPr>
                <w:rFonts w:ascii="宋体" w:hAnsi="宋体" w:cs="仿宋_GB2312"/>
                <w:spacing w:val="-6"/>
                <w:szCs w:val="21"/>
              </w:rPr>
              <w:t>9,810,000,000.00</w:t>
            </w:r>
          </w:p>
        </w:tc>
        <w:tc>
          <w:tcPr>
            <w:tcW w:w="683" w:type="pct"/>
            <w:vAlign w:val="center"/>
          </w:tcPr>
          <w:p w14:paraId="2C16CF41">
            <w:pPr>
              <w:keepNext/>
              <w:jc w:val="right"/>
              <w:outlineLvl w:val="1"/>
              <w:rPr>
                <w:rFonts w:hint="eastAsia" w:ascii="宋体" w:hAnsi="宋体" w:cs="仿宋_GB2312"/>
                <w:spacing w:val="-6"/>
                <w:szCs w:val="21"/>
              </w:rPr>
            </w:pPr>
            <w:r>
              <w:rPr>
                <w:rFonts w:ascii="宋体" w:hAnsi="宋体" w:cs="仿宋_GB2312"/>
                <w:spacing w:val="-6"/>
                <w:szCs w:val="21"/>
              </w:rPr>
              <w:t>100.00%</w:t>
            </w:r>
          </w:p>
        </w:tc>
        <w:tc>
          <w:tcPr>
            <w:tcW w:w="1061" w:type="pct"/>
            <w:vAlign w:val="center"/>
          </w:tcPr>
          <w:p w14:paraId="0219AEE2">
            <w:pPr>
              <w:keepNext/>
              <w:jc w:val="right"/>
              <w:outlineLvl w:val="1"/>
              <w:rPr>
                <w:rFonts w:hint="eastAsia" w:ascii="宋体" w:hAnsi="宋体" w:cs="仿宋_GB2312"/>
                <w:spacing w:val="-6"/>
                <w:szCs w:val="21"/>
              </w:rPr>
            </w:pPr>
            <w:r>
              <w:rPr>
                <w:rFonts w:ascii="宋体" w:hAnsi="宋体" w:cs="仿宋_GB2312"/>
                <w:spacing w:val="-6"/>
                <w:szCs w:val="21"/>
              </w:rPr>
              <w:t>6,588,194,999.62</w:t>
            </w:r>
          </w:p>
        </w:tc>
        <w:tc>
          <w:tcPr>
            <w:tcW w:w="781" w:type="pct"/>
            <w:vAlign w:val="center"/>
          </w:tcPr>
          <w:p w14:paraId="2E56C568">
            <w:pPr>
              <w:keepNext/>
              <w:jc w:val="right"/>
              <w:outlineLvl w:val="1"/>
              <w:rPr>
                <w:rFonts w:hint="eastAsia" w:ascii="宋体" w:hAnsi="宋体" w:cs="仿宋_GB2312"/>
                <w:spacing w:val="-6"/>
                <w:szCs w:val="21"/>
              </w:rPr>
            </w:pPr>
            <w:r>
              <w:rPr>
                <w:rFonts w:ascii="宋体" w:hAnsi="宋体" w:cs="仿宋_GB2312"/>
                <w:spacing w:val="-6"/>
                <w:szCs w:val="21"/>
              </w:rPr>
              <w:t>100.00%</w:t>
            </w:r>
          </w:p>
        </w:tc>
      </w:tr>
    </w:tbl>
    <w:p w14:paraId="16C19C41">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②控股子公司</w:t>
      </w:r>
    </w:p>
    <w:bookmarkEnd w:id="9"/>
    <w:p w14:paraId="1C9423E9">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截至本公告日，新能源集团共有3</w:t>
      </w:r>
      <w:r>
        <w:rPr>
          <w:rFonts w:ascii="宋体" w:hAnsi="宋体"/>
          <w:sz w:val="28"/>
          <w:szCs w:val="28"/>
        </w:rPr>
        <w:t>2</w:t>
      </w:r>
      <w:r>
        <w:rPr>
          <w:rFonts w:hint="eastAsia" w:ascii="宋体" w:hAnsi="宋体"/>
          <w:sz w:val="28"/>
          <w:szCs w:val="28"/>
        </w:rPr>
        <w:t>家直接或间接控股子公司，股权结构如下：</w:t>
      </w:r>
    </w:p>
    <w:p w14:paraId="7A326141">
      <w:pPr>
        <w:adjustRightInd w:val="0"/>
        <w:snapToGrid w:val="0"/>
        <w:spacing w:line="520" w:lineRule="exact"/>
        <w:ind w:firstLine="560" w:firstLineChars="200"/>
        <w:rPr>
          <w:rFonts w:hint="eastAsia" w:ascii="宋体" w:hAnsi="宋体"/>
          <w:sz w:val="28"/>
          <w:szCs w:val="28"/>
        </w:rPr>
      </w:pPr>
    </w:p>
    <w:p w14:paraId="79CA02FB">
      <w:pPr>
        <w:adjustRightInd w:val="0"/>
        <w:snapToGrid w:val="0"/>
        <w:spacing w:line="520" w:lineRule="exact"/>
        <w:ind w:firstLine="560" w:firstLineChars="200"/>
        <w:rPr>
          <w:rFonts w:hint="eastAsia" w:ascii="宋体" w:hAnsi="宋体"/>
          <w:sz w:val="28"/>
          <w:szCs w:val="28"/>
        </w:rPr>
      </w:pPr>
    </w:p>
    <w:p w14:paraId="55E14780">
      <w:pPr>
        <w:adjustRightInd w:val="0"/>
        <w:snapToGrid w:val="0"/>
        <w:spacing w:line="520" w:lineRule="exact"/>
        <w:ind w:firstLine="560" w:firstLineChars="200"/>
        <w:rPr>
          <w:rFonts w:hint="eastAsia" w:ascii="宋体" w:hAnsi="宋体"/>
          <w:sz w:val="28"/>
          <w:szCs w:val="28"/>
        </w:rPr>
      </w:pPr>
    </w:p>
    <w:p w14:paraId="3E80DE21">
      <w:pPr>
        <w:adjustRightInd w:val="0"/>
        <w:snapToGrid w:val="0"/>
        <w:spacing w:line="520" w:lineRule="exact"/>
        <w:ind w:firstLine="560" w:firstLineChars="200"/>
        <w:rPr>
          <w:rFonts w:hint="eastAsia" w:ascii="宋体" w:hAnsi="宋体"/>
          <w:sz w:val="28"/>
          <w:szCs w:val="28"/>
        </w:rPr>
      </w:pPr>
    </w:p>
    <w:p w14:paraId="70D66FA7">
      <w:pPr>
        <w:adjustRightInd w:val="0"/>
        <w:snapToGrid w:val="0"/>
        <w:spacing w:line="520" w:lineRule="exact"/>
        <w:ind w:firstLine="560" w:firstLineChars="200"/>
        <w:rPr>
          <w:rFonts w:hint="eastAsia" w:ascii="宋体" w:hAnsi="宋体"/>
          <w:sz w:val="28"/>
          <w:szCs w:val="28"/>
        </w:rPr>
      </w:pPr>
    </w:p>
    <w:p w14:paraId="6D86476F">
      <w:pPr>
        <w:adjustRightInd w:val="0"/>
        <w:snapToGrid w:val="0"/>
        <w:spacing w:line="520" w:lineRule="exact"/>
        <w:ind w:firstLine="560" w:firstLineChars="200"/>
        <w:rPr>
          <w:rFonts w:hint="eastAsia" w:ascii="宋体" w:hAnsi="宋体"/>
          <w:sz w:val="28"/>
          <w:szCs w:val="28"/>
        </w:rPr>
      </w:pPr>
    </w:p>
    <w:p w14:paraId="536F7192">
      <w:pPr>
        <w:adjustRightInd w:val="0"/>
        <w:snapToGrid w:val="0"/>
        <w:spacing w:line="520" w:lineRule="exact"/>
        <w:ind w:firstLine="560" w:firstLineChars="200"/>
        <w:rPr>
          <w:rFonts w:hint="eastAsia" w:ascii="宋体" w:hAnsi="宋体"/>
          <w:sz w:val="28"/>
          <w:szCs w:val="28"/>
        </w:rPr>
      </w:pPr>
      <w:r>
        <w:rPr>
          <w:rFonts w:ascii="宋体" w:hAnsi="宋体"/>
          <w:sz w:val="28"/>
          <w:szCs w:val="28"/>
        </w:rPr>
        <w:drawing>
          <wp:anchor distT="0" distB="0" distL="114300" distR="114300" simplePos="0" relativeHeight="251659264" behindDoc="0" locked="0" layoutInCell="1" allowOverlap="1">
            <wp:simplePos x="0" y="0"/>
            <wp:positionH relativeFrom="column">
              <wp:posOffset>-332740</wp:posOffset>
            </wp:positionH>
            <wp:positionV relativeFrom="paragraph">
              <wp:posOffset>79375</wp:posOffset>
            </wp:positionV>
            <wp:extent cx="6035040" cy="3126105"/>
            <wp:effectExtent l="0" t="0" r="0" b="1714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035040" cy="3126105"/>
                    </a:xfrm>
                    <a:prstGeom prst="rect">
                      <a:avLst/>
                    </a:prstGeom>
                    <a:noFill/>
                    <a:ln>
                      <a:noFill/>
                    </a:ln>
                  </pic:spPr>
                </pic:pic>
              </a:graphicData>
            </a:graphic>
          </wp:anchor>
        </w:drawing>
      </w:r>
    </w:p>
    <w:p w14:paraId="7564DECE">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子公司具体情况如下：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979"/>
        <w:gridCol w:w="1134"/>
        <w:gridCol w:w="1559"/>
        <w:gridCol w:w="1809"/>
      </w:tblGrid>
      <w:tr w14:paraId="47C4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15" w:type="dxa"/>
            <w:noWrap/>
            <w:vAlign w:val="center"/>
          </w:tcPr>
          <w:p w14:paraId="39C46CD6">
            <w:pPr>
              <w:adjustRightInd w:val="0"/>
              <w:snapToGrid w:val="0"/>
              <w:jc w:val="center"/>
              <w:rPr>
                <w:rFonts w:hint="eastAsia" w:ascii="宋体" w:hAnsi="宋体"/>
                <w:b/>
                <w:bCs/>
                <w:szCs w:val="21"/>
              </w:rPr>
            </w:pPr>
            <w:r>
              <w:rPr>
                <w:rFonts w:hint="eastAsia" w:ascii="宋体" w:hAnsi="宋体"/>
                <w:b/>
                <w:szCs w:val="21"/>
              </w:rPr>
              <w:t>序号</w:t>
            </w:r>
          </w:p>
        </w:tc>
        <w:tc>
          <w:tcPr>
            <w:tcW w:w="2979" w:type="dxa"/>
            <w:noWrap/>
            <w:vAlign w:val="center"/>
          </w:tcPr>
          <w:p w14:paraId="3F902C14">
            <w:pPr>
              <w:adjustRightInd w:val="0"/>
              <w:snapToGrid w:val="0"/>
              <w:jc w:val="center"/>
              <w:rPr>
                <w:rFonts w:hint="eastAsia" w:ascii="宋体" w:hAnsi="宋体"/>
                <w:b/>
                <w:bCs/>
                <w:szCs w:val="21"/>
              </w:rPr>
            </w:pPr>
            <w:r>
              <w:rPr>
                <w:rFonts w:hint="eastAsia" w:ascii="宋体" w:hAnsi="宋体"/>
                <w:b/>
                <w:szCs w:val="21"/>
              </w:rPr>
              <w:t>公司名称</w:t>
            </w:r>
          </w:p>
        </w:tc>
        <w:tc>
          <w:tcPr>
            <w:tcW w:w="1134" w:type="dxa"/>
            <w:noWrap/>
            <w:vAlign w:val="center"/>
          </w:tcPr>
          <w:p w14:paraId="18F7C90B">
            <w:pPr>
              <w:adjustRightInd w:val="0"/>
              <w:snapToGrid w:val="0"/>
              <w:jc w:val="center"/>
              <w:rPr>
                <w:rFonts w:hint="eastAsia" w:ascii="宋体" w:hAnsi="宋体"/>
                <w:b/>
                <w:bCs/>
                <w:szCs w:val="21"/>
              </w:rPr>
            </w:pPr>
            <w:r>
              <w:rPr>
                <w:rFonts w:hint="eastAsia" w:ascii="宋体" w:hAnsi="宋体"/>
                <w:b/>
                <w:szCs w:val="21"/>
              </w:rPr>
              <w:t>持股比例</w:t>
            </w:r>
          </w:p>
        </w:tc>
        <w:tc>
          <w:tcPr>
            <w:tcW w:w="1559" w:type="dxa"/>
            <w:noWrap/>
            <w:vAlign w:val="center"/>
          </w:tcPr>
          <w:p w14:paraId="74E8734D">
            <w:pPr>
              <w:adjustRightInd w:val="0"/>
              <w:snapToGrid w:val="0"/>
              <w:jc w:val="center"/>
              <w:rPr>
                <w:rFonts w:hint="eastAsia" w:ascii="宋体" w:hAnsi="宋体"/>
                <w:b/>
                <w:bCs/>
                <w:szCs w:val="21"/>
              </w:rPr>
            </w:pPr>
            <w:r>
              <w:rPr>
                <w:rFonts w:hint="eastAsia" w:ascii="宋体" w:hAnsi="宋体"/>
                <w:b/>
                <w:szCs w:val="21"/>
              </w:rPr>
              <w:t>注册资本</w:t>
            </w:r>
          </w:p>
        </w:tc>
        <w:tc>
          <w:tcPr>
            <w:tcW w:w="1809" w:type="dxa"/>
            <w:noWrap/>
            <w:vAlign w:val="center"/>
          </w:tcPr>
          <w:p w14:paraId="149C35AE">
            <w:pPr>
              <w:adjustRightInd w:val="0"/>
              <w:snapToGrid w:val="0"/>
              <w:jc w:val="center"/>
              <w:rPr>
                <w:rFonts w:hint="eastAsia" w:ascii="宋体" w:hAnsi="宋体"/>
                <w:b/>
                <w:bCs/>
                <w:szCs w:val="21"/>
              </w:rPr>
            </w:pPr>
            <w:r>
              <w:rPr>
                <w:rFonts w:hint="eastAsia" w:ascii="宋体" w:hAnsi="宋体"/>
                <w:b/>
                <w:bCs/>
                <w:szCs w:val="21"/>
              </w:rPr>
              <w:t>主营业务</w:t>
            </w:r>
          </w:p>
        </w:tc>
      </w:tr>
      <w:tr w14:paraId="77D6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471FB455">
            <w:pPr>
              <w:adjustRightInd w:val="0"/>
              <w:snapToGrid w:val="0"/>
              <w:jc w:val="center"/>
              <w:rPr>
                <w:rFonts w:hint="eastAsia" w:ascii="宋体" w:hAnsi="宋体"/>
                <w:szCs w:val="21"/>
              </w:rPr>
            </w:pPr>
            <w:r>
              <w:rPr>
                <w:rFonts w:hint="eastAsia" w:ascii="宋体" w:hAnsi="宋体"/>
                <w:szCs w:val="21"/>
              </w:rPr>
              <w:t>1</w:t>
            </w:r>
          </w:p>
        </w:tc>
        <w:tc>
          <w:tcPr>
            <w:tcW w:w="2979" w:type="dxa"/>
            <w:noWrap/>
            <w:vAlign w:val="center"/>
          </w:tcPr>
          <w:p w14:paraId="2655FF11">
            <w:pPr>
              <w:adjustRightInd w:val="0"/>
              <w:snapToGrid w:val="0"/>
              <w:jc w:val="center"/>
              <w:rPr>
                <w:rFonts w:hint="eastAsia" w:ascii="宋体" w:hAnsi="宋体"/>
                <w:szCs w:val="21"/>
              </w:rPr>
            </w:pPr>
            <w:r>
              <w:rPr>
                <w:rFonts w:hint="eastAsia" w:ascii="宋体" w:hAnsi="宋体"/>
                <w:color w:val="000000"/>
                <w:szCs w:val="21"/>
              </w:rPr>
              <w:t>山东能源内蒙古盛鲁电力有限公司（“盛鲁电力”）</w:t>
            </w:r>
          </w:p>
        </w:tc>
        <w:tc>
          <w:tcPr>
            <w:tcW w:w="1134" w:type="dxa"/>
            <w:noWrap/>
            <w:vAlign w:val="center"/>
          </w:tcPr>
          <w:p w14:paraId="4C26EF04">
            <w:pPr>
              <w:adjustRightInd w:val="0"/>
              <w:snapToGrid w:val="0"/>
              <w:jc w:val="center"/>
              <w:rPr>
                <w:rFonts w:hint="eastAsia" w:ascii="宋体" w:hAnsi="宋体"/>
                <w:szCs w:val="21"/>
              </w:rPr>
            </w:pPr>
            <w:r>
              <w:rPr>
                <w:rFonts w:hint="eastAsia" w:ascii="宋体" w:hAnsi="宋体"/>
                <w:color w:val="000000"/>
                <w:szCs w:val="21"/>
              </w:rPr>
              <w:t>70%</w:t>
            </w:r>
          </w:p>
        </w:tc>
        <w:tc>
          <w:tcPr>
            <w:tcW w:w="1559" w:type="dxa"/>
            <w:noWrap/>
            <w:vAlign w:val="center"/>
          </w:tcPr>
          <w:p w14:paraId="0CAC3D01">
            <w:pPr>
              <w:adjustRightInd w:val="0"/>
              <w:snapToGrid w:val="0"/>
              <w:jc w:val="center"/>
              <w:rPr>
                <w:rFonts w:hint="eastAsia" w:ascii="宋体" w:hAnsi="宋体"/>
                <w:szCs w:val="21"/>
              </w:rPr>
            </w:pPr>
            <w:r>
              <w:rPr>
                <w:rFonts w:hint="eastAsia" w:ascii="宋体" w:hAnsi="宋体"/>
                <w:color w:val="000000"/>
                <w:szCs w:val="21"/>
              </w:rPr>
              <w:t>140,000万元</w:t>
            </w:r>
          </w:p>
        </w:tc>
        <w:tc>
          <w:tcPr>
            <w:tcW w:w="1809" w:type="dxa"/>
            <w:noWrap/>
            <w:vAlign w:val="center"/>
          </w:tcPr>
          <w:p w14:paraId="46AD0CF4">
            <w:pPr>
              <w:adjustRightInd w:val="0"/>
              <w:snapToGrid w:val="0"/>
              <w:jc w:val="center"/>
              <w:rPr>
                <w:rFonts w:hint="eastAsia" w:ascii="宋体" w:hAnsi="宋体"/>
                <w:szCs w:val="21"/>
              </w:rPr>
            </w:pPr>
            <w:r>
              <w:rPr>
                <w:rFonts w:hint="eastAsia" w:ascii="宋体" w:hAnsi="宋体"/>
                <w:color w:val="000000"/>
                <w:szCs w:val="21"/>
              </w:rPr>
              <w:t>电力生产、销售</w:t>
            </w:r>
          </w:p>
        </w:tc>
      </w:tr>
      <w:tr w14:paraId="79C5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074F59ED">
            <w:pPr>
              <w:adjustRightInd w:val="0"/>
              <w:snapToGrid w:val="0"/>
              <w:jc w:val="center"/>
              <w:rPr>
                <w:rFonts w:hint="eastAsia" w:ascii="宋体" w:hAnsi="宋体"/>
                <w:szCs w:val="21"/>
              </w:rPr>
            </w:pPr>
            <w:r>
              <w:rPr>
                <w:rFonts w:hint="eastAsia" w:ascii="宋体" w:hAnsi="宋体"/>
                <w:szCs w:val="21"/>
              </w:rPr>
              <w:t>2</w:t>
            </w:r>
          </w:p>
        </w:tc>
        <w:tc>
          <w:tcPr>
            <w:tcW w:w="2979" w:type="dxa"/>
            <w:noWrap/>
            <w:vAlign w:val="center"/>
          </w:tcPr>
          <w:p w14:paraId="0A398D2D">
            <w:pPr>
              <w:adjustRightInd w:val="0"/>
              <w:snapToGrid w:val="0"/>
              <w:jc w:val="center"/>
              <w:rPr>
                <w:rFonts w:hint="eastAsia" w:ascii="宋体" w:hAnsi="宋体"/>
                <w:szCs w:val="21"/>
              </w:rPr>
            </w:pPr>
            <w:r>
              <w:rPr>
                <w:rFonts w:hint="eastAsia" w:ascii="宋体" w:hAnsi="宋体"/>
                <w:color w:val="000000"/>
                <w:szCs w:val="21"/>
              </w:rPr>
              <w:t>山东能源集团灵台火力发电有限公司（“灵台火电”）</w:t>
            </w:r>
          </w:p>
        </w:tc>
        <w:tc>
          <w:tcPr>
            <w:tcW w:w="1134" w:type="dxa"/>
            <w:noWrap/>
            <w:vAlign w:val="center"/>
          </w:tcPr>
          <w:p w14:paraId="5CE9B40A">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0CACC26C">
            <w:pPr>
              <w:adjustRightInd w:val="0"/>
              <w:snapToGrid w:val="0"/>
              <w:jc w:val="center"/>
              <w:rPr>
                <w:rFonts w:hint="eastAsia" w:ascii="宋体" w:hAnsi="宋体"/>
                <w:szCs w:val="21"/>
              </w:rPr>
            </w:pPr>
            <w:r>
              <w:rPr>
                <w:rFonts w:hint="eastAsia" w:ascii="宋体" w:hAnsi="宋体"/>
                <w:color w:val="000000"/>
                <w:szCs w:val="21"/>
              </w:rPr>
              <w:t>160,000万元</w:t>
            </w:r>
          </w:p>
        </w:tc>
        <w:tc>
          <w:tcPr>
            <w:tcW w:w="1809" w:type="dxa"/>
            <w:noWrap/>
            <w:vAlign w:val="center"/>
          </w:tcPr>
          <w:p w14:paraId="5AAB5418">
            <w:pPr>
              <w:adjustRightInd w:val="0"/>
              <w:snapToGrid w:val="0"/>
              <w:jc w:val="center"/>
              <w:rPr>
                <w:rFonts w:hint="eastAsia" w:ascii="宋体" w:hAnsi="宋体"/>
                <w:szCs w:val="21"/>
              </w:rPr>
            </w:pPr>
            <w:r>
              <w:rPr>
                <w:rFonts w:hint="eastAsia" w:ascii="宋体" w:hAnsi="宋体"/>
                <w:color w:val="000000"/>
                <w:szCs w:val="21"/>
              </w:rPr>
              <w:t>电力生产、销售</w:t>
            </w:r>
          </w:p>
        </w:tc>
      </w:tr>
      <w:tr w14:paraId="5E5E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39FB2459">
            <w:pPr>
              <w:adjustRightInd w:val="0"/>
              <w:snapToGrid w:val="0"/>
              <w:jc w:val="center"/>
              <w:rPr>
                <w:rFonts w:hint="eastAsia" w:ascii="宋体" w:hAnsi="宋体"/>
                <w:szCs w:val="21"/>
              </w:rPr>
            </w:pPr>
            <w:r>
              <w:rPr>
                <w:rFonts w:hint="eastAsia" w:ascii="宋体" w:hAnsi="宋体"/>
                <w:szCs w:val="21"/>
              </w:rPr>
              <w:t>3</w:t>
            </w:r>
          </w:p>
        </w:tc>
        <w:tc>
          <w:tcPr>
            <w:tcW w:w="2979" w:type="dxa"/>
            <w:noWrap/>
            <w:vAlign w:val="center"/>
          </w:tcPr>
          <w:p w14:paraId="72AE33FC">
            <w:pPr>
              <w:adjustRightInd w:val="0"/>
              <w:snapToGrid w:val="0"/>
              <w:jc w:val="center"/>
              <w:rPr>
                <w:rFonts w:hint="eastAsia" w:ascii="宋体" w:hAnsi="宋体"/>
                <w:szCs w:val="21"/>
              </w:rPr>
            </w:pPr>
            <w:r>
              <w:rPr>
                <w:rFonts w:hint="eastAsia" w:ascii="宋体" w:hAnsi="宋体"/>
                <w:color w:val="000000"/>
                <w:szCs w:val="21"/>
              </w:rPr>
              <w:t>山东鲁西发电有限公司（“鲁西发电”）</w:t>
            </w:r>
          </w:p>
        </w:tc>
        <w:tc>
          <w:tcPr>
            <w:tcW w:w="1134" w:type="dxa"/>
            <w:noWrap/>
            <w:vAlign w:val="center"/>
          </w:tcPr>
          <w:p w14:paraId="200D3998">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36673730">
            <w:pPr>
              <w:adjustRightInd w:val="0"/>
              <w:snapToGrid w:val="0"/>
              <w:jc w:val="center"/>
              <w:rPr>
                <w:rFonts w:hint="eastAsia" w:ascii="宋体" w:hAnsi="宋体"/>
                <w:szCs w:val="21"/>
              </w:rPr>
            </w:pPr>
            <w:r>
              <w:rPr>
                <w:rFonts w:hint="eastAsia" w:ascii="宋体" w:hAnsi="宋体"/>
                <w:color w:val="000000"/>
                <w:szCs w:val="21"/>
              </w:rPr>
              <w:t>170,000万元</w:t>
            </w:r>
          </w:p>
        </w:tc>
        <w:tc>
          <w:tcPr>
            <w:tcW w:w="1809" w:type="dxa"/>
            <w:noWrap/>
            <w:vAlign w:val="center"/>
          </w:tcPr>
          <w:p w14:paraId="30BD0468">
            <w:pPr>
              <w:adjustRightInd w:val="0"/>
              <w:snapToGrid w:val="0"/>
              <w:jc w:val="center"/>
              <w:rPr>
                <w:rFonts w:hint="eastAsia" w:ascii="宋体" w:hAnsi="宋体"/>
                <w:szCs w:val="21"/>
              </w:rPr>
            </w:pPr>
            <w:r>
              <w:rPr>
                <w:rFonts w:hint="eastAsia" w:ascii="宋体" w:hAnsi="宋体"/>
                <w:color w:val="000000"/>
                <w:szCs w:val="21"/>
              </w:rPr>
              <w:t>电力生产、销售</w:t>
            </w:r>
          </w:p>
        </w:tc>
      </w:tr>
      <w:tr w14:paraId="5FA6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74F98E5A">
            <w:pPr>
              <w:adjustRightInd w:val="0"/>
              <w:snapToGrid w:val="0"/>
              <w:jc w:val="center"/>
              <w:rPr>
                <w:rFonts w:hint="eastAsia" w:ascii="宋体" w:hAnsi="宋体"/>
                <w:szCs w:val="21"/>
              </w:rPr>
            </w:pPr>
            <w:r>
              <w:rPr>
                <w:rFonts w:hint="eastAsia" w:ascii="宋体" w:hAnsi="宋体"/>
                <w:szCs w:val="21"/>
              </w:rPr>
              <w:t>4</w:t>
            </w:r>
          </w:p>
        </w:tc>
        <w:tc>
          <w:tcPr>
            <w:tcW w:w="2979" w:type="dxa"/>
            <w:noWrap/>
            <w:vAlign w:val="center"/>
          </w:tcPr>
          <w:p w14:paraId="24D6FDEB">
            <w:pPr>
              <w:adjustRightInd w:val="0"/>
              <w:snapToGrid w:val="0"/>
              <w:jc w:val="center"/>
              <w:rPr>
                <w:rFonts w:hint="eastAsia" w:ascii="宋体" w:hAnsi="宋体"/>
                <w:szCs w:val="21"/>
              </w:rPr>
            </w:pPr>
            <w:r>
              <w:rPr>
                <w:rFonts w:hint="eastAsia" w:ascii="宋体" w:hAnsi="宋体"/>
                <w:color w:val="000000"/>
                <w:szCs w:val="21"/>
              </w:rPr>
              <w:t>山东渤海一号风电有限公司（“渤海一号”）</w:t>
            </w:r>
          </w:p>
        </w:tc>
        <w:tc>
          <w:tcPr>
            <w:tcW w:w="1134" w:type="dxa"/>
            <w:noWrap/>
            <w:vAlign w:val="center"/>
          </w:tcPr>
          <w:p w14:paraId="66D7F783">
            <w:pPr>
              <w:adjustRightInd w:val="0"/>
              <w:snapToGrid w:val="0"/>
              <w:jc w:val="center"/>
              <w:rPr>
                <w:rFonts w:hint="eastAsia" w:ascii="宋体" w:hAnsi="宋体"/>
                <w:szCs w:val="21"/>
              </w:rPr>
            </w:pPr>
            <w:r>
              <w:rPr>
                <w:rFonts w:hint="eastAsia" w:ascii="宋体" w:hAnsi="宋体"/>
                <w:color w:val="000000"/>
                <w:szCs w:val="21"/>
              </w:rPr>
              <w:t>76.19%</w:t>
            </w:r>
          </w:p>
        </w:tc>
        <w:tc>
          <w:tcPr>
            <w:tcW w:w="1559" w:type="dxa"/>
            <w:noWrap/>
            <w:vAlign w:val="center"/>
          </w:tcPr>
          <w:p w14:paraId="063F3FF3">
            <w:pPr>
              <w:adjustRightInd w:val="0"/>
              <w:snapToGrid w:val="0"/>
              <w:jc w:val="center"/>
              <w:rPr>
                <w:rFonts w:hint="eastAsia" w:ascii="宋体" w:hAnsi="宋体"/>
                <w:szCs w:val="21"/>
              </w:rPr>
            </w:pPr>
            <w:r>
              <w:rPr>
                <w:rFonts w:hint="eastAsia" w:ascii="宋体" w:hAnsi="宋体"/>
                <w:color w:val="000000"/>
                <w:szCs w:val="21"/>
              </w:rPr>
              <w:t>187,500万元</w:t>
            </w:r>
          </w:p>
        </w:tc>
        <w:tc>
          <w:tcPr>
            <w:tcW w:w="1809" w:type="dxa"/>
            <w:noWrap/>
            <w:vAlign w:val="center"/>
          </w:tcPr>
          <w:p w14:paraId="4384FB35">
            <w:pPr>
              <w:adjustRightInd w:val="0"/>
              <w:snapToGrid w:val="0"/>
              <w:jc w:val="center"/>
              <w:rPr>
                <w:rFonts w:hint="eastAsia" w:ascii="宋体" w:hAnsi="宋体"/>
                <w:szCs w:val="21"/>
              </w:rPr>
            </w:pPr>
            <w:r>
              <w:rPr>
                <w:rFonts w:hint="eastAsia" w:ascii="宋体" w:hAnsi="宋体"/>
                <w:color w:val="000000"/>
                <w:szCs w:val="21"/>
              </w:rPr>
              <w:t>电力生产、销售</w:t>
            </w:r>
          </w:p>
        </w:tc>
      </w:tr>
      <w:tr w14:paraId="0CA5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7F75057F">
            <w:pPr>
              <w:adjustRightInd w:val="0"/>
              <w:snapToGrid w:val="0"/>
              <w:jc w:val="center"/>
              <w:rPr>
                <w:rFonts w:hint="eastAsia" w:ascii="宋体" w:hAnsi="宋体"/>
                <w:szCs w:val="21"/>
              </w:rPr>
            </w:pPr>
            <w:r>
              <w:rPr>
                <w:rFonts w:hint="eastAsia" w:ascii="宋体" w:hAnsi="宋体"/>
                <w:szCs w:val="21"/>
              </w:rPr>
              <w:t>5</w:t>
            </w:r>
          </w:p>
        </w:tc>
        <w:tc>
          <w:tcPr>
            <w:tcW w:w="2979" w:type="dxa"/>
            <w:noWrap/>
            <w:vAlign w:val="center"/>
          </w:tcPr>
          <w:p w14:paraId="4760D85D">
            <w:pPr>
              <w:adjustRightInd w:val="0"/>
              <w:snapToGrid w:val="0"/>
              <w:jc w:val="center"/>
              <w:rPr>
                <w:rFonts w:hint="eastAsia" w:ascii="宋体" w:hAnsi="宋体"/>
                <w:szCs w:val="21"/>
              </w:rPr>
            </w:pPr>
            <w:r>
              <w:rPr>
                <w:rFonts w:hint="eastAsia" w:ascii="宋体" w:hAnsi="宋体"/>
                <w:color w:val="000000"/>
                <w:szCs w:val="21"/>
              </w:rPr>
              <w:t>山东渤海二号风电有限公司（“渤海二号”）</w:t>
            </w:r>
          </w:p>
        </w:tc>
        <w:tc>
          <w:tcPr>
            <w:tcW w:w="1134" w:type="dxa"/>
            <w:noWrap/>
            <w:vAlign w:val="center"/>
          </w:tcPr>
          <w:p w14:paraId="6959521B">
            <w:pPr>
              <w:adjustRightInd w:val="0"/>
              <w:snapToGrid w:val="0"/>
              <w:jc w:val="center"/>
              <w:rPr>
                <w:rFonts w:hint="eastAsia" w:ascii="宋体" w:hAnsi="宋体"/>
                <w:szCs w:val="21"/>
              </w:rPr>
            </w:pPr>
            <w:r>
              <w:rPr>
                <w:rFonts w:hint="eastAsia" w:ascii="宋体" w:hAnsi="宋体"/>
                <w:color w:val="000000"/>
                <w:szCs w:val="21"/>
              </w:rPr>
              <w:t>95.24%</w:t>
            </w:r>
          </w:p>
        </w:tc>
        <w:tc>
          <w:tcPr>
            <w:tcW w:w="1559" w:type="dxa"/>
            <w:noWrap/>
            <w:vAlign w:val="center"/>
          </w:tcPr>
          <w:p w14:paraId="22AFCC59">
            <w:pPr>
              <w:adjustRightInd w:val="0"/>
              <w:snapToGrid w:val="0"/>
              <w:jc w:val="center"/>
              <w:rPr>
                <w:rFonts w:hint="eastAsia" w:ascii="宋体" w:hAnsi="宋体"/>
                <w:szCs w:val="21"/>
              </w:rPr>
            </w:pPr>
            <w:r>
              <w:rPr>
                <w:rFonts w:hint="eastAsia" w:ascii="宋体" w:hAnsi="宋体"/>
                <w:color w:val="000000"/>
                <w:szCs w:val="21"/>
              </w:rPr>
              <w:t>150,000万元</w:t>
            </w:r>
          </w:p>
        </w:tc>
        <w:tc>
          <w:tcPr>
            <w:tcW w:w="1809" w:type="dxa"/>
            <w:noWrap/>
            <w:vAlign w:val="center"/>
          </w:tcPr>
          <w:p w14:paraId="4D3F3372">
            <w:pPr>
              <w:adjustRightInd w:val="0"/>
              <w:snapToGrid w:val="0"/>
              <w:jc w:val="center"/>
              <w:rPr>
                <w:rFonts w:hint="eastAsia" w:ascii="宋体" w:hAnsi="宋体"/>
                <w:szCs w:val="21"/>
              </w:rPr>
            </w:pPr>
            <w:r>
              <w:rPr>
                <w:rFonts w:hint="eastAsia" w:ascii="宋体" w:hAnsi="宋体"/>
                <w:color w:val="000000"/>
                <w:szCs w:val="21"/>
              </w:rPr>
              <w:t>电力生产、销售</w:t>
            </w:r>
          </w:p>
        </w:tc>
      </w:tr>
      <w:tr w14:paraId="186E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41D35781">
            <w:pPr>
              <w:adjustRightInd w:val="0"/>
              <w:snapToGrid w:val="0"/>
              <w:jc w:val="center"/>
              <w:rPr>
                <w:rFonts w:hint="eastAsia" w:ascii="宋体" w:hAnsi="宋体"/>
                <w:szCs w:val="21"/>
              </w:rPr>
            </w:pPr>
            <w:r>
              <w:rPr>
                <w:rFonts w:hint="eastAsia" w:ascii="宋体" w:hAnsi="宋体"/>
                <w:szCs w:val="21"/>
              </w:rPr>
              <w:t>6</w:t>
            </w:r>
          </w:p>
        </w:tc>
        <w:tc>
          <w:tcPr>
            <w:tcW w:w="2979" w:type="dxa"/>
            <w:noWrap/>
            <w:vAlign w:val="center"/>
          </w:tcPr>
          <w:p w14:paraId="63D0B58B">
            <w:pPr>
              <w:adjustRightInd w:val="0"/>
              <w:snapToGrid w:val="0"/>
              <w:jc w:val="center"/>
              <w:rPr>
                <w:rFonts w:hint="eastAsia" w:ascii="宋体" w:hAnsi="宋体"/>
                <w:szCs w:val="21"/>
              </w:rPr>
            </w:pPr>
            <w:r>
              <w:rPr>
                <w:rFonts w:hint="eastAsia" w:ascii="宋体" w:hAnsi="宋体"/>
                <w:color w:val="000000"/>
                <w:szCs w:val="21"/>
              </w:rPr>
              <w:t>山东能源盛鲁能化阿拉善盟新能源有限公司（“盛鲁阿拉善”）</w:t>
            </w:r>
          </w:p>
        </w:tc>
        <w:tc>
          <w:tcPr>
            <w:tcW w:w="1134" w:type="dxa"/>
            <w:noWrap/>
            <w:vAlign w:val="center"/>
          </w:tcPr>
          <w:p w14:paraId="58D192DA">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7AFB8A9C">
            <w:pPr>
              <w:adjustRightInd w:val="0"/>
              <w:snapToGrid w:val="0"/>
              <w:jc w:val="center"/>
              <w:rPr>
                <w:rFonts w:hint="eastAsia" w:ascii="宋体" w:hAnsi="宋体"/>
                <w:szCs w:val="21"/>
              </w:rPr>
            </w:pPr>
            <w:r>
              <w:rPr>
                <w:rFonts w:hint="eastAsia" w:ascii="宋体" w:hAnsi="宋体"/>
                <w:color w:val="000000"/>
                <w:szCs w:val="21"/>
              </w:rPr>
              <w:t>50,000万元</w:t>
            </w:r>
          </w:p>
        </w:tc>
        <w:tc>
          <w:tcPr>
            <w:tcW w:w="1809" w:type="dxa"/>
            <w:noWrap/>
            <w:vAlign w:val="center"/>
          </w:tcPr>
          <w:p w14:paraId="1F018593">
            <w:pPr>
              <w:adjustRightInd w:val="0"/>
              <w:snapToGrid w:val="0"/>
              <w:jc w:val="center"/>
              <w:rPr>
                <w:rFonts w:hint="eastAsia" w:ascii="宋体" w:hAnsi="宋体"/>
                <w:szCs w:val="21"/>
              </w:rPr>
            </w:pPr>
            <w:r>
              <w:rPr>
                <w:rFonts w:hint="eastAsia" w:ascii="宋体" w:hAnsi="宋体"/>
                <w:color w:val="000000"/>
                <w:szCs w:val="21"/>
              </w:rPr>
              <w:t>电力生产、销售</w:t>
            </w:r>
          </w:p>
        </w:tc>
      </w:tr>
      <w:tr w14:paraId="35B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52AD72AF">
            <w:pPr>
              <w:adjustRightInd w:val="0"/>
              <w:snapToGrid w:val="0"/>
              <w:jc w:val="center"/>
              <w:rPr>
                <w:rFonts w:hint="eastAsia" w:ascii="宋体" w:hAnsi="宋体"/>
                <w:szCs w:val="21"/>
              </w:rPr>
            </w:pPr>
            <w:r>
              <w:rPr>
                <w:rFonts w:hint="eastAsia" w:ascii="宋体" w:hAnsi="宋体"/>
                <w:szCs w:val="21"/>
              </w:rPr>
              <w:t>7</w:t>
            </w:r>
          </w:p>
        </w:tc>
        <w:tc>
          <w:tcPr>
            <w:tcW w:w="2979" w:type="dxa"/>
            <w:noWrap/>
            <w:vAlign w:val="center"/>
          </w:tcPr>
          <w:p w14:paraId="63157B2A">
            <w:pPr>
              <w:adjustRightInd w:val="0"/>
              <w:snapToGrid w:val="0"/>
              <w:jc w:val="center"/>
              <w:rPr>
                <w:rFonts w:hint="eastAsia" w:ascii="宋体" w:hAnsi="宋体"/>
                <w:szCs w:val="21"/>
              </w:rPr>
            </w:pPr>
            <w:r>
              <w:rPr>
                <w:rFonts w:hint="eastAsia" w:ascii="宋体" w:hAnsi="宋体"/>
                <w:color w:val="000000"/>
                <w:szCs w:val="21"/>
              </w:rPr>
              <w:t>山东能源盛鲁能化鄂尔多斯市新能源有限公司（“盛鲁鄂尔多斯”）</w:t>
            </w:r>
          </w:p>
        </w:tc>
        <w:tc>
          <w:tcPr>
            <w:tcW w:w="1134" w:type="dxa"/>
            <w:noWrap/>
            <w:vAlign w:val="center"/>
          </w:tcPr>
          <w:p w14:paraId="4A22E10F">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3720DE62">
            <w:pPr>
              <w:adjustRightInd w:val="0"/>
              <w:snapToGrid w:val="0"/>
              <w:jc w:val="center"/>
              <w:rPr>
                <w:rFonts w:hint="eastAsia" w:ascii="宋体" w:hAnsi="宋体"/>
                <w:szCs w:val="21"/>
              </w:rPr>
            </w:pPr>
            <w:r>
              <w:rPr>
                <w:rFonts w:hint="eastAsia" w:ascii="宋体" w:hAnsi="宋体"/>
                <w:color w:val="000000"/>
                <w:szCs w:val="21"/>
              </w:rPr>
              <w:t>14,000万元</w:t>
            </w:r>
          </w:p>
        </w:tc>
        <w:tc>
          <w:tcPr>
            <w:tcW w:w="1809" w:type="dxa"/>
            <w:noWrap/>
            <w:vAlign w:val="center"/>
          </w:tcPr>
          <w:p w14:paraId="03001897">
            <w:pPr>
              <w:adjustRightInd w:val="0"/>
              <w:snapToGrid w:val="0"/>
              <w:jc w:val="center"/>
              <w:rPr>
                <w:rFonts w:hint="eastAsia" w:ascii="宋体" w:hAnsi="宋体"/>
                <w:szCs w:val="21"/>
              </w:rPr>
            </w:pPr>
            <w:r>
              <w:rPr>
                <w:rFonts w:hint="eastAsia" w:ascii="宋体" w:hAnsi="宋体"/>
                <w:color w:val="000000"/>
                <w:szCs w:val="21"/>
              </w:rPr>
              <w:t>电力生产、销售</w:t>
            </w:r>
          </w:p>
        </w:tc>
      </w:tr>
      <w:tr w14:paraId="01BF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0C6B10F3">
            <w:pPr>
              <w:adjustRightInd w:val="0"/>
              <w:snapToGrid w:val="0"/>
              <w:jc w:val="center"/>
              <w:rPr>
                <w:rFonts w:hint="eastAsia" w:ascii="宋体" w:hAnsi="宋体"/>
                <w:szCs w:val="21"/>
              </w:rPr>
            </w:pPr>
            <w:r>
              <w:rPr>
                <w:rFonts w:hint="eastAsia" w:ascii="宋体" w:hAnsi="宋体"/>
                <w:szCs w:val="21"/>
              </w:rPr>
              <w:t>8</w:t>
            </w:r>
          </w:p>
        </w:tc>
        <w:tc>
          <w:tcPr>
            <w:tcW w:w="2979" w:type="dxa"/>
            <w:noWrap/>
            <w:vAlign w:val="center"/>
          </w:tcPr>
          <w:p w14:paraId="0275F9F8">
            <w:pPr>
              <w:adjustRightInd w:val="0"/>
              <w:snapToGrid w:val="0"/>
              <w:jc w:val="center"/>
              <w:rPr>
                <w:rFonts w:hint="eastAsia" w:ascii="宋体" w:hAnsi="宋体"/>
                <w:szCs w:val="21"/>
              </w:rPr>
            </w:pPr>
            <w:r>
              <w:rPr>
                <w:rFonts w:hint="eastAsia" w:ascii="宋体" w:hAnsi="宋体"/>
                <w:color w:val="000000"/>
                <w:szCs w:val="21"/>
              </w:rPr>
              <w:t>山东能源集团平川盛鲁新能源有限公司（“平川盛鲁”）</w:t>
            </w:r>
          </w:p>
        </w:tc>
        <w:tc>
          <w:tcPr>
            <w:tcW w:w="1134" w:type="dxa"/>
            <w:noWrap/>
            <w:vAlign w:val="center"/>
          </w:tcPr>
          <w:p w14:paraId="030361B6">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33C82297">
            <w:pPr>
              <w:adjustRightInd w:val="0"/>
              <w:snapToGrid w:val="0"/>
              <w:jc w:val="center"/>
              <w:rPr>
                <w:rFonts w:hint="eastAsia" w:ascii="宋体" w:hAnsi="宋体"/>
                <w:szCs w:val="21"/>
              </w:rPr>
            </w:pPr>
            <w:r>
              <w:rPr>
                <w:rFonts w:hint="eastAsia" w:ascii="宋体" w:hAnsi="宋体"/>
                <w:color w:val="000000"/>
                <w:szCs w:val="21"/>
              </w:rPr>
              <w:t>38,000万元</w:t>
            </w:r>
          </w:p>
        </w:tc>
        <w:tc>
          <w:tcPr>
            <w:tcW w:w="1809" w:type="dxa"/>
            <w:noWrap/>
            <w:vAlign w:val="center"/>
          </w:tcPr>
          <w:p w14:paraId="1FE3D06C">
            <w:pPr>
              <w:adjustRightInd w:val="0"/>
              <w:snapToGrid w:val="0"/>
              <w:jc w:val="center"/>
              <w:rPr>
                <w:rFonts w:hint="eastAsia" w:ascii="宋体" w:hAnsi="宋体"/>
                <w:szCs w:val="21"/>
              </w:rPr>
            </w:pPr>
            <w:r>
              <w:rPr>
                <w:rFonts w:hint="eastAsia" w:ascii="宋体" w:hAnsi="宋体"/>
                <w:color w:val="000000"/>
                <w:szCs w:val="21"/>
              </w:rPr>
              <w:t>电力生产、销售</w:t>
            </w:r>
          </w:p>
        </w:tc>
      </w:tr>
      <w:tr w14:paraId="2B85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29F97246">
            <w:pPr>
              <w:adjustRightInd w:val="0"/>
              <w:snapToGrid w:val="0"/>
              <w:jc w:val="center"/>
              <w:rPr>
                <w:rFonts w:hint="eastAsia" w:ascii="宋体" w:hAnsi="宋体"/>
                <w:szCs w:val="21"/>
              </w:rPr>
            </w:pPr>
            <w:r>
              <w:rPr>
                <w:rFonts w:hint="eastAsia" w:ascii="宋体" w:hAnsi="宋体"/>
                <w:szCs w:val="21"/>
              </w:rPr>
              <w:t>9</w:t>
            </w:r>
          </w:p>
        </w:tc>
        <w:tc>
          <w:tcPr>
            <w:tcW w:w="2979" w:type="dxa"/>
            <w:noWrap/>
            <w:vAlign w:val="center"/>
          </w:tcPr>
          <w:p w14:paraId="61A19EA7">
            <w:pPr>
              <w:adjustRightInd w:val="0"/>
              <w:snapToGrid w:val="0"/>
              <w:jc w:val="center"/>
              <w:rPr>
                <w:rFonts w:hint="eastAsia" w:ascii="宋体" w:hAnsi="宋体"/>
                <w:szCs w:val="21"/>
              </w:rPr>
            </w:pPr>
            <w:r>
              <w:rPr>
                <w:rFonts w:hint="eastAsia" w:ascii="宋体" w:hAnsi="宋体"/>
                <w:color w:val="000000"/>
                <w:szCs w:val="21"/>
              </w:rPr>
              <w:t>山东能源集团灵台盛鲁新能源有限公司（“灵台新能源”）</w:t>
            </w:r>
          </w:p>
        </w:tc>
        <w:tc>
          <w:tcPr>
            <w:tcW w:w="1134" w:type="dxa"/>
            <w:noWrap/>
            <w:vAlign w:val="center"/>
          </w:tcPr>
          <w:p w14:paraId="1050587E">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755F9BDB">
            <w:pPr>
              <w:adjustRightInd w:val="0"/>
              <w:snapToGrid w:val="0"/>
              <w:jc w:val="center"/>
              <w:rPr>
                <w:rFonts w:hint="eastAsia" w:ascii="宋体" w:hAnsi="宋体"/>
                <w:szCs w:val="21"/>
              </w:rPr>
            </w:pPr>
            <w:r>
              <w:rPr>
                <w:rFonts w:hint="eastAsia" w:ascii="宋体" w:hAnsi="宋体"/>
                <w:color w:val="000000"/>
                <w:szCs w:val="21"/>
              </w:rPr>
              <w:t>10,000万元</w:t>
            </w:r>
          </w:p>
        </w:tc>
        <w:tc>
          <w:tcPr>
            <w:tcW w:w="1809" w:type="dxa"/>
            <w:noWrap/>
            <w:vAlign w:val="center"/>
          </w:tcPr>
          <w:p w14:paraId="6FEB28B3">
            <w:pPr>
              <w:adjustRightInd w:val="0"/>
              <w:snapToGrid w:val="0"/>
              <w:jc w:val="center"/>
              <w:rPr>
                <w:rFonts w:hint="eastAsia" w:ascii="宋体" w:hAnsi="宋体"/>
                <w:szCs w:val="21"/>
              </w:rPr>
            </w:pPr>
            <w:r>
              <w:rPr>
                <w:rFonts w:hint="eastAsia" w:ascii="宋体" w:hAnsi="宋体"/>
                <w:color w:val="000000"/>
                <w:szCs w:val="21"/>
              </w:rPr>
              <w:t>电力生产、销售</w:t>
            </w:r>
          </w:p>
        </w:tc>
      </w:tr>
      <w:tr w14:paraId="0BCE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3648F556">
            <w:pPr>
              <w:adjustRightInd w:val="0"/>
              <w:snapToGrid w:val="0"/>
              <w:jc w:val="center"/>
              <w:rPr>
                <w:rFonts w:hint="eastAsia" w:ascii="宋体" w:hAnsi="宋体"/>
                <w:szCs w:val="21"/>
              </w:rPr>
            </w:pPr>
            <w:r>
              <w:rPr>
                <w:rFonts w:hint="eastAsia" w:ascii="宋体" w:hAnsi="宋体"/>
                <w:szCs w:val="21"/>
              </w:rPr>
              <w:t>10</w:t>
            </w:r>
          </w:p>
        </w:tc>
        <w:tc>
          <w:tcPr>
            <w:tcW w:w="2979" w:type="dxa"/>
            <w:noWrap/>
            <w:vAlign w:val="center"/>
          </w:tcPr>
          <w:p w14:paraId="27F8B6AA">
            <w:pPr>
              <w:adjustRightInd w:val="0"/>
              <w:snapToGrid w:val="0"/>
              <w:jc w:val="center"/>
              <w:rPr>
                <w:rFonts w:hint="eastAsia" w:ascii="宋体" w:hAnsi="宋体"/>
                <w:szCs w:val="21"/>
              </w:rPr>
            </w:pPr>
            <w:r>
              <w:rPr>
                <w:rFonts w:hint="eastAsia" w:ascii="宋体" w:hAnsi="宋体"/>
                <w:color w:val="000000"/>
                <w:szCs w:val="21"/>
              </w:rPr>
              <w:t>山能新能源（邹城）有限公司（“新能源邹城”）</w:t>
            </w:r>
          </w:p>
        </w:tc>
        <w:tc>
          <w:tcPr>
            <w:tcW w:w="1134" w:type="dxa"/>
            <w:noWrap/>
            <w:vAlign w:val="center"/>
          </w:tcPr>
          <w:p w14:paraId="0B846A1C">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71E7592F">
            <w:pPr>
              <w:adjustRightInd w:val="0"/>
              <w:snapToGrid w:val="0"/>
              <w:jc w:val="center"/>
              <w:rPr>
                <w:rFonts w:hint="eastAsia" w:ascii="宋体" w:hAnsi="宋体"/>
                <w:szCs w:val="21"/>
              </w:rPr>
            </w:pPr>
            <w:r>
              <w:rPr>
                <w:rFonts w:hint="eastAsia" w:ascii="宋体" w:hAnsi="宋体"/>
                <w:color w:val="000000"/>
                <w:szCs w:val="21"/>
              </w:rPr>
              <w:t>4,000万元</w:t>
            </w:r>
          </w:p>
        </w:tc>
        <w:tc>
          <w:tcPr>
            <w:tcW w:w="1809" w:type="dxa"/>
            <w:noWrap/>
            <w:vAlign w:val="center"/>
          </w:tcPr>
          <w:p w14:paraId="535555F0">
            <w:pPr>
              <w:adjustRightInd w:val="0"/>
              <w:snapToGrid w:val="0"/>
              <w:jc w:val="center"/>
              <w:rPr>
                <w:rFonts w:hint="eastAsia" w:ascii="宋体" w:hAnsi="宋体"/>
              </w:rPr>
            </w:pPr>
            <w:r>
              <w:rPr>
                <w:rFonts w:hint="eastAsia" w:ascii="宋体" w:hAnsi="宋体"/>
                <w:color w:val="000000"/>
                <w:szCs w:val="21"/>
              </w:rPr>
              <w:t>电力生产、销售</w:t>
            </w:r>
          </w:p>
        </w:tc>
      </w:tr>
      <w:tr w14:paraId="6C55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11F85A95">
            <w:pPr>
              <w:adjustRightInd w:val="0"/>
              <w:snapToGrid w:val="0"/>
              <w:jc w:val="center"/>
              <w:rPr>
                <w:rFonts w:hint="eastAsia" w:ascii="宋体" w:hAnsi="宋体"/>
                <w:szCs w:val="21"/>
              </w:rPr>
            </w:pPr>
            <w:r>
              <w:rPr>
                <w:rFonts w:hint="eastAsia" w:ascii="宋体" w:hAnsi="宋体"/>
                <w:szCs w:val="21"/>
              </w:rPr>
              <w:t>11</w:t>
            </w:r>
          </w:p>
        </w:tc>
        <w:tc>
          <w:tcPr>
            <w:tcW w:w="2979" w:type="dxa"/>
            <w:noWrap/>
            <w:vAlign w:val="center"/>
          </w:tcPr>
          <w:p w14:paraId="7FB7C2E4">
            <w:pPr>
              <w:adjustRightInd w:val="0"/>
              <w:snapToGrid w:val="0"/>
              <w:jc w:val="center"/>
              <w:rPr>
                <w:rFonts w:hint="eastAsia" w:ascii="宋体" w:hAnsi="宋体"/>
                <w:szCs w:val="21"/>
              </w:rPr>
            </w:pPr>
            <w:r>
              <w:rPr>
                <w:rFonts w:hint="eastAsia" w:ascii="宋体" w:hAnsi="宋体"/>
                <w:color w:val="000000"/>
                <w:szCs w:val="21"/>
              </w:rPr>
              <w:t>山能新能源（沂水）有限公司（“新能源沂水”）</w:t>
            </w:r>
          </w:p>
        </w:tc>
        <w:tc>
          <w:tcPr>
            <w:tcW w:w="1134" w:type="dxa"/>
            <w:noWrap/>
            <w:vAlign w:val="center"/>
          </w:tcPr>
          <w:p w14:paraId="47BCB0F2">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2CDD012B">
            <w:pPr>
              <w:adjustRightInd w:val="0"/>
              <w:snapToGrid w:val="0"/>
              <w:jc w:val="center"/>
              <w:rPr>
                <w:rFonts w:hint="eastAsia" w:ascii="宋体" w:hAnsi="宋体"/>
                <w:szCs w:val="21"/>
              </w:rPr>
            </w:pPr>
            <w:r>
              <w:rPr>
                <w:rFonts w:hint="eastAsia" w:ascii="宋体" w:hAnsi="宋体"/>
                <w:color w:val="000000"/>
                <w:szCs w:val="21"/>
              </w:rPr>
              <w:t>40,000万元</w:t>
            </w:r>
          </w:p>
        </w:tc>
        <w:tc>
          <w:tcPr>
            <w:tcW w:w="1809" w:type="dxa"/>
            <w:noWrap/>
            <w:vAlign w:val="center"/>
          </w:tcPr>
          <w:p w14:paraId="35828C83">
            <w:pPr>
              <w:adjustRightInd w:val="0"/>
              <w:snapToGrid w:val="0"/>
              <w:jc w:val="center"/>
              <w:rPr>
                <w:rFonts w:hint="eastAsia" w:ascii="宋体" w:hAnsi="宋体"/>
                <w:szCs w:val="21"/>
              </w:rPr>
            </w:pPr>
            <w:r>
              <w:rPr>
                <w:rFonts w:hint="eastAsia" w:ascii="宋体" w:hAnsi="宋体"/>
                <w:color w:val="000000"/>
                <w:szCs w:val="21"/>
              </w:rPr>
              <w:t>电力生产、销售</w:t>
            </w:r>
          </w:p>
        </w:tc>
      </w:tr>
      <w:tr w14:paraId="52CD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213BA64F">
            <w:pPr>
              <w:adjustRightInd w:val="0"/>
              <w:snapToGrid w:val="0"/>
              <w:jc w:val="center"/>
              <w:rPr>
                <w:rFonts w:hint="eastAsia" w:ascii="宋体" w:hAnsi="宋体"/>
                <w:szCs w:val="21"/>
              </w:rPr>
            </w:pPr>
            <w:r>
              <w:rPr>
                <w:rFonts w:hint="eastAsia" w:ascii="宋体" w:hAnsi="宋体"/>
                <w:szCs w:val="21"/>
              </w:rPr>
              <w:t>12</w:t>
            </w:r>
          </w:p>
        </w:tc>
        <w:tc>
          <w:tcPr>
            <w:tcW w:w="2979" w:type="dxa"/>
            <w:noWrap/>
            <w:vAlign w:val="center"/>
          </w:tcPr>
          <w:p w14:paraId="0867DA47">
            <w:pPr>
              <w:adjustRightInd w:val="0"/>
              <w:snapToGrid w:val="0"/>
              <w:jc w:val="center"/>
              <w:rPr>
                <w:rFonts w:hint="eastAsia" w:ascii="宋体" w:hAnsi="宋体"/>
                <w:szCs w:val="21"/>
              </w:rPr>
            </w:pPr>
            <w:r>
              <w:rPr>
                <w:rFonts w:hint="eastAsia" w:ascii="宋体" w:hAnsi="宋体"/>
                <w:color w:val="000000"/>
                <w:szCs w:val="21"/>
              </w:rPr>
              <w:t>山能新能源（沂源）有限公司（“新能源沂源”）</w:t>
            </w:r>
          </w:p>
        </w:tc>
        <w:tc>
          <w:tcPr>
            <w:tcW w:w="1134" w:type="dxa"/>
            <w:noWrap/>
            <w:vAlign w:val="center"/>
          </w:tcPr>
          <w:p w14:paraId="132D8467">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543D1625">
            <w:pPr>
              <w:adjustRightInd w:val="0"/>
              <w:snapToGrid w:val="0"/>
              <w:jc w:val="center"/>
              <w:rPr>
                <w:rFonts w:hint="eastAsia" w:ascii="宋体" w:hAnsi="宋体"/>
                <w:szCs w:val="21"/>
              </w:rPr>
            </w:pPr>
            <w:r>
              <w:rPr>
                <w:rFonts w:hint="eastAsia" w:ascii="宋体" w:hAnsi="宋体"/>
                <w:color w:val="000000"/>
                <w:szCs w:val="21"/>
              </w:rPr>
              <w:t>800万元</w:t>
            </w:r>
          </w:p>
        </w:tc>
        <w:tc>
          <w:tcPr>
            <w:tcW w:w="1809" w:type="dxa"/>
            <w:noWrap/>
            <w:vAlign w:val="center"/>
          </w:tcPr>
          <w:p w14:paraId="46876228">
            <w:pPr>
              <w:adjustRightInd w:val="0"/>
              <w:snapToGrid w:val="0"/>
              <w:jc w:val="center"/>
              <w:rPr>
                <w:rFonts w:hint="eastAsia" w:ascii="宋体" w:hAnsi="宋体"/>
                <w:szCs w:val="21"/>
              </w:rPr>
            </w:pPr>
            <w:r>
              <w:rPr>
                <w:rFonts w:hint="eastAsia" w:ascii="宋体" w:hAnsi="宋体"/>
                <w:color w:val="000000"/>
                <w:szCs w:val="21"/>
              </w:rPr>
              <w:t>电力生产、销售</w:t>
            </w:r>
          </w:p>
        </w:tc>
      </w:tr>
      <w:tr w14:paraId="30C3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2F05740C">
            <w:pPr>
              <w:adjustRightInd w:val="0"/>
              <w:snapToGrid w:val="0"/>
              <w:jc w:val="center"/>
              <w:rPr>
                <w:rFonts w:hint="eastAsia" w:ascii="宋体" w:hAnsi="宋体"/>
                <w:szCs w:val="21"/>
              </w:rPr>
            </w:pPr>
            <w:r>
              <w:rPr>
                <w:rFonts w:hint="eastAsia" w:ascii="宋体" w:hAnsi="宋体"/>
                <w:szCs w:val="21"/>
              </w:rPr>
              <w:t>13</w:t>
            </w:r>
          </w:p>
        </w:tc>
        <w:tc>
          <w:tcPr>
            <w:tcW w:w="2979" w:type="dxa"/>
            <w:noWrap/>
            <w:vAlign w:val="center"/>
          </w:tcPr>
          <w:p w14:paraId="7F41B8F6">
            <w:pPr>
              <w:adjustRightInd w:val="0"/>
              <w:snapToGrid w:val="0"/>
              <w:jc w:val="center"/>
              <w:rPr>
                <w:rFonts w:hint="eastAsia" w:ascii="宋体" w:hAnsi="宋体"/>
                <w:szCs w:val="21"/>
              </w:rPr>
            </w:pPr>
            <w:r>
              <w:rPr>
                <w:rFonts w:hint="eastAsia" w:ascii="宋体" w:hAnsi="宋体"/>
                <w:color w:val="000000"/>
                <w:szCs w:val="21"/>
              </w:rPr>
              <w:t>山能新能源（枣庄）有限公司（“新能源枣庄”）</w:t>
            </w:r>
          </w:p>
        </w:tc>
        <w:tc>
          <w:tcPr>
            <w:tcW w:w="1134" w:type="dxa"/>
            <w:noWrap/>
            <w:vAlign w:val="center"/>
          </w:tcPr>
          <w:p w14:paraId="1761B5F2">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1A8DD311">
            <w:pPr>
              <w:adjustRightInd w:val="0"/>
              <w:snapToGrid w:val="0"/>
              <w:jc w:val="center"/>
              <w:rPr>
                <w:rFonts w:hint="eastAsia" w:ascii="宋体" w:hAnsi="宋体"/>
                <w:szCs w:val="21"/>
              </w:rPr>
            </w:pPr>
            <w:r>
              <w:rPr>
                <w:rFonts w:hint="eastAsia" w:ascii="宋体" w:hAnsi="宋体"/>
                <w:color w:val="000000"/>
                <w:szCs w:val="21"/>
              </w:rPr>
              <w:t>30,000万元</w:t>
            </w:r>
          </w:p>
        </w:tc>
        <w:tc>
          <w:tcPr>
            <w:tcW w:w="1809" w:type="dxa"/>
            <w:noWrap/>
            <w:vAlign w:val="center"/>
          </w:tcPr>
          <w:p w14:paraId="4DE6F7F6">
            <w:pPr>
              <w:adjustRightInd w:val="0"/>
              <w:snapToGrid w:val="0"/>
              <w:jc w:val="center"/>
              <w:rPr>
                <w:rFonts w:hint="eastAsia" w:ascii="宋体" w:hAnsi="宋体"/>
                <w:szCs w:val="21"/>
              </w:rPr>
            </w:pPr>
            <w:r>
              <w:rPr>
                <w:rFonts w:hint="eastAsia" w:ascii="宋体" w:hAnsi="宋体"/>
                <w:color w:val="000000"/>
                <w:szCs w:val="21"/>
              </w:rPr>
              <w:t>电力生产、销售</w:t>
            </w:r>
          </w:p>
        </w:tc>
      </w:tr>
      <w:tr w14:paraId="4CB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538B7DBD">
            <w:pPr>
              <w:adjustRightInd w:val="0"/>
              <w:snapToGrid w:val="0"/>
              <w:jc w:val="center"/>
              <w:rPr>
                <w:rFonts w:hint="eastAsia" w:ascii="宋体" w:hAnsi="宋体"/>
                <w:szCs w:val="21"/>
              </w:rPr>
            </w:pPr>
            <w:r>
              <w:rPr>
                <w:rFonts w:hint="eastAsia" w:ascii="宋体" w:hAnsi="宋体"/>
                <w:szCs w:val="21"/>
              </w:rPr>
              <w:t>14</w:t>
            </w:r>
          </w:p>
        </w:tc>
        <w:tc>
          <w:tcPr>
            <w:tcW w:w="2979" w:type="dxa"/>
            <w:noWrap/>
            <w:vAlign w:val="center"/>
          </w:tcPr>
          <w:p w14:paraId="296393B4">
            <w:pPr>
              <w:adjustRightInd w:val="0"/>
              <w:snapToGrid w:val="0"/>
              <w:jc w:val="center"/>
              <w:rPr>
                <w:rFonts w:hint="eastAsia" w:ascii="宋体" w:hAnsi="宋体"/>
                <w:szCs w:val="21"/>
              </w:rPr>
            </w:pPr>
            <w:r>
              <w:rPr>
                <w:rFonts w:hint="eastAsia" w:ascii="宋体" w:hAnsi="宋体"/>
                <w:color w:val="000000"/>
                <w:szCs w:val="21"/>
              </w:rPr>
              <w:t>山能新能源（日照）有限公司（“新能源日照”）</w:t>
            </w:r>
          </w:p>
        </w:tc>
        <w:tc>
          <w:tcPr>
            <w:tcW w:w="1134" w:type="dxa"/>
            <w:noWrap/>
            <w:vAlign w:val="center"/>
          </w:tcPr>
          <w:p w14:paraId="6C262446">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0E4A8100">
            <w:pPr>
              <w:adjustRightInd w:val="0"/>
              <w:snapToGrid w:val="0"/>
              <w:jc w:val="center"/>
              <w:rPr>
                <w:rFonts w:hint="eastAsia" w:ascii="宋体" w:hAnsi="宋体"/>
                <w:szCs w:val="21"/>
              </w:rPr>
            </w:pPr>
            <w:r>
              <w:rPr>
                <w:rFonts w:hint="eastAsia" w:ascii="宋体" w:hAnsi="宋体"/>
                <w:color w:val="000000"/>
                <w:szCs w:val="21"/>
              </w:rPr>
              <w:t>500万元</w:t>
            </w:r>
          </w:p>
        </w:tc>
        <w:tc>
          <w:tcPr>
            <w:tcW w:w="1809" w:type="dxa"/>
            <w:noWrap/>
            <w:vAlign w:val="center"/>
          </w:tcPr>
          <w:p w14:paraId="5B43A24F">
            <w:pPr>
              <w:adjustRightInd w:val="0"/>
              <w:snapToGrid w:val="0"/>
              <w:jc w:val="center"/>
              <w:rPr>
                <w:rFonts w:hint="eastAsia" w:ascii="宋体" w:hAnsi="宋体"/>
                <w:szCs w:val="21"/>
              </w:rPr>
            </w:pPr>
            <w:r>
              <w:rPr>
                <w:rFonts w:hint="eastAsia" w:ascii="宋体" w:hAnsi="宋体"/>
                <w:color w:val="000000"/>
                <w:szCs w:val="21"/>
              </w:rPr>
              <w:t>电力生产、销售</w:t>
            </w:r>
          </w:p>
        </w:tc>
      </w:tr>
      <w:tr w14:paraId="3FA3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120780A5">
            <w:pPr>
              <w:adjustRightInd w:val="0"/>
              <w:snapToGrid w:val="0"/>
              <w:jc w:val="center"/>
              <w:rPr>
                <w:rFonts w:hint="eastAsia" w:ascii="宋体" w:hAnsi="宋体"/>
                <w:szCs w:val="21"/>
              </w:rPr>
            </w:pPr>
            <w:r>
              <w:rPr>
                <w:rFonts w:hint="eastAsia" w:ascii="宋体" w:hAnsi="宋体"/>
                <w:szCs w:val="21"/>
              </w:rPr>
              <w:t>15</w:t>
            </w:r>
          </w:p>
        </w:tc>
        <w:tc>
          <w:tcPr>
            <w:tcW w:w="2979" w:type="dxa"/>
            <w:noWrap/>
            <w:vAlign w:val="center"/>
          </w:tcPr>
          <w:p w14:paraId="44DEEE3E">
            <w:pPr>
              <w:adjustRightInd w:val="0"/>
              <w:snapToGrid w:val="0"/>
              <w:jc w:val="center"/>
              <w:rPr>
                <w:rFonts w:hint="eastAsia" w:ascii="宋体" w:hAnsi="宋体"/>
                <w:szCs w:val="21"/>
              </w:rPr>
            </w:pPr>
            <w:r>
              <w:rPr>
                <w:rFonts w:hint="eastAsia" w:ascii="宋体" w:hAnsi="宋体"/>
                <w:color w:val="000000"/>
                <w:szCs w:val="21"/>
              </w:rPr>
              <w:t>山能新能源（淄博淄川区）有限公司（“新能源淄博”）</w:t>
            </w:r>
          </w:p>
        </w:tc>
        <w:tc>
          <w:tcPr>
            <w:tcW w:w="1134" w:type="dxa"/>
            <w:noWrap/>
            <w:vAlign w:val="center"/>
          </w:tcPr>
          <w:p w14:paraId="3766921F">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750081AE">
            <w:pPr>
              <w:adjustRightInd w:val="0"/>
              <w:snapToGrid w:val="0"/>
              <w:jc w:val="center"/>
              <w:rPr>
                <w:rFonts w:hint="eastAsia" w:ascii="宋体" w:hAnsi="宋体"/>
                <w:szCs w:val="21"/>
              </w:rPr>
            </w:pPr>
            <w:r>
              <w:rPr>
                <w:rFonts w:hint="eastAsia" w:ascii="宋体" w:hAnsi="宋体"/>
                <w:color w:val="000000"/>
                <w:szCs w:val="21"/>
              </w:rPr>
              <w:t>800万元</w:t>
            </w:r>
          </w:p>
        </w:tc>
        <w:tc>
          <w:tcPr>
            <w:tcW w:w="1809" w:type="dxa"/>
            <w:noWrap/>
            <w:vAlign w:val="center"/>
          </w:tcPr>
          <w:p w14:paraId="2F7BE8EC">
            <w:pPr>
              <w:adjustRightInd w:val="0"/>
              <w:snapToGrid w:val="0"/>
              <w:jc w:val="center"/>
              <w:rPr>
                <w:rFonts w:hint="eastAsia" w:ascii="宋体" w:hAnsi="宋体"/>
                <w:szCs w:val="21"/>
              </w:rPr>
            </w:pPr>
            <w:r>
              <w:rPr>
                <w:rFonts w:hint="eastAsia" w:ascii="宋体" w:hAnsi="宋体"/>
                <w:color w:val="000000"/>
                <w:szCs w:val="21"/>
              </w:rPr>
              <w:t>电力生产、销售</w:t>
            </w:r>
          </w:p>
        </w:tc>
      </w:tr>
      <w:tr w14:paraId="598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7C3A14E7">
            <w:pPr>
              <w:adjustRightInd w:val="0"/>
              <w:snapToGrid w:val="0"/>
              <w:jc w:val="center"/>
              <w:rPr>
                <w:rFonts w:hint="eastAsia" w:ascii="宋体" w:hAnsi="宋体"/>
                <w:szCs w:val="21"/>
              </w:rPr>
            </w:pPr>
            <w:r>
              <w:rPr>
                <w:rFonts w:hint="eastAsia" w:ascii="宋体" w:hAnsi="宋体"/>
                <w:szCs w:val="21"/>
              </w:rPr>
              <w:t>16</w:t>
            </w:r>
          </w:p>
        </w:tc>
        <w:tc>
          <w:tcPr>
            <w:tcW w:w="2979" w:type="dxa"/>
            <w:noWrap/>
            <w:vAlign w:val="center"/>
          </w:tcPr>
          <w:p w14:paraId="5B40D348">
            <w:pPr>
              <w:adjustRightInd w:val="0"/>
              <w:snapToGrid w:val="0"/>
              <w:jc w:val="center"/>
              <w:rPr>
                <w:rFonts w:hint="eastAsia" w:ascii="宋体" w:hAnsi="宋体"/>
                <w:szCs w:val="21"/>
              </w:rPr>
            </w:pPr>
            <w:r>
              <w:rPr>
                <w:rFonts w:hint="eastAsia" w:ascii="宋体" w:hAnsi="宋体"/>
                <w:color w:val="000000"/>
                <w:szCs w:val="21"/>
              </w:rPr>
              <w:t>山能新能源（成武）有限公司（“新能源成武”）</w:t>
            </w:r>
          </w:p>
        </w:tc>
        <w:tc>
          <w:tcPr>
            <w:tcW w:w="1134" w:type="dxa"/>
            <w:noWrap/>
            <w:vAlign w:val="center"/>
          </w:tcPr>
          <w:p w14:paraId="60F66A9D">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6864F3BB">
            <w:pPr>
              <w:adjustRightInd w:val="0"/>
              <w:snapToGrid w:val="0"/>
              <w:jc w:val="center"/>
              <w:rPr>
                <w:rFonts w:hint="eastAsia" w:ascii="宋体" w:hAnsi="宋体"/>
                <w:szCs w:val="21"/>
              </w:rPr>
            </w:pPr>
            <w:r>
              <w:rPr>
                <w:rFonts w:hint="eastAsia" w:ascii="宋体" w:hAnsi="宋体"/>
                <w:color w:val="000000"/>
                <w:szCs w:val="21"/>
              </w:rPr>
              <w:t>500万元</w:t>
            </w:r>
          </w:p>
        </w:tc>
        <w:tc>
          <w:tcPr>
            <w:tcW w:w="1809" w:type="dxa"/>
            <w:noWrap/>
            <w:vAlign w:val="center"/>
          </w:tcPr>
          <w:p w14:paraId="03E73FF4">
            <w:pPr>
              <w:adjustRightInd w:val="0"/>
              <w:snapToGrid w:val="0"/>
              <w:jc w:val="center"/>
              <w:rPr>
                <w:rFonts w:hint="eastAsia" w:ascii="宋体" w:hAnsi="宋体"/>
                <w:szCs w:val="21"/>
              </w:rPr>
            </w:pPr>
            <w:r>
              <w:rPr>
                <w:rFonts w:hint="eastAsia" w:ascii="宋体" w:hAnsi="宋体"/>
                <w:color w:val="000000"/>
                <w:szCs w:val="21"/>
              </w:rPr>
              <w:t>电力生产、销售</w:t>
            </w:r>
          </w:p>
        </w:tc>
      </w:tr>
      <w:tr w14:paraId="1E70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1617279A">
            <w:pPr>
              <w:adjustRightInd w:val="0"/>
              <w:snapToGrid w:val="0"/>
              <w:jc w:val="center"/>
              <w:rPr>
                <w:rFonts w:hint="eastAsia" w:ascii="宋体" w:hAnsi="宋体"/>
                <w:szCs w:val="21"/>
              </w:rPr>
            </w:pPr>
            <w:r>
              <w:rPr>
                <w:rFonts w:hint="eastAsia" w:ascii="宋体" w:hAnsi="宋体"/>
                <w:szCs w:val="21"/>
              </w:rPr>
              <w:t>17</w:t>
            </w:r>
          </w:p>
        </w:tc>
        <w:tc>
          <w:tcPr>
            <w:tcW w:w="2979" w:type="dxa"/>
            <w:noWrap/>
            <w:vAlign w:val="center"/>
          </w:tcPr>
          <w:p w14:paraId="1156F19A">
            <w:pPr>
              <w:adjustRightInd w:val="0"/>
              <w:snapToGrid w:val="0"/>
              <w:jc w:val="center"/>
              <w:rPr>
                <w:rFonts w:hint="eastAsia" w:ascii="宋体" w:hAnsi="宋体"/>
                <w:szCs w:val="21"/>
              </w:rPr>
            </w:pPr>
            <w:r>
              <w:rPr>
                <w:rFonts w:hint="eastAsia" w:ascii="宋体" w:hAnsi="宋体"/>
                <w:color w:val="000000"/>
                <w:szCs w:val="21"/>
              </w:rPr>
              <w:t>山能新能源发展（郯城）有限公司（“新能源郯城”）</w:t>
            </w:r>
          </w:p>
        </w:tc>
        <w:tc>
          <w:tcPr>
            <w:tcW w:w="1134" w:type="dxa"/>
            <w:noWrap/>
            <w:vAlign w:val="center"/>
          </w:tcPr>
          <w:p w14:paraId="4F7F4C54">
            <w:pPr>
              <w:adjustRightInd w:val="0"/>
              <w:snapToGrid w:val="0"/>
              <w:jc w:val="center"/>
              <w:rPr>
                <w:rFonts w:hint="eastAsia" w:ascii="宋体" w:hAnsi="宋体"/>
                <w:szCs w:val="21"/>
              </w:rPr>
            </w:pPr>
            <w:r>
              <w:rPr>
                <w:rFonts w:hint="eastAsia" w:ascii="宋体" w:hAnsi="宋体"/>
                <w:color w:val="000000"/>
                <w:szCs w:val="21"/>
              </w:rPr>
              <w:t>56.67%</w:t>
            </w:r>
          </w:p>
        </w:tc>
        <w:tc>
          <w:tcPr>
            <w:tcW w:w="1559" w:type="dxa"/>
            <w:noWrap/>
            <w:vAlign w:val="center"/>
          </w:tcPr>
          <w:p w14:paraId="61A012DF">
            <w:pPr>
              <w:adjustRightInd w:val="0"/>
              <w:snapToGrid w:val="0"/>
              <w:jc w:val="center"/>
              <w:rPr>
                <w:rFonts w:hint="eastAsia" w:ascii="宋体" w:hAnsi="宋体"/>
                <w:szCs w:val="21"/>
              </w:rPr>
            </w:pPr>
            <w:r>
              <w:rPr>
                <w:rFonts w:hint="eastAsia" w:ascii="宋体" w:hAnsi="宋体"/>
                <w:color w:val="000000"/>
                <w:szCs w:val="21"/>
              </w:rPr>
              <w:t>30,000万元</w:t>
            </w:r>
          </w:p>
        </w:tc>
        <w:tc>
          <w:tcPr>
            <w:tcW w:w="1809" w:type="dxa"/>
            <w:noWrap/>
            <w:vAlign w:val="center"/>
          </w:tcPr>
          <w:p w14:paraId="5500E57A">
            <w:pPr>
              <w:adjustRightInd w:val="0"/>
              <w:snapToGrid w:val="0"/>
              <w:jc w:val="center"/>
              <w:rPr>
                <w:rFonts w:hint="eastAsia" w:ascii="宋体" w:hAnsi="宋体"/>
                <w:szCs w:val="21"/>
              </w:rPr>
            </w:pPr>
            <w:r>
              <w:rPr>
                <w:rFonts w:hint="eastAsia" w:ascii="宋体" w:hAnsi="宋体"/>
                <w:color w:val="000000"/>
                <w:szCs w:val="21"/>
              </w:rPr>
              <w:t>电力生产、销售</w:t>
            </w:r>
          </w:p>
        </w:tc>
      </w:tr>
      <w:tr w14:paraId="7654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59E4D304">
            <w:pPr>
              <w:adjustRightInd w:val="0"/>
              <w:snapToGrid w:val="0"/>
              <w:jc w:val="center"/>
              <w:rPr>
                <w:rFonts w:hint="eastAsia" w:ascii="宋体" w:hAnsi="宋体"/>
                <w:szCs w:val="21"/>
              </w:rPr>
            </w:pPr>
            <w:r>
              <w:rPr>
                <w:rFonts w:hint="eastAsia" w:ascii="宋体" w:hAnsi="宋体"/>
                <w:szCs w:val="21"/>
              </w:rPr>
              <w:t>18</w:t>
            </w:r>
          </w:p>
        </w:tc>
        <w:tc>
          <w:tcPr>
            <w:tcW w:w="2979" w:type="dxa"/>
            <w:noWrap/>
            <w:vAlign w:val="center"/>
          </w:tcPr>
          <w:p w14:paraId="3A803318">
            <w:pPr>
              <w:adjustRightInd w:val="0"/>
              <w:snapToGrid w:val="0"/>
              <w:jc w:val="center"/>
              <w:rPr>
                <w:rFonts w:hint="eastAsia" w:ascii="宋体" w:hAnsi="宋体"/>
                <w:szCs w:val="21"/>
              </w:rPr>
            </w:pPr>
            <w:r>
              <w:rPr>
                <w:rFonts w:hint="eastAsia" w:ascii="宋体" w:hAnsi="宋体"/>
                <w:color w:val="000000"/>
                <w:szCs w:val="21"/>
              </w:rPr>
              <w:t>山能新能源（东营）有限公司（“新能源东营”）</w:t>
            </w:r>
          </w:p>
        </w:tc>
        <w:tc>
          <w:tcPr>
            <w:tcW w:w="1134" w:type="dxa"/>
            <w:noWrap/>
            <w:vAlign w:val="center"/>
          </w:tcPr>
          <w:p w14:paraId="6334F61C">
            <w:pPr>
              <w:adjustRightInd w:val="0"/>
              <w:snapToGrid w:val="0"/>
              <w:jc w:val="center"/>
              <w:rPr>
                <w:rFonts w:hint="eastAsia" w:ascii="宋体" w:hAnsi="宋体"/>
                <w:szCs w:val="21"/>
              </w:rPr>
            </w:pPr>
            <w:r>
              <w:rPr>
                <w:rFonts w:hint="eastAsia" w:ascii="宋体" w:hAnsi="宋体"/>
                <w:color w:val="000000"/>
                <w:szCs w:val="21"/>
              </w:rPr>
              <w:t>95.24%</w:t>
            </w:r>
          </w:p>
        </w:tc>
        <w:tc>
          <w:tcPr>
            <w:tcW w:w="1559" w:type="dxa"/>
            <w:noWrap/>
            <w:vAlign w:val="center"/>
          </w:tcPr>
          <w:p w14:paraId="01D27A93">
            <w:pPr>
              <w:adjustRightInd w:val="0"/>
              <w:snapToGrid w:val="0"/>
              <w:jc w:val="center"/>
              <w:rPr>
                <w:rFonts w:hint="eastAsia" w:ascii="宋体" w:hAnsi="宋体"/>
                <w:szCs w:val="21"/>
              </w:rPr>
            </w:pPr>
            <w:r>
              <w:rPr>
                <w:rFonts w:hint="eastAsia" w:ascii="宋体" w:hAnsi="宋体"/>
                <w:color w:val="000000"/>
                <w:szCs w:val="21"/>
              </w:rPr>
              <w:t>420,000万元</w:t>
            </w:r>
          </w:p>
        </w:tc>
        <w:tc>
          <w:tcPr>
            <w:tcW w:w="1809" w:type="dxa"/>
            <w:noWrap/>
            <w:vAlign w:val="center"/>
          </w:tcPr>
          <w:p w14:paraId="02B50A2F">
            <w:pPr>
              <w:adjustRightInd w:val="0"/>
              <w:snapToGrid w:val="0"/>
              <w:jc w:val="center"/>
              <w:rPr>
                <w:rFonts w:hint="eastAsia" w:ascii="宋体" w:hAnsi="宋体"/>
                <w:szCs w:val="21"/>
              </w:rPr>
            </w:pPr>
            <w:r>
              <w:rPr>
                <w:rFonts w:hint="eastAsia" w:ascii="宋体" w:hAnsi="宋体"/>
                <w:color w:val="000000"/>
                <w:szCs w:val="21"/>
              </w:rPr>
              <w:t>电力生产、销售</w:t>
            </w:r>
          </w:p>
        </w:tc>
      </w:tr>
      <w:tr w14:paraId="572E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1F75F979">
            <w:pPr>
              <w:adjustRightInd w:val="0"/>
              <w:snapToGrid w:val="0"/>
              <w:jc w:val="center"/>
              <w:rPr>
                <w:rFonts w:hint="eastAsia" w:ascii="宋体" w:hAnsi="宋体"/>
                <w:szCs w:val="21"/>
              </w:rPr>
            </w:pPr>
            <w:r>
              <w:rPr>
                <w:rFonts w:hint="eastAsia" w:ascii="宋体" w:hAnsi="宋体"/>
                <w:szCs w:val="21"/>
              </w:rPr>
              <w:t>19</w:t>
            </w:r>
          </w:p>
        </w:tc>
        <w:tc>
          <w:tcPr>
            <w:tcW w:w="2979" w:type="dxa"/>
            <w:noWrap/>
            <w:vAlign w:val="center"/>
          </w:tcPr>
          <w:p w14:paraId="0BF04724">
            <w:pPr>
              <w:adjustRightInd w:val="0"/>
              <w:snapToGrid w:val="0"/>
              <w:jc w:val="center"/>
              <w:rPr>
                <w:rFonts w:hint="eastAsia" w:ascii="宋体" w:hAnsi="宋体"/>
                <w:szCs w:val="21"/>
              </w:rPr>
            </w:pPr>
            <w:r>
              <w:rPr>
                <w:rFonts w:hint="eastAsia" w:ascii="宋体" w:hAnsi="宋体"/>
                <w:color w:val="000000"/>
                <w:szCs w:val="21"/>
              </w:rPr>
              <w:t>山东渤海三号风电有限公司（“渤海三号”）</w:t>
            </w:r>
          </w:p>
        </w:tc>
        <w:tc>
          <w:tcPr>
            <w:tcW w:w="1134" w:type="dxa"/>
            <w:noWrap/>
            <w:vAlign w:val="center"/>
          </w:tcPr>
          <w:p w14:paraId="1BE5DBB0">
            <w:pPr>
              <w:adjustRightInd w:val="0"/>
              <w:snapToGrid w:val="0"/>
              <w:jc w:val="center"/>
              <w:rPr>
                <w:rFonts w:hint="eastAsia" w:ascii="宋体" w:hAnsi="宋体"/>
                <w:szCs w:val="21"/>
              </w:rPr>
            </w:pPr>
            <w:r>
              <w:rPr>
                <w:rFonts w:hint="eastAsia" w:ascii="宋体" w:hAnsi="宋体"/>
                <w:color w:val="000000"/>
                <w:szCs w:val="21"/>
              </w:rPr>
              <w:t>95.24%</w:t>
            </w:r>
          </w:p>
        </w:tc>
        <w:tc>
          <w:tcPr>
            <w:tcW w:w="1559" w:type="dxa"/>
            <w:noWrap/>
            <w:vAlign w:val="center"/>
          </w:tcPr>
          <w:p w14:paraId="5C29BDD6">
            <w:pPr>
              <w:adjustRightInd w:val="0"/>
              <w:snapToGrid w:val="0"/>
              <w:jc w:val="center"/>
              <w:rPr>
                <w:rFonts w:hint="eastAsia" w:ascii="宋体" w:hAnsi="宋体"/>
                <w:szCs w:val="21"/>
              </w:rPr>
            </w:pPr>
            <w:r>
              <w:rPr>
                <w:rFonts w:hint="eastAsia" w:ascii="宋体" w:hAnsi="宋体"/>
                <w:color w:val="000000"/>
                <w:szCs w:val="21"/>
              </w:rPr>
              <w:t>150,000万元</w:t>
            </w:r>
          </w:p>
        </w:tc>
        <w:tc>
          <w:tcPr>
            <w:tcW w:w="1809" w:type="dxa"/>
            <w:noWrap/>
            <w:vAlign w:val="center"/>
          </w:tcPr>
          <w:p w14:paraId="48649ED9">
            <w:pPr>
              <w:adjustRightInd w:val="0"/>
              <w:snapToGrid w:val="0"/>
              <w:jc w:val="center"/>
              <w:rPr>
                <w:rFonts w:hint="eastAsia" w:ascii="宋体" w:hAnsi="宋体"/>
                <w:szCs w:val="21"/>
              </w:rPr>
            </w:pPr>
            <w:r>
              <w:rPr>
                <w:rFonts w:hint="eastAsia" w:ascii="宋体" w:hAnsi="宋体"/>
                <w:color w:val="000000"/>
                <w:szCs w:val="21"/>
              </w:rPr>
              <w:t>电力生产、销售</w:t>
            </w:r>
          </w:p>
        </w:tc>
      </w:tr>
      <w:tr w14:paraId="26ED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3658E1E2">
            <w:pPr>
              <w:adjustRightInd w:val="0"/>
              <w:snapToGrid w:val="0"/>
              <w:jc w:val="center"/>
              <w:rPr>
                <w:rFonts w:hint="eastAsia" w:ascii="宋体" w:hAnsi="宋体"/>
                <w:szCs w:val="21"/>
              </w:rPr>
            </w:pPr>
            <w:r>
              <w:rPr>
                <w:rFonts w:hint="eastAsia" w:ascii="宋体" w:hAnsi="宋体"/>
                <w:szCs w:val="21"/>
              </w:rPr>
              <w:t>20</w:t>
            </w:r>
          </w:p>
        </w:tc>
        <w:tc>
          <w:tcPr>
            <w:tcW w:w="2979" w:type="dxa"/>
            <w:noWrap/>
            <w:vAlign w:val="center"/>
          </w:tcPr>
          <w:p w14:paraId="0ADE764B">
            <w:pPr>
              <w:adjustRightInd w:val="0"/>
              <w:snapToGrid w:val="0"/>
              <w:jc w:val="center"/>
              <w:rPr>
                <w:rFonts w:hint="eastAsia" w:ascii="宋体" w:hAnsi="宋体"/>
                <w:szCs w:val="21"/>
              </w:rPr>
            </w:pPr>
            <w:r>
              <w:rPr>
                <w:rFonts w:hint="eastAsia" w:ascii="宋体" w:hAnsi="宋体"/>
                <w:color w:val="000000"/>
                <w:szCs w:val="21"/>
              </w:rPr>
              <w:t>山东能源集团景泰盛鲁新能源有限公司（“景泰盛鲁”）</w:t>
            </w:r>
          </w:p>
        </w:tc>
        <w:tc>
          <w:tcPr>
            <w:tcW w:w="1134" w:type="dxa"/>
            <w:noWrap/>
            <w:vAlign w:val="center"/>
          </w:tcPr>
          <w:p w14:paraId="136CD0E6">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5096BD21">
            <w:pPr>
              <w:adjustRightInd w:val="0"/>
              <w:snapToGrid w:val="0"/>
              <w:jc w:val="center"/>
              <w:rPr>
                <w:rFonts w:hint="eastAsia" w:ascii="宋体" w:hAnsi="宋体"/>
                <w:szCs w:val="21"/>
              </w:rPr>
            </w:pPr>
            <w:r>
              <w:rPr>
                <w:rFonts w:hint="eastAsia" w:ascii="宋体" w:hAnsi="宋体"/>
                <w:color w:val="000000"/>
                <w:szCs w:val="21"/>
              </w:rPr>
              <w:t>58,000万元</w:t>
            </w:r>
          </w:p>
        </w:tc>
        <w:tc>
          <w:tcPr>
            <w:tcW w:w="1809" w:type="dxa"/>
            <w:noWrap/>
            <w:vAlign w:val="center"/>
          </w:tcPr>
          <w:p w14:paraId="41E26FF5">
            <w:pPr>
              <w:adjustRightInd w:val="0"/>
              <w:snapToGrid w:val="0"/>
              <w:jc w:val="center"/>
              <w:rPr>
                <w:rFonts w:hint="eastAsia" w:ascii="宋体" w:hAnsi="宋体"/>
                <w:szCs w:val="21"/>
              </w:rPr>
            </w:pPr>
            <w:r>
              <w:rPr>
                <w:rFonts w:hint="eastAsia" w:ascii="宋体" w:hAnsi="宋体"/>
                <w:color w:val="000000"/>
                <w:szCs w:val="21"/>
              </w:rPr>
              <w:t>电力生产、销售</w:t>
            </w:r>
          </w:p>
        </w:tc>
      </w:tr>
      <w:tr w14:paraId="4F23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0F2DE870">
            <w:pPr>
              <w:adjustRightInd w:val="0"/>
              <w:snapToGrid w:val="0"/>
              <w:jc w:val="center"/>
              <w:rPr>
                <w:rFonts w:hint="eastAsia" w:ascii="宋体" w:hAnsi="宋体"/>
                <w:szCs w:val="21"/>
              </w:rPr>
            </w:pPr>
            <w:r>
              <w:rPr>
                <w:rFonts w:hint="eastAsia" w:ascii="宋体" w:hAnsi="宋体"/>
                <w:szCs w:val="21"/>
              </w:rPr>
              <w:t>21</w:t>
            </w:r>
          </w:p>
        </w:tc>
        <w:tc>
          <w:tcPr>
            <w:tcW w:w="2979" w:type="dxa"/>
            <w:noWrap/>
            <w:vAlign w:val="center"/>
          </w:tcPr>
          <w:p w14:paraId="6F3AC68F">
            <w:pPr>
              <w:adjustRightInd w:val="0"/>
              <w:snapToGrid w:val="0"/>
              <w:jc w:val="center"/>
              <w:rPr>
                <w:rFonts w:hint="eastAsia" w:ascii="宋体" w:hAnsi="宋体"/>
                <w:szCs w:val="21"/>
              </w:rPr>
            </w:pPr>
            <w:r>
              <w:rPr>
                <w:rFonts w:hint="eastAsia" w:ascii="宋体" w:hAnsi="宋体"/>
                <w:color w:val="000000"/>
                <w:szCs w:val="21"/>
              </w:rPr>
              <w:t>山东能源集团靖远盛鲁新能源有限公司（“靖远盛鲁”）</w:t>
            </w:r>
          </w:p>
        </w:tc>
        <w:tc>
          <w:tcPr>
            <w:tcW w:w="1134" w:type="dxa"/>
            <w:noWrap/>
            <w:vAlign w:val="center"/>
          </w:tcPr>
          <w:p w14:paraId="3CE04CCB">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03EED081">
            <w:pPr>
              <w:adjustRightInd w:val="0"/>
              <w:snapToGrid w:val="0"/>
              <w:jc w:val="center"/>
              <w:rPr>
                <w:rFonts w:hint="eastAsia" w:ascii="宋体" w:hAnsi="宋体"/>
                <w:szCs w:val="21"/>
              </w:rPr>
            </w:pPr>
            <w:r>
              <w:rPr>
                <w:rFonts w:hint="eastAsia" w:ascii="宋体" w:hAnsi="宋体"/>
                <w:color w:val="000000"/>
                <w:szCs w:val="21"/>
              </w:rPr>
              <w:t>51,000万元</w:t>
            </w:r>
          </w:p>
        </w:tc>
        <w:tc>
          <w:tcPr>
            <w:tcW w:w="1809" w:type="dxa"/>
            <w:noWrap/>
            <w:vAlign w:val="center"/>
          </w:tcPr>
          <w:p w14:paraId="7BC1A6A6">
            <w:pPr>
              <w:adjustRightInd w:val="0"/>
              <w:snapToGrid w:val="0"/>
              <w:jc w:val="center"/>
              <w:rPr>
                <w:rFonts w:hint="eastAsia" w:ascii="宋体" w:hAnsi="宋体"/>
                <w:szCs w:val="21"/>
              </w:rPr>
            </w:pPr>
            <w:r>
              <w:rPr>
                <w:rFonts w:hint="eastAsia" w:ascii="宋体" w:hAnsi="宋体"/>
                <w:color w:val="000000"/>
                <w:szCs w:val="21"/>
              </w:rPr>
              <w:t>电力生产、销售</w:t>
            </w:r>
          </w:p>
        </w:tc>
      </w:tr>
      <w:tr w14:paraId="226C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10BF6561">
            <w:pPr>
              <w:adjustRightInd w:val="0"/>
              <w:snapToGrid w:val="0"/>
              <w:jc w:val="center"/>
              <w:rPr>
                <w:rFonts w:hint="eastAsia" w:ascii="宋体" w:hAnsi="宋体"/>
                <w:szCs w:val="21"/>
              </w:rPr>
            </w:pPr>
            <w:r>
              <w:rPr>
                <w:rFonts w:hint="eastAsia" w:ascii="宋体" w:hAnsi="宋体"/>
                <w:szCs w:val="21"/>
              </w:rPr>
              <w:t>22</w:t>
            </w:r>
          </w:p>
        </w:tc>
        <w:tc>
          <w:tcPr>
            <w:tcW w:w="2979" w:type="dxa"/>
            <w:noWrap/>
            <w:vAlign w:val="center"/>
          </w:tcPr>
          <w:p w14:paraId="19A0E3E7">
            <w:pPr>
              <w:adjustRightInd w:val="0"/>
              <w:snapToGrid w:val="0"/>
              <w:jc w:val="center"/>
              <w:rPr>
                <w:rFonts w:hint="eastAsia" w:ascii="宋体" w:hAnsi="宋体"/>
                <w:szCs w:val="21"/>
              </w:rPr>
            </w:pPr>
            <w:r>
              <w:rPr>
                <w:rFonts w:hint="eastAsia" w:ascii="宋体" w:hAnsi="宋体"/>
                <w:color w:val="000000"/>
                <w:szCs w:val="21"/>
              </w:rPr>
              <w:t>山能汇鑫智慧风电（利津）有限公司（“汇鑫利津”）</w:t>
            </w:r>
          </w:p>
        </w:tc>
        <w:tc>
          <w:tcPr>
            <w:tcW w:w="1134" w:type="dxa"/>
            <w:noWrap/>
            <w:vAlign w:val="center"/>
          </w:tcPr>
          <w:p w14:paraId="4C53C818">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45301CE1">
            <w:pPr>
              <w:adjustRightInd w:val="0"/>
              <w:snapToGrid w:val="0"/>
              <w:jc w:val="center"/>
              <w:rPr>
                <w:rFonts w:hint="eastAsia" w:ascii="宋体" w:hAnsi="宋体"/>
                <w:szCs w:val="21"/>
              </w:rPr>
            </w:pPr>
            <w:r>
              <w:rPr>
                <w:rFonts w:hint="eastAsia" w:ascii="宋体" w:hAnsi="宋体"/>
                <w:color w:val="000000"/>
                <w:szCs w:val="21"/>
              </w:rPr>
              <w:t>100,000万元</w:t>
            </w:r>
          </w:p>
        </w:tc>
        <w:tc>
          <w:tcPr>
            <w:tcW w:w="1809" w:type="dxa"/>
            <w:noWrap/>
            <w:vAlign w:val="center"/>
          </w:tcPr>
          <w:p w14:paraId="61D0CD9C">
            <w:pPr>
              <w:adjustRightInd w:val="0"/>
              <w:snapToGrid w:val="0"/>
              <w:jc w:val="center"/>
              <w:rPr>
                <w:rFonts w:hint="eastAsia" w:ascii="宋体" w:hAnsi="宋体"/>
                <w:szCs w:val="21"/>
              </w:rPr>
            </w:pPr>
            <w:r>
              <w:rPr>
                <w:rFonts w:hint="eastAsia" w:ascii="宋体" w:hAnsi="宋体"/>
                <w:color w:val="000000"/>
                <w:szCs w:val="21"/>
              </w:rPr>
              <w:t>电力生产、销售</w:t>
            </w:r>
          </w:p>
        </w:tc>
      </w:tr>
      <w:tr w14:paraId="07AA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42F82EAE">
            <w:pPr>
              <w:adjustRightInd w:val="0"/>
              <w:snapToGrid w:val="0"/>
              <w:jc w:val="center"/>
              <w:rPr>
                <w:rFonts w:hint="eastAsia" w:ascii="宋体" w:hAnsi="宋体"/>
                <w:szCs w:val="21"/>
              </w:rPr>
            </w:pPr>
            <w:r>
              <w:rPr>
                <w:rFonts w:hint="eastAsia" w:ascii="宋体" w:hAnsi="宋体"/>
                <w:szCs w:val="21"/>
              </w:rPr>
              <w:t>23</w:t>
            </w:r>
          </w:p>
        </w:tc>
        <w:tc>
          <w:tcPr>
            <w:tcW w:w="2979" w:type="dxa"/>
            <w:noWrap/>
            <w:vAlign w:val="center"/>
          </w:tcPr>
          <w:p w14:paraId="46239AE2">
            <w:pPr>
              <w:adjustRightInd w:val="0"/>
              <w:snapToGrid w:val="0"/>
              <w:jc w:val="center"/>
              <w:rPr>
                <w:rFonts w:hint="eastAsia" w:ascii="宋体" w:hAnsi="宋体"/>
                <w:szCs w:val="21"/>
              </w:rPr>
            </w:pPr>
            <w:r>
              <w:rPr>
                <w:rFonts w:hint="eastAsia" w:ascii="宋体" w:hAnsi="宋体"/>
                <w:color w:val="000000"/>
                <w:szCs w:val="21"/>
              </w:rPr>
              <w:t>山东能源电力集团新泰发电有限公司（“新泰发电”）</w:t>
            </w:r>
          </w:p>
        </w:tc>
        <w:tc>
          <w:tcPr>
            <w:tcW w:w="1134" w:type="dxa"/>
            <w:noWrap/>
            <w:vAlign w:val="center"/>
          </w:tcPr>
          <w:p w14:paraId="5EF9A97D">
            <w:pPr>
              <w:adjustRightInd w:val="0"/>
              <w:snapToGrid w:val="0"/>
              <w:jc w:val="center"/>
              <w:rPr>
                <w:rFonts w:hint="eastAsia" w:ascii="宋体" w:hAnsi="宋体"/>
                <w:szCs w:val="21"/>
              </w:rPr>
            </w:pPr>
            <w:r>
              <w:rPr>
                <w:rFonts w:hint="eastAsia" w:ascii="宋体" w:hAnsi="宋体"/>
                <w:color w:val="000000"/>
                <w:szCs w:val="21"/>
              </w:rPr>
              <w:t>63.33%</w:t>
            </w:r>
          </w:p>
        </w:tc>
        <w:tc>
          <w:tcPr>
            <w:tcW w:w="1559" w:type="dxa"/>
            <w:noWrap/>
            <w:vAlign w:val="center"/>
          </w:tcPr>
          <w:p w14:paraId="2AE81500">
            <w:pPr>
              <w:adjustRightInd w:val="0"/>
              <w:snapToGrid w:val="0"/>
              <w:jc w:val="center"/>
              <w:rPr>
                <w:rFonts w:hint="eastAsia" w:ascii="宋体" w:hAnsi="宋体"/>
                <w:szCs w:val="21"/>
              </w:rPr>
            </w:pPr>
            <w:r>
              <w:rPr>
                <w:rFonts w:hint="eastAsia" w:ascii="宋体" w:hAnsi="宋体"/>
                <w:color w:val="000000"/>
                <w:szCs w:val="21"/>
              </w:rPr>
              <w:t>150,000万元</w:t>
            </w:r>
          </w:p>
        </w:tc>
        <w:tc>
          <w:tcPr>
            <w:tcW w:w="1809" w:type="dxa"/>
            <w:noWrap/>
            <w:vAlign w:val="center"/>
          </w:tcPr>
          <w:p w14:paraId="247A6CC1">
            <w:pPr>
              <w:adjustRightInd w:val="0"/>
              <w:snapToGrid w:val="0"/>
              <w:jc w:val="center"/>
              <w:rPr>
                <w:rFonts w:hint="eastAsia" w:ascii="宋体" w:hAnsi="宋体"/>
                <w:szCs w:val="21"/>
              </w:rPr>
            </w:pPr>
            <w:r>
              <w:rPr>
                <w:rFonts w:hint="eastAsia" w:ascii="宋体" w:hAnsi="宋体"/>
                <w:color w:val="000000"/>
                <w:szCs w:val="21"/>
              </w:rPr>
              <w:t>电力生产、销售</w:t>
            </w:r>
          </w:p>
        </w:tc>
      </w:tr>
      <w:tr w14:paraId="5EE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4462F73D">
            <w:pPr>
              <w:adjustRightInd w:val="0"/>
              <w:snapToGrid w:val="0"/>
              <w:jc w:val="center"/>
              <w:rPr>
                <w:rFonts w:hint="eastAsia" w:ascii="宋体" w:hAnsi="宋体"/>
                <w:szCs w:val="21"/>
              </w:rPr>
            </w:pPr>
            <w:r>
              <w:rPr>
                <w:rFonts w:hint="eastAsia" w:ascii="宋体" w:hAnsi="宋体"/>
                <w:szCs w:val="21"/>
              </w:rPr>
              <w:t>24</w:t>
            </w:r>
          </w:p>
        </w:tc>
        <w:tc>
          <w:tcPr>
            <w:tcW w:w="2979" w:type="dxa"/>
            <w:noWrap/>
            <w:vAlign w:val="center"/>
          </w:tcPr>
          <w:p w14:paraId="23B3B3AE">
            <w:pPr>
              <w:adjustRightInd w:val="0"/>
              <w:snapToGrid w:val="0"/>
              <w:jc w:val="center"/>
              <w:rPr>
                <w:rFonts w:hint="eastAsia" w:ascii="宋体" w:hAnsi="宋体"/>
                <w:szCs w:val="21"/>
              </w:rPr>
            </w:pPr>
            <w:r>
              <w:rPr>
                <w:rFonts w:hint="eastAsia" w:ascii="宋体" w:hAnsi="宋体"/>
                <w:color w:val="000000"/>
                <w:szCs w:val="21"/>
              </w:rPr>
              <w:t>山能（冠县）风电有限公司（“冠县风电”）</w:t>
            </w:r>
          </w:p>
        </w:tc>
        <w:tc>
          <w:tcPr>
            <w:tcW w:w="1134" w:type="dxa"/>
            <w:noWrap/>
            <w:vAlign w:val="center"/>
          </w:tcPr>
          <w:p w14:paraId="4000EFDB">
            <w:pPr>
              <w:adjustRightInd w:val="0"/>
              <w:snapToGrid w:val="0"/>
              <w:jc w:val="center"/>
              <w:rPr>
                <w:rFonts w:hint="eastAsia" w:ascii="宋体" w:hAnsi="宋体"/>
                <w:szCs w:val="21"/>
              </w:rPr>
            </w:pPr>
            <w:r>
              <w:rPr>
                <w:rFonts w:hint="eastAsia" w:ascii="宋体" w:hAnsi="宋体"/>
                <w:color w:val="000000"/>
                <w:szCs w:val="21"/>
              </w:rPr>
              <w:t>60%</w:t>
            </w:r>
          </w:p>
        </w:tc>
        <w:tc>
          <w:tcPr>
            <w:tcW w:w="1559" w:type="dxa"/>
            <w:noWrap/>
            <w:vAlign w:val="center"/>
          </w:tcPr>
          <w:p w14:paraId="7EFE6FA2">
            <w:pPr>
              <w:adjustRightInd w:val="0"/>
              <w:snapToGrid w:val="0"/>
              <w:jc w:val="center"/>
              <w:rPr>
                <w:rFonts w:hint="eastAsia" w:ascii="宋体" w:hAnsi="宋体"/>
                <w:szCs w:val="21"/>
              </w:rPr>
            </w:pPr>
            <w:r>
              <w:rPr>
                <w:rFonts w:hint="eastAsia" w:ascii="宋体" w:hAnsi="宋体"/>
                <w:color w:val="000000"/>
                <w:szCs w:val="21"/>
              </w:rPr>
              <w:t>66,000万元</w:t>
            </w:r>
          </w:p>
        </w:tc>
        <w:tc>
          <w:tcPr>
            <w:tcW w:w="1809" w:type="dxa"/>
            <w:noWrap/>
            <w:vAlign w:val="center"/>
          </w:tcPr>
          <w:p w14:paraId="020D9A35">
            <w:pPr>
              <w:adjustRightInd w:val="0"/>
              <w:snapToGrid w:val="0"/>
              <w:jc w:val="center"/>
              <w:rPr>
                <w:rFonts w:hint="eastAsia" w:ascii="宋体" w:hAnsi="宋体"/>
                <w:szCs w:val="21"/>
              </w:rPr>
            </w:pPr>
            <w:r>
              <w:rPr>
                <w:rFonts w:hint="eastAsia" w:ascii="宋体" w:hAnsi="宋体"/>
                <w:color w:val="000000"/>
                <w:szCs w:val="21"/>
              </w:rPr>
              <w:t>电力生产、销售</w:t>
            </w:r>
          </w:p>
        </w:tc>
      </w:tr>
      <w:tr w14:paraId="00AE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10408B86">
            <w:pPr>
              <w:adjustRightInd w:val="0"/>
              <w:snapToGrid w:val="0"/>
              <w:jc w:val="center"/>
              <w:rPr>
                <w:rFonts w:hint="eastAsia" w:ascii="宋体" w:hAnsi="宋体"/>
                <w:szCs w:val="21"/>
              </w:rPr>
            </w:pPr>
            <w:r>
              <w:rPr>
                <w:rFonts w:hint="eastAsia" w:ascii="宋体" w:hAnsi="宋体"/>
                <w:szCs w:val="21"/>
              </w:rPr>
              <w:t>25</w:t>
            </w:r>
          </w:p>
        </w:tc>
        <w:tc>
          <w:tcPr>
            <w:tcW w:w="2979" w:type="dxa"/>
            <w:noWrap/>
            <w:vAlign w:val="center"/>
          </w:tcPr>
          <w:p w14:paraId="17354F2D">
            <w:pPr>
              <w:adjustRightInd w:val="0"/>
              <w:snapToGrid w:val="0"/>
              <w:jc w:val="center"/>
              <w:rPr>
                <w:rFonts w:hint="eastAsia" w:ascii="宋体" w:hAnsi="宋体"/>
                <w:szCs w:val="21"/>
              </w:rPr>
            </w:pPr>
            <w:r>
              <w:rPr>
                <w:rFonts w:hint="eastAsia" w:ascii="宋体" w:hAnsi="宋体"/>
                <w:color w:val="000000"/>
                <w:szCs w:val="21"/>
              </w:rPr>
              <w:t>山东能源内蒙古盛鲁售电有限公司（“盛鲁售电”）</w:t>
            </w:r>
          </w:p>
        </w:tc>
        <w:tc>
          <w:tcPr>
            <w:tcW w:w="1134" w:type="dxa"/>
            <w:noWrap/>
            <w:vAlign w:val="center"/>
          </w:tcPr>
          <w:p w14:paraId="732B2D5D">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5A783594">
            <w:pPr>
              <w:adjustRightInd w:val="0"/>
              <w:snapToGrid w:val="0"/>
              <w:jc w:val="center"/>
              <w:rPr>
                <w:rFonts w:hint="eastAsia" w:ascii="宋体" w:hAnsi="宋体"/>
                <w:szCs w:val="21"/>
              </w:rPr>
            </w:pPr>
            <w:r>
              <w:rPr>
                <w:rFonts w:hint="eastAsia" w:ascii="宋体" w:hAnsi="宋体"/>
                <w:color w:val="000000"/>
                <w:szCs w:val="21"/>
              </w:rPr>
              <w:t>5,000万元</w:t>
            </w:r>
          </w:p>
        </w:tc>
        <w:tc>
          <w:tcPr>
            <w:tcW w:w="1809" w:type="dxa"/>
            <w:noWrap/>
            <w:vAlign w:val="center"/>
          </w:tcPr>
          <w:p w14:paraId="50AC6514">
            <w:pPr>
              <w:adjustRightInd w:val="0"/>
              <w:snapToGrid w:val="0"/>
              <w:jc w:val="center"/>
              <w:rPr>
                <w:rFonts w:hint="eastAsia" w:ascii="宋体" w:hAnsi="宋体"/>
                <w:szCs w:val="21"/>
              </w:rPr>
            </w:pPr>
            <w:r>
              <w:rPr>
                <w:rFonts w:hint="eastAsia" w:ascii="宋体" w:hAnsi="宋体"/>
                <w:color w:val="000000"/>
                <w:szCs w:val="21"/>
              </w:rPr>
              <w:t>代理售电</w:t>
            </w:r>
          </w:p>
        </w:tc>
      </w:tr>
      <w:tr w14:paraId="2A4D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41DE2C06">
            <w:pPr>
              <w:adjustRightInd w:val="0"/>
              <w:snapToGrid w:val="0"/>
              <w:jc w:val="center"/>
              <w:rPr>
                <w:rFonts w:hint="eastAsia" w:ascii="宋体" w:hAnsi="宋体"/>
                <w:szCs w:val="21"/>
              </w:rPr>
            </w:pPr>
            <w:r>
              <w:rPr>
                <w:rFonts w:hint="eastAsia" w:ascii="宋体" w:hAnsi="宋体"/>
                <w:szCs w:val="21"/>
              </w:rPr>
              <w:t>26</w:t>
            </w:r>
          </w:p>
        </w:tc>
        <w:tc>
          <w:tcPr>
            <w:tcW w:w="2979" w:type="dxa"/>
            <w:noWrap/>
            <w:vAlign w:val="center"/>
          </w:tcPr>
          <w:p w14:paraId="034BCBAF">
            <w:pPr>
              <w:adjustRightInd w:val="0"/>
              <w:snapToGrid w:val="0"/>
              <w:jc w:val="center"/>
              <w:rPr>
                <w:rFonts w:hint="eastAsia" w:ascii="宋体" w:hAnsi="宋体"/>
                <w:szCs w:val="21"/>
              </w:rPr>
            </w:pPr>
            <w:r>
              <w:rPr>
                <w:rFonts w:hint="eastAsia" w:ascii="宋体" w:hAnsi="宋体"/>
                <w:color w:val="000000"/>
                <w:szCs w:val="21"/>
              </w:rPr>
              <w:t>山东渤海五号风电有限公司（“渤海五号”）</w:t>
            </w:r>
          </w:p>
        </w:tc>
        <w:tc>
          <w:tcPr>
            <w:tcW w:w="1134" w:type="dxa"/>
            <w:noWrap/>
            <w:vAlign w:val="center"/>
          </w:tcPr>
          <w:p w14:paraId="0DD1ADED">
            <w:pPr>
              <w:adjustRightInd w:val="0"/>
              <w:snapToGrid w:val="0"/>
              <w:jc w:val="center"/>
              <w:rPr>
                <w:rFonts w:hint="eastAsia" w:ascii="宋体" w:hAnsi="宋体"/>
                <w:szCs w:val="21"/>
              </w:rPr>
            </w:pPr>
            <w:r>
              <w:rPr>
                <w:rFonts w:hint="eastAsia" w:ascii="宋体" w:hAnsi="宋体"/>
                <w:color w:val="000000"/>
                <w:szCs w:val="21"/>
              </w:rPr>
              <w:t>76.19%</w:t>
            </w:r>
          </w:p>
        </w:tc>
        <w:tc>
          <w:tcPr>
            <w:tcW w:w="1559" w:type="dxa"/>
            <w:noWrap/>
            <w:vAlign w:val="center"/>
          </w:tcPr>
          <w:p w14:paraId="400A1D2A">
            <w:pPr>
              <w:adjustRightInd w:val="0"/>
              <w:snapToGrid w:val="0"/>
              <w:jc w:val="center"/>
              <w:rPr>
                <w:rFonts w:hint="eastAsia" w:ascii="宋体" w:hAnsi="宋体"/>
                <w:szCs w:val="21"/>
              </w:rPr>
            </w:pPr>
            <w:r>
              <w:rPr>
                <w:rFonts w:hint="eastAsia" w:ascii="宋体" w:hAnsi="宋体"/>
                <w:color w:val="000000"/>
                <w:szCs w:val="21"/>
              </w:rPr>
              <w:t>187,500万元</w:t>
            </w:r>
          </w:p>
        </w:tc>
        <w:tc>
          <w:tcPr>
            <w:tcW w:w="1809" w:type="dxa"/>
            <w:noWrap/>
            <w:vAlign w:val="center"/>
          </w:tcPr>
          <w:p w14:paraId="5F0DAA59">
            <w:pPr>
              <w:adjustRightInd w:val="0"/>
              <w:snapToGrid w:val="0"/>
              <w:jc w:val="center"/>
              <w:rPr>
                <w:rFonts w:hint="eastAsia" w:ascii="宋体" w:hAnsi="宋体"/>
                <w:szCs w:val="21"/>
              </w:rPr>
            </w:pPr>
            <w:r>
              <w:rPr>
                <w:rFonts w:hint="eastAsia" w:ascii="宋体" w:hAnsi="宋体"/>
                <w:color w:val="000000"/>
                <w:szCs w:val="21"/>
              </w:rPr>
              <w:t>电力生产、销售</w:t>
            </w:r>
          </w:p>
        </w:tc>
      </w:tr>
      <w:tr w14:paraId="4339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690104F8">
            <w:pPr>
              <w:adjustRightInd w:val="0"/>
              <w:snapToGrid w:val="0"/>
              <w:jc w:val="center"/>
              <w:rPr>
                <w:rFonts w:hint="eastAsia" w:ascii="宋体" w:hAnsi="宋体"/>
                <w:szCs w:val="21"/>
              </w:rPr>
            </w:pPr>
            <w:r>
              <w:rPr>
                <w:rFonts w:hint="eastAsia" w:ascii="宋体" w:hAnsi="宋体"/>
                <w:szCs w:val="21"/>
              </w:rPr>
              <w:t>27</w:t>
            </w:r>
          </w:p>
        </w:tc>
        <w:tc>
          <w:tcPr>
            <w:tcW w:w="2979" w:type="dxa"/>
            <w:noWrap/>
            <w:vAlign w:val="center"/>
          </w:tcPr>
          <w:p w14:paraId="67287FF3">
            <w:pPr>
              <w:adjustRightInd w:val="0"/>
              <w:snapToGrid w:val="0"/>
              <w:jc w:val="center"/>
              <w:rPr>
                <w:rFonts w:hint="eastAsia" w:ascii="宋体" w:hAnsi="宋体"/>
                <w:szCs w:val="21"/>
              </w:rPr>
            </w:pPr>
            <w:r>
              <w:rPr>
                <w:rFonts w:hint="eastAsia" w:ascii="宋体" w:hAnsi="宋体"/>
                <w:color w:val="000000"/>
                <w:szCs w:val="21"/>
              </w:rPr>
              <w:t>山能汇鑫智慧能源（东营）有限公司（“汇鑫东营”）</w:t>
            </w:r>
          </w:p>
        </w:tc>
        <w:tc>
          <w:tcPr>
            <w:tcW w:w="1134" w:type="dxa"/>
            <w:noWrap/>
            <w:vAlign w:val="center"/>
          </w:tcPr>
          <w:p w14:paraId="17C16FA9">
            <w:pPr>
              <w:adjustRightInd w:val="0"/>
              <w:snapToGrid w:val="0"/>
              <w:jc w:val="center"/>
              <w:rPr>
                <w:rFonts w:hint="eastAsia" w:ascii="宋体" w:hAnsi="宋体"/>
                <w:szCs w:val="21"/>
              </w:rPr>
            </w:pPr>
            <w:r>
              <w:rPr>
                <w:rFonts w:hint="eastAsia" w:ascii="宋体" w:hAnsi="宋体"/>
                <w:color w:val="000000"/>
                <w:szCs w:val="21"/>
              </w:rPr>
              <w:t>80%</w:t>
            </w:r>
          </w:p>
        </w:tc>
        <w:tc>
          <w:tcPr>
            <w:tcW w:w="1559" w:type="dxa"/>
            <w:noWrap/>
            <w:vAlign w:val="center"/>
          </w:tcPr>
          <w:p w14:paraId="72E56CD3">
            <w:pPr>
              <w:adjustRightInd w:val="0"/>
              <w:snapToGrid w:val="0"/>
              <w:jc w:val="center"/>
              <w:rPr>
                <w:rFonts w:hint="eastAsia" w:ascii="宋体" w:hAnsi="宋体"/>
                <w:szCs w:val="21"/>
              </w:rPr>
            </w:pPr>
            <w:r>
              <w:rPr>
                <w:rFonts w:hint="eastAsia" w:ascii="宋体" w:hAnsi="宋体"/>
                <w:color w:val="000000"/>
                <w:szCs w:val="21"/>
              </w:rPr>
              <w:t>100,000万元</w:t>
            </w:r>
          </w:p>
        </w:tc>
        <w:tc>
          <w:tcPr>
            <w:tcW w:w="1809" w:type="dxa"/>
            <w:noWrap/>
            <w:vAlign w:val="center"/>
          </w:tcPr>
          <w:p w14:paraId="668CD0F6">
            <w:pPr>
              <w:adjustRightInd w:val="0"/>
              <w:snapToGrid w:val="0"/>
              <w:jc w:val="center"/>
              <w:rPr>
                <w:rFonts w:hint="eastAsia" w:ascii="宋体" w:hAnsi="宋体"/>
                <w:szCs w:val="21"/>
              </w:rPr>
            </w:pPr>
            <w:r>
              <w:rPr>
                <w:rFonts w:hint="eastAsia" w:ascii="宋体" w:hAnsi="宋体"/>
                <w:color w:val="000000"/>
                <w:szCs w:val="21"/>
              </w:rPr>
              <w:t>电力生产、销售</w:t>
            </w:r>
          </w:p>
        </w:tc>
      </w:tr>
      <w:tr w14:paraId="028A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0C195821">
            <w:pPr>
              <w:adjustRightInd w:val="0"/>
              <w:snapToGrid w:val="0"/>
              <w:jc w:val="center"/>
              <w:rPr>
                <w:rFonts w:hint="eastAsia" w:ascii="宋体" w:hAnsi="宋体"/>
                <w:szCs w:val="21"/>
              </w:rPr>
            </w:pPr>
            <w:r>
              <w:rPr>
                <w:rFonts w:hint="eastAsia" w:ascii="宋体" w:hAnsi="宋体"/>
                <w:szCs w:val="21"/>
              </w:rPr>
              <w:t>28</w:t>
            </w:r>
          </w:p>
        </w:tc>
        <w:tc>
          <w:tcPr>
            <w:tcW w:w="2979" w:type="dxa"/>
            <w:noWrap/>
            <w:vAlign w:val="center"/>
          </w:tcPr>
          <w:p w14:paraId="4356A901">
            <w:pPr>
              <w:adjustRightInd w:val="0"/>
              <w:snapToGrid w:val="0"/>
              <w:jc w:val="center"/>
              <w:rPr>
                <w:rFonts w:hint="eastAsia" w:ascii="宋体" w:hAnsi="宋体"/>
                <w:szCs w:val="21"/>
              </w:rPr>
            </w:pPr>
            <w:r>
              <w:rPr>
                <w:rFonts w:hint="eastAsia" w:ascii="宋体" w:hAnsi="宋体"/>
                <w:color w:val="000000"/>
                <w:szCs w:val="21"/>
              </w:rPr>
              <w:t>山东能源电力集团庆阳新能源有限公司（“庆阳新能源”）</w:t>
            </w:r>
          </w:p>
        </w:tc>
        <w:tc>
          <w:tcPr>
            <w:tcW w:w="1134" w:type="dxa"/>
            <w:noWrap/>
            <w:vAlign w:val="center"/>
          </w:tcPr>
          <w:p w14:paraId="6E9E5BFC">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4C3BBD78">
            <w:pPr>
              <w:adjustRightInd w:val="0"/>
              <w:snapToGrid w:val="0"/>
              <w:jc w:val="center"/>
              <w:rPr>
                <w:rFonts w:hint="eastAsia" w:ascii="宋体" w:hAnsi="宋体"/>
                <w:szCs w:val="21"/>
              </w:rPr>
            </w:pPr>
            <w:r>
              <w:rPr>
                <w:rFonts w:hint="eastAsia" w:ascii="宋体" w:hAnsi="宋体"/>
                <w:color w:val="000000"/>
                <w:szCs w:val="21"/>
              </w:rPr>
              <w:t>55,000万元</w:t>
            </w:r>
          </w:p>
        </w:tc>
        <w:tc>
          <w:tcPr>
            <w:tcW w:w="1809" w:type="dxa"/>
            <w:noWrap/>
            <w:vAlign w:val="center"/>
          </w:tcPr>
          <w:p w14:paraId="2AE0863A">
            <w:pPr>
              <w:adjustRightInd w:val="0"/>
              <w:snapToGrid w:val="0"/>
              <w:jc w:val="center"/>
              <w:rPr>
                <w:rFonts w:hint="eastAsia" w:ascii="宋体" w:hAnsi="宋体"/>
                <w:szCs w:val="21"/>
              </w:rPr>
            </w:pPr>
            <w:r>
              <w:rPr>
                <w:rFonts w:hint="eastAsia" w:ascii="宋体" w:hAnsi="宋体"/>
                <w:color w:val="000000"/>
                <w:szCs w:val="21"/>
              </w:rPr>
              <w:t>电力生产、销售</w:t>
            </w:r>
          </w:p>
        </w:tc>
      </w:tr>
      <w:tr w14:paraId="1CFD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09DBC9A9">
            <w:pPr>
              <w:adjustRightInd w:val="0"/>
              <w:snapToGrid w:val="0"/>
              <w:jc w:val="center"/>
              <w:rPr>
                <w:rFonts w:hint="eastAsia" w:ascii="宋体" w:hAnsi="宋体"/>
                <w:szCs w:val="21"/>
              </w:rPr>
            </w:pPr>
            <w:r>
              <w:rPr>
                <w:rFonts w:hint="eastAsia" w:ascii="宋体" w:hAnsi="宋体"/>
                <w:szCs w:val="21"/>
              </w:rPr>
              <w:t>29</w:t>
            </w:r>
          </w:p>
        </w:tc>
        <w:tc>
          <w:tcPr>
            <w:tcW w:w="2979" w:type="dxa"/>
            <w:noWrap/>
            <w:vAlign w:val="center"/>
          </w:tcPr>
          <w:p w14:paraId="4FD400DC">
            <w:pPr>
              <w:adjustRightInd w:val="0"/>
              <w:snapToGrid w:val="0"/>
              <w:jc w:val="center"/>
              <w:rPr>
                <w:rFonts w:hint="eastAsia" w:ascii="宋体" w:hAnsi="宋体"/>
                <w:szCs w:val="21"/>
              </w:rPr>
            </w:pPr>
            <w:r>
              <w:rPr>
                <w:rFonts w:hint="eastAsia" w:ascii="宋体" w:hAnsi="宋体"/>
                <w:color w:val="000000"/>
                <w:szCs w:val="21"/>
              </w:rPr>
              <w:t>山能新能源（滨州）有限公司（“新能源滨州”）</w:t>
            </w:r>
          </w:p>
        </w:tc>
        <w:tc>
          <w:tcPr>
            <w:tcW w:w="1134" w:type="dxa"/>
            <w:noWrap/>
            <w:vAlign w:val="center"/>
          </w:tcPr>
          <w:p w14:paraId="1331C5B1">
            <w:pPr>
              <w:adjustRightInd w:val="0"/>
              <w:snapToGrid w:val="0"/>
              <w:jc w:val="center"/>
              <w:rPr>
                <w:rFonts w:hint="eastAsia" w:ascii="宋体" w:hAnsi="宋体"/>
                <w:szCs w:val="21"/>
              </w:rPr>
            </w:pPr>
            <w:r>
              <w:rPr>
                <w:rFonts w:hint="eastAsia" w:ascii="宋体" w:hAnsi="宋体"/>
                <w:color w:val="000000"/>
                <w:szCs w:val="21"/>
              </w:rPr>
              <w:t>67%</w:t>
            </w:r>
          </w:p>
        </w:tc>
        <w:tc>
          <w:tcPr>
            <w:tcW w:w="1559" w:type="dxa"/>
            <w:noWrap/>
            <w:vAlign w:val="center"/>
          </w:tcPr>
          <w:p w14:paraId="7779D051">
            <w:pPr>
              <w:adjustRightInd w:val="0"/>
              <w:snapToGrid w:val="0"/>
              <w:jc w:val="center"/>
              <w:rPr>
                <w:rFonts w:hint="eastAsia" w:ascii="宋体" w:hAnsi="宋体"/>
                <w:szCs w:val="21"/>
              </w:rPr>
            </w:pPr>
            <w:r>
              <w:rPr>
                <w:rFonts w:hint="eastAsia" w:ascii="宋体" w:hAnsi="宋体"/>
                <w:color w:val="000000"/>
                <w:szCs w:val="21"/>
              </w:rPr>
              <w:t>48,000万元</w:t>
            </w:r>
          </w:p>
        </w:tc>
        <w:tc>
          <w:tcPr>
            <w:tcW w:w="1809" w:type="dxa"/>
            <w:noWrap/>
            <w:vAlign w:val="center"/>
          </w:tcPr>
          <w:p w14:paraId="1739BC66">
            <w:pPr>
              <w:adjustRightInd w:val="0"/>
              <w:snapToGrid w:val="0"/>
              <w:jc w:val="center"/>
              <w:rPr>
                <w:rFonts w:hint="eastAsia" w:ascii="宋体" w:hAnsi="宋体"/>
                <w:szCs w:val="21"/>
              </w:rPr>
            </w:pPr>
            <w:r>
              <w:rPr>
                <w:rFonts w:hint="eastAsia" w:ascii="宋体" w:hAnsi="宋体"/>
                <w:color w:val="000000"/>
                <w:szCs w:val="21"/>
              </w:rPr>
              <w:t>电力生产、销售</w:t>
            </w:r>
          </w:p>
        </w:tc>
      </w:tr>
      <w:tr w14:paraId="77C4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3C0DD87E">
            <w:pPr>
              <w:adjustRightInd w:val="0"/>
              <w:snapToGrid w:val="0"/>
              <w:jc w:val="center"/>
              <w:rPr>
                <w:rFonts w:hint="eastAsia" w:ascii="宋体" w:hAnsi="宋体"/>
                <w:szCs w:val="21"/>
              </w:rPr>
            </w:pPr>
            <w:r>
              <w:rPr>
                <w:rFonts w:hint="eastAsia" w:ascii="宋体" w:hAnsi="宋体"/>
                <w:szCs w:val="21"/>
              </w:rPr>
              <w:t>30</w:t>
            </w:r>
          </w:p>
        </w:tc>
        <w:tc>
          <w:tcPr>
            <w:tcW w:w="2979" w:type="dxa"/>
            <w:noWrap/>
            <w:vAlign w:val="center"/>
          </w:tcPr>
          <w:p w14:paraId="7A372D77">
            <w:pPr>
              <w:adjustRightInd w:val="0"/>
              <w:snapToGrid w:val="0"/>
              <w:jc w:val="center"/>
              <w:rPr>
                <w:rFonts w:hint="eastAsia" w:ascii="宋体" w:hAnsi="宋体"/>
                <w:szCs w:val="21"/>
              </w:rPr>
            </w:pPr>
            <w:r>
              <w:rPr>
                <w:rFonts w:hint="eastAsia" w:ascii="宋体" w:hAnsi="宋体"/>
                <w:color w:val="000000"/>
                <w:szCs w:val="21"/>
              </w:rPr>
              <w:t>山能新能源（菏泽）有限公司（“新能源菏泽”）</w:t>
            </w:r>
          </w:p>
        </w:tc>
        <w:tc>
          <w:tcPr>
            <w:tcW w:w="1134" w:type="dxa"/>
            <w:noWrap/>
            <w:vAlign w:val="center"/>
          </w:tcPr>
          <w:p w14:paraId="31D82A50">
            <w:pPr>
              <w:adjustRightInd w:val="0"/>
              <w:snapToGrid w:val="0"/>
              <w:jc w:val="center"/>
              <w:rPr>
                <w:rFonts w:hint="eastAsia" w:ascii="宋体" w:hAnsi="宋体"/>
                <w:szCs w:val="21"/>
              </w:rPr>
            </w:pPr>
            <w:r>
              <w:rPr>
                <w:rFonts w:hint="eastAsia" w:ascii="宋体" w:hAnsi="宋体"/>
                <w:color w:val="000000"/>
                <w:szCs w:val="21"/>
              </w:rPr>
              <w:t>100%</w:t>
            </w:r>
          </w:p>
        </w:tc>
        <w:tc>
          <w:tcPr>
            <w:tcW w:w="1559" w:type="dxa"/>
            <w:noWrap/>
            <w:vAlign w:val="center"/>
          </w:tcPr>
          <w:p w14:paraId="4CDC111C">
            <w:pPr>
              <w:adjustRightInd w:val="0"/>
              <w:snapToGrid w:val="0"/>
              <w:jc w:val="center"/>
              <w:rPr>
                <w:rFonts w:hint="eastAsia" w:ascii="宋体" w:hAnsi="宋体"/>
                <w:szCs w:val="21"/>
              </w:rPr>
            </w:pPr>
            <w:r>
              <w:rPr>
                <w:rFonts w:hint="eastAsia" w:ascii="宋体" w:hAnsi="宋体"/>
                <w:color w:val="000000"/>
                <w:szCs w:val="21"/>
              </w:rPr>
              <w:t>500万元</w:t>
            </w:r>
          </w:p>
        </w:tc>
        <w:tc>
          <w:tcPr>
            <w:tcW w:w="1809" w:type="dxa"/>
            <w:noWrap/>
            <w:vAlign w:val="center"/>
          </w:tcPr>
          <w:p w14:paraId="3189350A">
            <w:pPr>
              <w:adjustRightInd w:val="0"/>
              <w:snapToGrid w:val="0"/>
              <w:jc w:val="center"/>
              <w:rPr>
                <w:rFonts w:hint="eastAsia" w:ascii="宋体" w:hAnsi="宋体"/>
                <w:szCs w:val="21"/>
              </w:rPr>
            </w:pPr>
            <w:r>
              <w:rPr>
                <w:rFonts w:hint="eastAsia" w:ascii="宋体" w:hAnsi="宋体"/>
                <w:color w:val="000000"/>
                <w:szCs w:val="21"/>
              </w:rPr>
              <w:t>电力生产、销售</w:t>
            </w:r>
          </w:p>
        </w:tc>
      </w:tr>
      <w:tr w14:paraId="119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4D529B06">
            <w:pPr>
              <w:adjustRightInd w:val="0"/>
              <w:snapToGrid w:val="0"/>
              <w:jc w:val="center"/>
              <w:rPr>
                <w:rFonts w:hint="eastAsia" w:ascii="宋体" w:hAnsi="宋体"/>
                <w:szCs w:val="21"/>
              </w:rPr>
            </w:pPr>
            <w:r>
              <w:rPr>
                <w:rFonts w:hint="eastAsia" w:ascii="宋体" w:hAnsi="宋体"/>
                <w:szCs w:val="21"/>
              </w:rPr>
              <w:t>31</w:t>
            </w:r>
          </w:p>
        </w:tc>
        <w:tc>
          <w:tcPr>
            <w:tcW w:w="2979" w:type="dxa"/>
            <w:noWrap/>
            <w:vAlign w:val="center"/>
          </w:tcPr>
          <w:p w14:paraId="751215E9">
            <w:pPr>
              <w:adjustRightInd w:val="0"/>
              <w:snapToGrid w:val="0"/>
              <w:jc w:val="center"/>
              <w:rPr>
                <w:rFonts w:hint="eastAsia" w:ascii="宋体" w:hAnsi="宋体"/>
                <w:szCs w:val="21"/>
              </w:rPr>
            </w:pPr>
            <w:r>
              <w:rPr>
                <w:rFonts w:hint="eastAsia" w:ascii="宋体" w:hAnsi="宋体"/>
                <w:color w:val="000000"/>
                <w:szCs w:val="21"/>
              </w:rPr>
              <w:t>山能（邹城）风电有限公司（“邹城风电”）</w:t>
            </w:r>
          </w:p>
        </w:tc>
        <w:tc>
          <w:tcPr>
            <w:tcW w:w="1134" w:type="dxa"/>
            <w:noWrap/>
            <w:vAlign w:val="center"/>
          </w:tcPr>
          <w:p w14:paraId="51DF7897">
            <w:pPr>
              <w:adjustRightInd w:val="0"/>
              <w:snapToGrid w:val="0"/>
              <w:jc w:val="center"/>
              <w:rPr>
                <w:rFonts w:hint="eastAsia" w:ascii="宋体" w:hAnsi="宋体"/>
                <w:szCs w:val="21"/>
              </w:rPr>
            </w:pPr>
            <w:r>
              <w:rPr>
                <w:rFonts w:hint="eastAsia" w:ascii="宋体" w:hAnsi="宋体"/>
                <w:color w:val="000000"/>
                <w:szCs w:val="21"/>
              </w:rPr>
              <w:t>51%</w:t>
            </w:r>
          </w:p>
        </w:tc>
        <w:tc>
          <w:tcPr>
            <w:tcW w:w="1559" w:type="dxa"/>
            <w:noWrap/>
            <w:vAlign w:val="center"/>
          </w:tcPr>
          <w:p w14:paraId="052216E5">
            <w:pPr>
              <w:adjustRightInd w:val="0"/>
              <w:snapToGrid w:val="0"/>
              <w:jc w:val="center"/>
              <w:rPr>
                <w:rFonts w:hint="eastAsia" w:ascii="宋体" w:hAnsi="宋体"/>
                <w:szCs w:val="21"/>
              </w:rPr>
            </w:pPr>
            <w:r>
              <w:rPr>
                <w:rFonts w:hint="eastAsia" w:ascii="宋体" w:hAnsi="宋体"/>
                <w:color w:val="000000"/>
                <w:szCs w:val="21"/>
              </w:rPr>
              <w:t>21,000万元</w:t>
            </w:r>
          </w:p>
        </w:tc>
        <w:tc>
          <w:tcPr>
            <w:tcW w:w="1809" w:type="dxa"/>
            <w:noWrap/>
            <w:vAlign w:val="center"/>
          </w:tcPr>
          <w:p w14:paraId="07D50119">
            <w:pPr>
              <w:adjustRightInd w:val="0"/>
              <w:snapToGrid w:val="0"/>
              <w:jc w:val="center"/>
              <w:rPr>
                <w:rFonts w:hint="eastAsia" w:ascii="宋体" w:hAnsi="宋体"/>
                <w:szCs w:val="21"/>
              </w:rPr>
            </w:pPr>
            <w:r>
              <w:rPr>
                <w:rFonts w:hint="eastAsia" w:ascii="宋体" w:hAnsi="宋体"/>
                <w:color w:val="000000"/>
                <w:szCs w:val="21"/>
              </w:rPr>
              <w:t>电力生产、销售</w:t>
            </w:r>
          </w:p>
        </w:tc>
      </w:tr>
      <w:tr w14:paraId="4A72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ign w:val="center"/>
          </w:tcPr>
          <w:p w14:paraId="07DA346F">
            <w:pPr>
              <w:adjustRightInd w:val="0"/>
              <w:snapToGrid w:val="0"/>
              <w:jc w:val="center"/>
              <w:rPr>
                <w:rFonts w:hint="eastAsia" w:ascii="宋体" w:hAnsi="宋体"/>
                <w:szCs w:val="21"/>
              </w:rPr>
            </w:pPr>
            <w:r>
              <w:rPr>
                <w:rFonts w:hint="eastAsia" w:ascii="宋体" w:hAnsi="宋体"/>
                <w:szCs w:val="21"/>
              </w:rPr>
              <w:t>32</w:t>
            </w:r>
          </w:p>
        </w:tc>
        <w:tc>
          <w:tcPr>
            <w:tcW w:w="2979" w:type="dxa"/>
            <w:noWrap/>
            <w:vAlign w:val="center"/>
          </w:tcPr>
          <w:p w14:paraId="591A4CAE">
            <w:pPr>
              <w:adjustRightInd w:val="0"/>
              <w:snapToGrid w:val="0"/>
              <w:jc w:val="center"/>
              <w:rPr>
                <w:rFonts w:hint="eastAsia" w:ascii="宋体" w:hAnsi="宋体"/>
                <w:szCs w:val="21"/>
              </w:rPr>
            </w:pPr>
            <w:r>
              <w:rPr>
                <w:rFonts w:hint="eastAsia" w:ascii="宋体" w:hAnsi="宋体"/>
                <w:color w:val="000000"/>
                <w:szCs w:val="21"/>
              </w:rPr>
              <w:t>山能（枣庄）风电有限公司（“枣庄风电”）</w:t>
            </w:r>
          </w:p>
        </w:tc>
        <w:tc>
          <w:tcPr>
            <w:tcW w:w="1134" w:type="dxa"/>
            <w:noWrap/>
            <w:vAlign w:val="center"/>
          </w:tcPr>
          <w:p w14:paraId="60FC9E8D">
            <w:pPr>
              <w:adjustRightInd w:val="0"/>
              <w:snapToGrid w:val="0"/>
              <w:jc w:val="center"/>
              <w:rPr>
                <w:rFonts w:hint="eastAsia" w:ascii="宋体" w:hAnsi="宋体"/>
                <w:szCs w:val="21"/>
              </w:rPr>
            </w:pPr>
            <w:r>
              <w:rPr>
                <w:rFonts w:hint="eastAsia" w:ascii="宋体" w:hAnsi="宋体"/>
                <w:color w:val="000000"/>
                <w:szCs w:val="21"/>
              </w:rPr>
              <w:t>67%</w:t>
            </w:r>
          </w:p>
        </w:tc>
        <w:tc>
          <w:tcPr>
            <w:tcW w:w="1559" w:type="dxa"/>
            <w:noWrap/>
            <w:vAlign w:val="center"/>
          </w:tcPr>
          <w:p w14:paraId="565B8447">
            <w:pPr>
              <w:adjustRightInd w:val="0"/>
              <w:snapToGrid w:val="0"/>
              <w:jc w:val="center"/>
              <w:rPr>
                <w:rFonts w:hint="eastAsia" w:ascii="宋体" w:hAnsi="宋体"/>
                <w:szCs w:val="21"/>
              </w:rPr>
            </w:pPr>
            <w:r>
              <w:rPr>
                <w:rFonts w:hint="eastAsia" w:ascii="宋体" w:hAnsi="宋体"/>
                <w:color w:val="000000"/>
                <w:szCs w:val="21"/>
              </w:rPr>
              <w:t>30,000万元</w:t>
            </w:r>
          </w:p>
        </w:tc>
        <w:tc>
          <w:tcPr>
            <w:tcW w:w="1809" w:type="dxa"/>
            <w:noWrap/>
            <w:vAlign w:val="center"/>
          </w:tcPr>
          <w:p w14:paraId="0FEE77B4">
            <w:pPr>
              <w:adjustRightInd w:val="0"/>
              <w:snapToGrid w:val="0"/>
              <w:jc w:val="center"/>
              <w:rPr>
                <w:rFonts w:hint="eastAsia" w:ascii="宋体" w:hAnsi="宋体"/>
                <w:szCs w:val="21"/>
              </w:rPr>
            </w:pPr>
            <w:r>
              <w:rPr>
                <w:rFonts w:hint="eastAsia" w:ascii="宋体" w:hAnsi="宋体"/>
                <w:color w:val="000000"/>
                <w:szCs w:val="21"/>
              </w:rPr>
              <w:t>电力生产、销售</w:t>
            </w:r>
          </w:p>
        </w:tc>
      </w:tr>
    </w:tbl>
    <w:p w14:paraId="3815E037">
      <w:pPr>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持股比例为穿透至新能源集团层面对各下属公司的持股比例；枣庄风电为2026年1月31日基准日之后注册的公司，不在本次交易的资产评估范围内，截至本公告日，枣庄风电尚未实际开展业务，枣庄风电的各股东尚未实缴出资。</w:t>
      </w:r>
    </w:p>
    <w:p w14:paraId="3A47643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③电力项目运营情况说明</w:t>
      </w:r>
    </w:p>
    <w:p w14:paraId="5FDB66D8">
      <w:pPr>
        <w:adjustRightInd w:val="0"/>
        <w:snapToGrid w:val="0"/>
        <w:spacing w:line="520" w:lineRule="exact"/>
        <w:ind w:firstLine="560" w:firstLineChars="200"/>
        <w:rPr>
          <w:sz w:val="28"/>
          <w:szCs w:val="28"/>
        </w:rPr>
      </w:pPr>
      <w:r>
        <w:rPr>
          <w:rFonts w:hint="eastAsia" w:ascii="宋体" w:hAnsi="宋体"/>
          <w:sz w:val="28"/>
          <w:szCs w:val="28"/>
        </w:rPr>
        <w:t>新能源集团及其下属公司主要从事发电业务，包括火力发电、风力发电和光伏发电。截至2026年1月31日，各类型发电业务整体情况如下表所示：</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84"/>
        <w:gridCol w:w="1036"/>
        <w:gridCol w:w="1035"/>
        <w:gridCol w:w="1035"/>
        <w:gridCol w:w="1037"/>
        <w:gridCol w:w="1500"/>
        <w:gridCol w:w="1492"/>
      </w:tblGrid>
      <w:tr w14:paraId="6B92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tblHeader/>
          <w:jc w:val="center"/>
        </w:trPr>
        <w:tc>
          <w:tcPr>
            <w:tcW w:w="762" w:type="pct"/>
            <w:vMerge w:val="restart"/>
            <w:vAlign w:val="center"/>
          </w:tcPr>
          <w:p w14:paraId="7F054B66">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项目类型</w:t>
            </w:r>
          </w:p>
        </w:tc>
        <w:tc>
          <w:tcPr>
            <w:tcW w:w="2461" w:type="pct"/>
            <w:gridSpan w:val="4"/>
            <w:vAlign w:val="center"/>
          </w:tcPr>
          <w:p w14:paraId="092A8D95">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装机规模（兆瓦）</w:t>
            </w:r>
          </w:p>
        </w:tc>
        <w:tc>
          <w:tcPr>
            <w:tcW w:w="891" w:type="pct"/>
            <w:vMerge w:val="restart"/>
            <w:vAlign w:val="center"/>
          </w:tcPr>
          <w:p w14:paraId="4086349E">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2025年发电量（亿千瓦时）</w:t>
            </w:r>
          </w:p>
        </w:tc>
        <w:tc>
          <w:tcPr>
            <w:tcW w:w="886" w:type="pct"/>
            <w:vMerge w:val="restart"/>
            <w:vAlign w:val="center"/>
          </w:tcPr>
          <w:p w14:paraId="779D60AB">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2025年售电量（亿千瓦时）</w:t>
            </w:r>
          </w:p>
        </w:tc>
      </w:tr>
      <w:tr w14:paraId="6770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tblHeader/>
          <w:jc w:val="center"/>
        </w:trPr>
        <w:tc>
          <w:tcPr>
            <w:tcW w:w="762" w:type="pct"/>
            <w:vMerge w:val="continue"/>
            <w:vAlign w:val="center"/>
          </w:tcPr>
          <w:p w14:paraId="6F547642">
            <w:pPr>
              <w:pStyle w:val="3"/>
              <w:adjustRightInd w:val="0"/>
              <w:snapToGrid w:val="0"/>
              <w:spacing w:before="0" w:after="0" w:line="240" w:lineRule="auto"/>
              <w:jc w:val="center"/>
              <w:rPr>
                <w:rFonts w:hint="eastAsia" w:ascii="宋体" w:hAnsi="宋体"/>
                <w:sz w:val="21"/>
                <w:szCs w:val="21"/>
              </w:rPr>
            </w:pPr>
          </w:p>
        </w:tc>
        <w:tc>
          <w:tcPr>
            <w:tcW w:w="615" w:type="pct"/>
            <w:vAlign w:val="center"/>
          </w:tcPr>
          <w:p w14:paraId="1649AF26">
            <w:pPr>
              <w:pStyle w:val="3"/>
              <w:adjustRightInd w:val="0"/>
              <w:snapToGrid w:val="0"/>
              <w:spacing w:before="0" w:after="0" w:line="240" w:lineRule="auto"/>
              <w:jc w:val="center"/>
              <w:rPr>
                <w:rFonts w:hint="eastAsia" w:ascii="宋体" w:hAnsi="宋体"/>
                <w:sz w:val="21"/>
                <w:szCs w:val="21"/>
              </w:rPr>
            </w:pPr>
            <w:r>
              <w:rPr>
                <w:rFonts w:hint="eastAsia" w:ascii="宋体" w:hAnsi="宋体"/>
                <w:color w:val="000000"/>
                <w:sz w:val="21"/>
                <w:szCs w:val="21"/>
              </w:rPr>
              <w:t>已商运</w:t>
            </w:r>
          </w:p>
        </w:tc>
        <w:tc>
          <w:tcPr>
            <w:tcW w:w="615" w:type="pct"/>
            <w:vAlign w:val="center"/>
          </w:tcPr>
          <w:p w14:paraId="23D1114F">
            <w:pPr>
              <w:pStyle w:val="3"/>
              <w:adjustRightInd w:val="0"/>
              <w:snapToGrid w:val="0"/>
              <w:spacing w:before="0" w:after="0" w:line="240" w:lineRule="auto"/>
              <w:jc w:val="center"/>
              <w:rPr>
                <w:rFonts w:hint="eastAsia" w:ascii="宋体" w:hAnsi="宋体"/>
                <w:color w:val="000000"/>
                <w:sz w:val="21"/>
                <w:szCs w:val="21"/>
              </w:rPr>
            </w:pPr>
            <w:r>
              <w:rPr>
                <w:rFonts w:hint="eastAsia" w:ascii="宋体" w:hAnsi="宋体"/>
                <w:color w:val="000000"/>
                <w:sz w:val="21"/>
                <w:szCs w:val="21"/>
              </w:rPr>
              <w:t>已并网</w:t>
            </w:r>
          </w:p>
          <w:p w14:paraId="2691C8A3">
            <w:pPr>
              <w:pStyle w:val="3"/>
              <w:adjustRightInd w:val="0"/>
              <w:snapToGrid w:val="0"/>
              <w:spacing w:before="0" w:after="0" w:line="240" w:lineRule="auto"/>
              <w:jc w:val="center"/>
              <w:rPr>
                <w:rFonts w:hint="eastAsia" w:ascii="宋体" w:hAnsi="宋体"/>
                <w:sz w:val="21"/>
                <w:szCs w:val="21"/>
              </w:rPr>
            </w:pPr>
            <w:r>
              <w:rPr>
                <w:rFonts w:hint="eastAsia" w:ascii="宋体" w:hAnsi="宋体"/>
                <w:color w:val="000000"/>
                <w:sz w:val="21"/>
                <w:szCs w:val="21"/>
              </w:rPr>
              <w:t>未商运</w:t>
            </w:r>
          </w:p>
        </w:tc>
        <w:tc>
          <w:tcPr>
            <w:tcW w:w="615" w:type="pct"/>
            <w:vAlign w:val="center"/>
          </w:tcPr>
          <w:p w14:paraId="41CACCE3">
            <w:pPr>
              <w:pStyle w:val="3"/>
              <w:adjustRightInd w:val="0"/>
              <w:snapToGrid w:val="0"/>
              <w:spacing w:before="0" w:after="0" w:line="240" w:lineRule="auto"/>
              <w:jc w:val="center"/>
              <w:rPr>
                <w:rFonts w:hint="eastAsia" w:ascii="宋体" w:hAnsi="宋体"/>
                <w:color w:val="000000"/>
                <w:sz w:val="21"/>
                <w:szCs w:val="21"/>
              </w:rPr>
            </w:pPr>
            <w:r>
              <w:rPr>
                <w:rFonts w:hint="eastAsia" w:ascii="宋体" w:hAnsi="宋体"/>
                <w:color w:val="000000"/>
                <w:sz w:val="21"/>
                <w:szCs w:val="21"/>
              </w:rPr>
              <w:t>在建未并网</w:t>
            </w:r>
          </w:p>
        </w:tc>
        <w:tc>
          <w:tcPr>
            <w:tcW w:w="616" w:type="pct"/>
            <w:vAlign w:val="center"/>
          </w:tcPr>
          <w:p w14:paraId="1C22F8BC">
            <w:pPr>
              <w:pStyle w:val="3"/>
              <w:adjustRightInd w:val="0"/>
              <w:snapToGrid w:val="0"/>
              <w:spacing w:before="0" w:after="0" w:line="240" w:lineRule="auto"/>
              <w:jc w:val="center"/>
              <w:rPr>
                <w:rFonts w:hint="eastAsia" w:ascii="宋体" w:hAnsi="宋体"/>
                <w:sz w:val="21"/>
                <w:szCs w:val="21"/>
              </w:rPr>
            </w:pPr>
            <w:r>
              <w:rPr>
                <w:rFonts w:hint="eastAsia" w:ascii="宋体" w:hAnsi="宋体"/>
                <w:color w:val="000000"/>
                <w:sz w:val="21"/>
                <w:szCs w:val="21"/>
              </w:rPr>
              <w:t>合计</w:t>
            </w:r>
          </w:p>
        </w:tc>
        <w:tc>
          <w:tcPr>
            <w:tcW w:w="891" w:type="pct"/>
            <w:vMerge w:val="continue"/>
            <w:vAlign w:val="center"/>
          </w:tcPr>
          <w:p w14:paraId="04ACF6BA">
            <w:pPr>
              <w:pStyle w:val="3"/>
              <w:adjustRightInd w:val="0"/>
              <w:snapToGrid w:val="0"/>
              <w:spacing w:before="0" w:after="0" w:line="240" w:lineRule="auto"/>
              <w:jc w:val="center"/>
              <w:rPr>
                <w:rFonts w:hint="eastAsia" w:ascii="宋体" w:hAnsi="宋体"/>
                <w:b w:val="0"/>
                <w:bCs w:val="0"/>
                <w:sz w:val="21"/>
                <w:szCs w:val="21"/>
              </w:rPr>
            </w:pPr>
          </w:p>
        </w:tc>
        <w:tc>
          <w:tcPr>
            <w:tcW w:w="886" w:type="pct"/>
            <w:vMerge w:val="continue"/>
          </w:tcPr>
          <w:p w14:paraId="7A81FA69">
            <w:pPr>
              <w:pStyle w:val="3"/>
              <w:adjustRightInd w:val="0"/>
              <w:snapToGrid w:val="0"/>
              <w:spacing w:before="0" w:after="0" w:line="240" w:lineRule="auto"/>
              <w:jc w:val="center"/>
              <w:rPr>
                <w:rFonts w:hint="eastAsia" w:ascii="宋体" w:hAnsi="宋体"/>
                <w:b w:val="0"/>
                <w:bCs w:val="0"/>
                <w:sz w:val="21"/>
                <w:szCs w:val="21"/>
              </w:rPr>
            </w:pPr>
          </w:p>
        </w:tc>
      </w:tr>
      <w:tr w14:paraId="32DD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762" w:type="pct"/>
            <w:vAlign w:val="center"/>
          </w:tcPr>
          <w:p w14:paraId="61265FB4">
            <w:pPr>
              <w:pStyle w:val="3"/>
              <w:adjustRightInd w:val="0"/>
              <w:snapToGrid w:val="0"/>
              <w:spacing w:before="0" w:after="0" w:line="240" w:lineRule="auto"/>
              <w:jc w:val="center"/>
              <w:rPr>
                <w:rFonts w:hint="eastAsia" w:ascii="宋体" w:hAnsi="宋体"/>
                <w:b w:val="0"/>
                <w:bCs w:val="0"/>
                <w:sz w:val="21"/>
                <w:szCs w:val="21"/>
              </w:rPr>
            </w:pPr>
            <w:r>
              <w:rPr>
                <w:rFonts w:hint="eastAsia" w:ascii="宋体" w:hAnsi="宋体"/>
                <w:b w:val="0"/>
                <w:bCs w:val="0"/>
                <w:sz w:val="21"/>
                <w:szCs w:val="21"/>
              </w:rPr>
              <w:t>火力发电</w:t>
            </w:r>
          </w:p>
        </w:tc>
        <w:tc>
          <w:tcPr>
            <w:tcW w:w="615" w:type="pct"/>
            <w:vAlign w:val="center"/>
          </w:tcPr>
          <w:p w14:paraId="18325A0E">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5,200</w:t>
            </w:r>
          </w:p>
        </w:tc>
        <w:tc>
          <w:tcPr>
            <w:tcW w:w="615" w:type="pct"/>
            <w:vAlign w:val="center"/>
          </w:tcPr>
          <w:p w14:paraId="5EB58082">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w:t>
            </w:r>
          </w:p>
        </w:tc>
        <w:tc>
          <w:tcPr>
            <w:tcW w:w="615" w:type="pct"/>
            <w:vAlign w:val="center"/>
          </w:tcPr>
          <w:p w14:paraId="740FE89E">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1,320</w:t>
            </w:r>
          </w:p>
        </w:tc>
        <w:tc>
          <w:tcPr>
            <w:tcW w:w="616" w:type="pct"/>
            <w:vAlign w:val="center"/>
          </w:tcPr>
          <w:p w14:paraId="215BFD19">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6,520</w:t>
            </w:r>
          </w:p>
        </w:tc>
        <w:tc>
          <w:tcPr>
            <w:tcW w:w="891" w:type="pct"/>
            <w:vAlign w:val="center"/>
          </w:tcPr>
          <w:p w14:paraId="610959C2">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187.45</w:t>
            </w:r>
          </w:p>
        </w:tc>
        <w:tc>
          <w:tcPr>
            <w:tcW w:w="886" w:type="pct"/>
            <w:vAlign w:val="center"/>
          </w:tcPr>
          <w:p w14:paraId="3EC551BA">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172.46</w:t>
            </w:r>
          </w:p>
        </w:tc>
      </w:tr>
      <w:tr w14:paraId="747A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762" w:type="pct"/>
            <w:vAlign w:val="center"/>
          </w:tcPr>
          <w:p w14:paraId="66993886">
            <w:pPr>
              <w:pStyle w:val="3"/>
              <w:adjustRightInd w:val="0"/>
              <w:snapToGrid w:val="0"/>
              <w:spacing w:before="0" w:after="0" w:line="240" w:lineRule="auto"/>
              <w:jc w:val="center"/>
              <w:rPr>
                <w:rFonts w:hint="eastAsia" w:ascii="宋体" w:hAnsi="宋体"/>
                <w:b w:val="0"/>
                <w:bCs w:val="0"/>
                <w:sz w:val="21"/>
                <w:szCs w:val="21"/>
              </w:rPr>
            </w:pPr>
            <w:r>
              <w:rPr>
                <w:rFonts w:hint="eastAsia" w:ascii="宋体" w:hAnsi="宋体"/>
                <w:b w:val="0"/>
                <w:bCs w:val="0"/>
                <w:sz w:val="21"/>
                <w:szCs w:val="21"/>
              </w:rPr>
              <w:t>风力发电</w:t>
            </w:r>
          </w:p>
        </w:tc>
        <w:tc>
          <w:tcPr>
            <w:tcW w:w="615" w:type="pct"/>
            <w:vAlign w:val="center"/>
          </w:tcPr>
          <w:p w14:paraId="1F1A6697">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1,401</w:t>
            </w:r>
          </w:p>
        </w:tc>
        <w:tc>
          <w:tcPr>
            <w:tcW w:w="615" w:type="pct"/>
            <w:vAlign w:val="center"/>
          </w:tcPr>
          <w:p w14:paraId="52DE76A3">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1,100</w:t>
            </w:r>
          </w:p>
        </w:tc>
        <w:tc>
          <w:tcPr>
            <w:tcW w:w="615" w:type="pct"/>
            <w:vAlign w:val="center"/>
          </w:tcPr>
          <w:p w14:paraId="3B7A2581">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564</w:t>
            </w:r>
          </w:p>
        </w:tc>
        <w:tc>
          <w:tcPr>
            <w:tcW w:w="616" w:type="pct"/>
            <w:vAlign w:val="center"/>
          </w:tcPr>
          <w:p w14:paraId="57FD9AFB">
            <w:pPr>
              <w:pStyle w:val="3"/>
              <w:adjustRightInd w:val="0"/>
              <w:snapToGrid w:val="0"/>
              <w:spacing w:before="0" w:after="0" w:line="240" w:lineRule="auto"/>
              <w:jc w:val="right"/>
              <w:rPr>
                <w:rFonts w:hint="eastAsia" w:ascii="宋体" w:hAnsi="宋体"/>
                <w:b w:val="0"/>
                <w:bCs w:val="0"/>
                <w:color w:val="000000"/>
                <w:sz w:val="21"/>
                <w:szCs w:val="21"/>
              </w:rPr>
            </w:pPr>
            <w:r>
              <w:rPr>
                <w:rFonts w:ascii="宋体" w:hAnsi="宋体"/>
                <w:b w:val="0"/>
                <w:bCs w:val="0"/>
                <w:color w:val="000000"/>
                <w:sz w:val="21"/>
                <w:szCs w:val="21"/>
              </w:rPr>
              <w:t>3</w:t>
            </w:r>
            <w:r>
              <w:rPr>
                <w:rFonts w:hint="eastAsia" w:ascii="宋体" w:hAnsi="宋体"/>
                <w:b w:val="0"/>
                <w:bCs w:val="0"/>
                <w:color w:val="000000"/>
                <w:sz w:val="21"/>
                <w:szCs w:val="21"/>
              </w:rPr>
              <w:t>,</w:t>
            </w:r>
            <w:r>
              <w:rPr>
                <w:rFonts w:ascii="宋体" w:hAnsi="宋体"/>
                <w:b w:val="0"/>
                <w:bCs w:val="0"/>
                <w:color w:val="000000"/>
                <w:sz w:val="21"/>
                <w:szCs w:val="21"/>
              </w:rPr>
              <w:t>06</w:t>
            </w:r>
            <w:r>
              <w:rPr>
                <w:rFonts w:hint="eastAsia" w:ascii="宋体" w:hAnsi="宋体"/>
                <w:b w:val="0"/>
                <w:bCs w:val="0"/>
                <w:color w:val="000000"/>
                <w:sz w:val="21"/>
                <w:szCs w:val="21"/>
              </w:rPr>
              <w:t>5</w:t>
            </w:r>
          </w:p>
        </w:tc>
        <w:tc>
          <w:tcPr>
            <w:tcW w:w="891" w:type="pct"/>
            <w:vAlign w:val="center"/>
          </w:tcPr>
          <w:p w14:paraId="372F7636">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38.94</w:t>
            </w:r>
          </w:p>
        </w:tc>
        <w:tc>
          <w:tcPr>
            <w:tcW w:w="886" w:type="pct"/>
            <w:vAlign w:val="center"/>
          </w:tcPr>
          <w:p w14:paraId="32D6C617">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37.53</w:t>
            </w:r>
          </w:p>
        </w:tc>
      </w:tr>
      <w:tr w14:paraId="1BEF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762" w:type="pct"/>
            <w:vAlign w:val="center"/>
          </w:tcPr>
          <w:p w14:paraId="10901C68">
            <w:pPr>
              <w:pStyle w:val="3"/>
              <w:adjustRightInd w:val="0"/>
              <w:snapToGrid w:val="0"/>
              <w:spacing w:before="0" w:after="0" w:line="240" w:lineRule="auto"/>
              <w:jc w:val="center"/>
              <w:rPr>
                <w:rFonts w:hint="eastAsia" w:ascii="宋体" w:hAnsi="宋体"/>
                <w:b w:val="0"/>
                <w:bCs w:val="0"/>
                <w:sz w:val="21"/>
                <w:szCs w:val="21"/>
              </w:rPr>
            </w:pPr>
            <w:r>
              <w:rPr>
                <w:rFonts w:hint="eastAsia" w:ascii="宋体" w:hAnsi="宋体"/>
                <w:b w:val="0"/>
                <w:bCs w:val="0"/>
                <w:sz w:val="21"/>
                <w:szCs w:val="21"/>
              </w:rPr>
              <w:t>光伏发电</w:t>
            </w:r>
          </w:p>
        </w:tc>
        <w:tc>
          <w:tcPr>
            <w:tcW w:w="615" w:type="pct"/>
            <w:vAlign w:val="center"/>
          </w:tcPr>
          <w:p w14:paraId="039E878B">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452</w:t>
            </w:r>
          </w:p>
        </w:tc>
        <w:tc>
          <w:tcPr>
            <w:tcW w:w="615" w:type="pct"/>
            <w:vAlign w:val="center"/>
          </w:tcPr>
          <w:p w14:paraId="73C29717">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650</w:t>
            </w:r>
          </w:p>
        </w:tc>
        <w:tc>
          <w:tcPr>
            <w:tcW w:w="615" w:type="pct"/>
            <w:vAlign w:val="center"/>
          </w:tcPr>
          <w:p w14:paraId="0B2B4505">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w:t>
            </w:r>
          </w:p>
        </w:tc>
        <w:tc>
          <w:tcPr>
            <w:tcW w:w="616" w:type="pct"/>
            <w:vAlign w:val="center"/>
          </w:tcPr>
          <w:p w14:paraId="16038771">
            <w:pPr>
              <w:pStyle w:val="3"/>
              <w:adjustRightInd w:val="0"/>
              <w:snapToGrid w:val="0"/>
              <w:spacing w:before="0" w:after="0" w:line="240" w:lineRule="auto"/>
              <w:jc w:val="right"/>
              <w:rPr>
                <w:rFonts w:hint="eastAsia" w:ascii="宋体" w:hAnsi="宋体"/>
                <w:b w:val="0"/>
                <w:bCs w:val="0"/>
                <w:sz w:val="21"/>
                <w:szCs w:val="21"/>
              </w:rPr>
            </w:pPr>
            <w:r>
              <w:rPr>
                <w:rFonts w:ascii="宋体" w:hAnsi="宋体"/>
                <w:b w:val="0"/>
                <w:bCs w:val="0"/>
                <w:color w:val="000000"/>
                <w:sz w:val="21"/>
                <w:szCs w:val="21"/>
              </w:rPr>
              <w:t>1</w:t>
            </w:r>
            <w:r>
              <w:rPr>
                <w:rFonts w:hint="eastAsia" w:ascii="宋体" w:hAnsi="宋体"/>
                <w:b w:val="0"/>
                <w:bCs w:val="0"/>
                <w:color w:val="000000"/>
                <w:sz w:val="21"/>
                <w:szCs w:val="21"/>
              </w:rPr>
              <w:t>,</w:t>
            </w:r>
            <w:r>
              <w:rPr>
                <w:rFonts w:ascii="宋体" w:hAnsi="宋体"/>
                <w:b w:val="0"/>
                <w:bCs w:val="0"/>
                <w:color w:val="000000"/>
                <w:sz w:val="21"/>
                <w:szCs w:val="21"/>
              </w:rPr>
              <w:t>10</w:t>
            </w:r>
            <w:r>
              <w:rPr>
                <w:rFonts w:hint="eastAsia" w:ascii="宋体" w:hAnsi="宋体"/>
                <w:b w:val="0"/>
                <w:bCs w:val="0"/>
                <w:color w:val="000000"/>
                <w:sz w:val="21"/>
                <w:szCs w:val="21"/>
              </w:rPr>
              <w:t>2</w:t>
            </w:r>
          </w:p>
        </w:tc>
        <w:tc>
          <w:tcPr>
            <w:tcW w:w="891" w:type="pct"/>
            <w:vAlign w:val="center"/>
          </w:tcPr>
          <w:p w14:paraId="206FBD7D">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2.64</w:t>
            </w:r>
          </w:p>
        </w:tc>
        <w:tc>
          <w:tcPr>
            <w:tcW w:w="886" w:type="pct"/>
            <w:vAlign w:val="center"/>
          </w:tcPr>
          <w:p w14:paraId="79C52A2A">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2.46</w:t>
            </w:r>
          </w:p>
        </w:tc>
      </w:tr>
      <w:tr w14:paraId="6929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762" w:type="pct"/>
            <w:vAlign w:val="center"/>
          </w:tcPr>
          <w:p w14:paraId="50B0D293">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合计</w:t>
            </w:r>
          </w:p>
        </w:tc>
        <w:tc>
          <w:tcPr>
            <w:tcW w:w="615" w:type="pct"/>
            <w:vAlign w:val="center"/>
          </w:tcPr>
          <w:p w14:paraId="2A8B3C40">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7,052</w:t>
            </w:r>
          </w:p>
        </w:tc>
        <w:tc>
          <w:tcPr>
            <w:tcW w:w="615" w:type="pct"/>
            <w:vAlign w:val="center"/>
          </w:tcPr>
          <w:p w14:paraId="3A933DD7">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1,750</w:t>
            </w:r>
          </w:p>
        </w:tc>
        <w:tc>
          <w:tcPr>
            <w:tcW w:w="615" w:type="pct"/>
            <w:vAlign w:val="center"/>
          </w:tcPr>
          <w:p w14:paraId="3DB82BBC">
            <w:pPr>
              <w:pStyle w:val="3"/>
              <w:adjustRightInd w:val="0"/>
              <w:snapToGrid w:val="0"/>
              <w:spacing w:before="0" w:after="0" w:line="240" w:lineRule="auto"/>
              <w:jc w:val="right"/>
              <w:rPr>
                <w:rFonts w:hint="eastAsia" w:ascii="宋体" w:hAnsi="宋体"/>
                <w:color w:val="000000"/>
                <w:sz w:val="21"/>
                <w:szCs w:val="21"/>
              </w:rPr>
            </w:pPr>
            <w:r>
              <w:rPr>
                <w:rFonts w:hint="eastAsia" w:ascii="宋体" w:hAnsi="宋体"/>
                <w:color w:val="000000"/>
                <w:sz w:val="21"/>
                <w:szCs w:val="21"/>
              </w:rPr>
              <w:t>1,884</w:t>
            </w:r>
          </w:p>
        </w:tc>
        <w:tc>
          <w:tcPr>
            <w:tcW w:w="616" w:type="pct"/>
            <w:vAlign w:val="center"/>
          </w:tcPr>
          <w:p w14:paraId="5D72A1D6">
            <w:pPr>
              <w:pStyle w:val="3"/>
              <w:adjustRightInd w:val="0"/>
              <w:snapToGrid w:val="0"/>
              <w:spacing w:before="0" w:after="0" w:line="240" w:lineRule="auto"/>
              <w:jc w:val="right"/>
              <w:rPr>
                <w:rFonts w:hint="eastAsia" w:ascii="宋体" w:hAnsi="宋体"/>
                <w:sz w:val="21"/>
                <w:szCs w:val="21"/>
              </w:rPr>
            </w:pPr>
            <w:r>
              <w:rPr>
                <w:rFonts w:ascii="宋体" w:hAnsi="宋体"/>
                <w:color w:val="000000"/>
                <w:sz w:val="21"/>
                <w:szCs w:val="21"/>
              </w:rPr>
              <w:t>10</w:t>
            </w:r>
            <w:r>
              <w:rPr>
                <w:rFonts w:hint="eastAsia" w:ascii="宋体" w:hAnsi="宋体"/>
                <w:color w:val="000000"/>
                <w:sz w:val="21"/>
                <w:szCs w:val="21"/>
              </w:rPr>
              <w:t>,</w:t>
            </w:r>
            <w:r>
              <w:rPr>
                <w:rFonts w:ascii="宋体" w:hAnsi="宋体"/>
                <w:color w:val="000000"/>
                <w:sz w:val="21"/>
                <w:szCs w:val="21"/>
              </w:rPr>
              <w:t>686</w:t>
            </w:r>
          </w:p>
        </w:tc>
        <w:tc>
          <w:tcPr>
            <w:tcW w:w="891" w:type="pct"/>
            <w:vAlign w:val="center"/>
          </w:tcPr>
          <w:p w14:paraId="11B78715">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229.03</w:t>
            </w:r>
          </w:p>
        </w:tc>
        <w:tc>
          <w:tcPr>
            <w:tcW w:w="886" w:type="pct"/>
            <w:vAlign w:val="center"/>
          </w:tcPr>
          <w:p w14:paraId="48C5D92A">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212.46</w:t>
            </w:r>
          </w:p>
        </w:tc>
      </w:tr>
    </w:tbl>
    <w:p w14:paraId="65993109">
      <w:pPr>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注1：除上述项目外，截至本公告日，新能源集团另有已取得核准或备案的拟建发电项目装机规模合计1,240兆瓦，其中风电装机规模930兆瓦、光伏装机规模310兆瓦。</w:t>
      </w:r>
    </w:p>
    <w:p w14:paraId="40FB0A86">
      <w:pPr>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注2：合计数与各明细数直接相加之和在尾数上如有差异，系四舍五入所致，下同。</w:t>
      </w:r>
    </w:p>
    <w:p w14:paraId="79CF91DD">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（2）山能售电</w:t>
      </w:r>
    </w:p>
    <w:p w14:paraId="2B1BCDA9">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①基本情况</w:t>
      </w:r>
    </w:p>
    <w:p w14:paraId="64ADA854">
      <w:pPr>
        <w:adjustRightInd w:val="0"/>
        <w:snapToGrid w:val="0"/>
        <w:spacing w:line="520" w:lineRule="exact"/>
        <w:ind w:firstLine="560" w:firstLineChars="200"/>
        <w:rPr>
          <w:rFonts w:hint="eastAsia" w:ascii="宋体" w:hAnsi="宋体"/>
          <w:sz w:val="28"/>
          <w:szCs w:val="28"/>
        </w:rPr>
      </w:pPr>
      <w:bookmarkStart w:id="10" w:name="_Hlk229323915"/>
      <w:bookmarkStart w:id="11" w:name="OLE_LINK24"/>
      <w:r>
        <w:rPr>
          <w:rFonts w:hint="eastAsia" w:ascii="宋体" w:hAnsi="宋体"/>
          <w:sz w:val="28"/>
          <w:szCs w:val="28"/>
        </w:rPr>
        <w:t>山能售电于2016年1月成立，法定代表人为唐永，注册资本</w:t>
      </w:r>
      <w:r>
        <w:rPr>
          <w:rFonts w:ascii="宋体" w:hAnsi="宋体"/>
          <w:sz w:val="28"/>
          <w:szCs w:val="28"/>
        </w:rPr>
        <w:t>79</w:t>
      </w:r>
      <w:r>
        <w:rPr>
          <w:rFonts w:hint="eastAsia" w:ascii="宋体" w:hAnsi="宋体"/>
          <w:sz w:val="28"/>
          <w:szCs w:val="28"/>
        </w:rPr>
        <w:t>,</w:t>
      </w:r>
      <w:r>
        <w:rPr>
          <w:rFonts w:ascii="宋体" w:hAnsi="宋体"/>
          <w:sz w:val="28"/>
          <w:szCs w:val="28"/>
        </w:rPr>
        <w:t>251.42</w:t>
      </w:r>
      <w:r>
        <w:rPr>
          <w:rFonts w:hint="eastAsia" w:ascii="宋体" w:hAnsi="宋体"/>
          <w:sz w:val="28"/>
          <w:szCs w:val="28"/>
        </w:rPr>
        <w:t>万元，注册地址为山东省济南市历下区经十路10777号山东能源大厦19层，主要从事电力销售业务及发电业务。</w:t>
      </w:r>
    </w:p>
    <w:p w14:paraId="751F99D8">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本次交易完成前，山能售电的股权结构如下：</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3"/>
        <w:gridCol w:w="1027"/>
        <w:gridCol w:w="1522"/>
        <w:gridCol w:w="1154"/>
        <w:gridCol w:w="1871"/>
        <w:gridCol w:w="1662"/>
      </w:tblGrid>
      <w:tr w14:paraId="333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03" w:type="pct"/>
            <w:vAlign w:val="center"/>
          </w:tcPr>
          <w:p w14:paraId="585DF2EC">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目标公司</w:t>
            </w:r>
          </w:p>
        </w:tc>
        <w:tc>
          <w:tcPr>
            <w:tcW w:w="610" w:type="pct"/>
            <w:vAlign w:val="center"/>
          </w:tcPr>
          <w:p w14:paraId="273D2087">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转让方</w:t>
            </w:r>
          </w:p>
        </w:tc>
        <w:tc>
          <w:tcPr>
            <w:tcW w:w="904" w:type="pct"/>
            <w:vAlign w:val="center"/>
          </w:tcPr>
          <w:p w14:paraId="6F1597E2">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认缴注册资本（元）</w:t>
            </w:r>
          </w:p>
        </w:tc>
        <w:tc>
          <w:tcPr>
            <w:tcW w:w="685" w:type="pct"/>
            <w:vAlign w:val="center"/>
          </w:tcPr>
          <w:p w14:paraId="2A70A5D3">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认缴比例</w:t>
            </w:r>
          </w:p>
        </w:tc>
        <w:tc>
          <w:tcPr>
            <w:tcW w:w="1111" w:type="pct"/>
            <w:vAlign w:val="center"/>
          </w:tcPr>
          <w:p w14:paraId="3E9658B5">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实缴注册资本（元）</w:t>
            </w:r>
          </w:p>
        </w:tc>
        <w:tc>
          <w:tcPr>
            <w:tcW w:w="987" w:type="pct"/>
            <w:vAlign w:val="center"/>
          </w:tcPr>
          <w:p w14:paraId="28D5F56A">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占全部实缴出资额比例</w:t>
            </w:r>
          </w:p>
        </w:tc>
      </w:tr>
      <w:tr w14:paraId="60C9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03" w:type="pct"/>
            <w:vAlign w:val="center"/>
          </w:tcPr>
          <w:p w14:paraId="099B8DA5">
            <w:pPr>
              <w:keepNext/>
              <w:jc w:val="center"/>
              <w:outlineLvl w:val="1"/>
              <w:rPr>
                <w:rFonts w:hint="eastAsia" w:ascii="宋体" w:hAnsi="宋体" w:cs="仿宋_GB2312"/>
                <w:spacing w:val="-6"/>
                <w:szCs w:val="21"/>
              </w:rPr>
            </w:pPr>
            <w:r>
              <w:rPr>
                <w:rFonts w:hint="eastAsia" w:ascii="宋体" w:hAnsi="宋体" w:cs="仿宋_GB2312"/>
                <w:spacing w:val="-6"/>
                <w:szCs w:val="21"/>
              </w:rPr>
              <w:t>山能售电</w:t>
            </w:r>
          </w:p>
        </w:tc>
        <w:tc>
          <w:tcPr>
            <w:tcW w:w="610" w:type="pct"/>
            <w:vAlign w:val="center"/>
          </w:tcPr>
          <w:p w14:paraId="2F95ADE9">
            <w:pPr>
              <w:keepNext/>
              <w:jc w:val="center"/>
              <w:outlineLvl w:val="1"/>
              <w:rPr>
                <w:rFonts w:hint="eastAsia" w:ascii="宋体" w:hAnsi="宋体" w:cs="仿宋_GB2312"/>
                <w:spacing w:val="-6"/>
                <w:szCs w:val="21"/>
              </w:rPr>
            </w:pPr>
            <w:r>
              <w:rPr>
                <w:rFonts w:hint="eastAsia" w:ascii="宋体" w:hAnsi="宋体" w:cs="仿宋_GB2312"/>
                <w:spacing w:val="-6"/>
                <w:szCs w:val="21"/>
              </w:rPr>
              <w:t>山能集团</w:t>
            </w:r>
          </w:p>
        </w:tc>
        <w:tc>
          <w:tcPr>
            <w:tcW w:w="904" w:type="pct"/>
            <w:vAlign w:val="center"/>
          </w:tcPr>
          <w:p w14:paraId="1C3D9B9D">
            <w:pPr>
              <w:keepNext/>
              <w:jc w:val="right"/>
              <w:outlineLvl w:val="1"/>
              <w:rPr>
                <w:rFonts w:hint="eastAsia" w:ascii="宋体" w:hAnsi="宋体" w:cs="仿宋_GB2312"/>
                <w:spacing w:val="-6"/>
                <w:szCs w:val="21"/>
              </w:rPr>
            </w:pPr>
            <w:r>
              <w:rPr>
                <w:rFonts w:ascii="宋体" w:hAnsi="宋体" w:cs="仿宋_GB2312"/>
                <w:spacing w:val="-6"/>
                <w:szCs w:val="21"/>
              </w:rPr>
              <w:t>792,514,200</w:t>
            </w:r>
            <w:r>
              <w:rPr>
                <w:rFonts w:hint="eastAsia" w:ascii="宋体" w:hAnsi="宋体" w:cs="仿宋_GB2312"/>
                <w:spacing w:val="-6"/>
                <w:szCs w:val="21"/>
              </w:rPr>
              <w:t>.00</w:t>
            </w:r>
          </w:p>
        </w:tc>
        <w:tc>
          <w:tcPr>
            <w:tcW w:w="685" w:type="pct"/>
            <w:vAlign w:val="center"/>
          </w:tcPr>
          <w:p w14:paraId="028792F5">
            <w:pPr>
              <w:keepNext/>
              <w:jc w:val="right"/>
              <w:outlineLvl w:val="1"/>
              <w:rPr>
                <w:rFonts w:hint="eastAsia" w:ascii="宋体" w:hAnsi="宋体" w:cs="仿宋_GB2312"/>
                <w:spacing w:val="-6"/>
                <w:szCs w:val="21"/>
              </w:rPr>
            </w:pPr>
            <w:r>
              <w:rPr>
                <w:rFonts w:hint="eastAsia" w:ascii="宋体" w:hAnsi="宋体" w:cs="仿宋_GB2312"/>
                <w:spacing w:val="-6"/>
                <w:szCs w:val="21"/>
              </w:rPr>
              <w:t>100.00%</w:t>
            </w:r>
          </w:p>
        </w:tc>
        <w:tc>
          <w:tcPr>
            <w:tcW w:w="1111" w:type="pct"/>
            <w:vAlign w:val="center"/>
          </w:tcPr>
          <w:p w14:paraId="261D67F8">
            <w:pPr>
              <w:keepNext/>
              <w:jc w:val="right"/>
              <w:outlineLvl w:val="1"/>
              <w:rPr>
                <w:rFonts w:hint="eastAsia" w:ascii="宋体" w:hAnsi="宋体" w:cs="仿宋_GB2312"/>
                <w:spacing w:val="-6"/>
                <w:szCs w:val="21"/>
              </w:rPr>
            </w:pPr>
            <w:r>
              <w:rPr>
                <w:rFonts w:ascii="宋体" w:hAnsi="宋体" w:cs="仿宋_GB2312"/>
                <w:spacing w:val="-6"/>
                <w:szCs w:val="21"/>
              </w:rPr>
              <w:t>792,514,</w:t>
            </w:r>
            <w:r>
              <w:rPr>
                <w:rFonts w:hint="eastAsia" w:ascii="宋体" w:hAnsi="宋体" w:cs="仿宋_GB2312"/>
                <w:spacing w:val="-6"/>
                <w:szCs w:val="21"/>
              </w:rPr>
              <w:t>1</w:t>
            </w:r>
            <w:r>
              <w:rPr>
                <w:rFonts w:ascii="宋体" w:hAnsi="宋体" w:cs="仿宋_GB2312"/>
                <w:spacing w:val="-6"/>
                <w:szCs w:val="21"/>
              </w:rPr>
              <w:t>00</w:t>
            </w:r>
            <w:r>
              <w:rPr>
                <w:rFonts w:hint="eastAsia" w:ascii="宋体" w:hAnsi="宋体" w:cs="仿宋_GB2312"/>
                <w:spacing w:val="-6"/>
                <w:szCs w:val="21"/>
              </w:rPr>
              <w:t>.00</w:t>
            </w:r>
          </w:p>
        </w:tc>
        <w:tc>
          <w:tcPr>
            <w:tcW w:w="987" w:type="pct"/>
            <w:vAlign w:val="center"/>
          </w:tcPr>
          <w:p w14:paraId="512A59F4">
            <w:pPr>
              <w:keepNext/>
              <w:jc w:val="right"/>
              <w:outlineLvl w:val="1"/>
              <w:rPr>
                <w:rFonts w:hint="eastAsia" w:ascii="宋体" w:hAnsi="宋体" w:cs="仿宋_GB2312"/>
                <w:spacing w:val="-6"/>
                <w:szCs w:val="21"/>
              </w:rPr>
            </w:pPr>
            <w:r>
              <w:rPr>
                <w:rFonts w:hint="eastAsia" w:ascii="宋体" w:hAnsi="宋体" w:cs="仿宋_GB2312"/>
                <w:spacing w:val="-6"/>
                <w:szCs w:val="21"/>
              </w:rPr>
              <w:t>100.00%</w:t>
            </w:r>
          </w:p>
        </w:tc>
      </w:tr>
    </w:tbl>
    <w:p w14:paraId="39CBC070">
      <w:pPr>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本次交易完成后，山能售电的股权结构如下：</w:t>
      </w:r>
    </w:p>
    <w:tbl>
      <w:tblPr>
        <w:tblStyle w:val="12"/>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68"/>
        <w:gridCol w:w="1015"/>
        <w:gridCol w:w="1502"/>
        <w:gridCol w:w="1134"/>
        <w:gridCol w:w="1843"/>
        <w:gridCol w:w="1638"/>
      </w:tblGrid>
      <w:tr w14:paraId="2F39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168" w:type="dxa"/>
            <w:vAlign w:val="center"/>
          </w:tcPr>
          <w:p w14:paraId="58A261ED">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目标公司</w:t>
            </w:r>
          </w:p>
        </w:tc>
        <w:tc>
          <w:tcPr>
            <w:tcW w:w="1015" w:type="dxa"/>
            <w:vAlign w:val="center"/>
          </w:tcPr>
          <w:p w14:paraId="6893A7BF">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受让方</w:t>
            </w:r>
          </w:p>
        </w:tc>
        <w:tc>
          <w:tcPr>
            <w:tcW w:w="1502" w:type="dxa"/>
            <w:vAlign w:val="center"/>
          </w:tcPr>
          <w:p w14:paraId="039744C0">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认缴注册资本（元）</w:t>
            </w:r>
          </w:p>
        </w:tc>
        <w:tc>
          <w:tcPr>
            <w:tcW w:w="1134" w:type="dxa"/>
            <w:vAlign w:val="center"/>
          </w:tcPr>
          <w:p w14:paraId="5D351E9D">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认缴比例</w:t>
            </w:r>
          </w:p>
        </w:tc>
        <w:tc>
          <w:tcPr>
            <w:tcW w:w="1843" w:type="dxa"/>
            <w:vAlign w:val="center"/>
          </w:tcPr>
          <w:p w14:paraId="59E454F6">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实缴注册资本（元）</w:t>
            </w:r>
          </w:p>
        </w:tc>
        <w:tc>
          <w:tcPr>
            <w:tcW w:w="1638" w:type="dxa"/>
            <w:vAlign w:val="center"/>
          </w:tcPr>
          <w:p w14:paraId="279C38BC">
            <w:pPr>
              <w:keepNext/>
              <w:jc w:val="center"/>
              <w:outlineLvl w:val="1"/>
              <w:rPr>
                <w:rFonts w:hint="eastAsia" w:ascii="宋体" w:hAnsi="宋体" w:cs="仿宋_GB2312"/>
                <w:b/>
                <w:bCs/>
                <w:spacing w:val="-6"/>
                <w:szCs w:val="21"/>
              </w:rPr>
            </w:pPr>
            <w:r>
              <w:rPr>
                <w:rFonts w:hint="eastAsia" w:ascii="宋体" w:hAnsi="宋体" w:cs="仿宋_GB2312"/>
                <w:b/>
                <w:bCs/>
                <w:spacing w:val="-6"/>
                <w:szCs w:val="21"/>
              </w:rPr>
              <w:t>占全部实缴出资额比例</w:t>
            </w:r>
          </w:p>
        </w:tc>
      </w:tr>
      <w:tr w14:paraId="73FA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168" w:type="dxa"/>
            <w:vAlign w:val="center"/>
          </w:tcPr>
          <w:p w14:paraId="45AC8418">
            <w:pPr>
              <w:keepNext/>
              <w:jc w:val="center"/>
              <w:outlineLvl w:val="1"/>
              <w:rPr>
                <w:rFonts w:hint="eastAsia" w:ascii="宋体" w:hAnsi="宋体" w:cs="仿宋_GB2312"/>
                <w:spacing w:val="-6"/>
                <w:szCs w:val="21"/>
              </w:rPr>
            </w:pPr>
            <w:r>
              <w:rPr>
                <w:rFonts w:hint="eastAsia" w:ascii="宋体" w:hAnsi="宋体" w:cs="仿宋_GB2312"/>
                <w:spacing w:val="-6"/>
                <w:szCs w:val="21"/>
              </w:rPr>
              <w:t>山能售电</w:t>
            </w:r>
          </w:p>
        </w:tc>
        <w:tc>
          <w:tcPr>
            <w:tcW w:w="1015" w:type="dxa"/>
            <w:vAlign w:val="center"/>
          </w:tcPr>
          <w:p w14:paraId="065474F3">
            <w:pPr>
              <w:keepNext/>
              <w:jc w:val="center"/>
              <w:outlineLvl w:val="1"/>
              <w:rPr>
                <w:rFonts w:hint="eastAsia" w:ascii="宋体" w:hAnsi="宋体" w:cs="仿宋_GB2312"/>
                <w:spacing w:val="-6"/>
                <w:szCs w:val="21"/>
              </w:rPr>
            </w:pPr>
            <w:r>
              <w:rPr>
                <w:rFonts w:hint="eastAsia" w:ascii="宋体" w:hAnsi="宋体" w:cs="仿宋_GB2312"/>
                <w:spacing w:val="-6"/>
                <w:szCs w:val="21"/>
              </w:rPr>
              <w:t>兖矿能源</w:t>
            </w:r>
          </w:p>
        </w:tc>
        <w:tc>
          <w:tcPr>
            <w:tcW w:w="1502" w:type="dxa"/>
            <w:vAlign w:val="center"/>
          </w:tcPr>
          <w:p w14:paraId="711734CA">
            <w:pPr>
              <w:keepNext/>
              <w:jc w:val="right"/>
              <w:outlineLvl w:val="1"/>
              <w:rPr>
                <w:rFonts w:hint="eastAsia" w:ascii="宋体" w:hAnsi="宋体" w:cs="仿宋_GB2312"/>
                <w:spacing w:val="-6"/>
                <w:szCs w:val="21"/>
              </w:rPr>
            </w:pPr>
            <w:r>
              <w:rPr>
                <w:rFonts w:ascii="宋体" w:hAnsi="宋体" w:cs="仿宋_GB2312"/>
                <w:spacing w:val="-6"/>
                <w:szCs w:val="21"/>
              </w:rPr>
              <w:t>792,514,200</w:t>
            </w:r>
            <w:r>
              <w:rPr>
                <w:rFonts w:hint="eastAsia" w:ascii="宋体" w:hAnsi="宋体" w:cs="仿宋_GB2312"/>
                <w:spacing w:val="-6"/>
                <w:szCs w:val="21"/>
              </w:rPr>
              <w:t>.00</w:t>
            </w:r>
          </w:p>
        </w:tc>
        <w:tc>
          <w:tcPr>
            <w:tcW w:w="1134" w:type="dxa"/>
            <w:vAlign w:val="center"/>
          </w:tcPr>
          <w:p w14:paraId="22511129">
            <w:pPr>
              <w:keepNext/>
              <w:jc w:val="right"/>
              <w:outlineLvl w:val="1"/>
              <w:rPr>
                <w:rFonts w:hint="eastAsia" w:ascii="宋体" w:hAnsi="宋体" w:cs="仿宋_GB2312"/>
                <w:spacing w:val="-6"/>
                <w:szCs w:val="21"/>
              </w:rPr>
            </w:pPr>
            <w:r>
              <w:rPr>
                <w:rFonts w:hint="eastAsia" w:ascii="宋体" w:hAnsi="宋体" w:cs="仿宋_GB2312"/>
                <w:spacing w:val="-6"/>
                <w:szCs w:val="21"/>
              </w:rPr>
              <w:t>100.00%</w:t>
            </w:r>
          </w:p>
        </w:tc>
        <w:tc>
          <w:tcPr>
            <w:tcW w:w="1843" w:type="dxa"/>
            <w:vAlign w:val="center"/>
          </w:tcPr>
          <w:p w14:paraId="1B0C1B67">
            <w:pPr>
              <w:keepNext/>
              <w:jc w:val="right"/>
              <w:outlineLvl w:val="1"/>
              <w:rPr>
                <w:rFonts w:hint="eastAsia" w:ascii="宋体" w:hAnsi="宋体" w:cs="仿宋_GB2312"/>
                <w:spacing w:val="-6"/>
                <w:szCs w:val="21"/>
              </w:rPr>
            </w:pPr>
            <w:r>
              <w:rPr>
                <w:rFonts w:ascii="宋体" w:hAnsi="宋体" w:cs="仿宋_GB2312"/>
                <w:spacing w:val="-6"/>
                <w:szCs w:val="21"/>
              </w:rPr>
              <w:t>792,514,</w:t>
            </w:r>
            <w:r>
              <w:rPr>
                <w:rFonts w:hint="eastAsia" w:ascii="宋体" w:hAnsi="宋体" w:cs="仿宋_GB2312"/>
                <w:spacing w:val="-6"/>
                <w:szCs w:val="21"/>
              </w:rPr>
              <w:t>1</w:t>
            </w:r>
            <w:r>
              <w:rPr>
                <w:rFonts w:ascii="宋体" w:hAnsi="宋体" w:cs="仿宋_GB2312"/>
                <w:spacing w:val="-6"/>
                <w:szCs w:val="21"/>
              </w:rPr>
              <w:t>00</w:t>
            </w:r>
            <w:r>
              <w:rPr>
                <w:rFonts w:hint="eastAsia" w:ascii="宋体" w:hAnsi="宋体" w:cs="仿宋_GB2312"/>
                <w:spacing w:val="-6"/>
                <w:szCs w:val="21"/>
              </w:rPr>
              <w:t>.00</w:t>
            </w:r>
          </w:p>
        </w:tc>
        <w:tc>
          <w:tcPr>
            <w:tcW w:w="1638" w:type="dxa"/>
            <w:vAlign w:val="center"/>
          </w:tcPr>
          <w:p w14:paraId="3A83F92A">
            <w:pPr>
              <w:keepNext/>
              <w:jc w:val="right"/>
              <w:outlineLvl w:val="1"/>
              <w:rPr>
                <w:rFonts w:hint="eastAsia" w:ascii="宋体" w:hAnsi="宋体" w:cs="仿宋_GB2312"/>
                <w:spacing w:val="-6"/>
                <w:szCs w:val="21"/>
              </w:rPr>
            </w:pPr>
            <w:r>
              <w:rPr>
                <w:rFonts w:hint="eastAsia" w:ascii="宋体" w:hAnsi="宋体" w:cs="仿宋_GB2312"/>
                <w:spacing w:val="-6"/>
                <w:szCs w:val="21"/>
              </w:rPr>
              <w:t>100.00%</w:t>
            </w:r>
          </w:p>
        </w:tc>
      </w:tr>
    </w:tbl>
    <w:p w14:paraId="6C8CAA11">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②控股子公司</w:t>
      </w:r>
    </w:p>
    <w:bookmarkEnd w:id="10"/>
    <w:bookmarkEnd w:id="11"/>
    <w:p w14:paraId="6B6540E4">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截至本公告日，山能售电共有</w:t>
      </w:r>
      <w:r>
        <w:rPr>
          <w:rFonts w:ascii="宋体" w:hAnsi="宋体"/>
          <w:sz w:val="28"/>
          <w:szCs w:val="28"/>
        </w:rPr>
        <w:t>2</w:t>
      </w:r>
      <w:r>
        <w:rPr>
          <w:rFonts w:hint="eastAsia" w:ascii="宋体" w:hAnsi="宋体"/>
          <w:sz w:val="28"/>
          <w:szCs w:val="28"/>
        </w:rPr>
        <w:t>家直接控股子公司，股权结构如下：</w:t>
      </w:r>
    </w:p>
    <w:p w14:paraId="26774844">
      <w:pPr>
        <w:adjustRightInd w:val="0"/>
        <w:snapToGrid w:val="0"/>
        <w:spacing w:line="520" w:lineRule="exact"/>
        <w:ind w:firstLine="560" w:firstLineChars="200"/>
        <w:rPr>
          <w:rFonts w:hint="eastAsia" w:ascii="宋体" w:hAnsi="宋体"/>
          <w:sz w:val="28"/>
          <w:szCs w:val="28"/>
        </w:rPr>
      </w:pPr>
    </w:p>
    <w:p w14:paraId="491C1FA9">
      <w:pPr>
        <w:adjustRightInd w:val="0"/>
        <w:snapToGrid w:val="0"/>
        <w:spacing w:line="520" w:lineRule="exact"/>
        <w:ind w:firstLine="560" w:firstLineChars="200"/>
        <w:rPr>
          <w:rFonts w:hint="eastAsia" w:ascii="宋体" w:hAnsi="宋体"/>
          <w:sz w:val="28"/>
          <w:szCs w:val="28"/>
        </w:rPr>
      </w:pPr>
    </w:p>
    <w:p w14:paraId="56F770C2">
      <w:pPr>
        <w:adjustRightInd w:val="0"/>
        <w:snapToGrid w:val="0"/>
        <w:spacing w:line="520" w:lineRule="exact"/>
        <w:rPr>
          <w:rFonts w:hint="eastAsia" w:ascii="宋体" w:hAnsi="宋体"/>
          <w:sz w:val="28"/>
          <w:szCs w:val="28"/>
        </w:rPr>
      </w:pPr>
    </w:p>
    <w:p w14:paraId="6DAD9E90">
      <w:pPr>
        <w:adjustRightInd w:val="0"/>
        <w:snapToGrid w:val="0"/>
        <w:spacing w:line="520" w:lineRule="exact"/>
        <w:ind w:firstLine="560" w:firstLineChars="200"/>
        <w:rPr>
          <w:rFonts w:hint="eastAsia" w:ascii="宋体" w:hAnsi="宋体"/>
          <w:sz w:val="28"/>
          <w:szCs w:val="28"/>
        </w:rPr>
      </w:pPr>
    </w:p>
    <w:p w14:paraId="38A8DD38">
      <w:pPr>
        <w:adjustRightInd w:val="0"/>
        <w:snapToGrid w:val="0"/>
        <w:jc w:val="center"/>
        <w:rPr>
          <w:rFonts w:hint="eastAsia" w:ascii="宋体" w:hAnsi="宋体"/>
          <w:sz w:val="28"/>
          <w:szCs w:val="28"/>
        </w:rPr>
      </w:pPr>
      <w:r>
        <w:drawing>
          <wp:inline distT="0" distB="0" distL="0" distR="0">
            <wp:extent cx="4416425" cy="1753235"/>
            <wp:effectExtent l="0" t="0" r="3175" b="18415"/>
            <wp:docPr id="8565416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41609"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16425" cy="1753235"/>
                    </a:xfrm>
                    <a:prstGeom prst="rect">
                      <a:avLst/>
                    </a:prstGeom>
                    <a:noFill/>
                    <a:ln>
                      <a:noFill/>
                    </a:ln>
                  </pic:spPr>
                </pic:pic>
              </a:graphicData>
            </a:graphic>
          </wp:inline>
        </w:drawing>
      </w:r>
    </w:p>
    <w:p w14:paraId="413B7E31">
      <w:pPr>
        <w:adjustRightInd w:val="0"/>
        <w:snapToGrid w:val="0"/>
        <w:spacing w:line="520" w:lineRule="exact"/>
        <w:ind w:firstLine="560" w:firstLineChars="200"/>
        <w:rPr>
          <w:rFonts w:hint="eastAsia" w:ascii="宋体" w:hAnsi="宋体"/>
          <w:sz w:val="28"/>
          <w:szCs w:val="28"/>
        </w:rPr>
      </w:pPr>
    </w:p>
    <w:p w14:paraId="2264F744">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子公司具体情况如下：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556"/>
        <w:gridCol w:w="1381"/>
        <w:gridCol w:w="1793"/>
        <w:gridCol w:w="1931"/>
      </w:tblGrid>
      <w:tr w14:paraId="01B0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1" w:type="dxa"/>
            <w:noWrap/>
            <w:vAlign w:val="center"/>
          </w:tcPr>
          <w:p w14:paraId="166EC0E6">
            <w:pPr>
              <w:adjustRightInd w:val="0"/>
              <w:snapToGrid w:val="0"/>
              <w:jc w:val="center"/>
              <w:rPr>
                <w:rFonts w:hint="eastAsia" w:ascii="宋体" w:hAnsi="宋体"/>
                <w:b/>
              </w:rPr>
            </w:pPr>
            <w:r>
              <w:rPr>
                <w:rFonts w:hint="eastAsia" w:ascii="宋体" w:hAnsi="宋体"/>
                <w:b/>
              </w:rPr>
              <w:t>序号</w:t>
            </w:r>
          </w:p>
        </w:tc>
        <w:tc>
          <w:tcPr>
            <w:tcW w:w="2556" w:type="dxa"/>
            <w:noWrap/>
            <w:vAlign w:val="center"/>
          </w:tcPr>
          <w:p w14:paraId="31EAFF30">
            <w:pPr>
              <w:adjustRightInd w:val="0"/>
              <w:snapToGrid w:val="0"/>
              <w:jc w:val="center"/>
              <w:rPr>
                <w:rFonts w:hint="eastAsia" w:ascii="宋体" w:hAnsi="宋体"/>
                <w:b/>
              </w:rPr>
            </w:pPr>
            <w:r>
              <w:rPr>
                <w:rFonts w:hint="eastAsia" w:ascii="宋体" w:hAnsi="宋体"/>
                <w:b/>
              </w:rPr>
              <w:t>公司名称</w:t>
            </w:r>
          </w:p>
        </w:tc>
        <w:tc>
          <w:tcPr>
            <w:tcW w:w="1381" w:type="dxa"/>
            <w:noWrap/>
            <w:vAlign w:val="center"/>
          </w:tcPr>
          <w:p w14:paraId="1F4CA0CB">
            <w:pPr>
              <w:adjustRightInd w:val="0"/>
              <w:snapToGrid w:val="0"/>
              <w:jc w:val="center"/>
              <w:rPr>
                <w:rFonts w:hint="eastAsia" w:ascii="宋体" w:hAnsi="宋体"/>
                <w:b/>
              </w:rPr>
            </w:pPr>
            <w:r>
              <w:rPr>
                <w:rFonts w:hint="eastAsia" w:ascii="宋体" w:hAnsi="宋体"/>
                <w:b/>
              </w:rPr>
              <w:t>持股比例</w:t>
            </w:r>
          </w:p>
        </w:tc>
        <w:tc>
          <w:tcPr>
            <w:tcW w:w="1793" w:type="dxa"/>
            <w:noWrap/>
            <w:vAlign w:val="center"/>
          </w:tcPr>
          <w:p w14:paraId="59C142BE">
            <w:pPr>
              <w:adjustRightInd w:val="0"/>
              <w:snapToGrid w:val="0"/>
              <w:jc w:val="center"/>
              <w:rPr>
                <w:rFonts w:hint="eastAsia" w:ascii="宋体" w:hAnsi="宋体"/>
                <w:b/>
              </w:rPr>
            </w:pPr>
            <w:r>
              <w:rPr>
                <w:rFonts w:hint="eastAsia" w:ascii="宋体" w:hAnsi="宋体"/>
                <w:b/>
              </w:rPr>
              <w:t>注册资本</w:t>
            </w:r>
          </w:p>
        </w:tc>
        <w:tc>
          <w:tcPr>
            <w:tcW w:w="1931" w:type="dxa"/>
            <w:noWrap/>
            <w:vAlign w:val="center"/>
          </w:tcPr>
          <w:p w14:paraId="662A594C">
            <w:pPr>
              <w:adjustRightInd w:val="0"/>
              <w:snapToGrid w:val="0"/>
              <w:jc w:val="center"/>
              <w:rPr>
                <w:rFonts w:hint="eastAsia" w:ascii="宋体" w:hAnsi="宋体"/>
                <w:b/>
              </w:rPr>
            </w:pPr>
            <w:r>
              <w:rPr>
                <w:rFonts w:hint="eastAsia" w:ascii="宋体" w:hAnsi="宋体"/>
                <w:b/>
              </w:rPr>
              <w:t>主营业务</w:t>
            </w:r>
          </w:p>
        </w:tc>
      </w:tr>
      <w:tr w14:paraId="409B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1" w:type="dxa"/>
            <w:noWrap/>
            <w:vAlign w:val="center"/>
          </w:tcPr>
          <w:p w14:paraId="7355B93E">
            <w:pPr>
              <w:adjustRightInd w:val="0"/>
              <w:snapToGrid w:val="0"/>
              <w:jc w:val="center"/>
              <w:rPr>
                <w:rFonts w:hint="eastAsia" w:ascii="宋体" w:hAnsi="宋体"/>
              </w:rPr>
            </w:pPr>
            <w:r>
              <w:rPr>
                <w:rFonts w:hint="eastAsia" w:ascii="宋体" w:hAnsi="宋体"/>
              </w:rPr>
              <w:t>1</w:t>
            </w:r>
          </w:p>
        </w:tc>
        <w:tc>
          <w:tcPr>
            <w:tcW w:w="2556" w:type="dxa"/>
            <w:noWrap/>
            <w:vAlign w:val="center"/>
          </w:tcPr>
          <w:p w14:paraId="3AB06594">
            <w:pPr>
              <w:adjustRightInd w:val="0"/>
              <w:snapToGrid w:val="0"/>
              <w:jc w:val="center"/>
              <w:rPr>
                <w:rFonts w:hint="eastAsia" w:ascii="宋体" w:hAnsi="宋体"/>
              </w:rPr>
            </w:pPr>
            <w:r>
              <w:fldChar w:fldCharType="begin"/>
            </w:r>
            <w:r>
              <w:instrText xml:space="preserve"> HYPERLINK "https://www.qcc.com/firm/12c6433cd59ef436f36618aa565af087.html?source=export" </w:instrText>
            </w:r>
            <w:r>
              <w:fldChar w:fldCharType="separate"/>
            </w:r>
            <w:r>
              <w:rPr>
                <w:rFonts w:hint="eastAsia" w:ascii="宋体" w:hAnsi="宋体"/>
              </w:rPr>
              <w:t>聊城祥光发电有限公司</w:t>
            </w:r>
            <w:r>
              <w:rPr>
                <w:rFonts w:hint="eastAsia" w:ascii="宋体" w:hAnsi="宋体"/>
              </w:rPr>
              <w:fldChar w:fldCharType="end"/>
            </w:r>
            <w:r>
              <w:rPr>
                <w:rFonts w:hint="eastAsia" w:ascii="宋体" w:hAnsi="宋体"/>
              </w:rPr>
              <w:t>（“祥光发电”）</w:t>
            </w:r>
          </w:p>
        </w:tc>
        <w:tc>
          <w:tcPr>
            <w:tcW w:w="1381" w:type="dxa"/>
            <w:noWrap/>
            <w:vAlign w:val="center"/>
          </w:tcPr>
          <w:p w14:paraId="1C35B875">
            <w:pPr>
              <w:adjustRightInd w:val="0"/>
              <w:snapToGrid w:val="0"/>
              <w:jc w:val="center"/>
              <w:rPr>
                <w:rFonts w:hint="eastAsia" w:ascii="宋体" w:hAnsi="宋体"/>
              </w:rPr>
            </w:pPr>
            <w:r>
              <w:rPr>
                <w:rFonts w:hint="eastAsia" w:ascii="宋体" w:hAnsi="宋体"/>
              </w:rPr>
              <w:t>51%</w:t>
            </w:r>
          </w:p>
        </w:tc>
        <w:tc>
          <w:tcPr>
            <w:tcW w:w="1793" w:type="dxa"/>
            <w:noWrap/>
            <w:vAlign w:val="center"/>
          </w:tcPr>
          <w:p w14:paraId="53F2243D">
            <w:pPr>
              <w:adjustRightInd w:val="0"/>
              <w:snapToGrid w:val="0"/>
              <w:jc w:val="center"/>
              <w:rPr>
                <w:rFonts w:hint="eastAsia" w:ascii="宋体" w:hAnsi="宋体"/>
              </w:rPr>
            </w:pPr>
            <w:r>
              <w:rPr>
                <w:rFonts w:hint="eastAsia" w:ascii="宋体" w:hAnsi="宋体"/>
              </w:rPr>
              <w:t>110,000万元</w:t>
            </w:r>
          </w:p>
        </w:tc>
        <w:tc>
          <w:tcPr>
            <w:tcW w:w="1931" w:type="dxa"/>
            <w:noWrap/>
            <w:vAlign w:val="center"/>
          </w:tcPr>
          <w:p w14:paraId="0B6519CC">
            <w:pPr>
              <w:adjustRightInd w:val="0"/>
              <w:snapToGrid w:val="0"/>
              <w:jc w:val="center"/>
              <w:rPr>
                <w:rFonts w:hint="eastAsia" w:ascii="宋体" w:hAnsi="宋体"/>
              </w:rPr>
            </w:pPr>
            <w:r>
              <w:rPr>
                <w:rFonts w:hint="eastAsia" w:ascii="宋体" w:hAnsi="宋体"/>
              </w:rPr>
              <w:t>电力生产、销售</w:t>
            </w:r>
          </w:p>
        </w:tc>
      </w:tr>
      <w:tr w14:paraId="7826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1" w:type="dxa"/>
            <w:noWrap/>
            <w:vAlign w:val="center"/>
          </w:tcPr>
          <w:p w14:paraId="2114B381">
            <w:pPr>
              <w:adjustRightInd w:val="0"/>
              <w:snapToGrid w:val="0"/>
              <w:jc w:val="center"/>
              <w:rPr>
                <w:rFonts w:hint="eastAsia" w:ascii="宋体" w:hAnsi="宋体"/>
              </w:rPr>
            </w:pPr>
            <w:r>
              <w:rPr>
                <w:rFonts w:hint="eastAsia" w:ascii="宋体" w:hAnsi="宋体"/>
              </w:rPr>
              <w:t>2</w:t>
            </w:r>
          </w:p>
        </w:tc>
        <w:tc>
          <w:tcPr>
            <w:tcW w:w="2556" w:type="dxa"/>
            <w:noWrap/>
            <w:vAlign w:val="center"/>
          </w:tcPr>
          <w:p w14:paraId="32372AB0">
            <w:pPr>
              <w:adjustRightInd w:val="0"/>
              <w:snapToGrid w:val="0"/>
              <w:jc w:val="center"/>
              <w:rPr>
                <w:rFonts w:hint="eastAsia" w:ascii="宋体" w:hAnsi="宋体"/>
              </w:rPr>
            </w:pPr>
            <w:r>
              <w:fldChar w:fldCharType="begin"/>
            </w:r>
            <w:r>
              <w:instrText xml:space="preserve"> HYPERLINK "https://www.qcc.com/firm/f5335f66621244c7942d419c10aecb78.html?source=export" </w:instrText>
            </w:r>
            <w:r>
              <w:fldChar w:fldCharType="separate"/>
            </w:r>
            <w:r>
              <w:rPr>
                <w:rFonts w:hint="eastAsia" w:ascii="宋体" w:hAnsi="宋体"/>
              </w:rPr>
              <w:t>山东思能达能源发展有限公司</w:t>
            </w:r>
            <w:r>
              <w:rPr>
                <w:rFonts w:hint="eastAsia" w:ascii="宋体" w:hAnsi="宋体"/>
              </w:rPr>
              <w:fldChar w:fldCharType="end"/>
            </w:r>
            <w:r>
              <w:rPr>
                <w:rFonts w:hint="eastAsia" w:ascii="宋体" w:hAnsi="宋体"/>
              </w:rPr>
              <w:t>（“思能达”）</w:t>
            </w:r>
          </w:p>
        </w:tc>
        <w:tc>
          <w:tcPr>
            <w:tcW w:w="1381" w:type="dxa"/>
            <w:noWrap/>
            <w:vAlign w:val="center"/>
          </w:tcPr>
          <w:p w14:paraId="096D7F14">
            <w:pPr>
              <w:adjustRightInd w:val="0"/>
              <w:snapToGrid w:val="0"/>
              <w:jc w:val="center"/>
              <w:rPr>
                <w:rFonts w:hint="eastAsia" w:ascii="宋体" w:hAnsi="宋体"/>
              </w:rPr>
            </w:pPr>
            <w:r>
              <w:rPr>
                <w:rFonts w:hint="eastAsia" w:ascii="宋体" w:hAnsi="宋体"/>
              </w:rPr>
              <w:t>51%</w:t>
            </w:r>
          </w:p>
        </w:tc>
        <w:tc>
          <w:tcPr>
            <w:tcW w:w="1793" w:type="dxa"/>
            <w:noWrap/>
            <w:vAlign w:val="center"/>
          </w:tcPr>
          <w:p w14:paraId="48B0CD46">
            <w:pPr>
              <w:adjustRightInd w:val="0"/>
              <w:snapToGrid w:val="0"/>
              <w:jc w:val="center"/>
              <w:rPr>
                <w:rFonts w:hint="eastAsia" w:ascii="宋体" w:hAnsi="宋体"/>
              </w:rPr>
            </w:pPr>
            <w:r>
              <w:rPr>
                <w:rFonts w:hint="eastAsia" w:ascii="宋体" w:hAnsi="宋体"/>
              </w:rPr>
              <w:t>1,200万元</w:t>
            </w:r>
          </w:p>
        </w:tc>
        <w:tc>
          <w:tcPr>
            <w:tcW w:w="1931" w:type="dxa"/>
            <w:noWrap/>
            <w:vAlign w:val="center"/>
          </w:tcPr>
          <w:p w14:paraId="41BFDA4F">
            <w:pPr>
              <w:adjustRightInd w:val="0"/>
              <w:snapToGrid w:val="0"/>
              <w:jc w:val="center"/>
              <w:rPr>
                <w:rFonts w:hint="eastAsia" w:ascii="宋体" w:hAnsi="宋体"/>
              </w:rPr>
            </w:pPr>
            <w:r>
              <w:rPr>
                <w:rFonts w:hint="eastAsia" w:ascii="宋体" w:hAnsi="宋体"/>
              </w:rPr>
              <w:t>电力生产、销售</w:t>
            </w:r>
          </w:p>
        </w:tc>
      </w:tr>
    </w:tbl>
    <w:p w14:paraId="0788716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③电力项目运营情况说明</w:t>
      </w:r>
    </w:p>
    <w:p w14:paraId="18733032">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山能售电从事代理售电业务，其下属公司从事发电业务，包括火力发电和光伏发电。截至2026年1月31日，</w:t>
      </w:r>
      <w:r>
        <w:rPr>
          <w:rFonts w:ascii="宋体" w:hAnsi="宋体"/>
          <w:sz w:val="28"/>
          <w:szCs w:val="28"/>
        </w:rPr>
        <w:t>各类型发电业务整体情况如下表所示：</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86"/>
        <w:gridCol w:w="1033"/>
        <w:gridCol w:w="1034"/>
        <w:gridCol w:w="1034"/>
        <w:gridCol w:w="1034"/>
        <w:gridCol w:w="1499"/>
        <w:gridCol w:w="1499"/>
      </w:tblGrid>
      <w:tr w14:paraId="6B6A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tblHeader/>
          <w:jc w:val="center"/>
        </w:trPr>
        <w:tc>
          <w:tcPr>
            <w:tcW w:w="764" w:type="pct"/>
            <w:vMerge w:val="restart"/>
            <w:vAlign w:val="center"/>
          </w:tcPr>
          <w:p w14:paraId="160CB559">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项目类型</w:t>
            </w:r>
          </w:p>
        </w:tc>
        <w:tc>
          <w:tcPr>
            <w:tcW w:w="2456" w:type="pct"/>
            <w:gridSpan w:val="4"/>
            <w:vAlign w:val="center"/>
          </w:tcPr>
          <w:p w14:paraId="0095E03E">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装机规模（兆瓦）</w:t>
            </w:r>
          </w:p>
        </w:tc>
        <w:tc>
          <w:tcPr>
            <w:tcW w:w="890" w:type="pct"/>
            <w:vMerge w:val="restart"/>
            <w:vAlign w:val="center"/>
          </w:tcPr>
          <w:p w14:paraId="10C853E3">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2025年发电量（亿千瓦时）</w:t>
            </w:r>
          </w:p>
        </w:tc>
        <w:tc>
          <w:tcPr>
            <w:tcW w:w="891" w:type="pct"/>
            <w:vMerge w:val="restart"/>
            <w:vAlign w:val="center"/>
          </w:tcPr>
          <w:p w14:paraId="7046E921">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2025年售电量（亿千瓦时）</w:t>
            </w:r>
          </w:p>
        </w:tc>
      </w:tr>
      <w:tr w14:paraId="3B5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tblHeader/>
          <w:jc w:val="center"/>
        </w:trPr>
        <w:tc>
          <w:tcPr>
            <w:tcW w:w="764" w:type="pct"/>
            <w:vMerge w:val="continue"/>
            <w:vAlign w:val="center"/>
          </w:tcPr>
          <w:p w14:paraId="72020269">
            <w:pPr>
              <w:pStyle w:val="3"/>
              <w:adjustRightInd w:val="0"/>
              <w:snapToGrid w:val="0"/>
              <w:spacing w:before="0" w:after="0" w:line="240" w:lineRule="auto"/>
              <w:jc w:val="center"/>
              <w:rPr>
                <w:rFonts w:hint="eastAsia" w:ascii="宋体" w:hAnsi="宋体"/>
                <w:b w:val="0"/>
                <w:bCs w:val="0"/>
                <w:sz w:val="21"/>
                <w:szCs w:val="21"/>
              </w:rPr>
            </w:pPr>
          </w:p>
        </w:tc>
        <w:tc>
          <w:tcPr>
            <w:tcW w:w="614" w:type="pct"/>
            <w:vAlign w:val="center"/>
          </w:tcPr>
          <w:p w14:paraId="5223681C">
            <w:pPr>
              <w:pStyle w:val="3"/>
              <w:adjustRightInd w:val="0"/>
              <w:snapToGrid w:val="0"/>
              <w:spacing w:before="0" w:after="0" w:line="240" w:lineRule="auto"/>
              <w:jc w:val="center"/>
              <w:rPr>
                <w:rFonts w:hint="eastAsia" w:ascii="宋体" w:hAnsi="宋体"/>
                <w:sz w:val="21"/>
                <w:szCs w:val="21"/>
              </w:rPr>
            </w:pPr>
            <w:r>
              <w:rPr>
                <w:rFonts w:hint="eastAsia" w:ascii="宋体" w:hAnsi="宋体"/>
                <w:color w:val="000000"/>
                <w:sz w:val="21"/>
                <w:szCs w:val="21"/>
              </w:rPr>
              <w:t>已商运</w:t>
            </w:r>
          </w:p>
        </w:tc>
        <w:tc>
          <w:tcPr>
            <w:tcW w:w="614" w:type="pct"/>
            <w:vAlign w:val="center"/>
          </w:tcPr>
          <w:p w14:paraId="335DDEA7">
            <w:pPr>
              <w:pStyle w:val="3"/>
              <w:adjustRightInd w:val="0"/>
              <w:snapToGrid w:val="0"/>
              <w:spacing w:before="0" w:after="0" w:line="240" w:lineRule="auto"/>
              <w:jc w:val="center"/>
              <w:rPr>
                <w:rFonts w:hint="eastAsia" w:ascii="宋体" w:hAnsi="宋体"/>
                <w:color w:val="000000"/>
                <w:sz w:val="21"/>
                <w:szCs w:val="21"/>
              </w:rPr>
            </w:pPr>
            <w:r>
              <w:rPr>
                <w:rFonts w:hint="eastAsia" w:ascii="宋体" w:hAnsi="宋体"/>
                <w:color w:val="000000"/>
                <w:sz w:val="21"/>
                <w:szCs w:val="21"/>
              </w:rPr>
              <w:t>已并网</w:t>
            </w:r>
          </w:p>
          <w:p w14:paraId="33337666">
            <w:pPr>
              <w:pStyle w:val="3"/>
              <w:adjustRightInd w:val="0"/>
              <w:snapToGrid w:val="0"/>
              <w:spacing w:before="0" w:after="0" w:line="240" w:lineRule="auto"/>
              <w:jc w:val="center"/>
              <w:rPr>
                <w:rFonts w:hint="eastAsia" w:ascii="宋体" w:hAnsi="宋体"/>
                <w:sz w:val="21"/>
                <w:szCs w:val="21"/>
              </w:rPr>
            </w:pPr>
            <w:r>
              <w:rPr>
                <w:rFonts w:hint="eastAsia" w:ascii="宋体" w:hAnsi="宋体"/>
                <w:color w:val="000000"/>
                <w:sz w:val="21"/>
                <w:szCs w:val="21"/>
              </w:rPr>
              <w:t>未商运</w:t>
            </w:r>
          </w:p>
        </w:tc>
        <w:tc>
          <w:tcPr>
            <w:tcW w:w="614" w:type="pct"/>
            <w:vAlign w:val="center"/>
          </w:tcPr>
          <w:p w14:paraId="5851F6B4">
            <w:pPr>
              <w:pStyle w:val="3"/>
              <w:adjustRightInd w:val="0"/>
              <w:snapToGrid w:val="0"/>
              <w:spacing w:before="0" w:after="0" w:line="240" w:lineRule="auto"/>
              <w:jc w:val="center"/>
              <w:rPr>
                <w:rFonts w:hint="eastAsia" w:ascii="宋体" w:hAnsi="宋体"/>
                <w:color w:val="000000"/>
                <w:sz w:val="21"/>
                <w:szCs w:val="21"/>
              </w:rPr>
            </w:pPr>
            <w:r>
              <w:rPr>
                <w:rFonts w:hint="eastAsia" w:ascii="宋体" w:hAnsi="宋体"/>
                <w:color w:val="000000"/>
                <w:sz w:val="21"/>
                <w:szCs w:val="21"/>
              </w:rPr>
              <w:t>在建未并网</w:t>
            </w:r>
          </w:p>
        </w:tc>
        <w:tc>
          <w:tcPr>
            <w:tcW w:w="614" w:type="pct"/>
            <w:vAlign w:val="center"/>
          </w:tcPr>
          <w:p w14:paraId="5B723473">
            <w:pPr>
              <w:pStyle w:val="3"/>
              <w:adjustRightInd w:val="0"/>
              <w:snapToGrid w:val="0"/>
              <w:spacing w:before="0" w:after="0" w:line="240" w:lineRule="auto"/>
              <w:jc w:val="center"/>
              <w:rPr>
                <w:rFonts w:hint="eastAsia" w:ascii="宋体" w:hAnsi="宋体"/>
                <w:sz w:val="21"/>
                <w:szCs w:val="21"/>
              </w:rPr>
            </w:pPr>
            <w:r>
              <w:rPr>
                <w:rFonts w:hint="eastAsia" w:ascii="宋体" w:hAnsi="宋体"/>
                <w:color w:val="000000"/>
                <w:sz w:val="21"/>
                <w:szCs w:val="21"/>
              </w:rPr>
              <w:t>合计</w:t>
            </w:r>
          </w:p>
        </w:tc>
        <w:tc>
          <w:tcPr>
            <w:tcW w:w="890" w:type="pct"/>
            <w:vMerge w:val="continue"/>
            <w:vAlign w:val="center"/>
          </w:tcPr>
          <w:p w14:paraId="4753108B">
            <w:pPr>
              <w:pStyle w:val="3"/>
              <w:adjustRightInd w:val="0"/>
              <w:snapToGrid w:val="0"/>
              <w:spacing w:before="0" w:after="0" w:line="240" w:lineRule="auto"/>
              <w:jc w:val="center"/>
              <w:rPr>
                <w:rFonts w:hint="eastAsia" w:ascii="宋体" w:hAnsi="宋体"/>
                <w:b w:val="0"/>
                <w:bCs w:val="0"/>
                <w:sz w:val="21"/>
                <w:szCs w:val="21"/>
              </w:rPr>
            </w:pPr>
          </w:p>
        </w:tc>
        <w:tc>
          <w:tcPr>
            <w:tcW w:w="891" w:type="pct"/>
            <w:vMerge w:val="continue"/>
          </w:tcPr>
          <w:p w14:paraId="58AE8C7F">
            <w:pPr>
              <w:pStyle w:val="3"/>
              <w:adjustRightInd w:val="0"/>
              <w:snapToGrid w:val="0"/>
              <w:spacing w:before="0" w:after="0" w:line="240" w:lineRule="auto"/>
              <w:jc w:val="center"/>
              <w:rPr>
                <w:rFonts w:hint="eastAsia" w:ascii="宋体" w:hAnsi="宋体"/>
                <w:b w:val="0"/>
                <w:bCs w:val="0"/>
                <w:sz w:val="21"/>
                <w:szCs w:val="21"/>
              </w:rPr>
            </w:pPr>
          </w:p>
        </w:tc>
      </w:tr>
      <w:tr w14:paraId="63CD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764" w:type="pct"/>
            <w:vAlign w:val="center"/>
          </w:tcPr>
          <w:p w14:paraId="244169BC">
            <w:pPr>
              <w:pStyle w:val="3"/>
              <w:adjustRightInd w:val="0"/>
              <w:snapToGrid w:val="0"/>
              <w:spacing w:before="0" w:after="0" w:line="240" w:lineRule="auto"/>
              <w:jc w:val="center"/>
              <w:rPr>
                <w:rFonts w:hint="eastAsia" w:ascii="宋体" w:hAnsi="宋体"/>
                <w:b w:val="0"/>
                <w:bCs w:val="0"/>
                <w:sz w:val="21"/>
                <w:szCs w:val="21"/>
              </w:rPr>
            </w:pPr>
            <w:r>
              <w:rPr>
                <w:rFonts w:hint="eastAsia" w:ascii="宋体" w:hAnsi="宋体"/>
                <w:b w:val="0"/>
                <w:bCs w:val="0"/>
                <w:sz w:val="21"/>
                <w:szCs w:val="21"/>
              </w:rPr>
              <w:t>火力发电</w:t>
            </w:r>
          </w:p>
        </w:tc>
        <w:tc>
          <w:tcPr>
            <w:tcW w:w="614" w:type="pct"/>
            <w:vAlign w:val="center"/>
          </w:tcPr>
          <w:p w14:paraId="7C821999">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w:t>
            </w:r>
          </w:p>
        </w:tc>
        <w:tc>
          <w:tcPr>
            <w:tcW w:w="614" w:type="pct"/>
            <w:vAlign w:val="center"/>
          </w:tcPr>
          <w:p w14:paraId="261D0DA7">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w:t>
            </w:r>
          </w:p>
        </w:tc>
        <w:tc>
          <w:tcPr>
            <w:tcW w:w="614" w:type="pct"/>
            <w:vAlign w:val="center"/>
          </w:tcPr>
          <w:p w14:paraId="43A177F0">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1,320</w:t>
            </w:r>
          </w:p>
        </w:tc>
        <w:tc>
          <w:tcPr>
            <w:tcW w:w="614" w:type="pct"/>
            <w:vAlign w:val="center"/>
          </w:tcPr>
          <w:p w14:paraId="24831BD7">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1,320</w:t>
            </w:r>
          </w:p>
        </w:tc>
        <w:tc>
          <w:tcPr>
            <w:tcW w:w="890" w:type="pct"/>
            <w:vAlign w:val="center"/>
          </w:tcPr>
          <w:p w14:paraId="54CFBEED">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w:t>
            </w:r>
          </w:p>
        </w:tc>
        <w:tc>
          <w:tcPr>
            <w:tcW w:w="891" w:type="pct"/>
            <w:vAlign w:val="center"/>
          </w:tcPr>
          <w:p w14:paraId="40DC704D">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w:t>
            </w:r>
          </w:p>
        </w:tc>
      </w:tr>
      <w:tr w14:paraId="0458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764" w:type="pct"/>
            <w:vAlign w:val="center"/>
          </w:tcPr>
          <w:p w14:paraId="4C197445">
            <w:pPr>
              <w:pStyle w:val="3"/>
              <w:adjustRightInd w:val="0"/>
              <w:snapToGrid w:val="0"/>
              <w:spacing w:before="0" w:after="0" w:line="240" w:lineRule="auto"/>
              <w:jc w:val="center"/>
              <w:rPr>
                <w:rFonts w:hint="eastAsia" w:ascii="宋体" w:hAnsi="宋体"/>
                <w:b w:val="0"/>
                <w:bCs w:val="0"/>
                <w:sz w:val="21"/>
                <w:szCs w:val="21"/>
              </w:rPr>
            </w:pPr>
            <w:r>
              <w:rPr>
                <w:rFonts w:hint="eastAsia" w:ascii="宋体" w:hAnsi="宋体"/>
                <w:b w:val="0"/>
                <w:bCs w:val="0"/>
                <w:sz w:val="21"/>
                <w:szCs w:val="21"/>
              </w:rPr>
              <w:t>光伏发电</w:t>
            </w:r>
          </w:p>
        </w:tc>
        <w:tc>
          <w:tcPr>
            <w:tcW w:w="614" w:type="pct"/>
            <w:vAlign w:val="center"/>
          </w:tcPr>
          <w:p w14:paraId="078E60BF">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6</w:t>
            </w:r>
          </w:p>
        </w:tc>
        <w:tc>
          <w:tcPr>
            <w:tcW w:w="614" w:type="pct"/>
            <w:vAlign w:val="center"/>
          </w:tcPr>
          <w:p w14:paraId="7C224584">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w:t>
            </w:r>
          </w:p>
        </w:tc>
        <w:tc>
          <w:tcPr>
            <w:tcW w:w="614" w:type="pct"/>
            <w:vAlign w:val="center"/>
          </w:tcPr>
          <w:p w14:paraId="49D1D9C1">
            <w:pPr>
              <w:pStyle w:val="3"/>
              <w:adjustRightInd w:val="0"/>
              <w:snapToGrid w:val="0"/>
              <w:spacing w:before="0" w:after="0" w:line="240" w:lineRule="auto"/>
              <w:jc w:val="right"/>
              <w:rPr>
                <w:rFonts w:hint="eastAsia" w:ascii="宋体" w:hAnsi="宋体"/>
                <w:b w:val="0"/>
                <w:bCs w:val="0"/>
                <w:color w:val="000000"/>
                <w:sz w:val="21"/>
                <w:szCs w:val="21"/>
              </w:rPr>
            </w:pPr>
            <w:r>
              <w:rPr>
                <w:rFonts w:hint="eastAsia" w:ascii="宋体" w:hAnsi="宋体"/>
                <w:b w:val="0"/>
                <w:bCs w:val="0"/>
                <w:color w:val="000000"/>
                <w:sz w:val="21"/>
                <w:szCs w:val="21"/>
              </w:rPr>
              <w:t>-</w:t>
            </w:r>
          </w:p>
        </w:tc>
        <w:tc>
          <w:tcPr>
            <w:tcW w:w="614" w:type="pct"/>
            <w:vAlign w:val="center"/>
          </w:tcPr>
          <w:p w14:paraId="129BA43F">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6</w:t>
            </w:r>
          </w:p>
        </w:tc>
        <w:tc>
          <w:tcPr>
            <w:tcW w:w="890" w:type="pct"/>
            <w:vAlign w:val="center"/>
          </w:tcPr>
          <w:p w14:paraId="77F8C446">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0.05</w:t>
            </w:r>
          </w:p>
        </w:tc>
        <w:tc>
          <w:tcPr>
            <w:tcW w:w="891" w:type="pct"/>
            <w:vAlign w:val="center"/>
          </w:tcPr>
          <w:p w14:paraId="1D8EA4E6">
            <w:pPr>
              <w:pStyle w:val="3"/>
              <w:adjustRightInd w:val="0"/>
              <w:snapToGrid w:val="0"/>
              <w:spacing w:before="0" w:after="0" w:line="240" w:lineRule="auto"/>
              <w:jc w:val="right"/>
              <w:rPr>
                <w:rFonts w:hint="eastAsia" w:ascii="宋体" w:hAnsi="宋体"/>
                <w:b w:val="0"/>
                <w:bCs w:val="0"/>
                <w:sz w:val="21"/>
                <w:szCs w:val="21"/>
              </w:rPr>
            </w:pPr>
            <w:r>
              <w:rPr>
                <w:rFonts w:hint="eastAsia" w:ascii="宋体" w:hAnsi="宋体"/>
                <w:b w:val="0"/>
                <w:bCs w:val="0"/>
                <w:color w:val="000000"/>
                <w:sz w:val="21"/>
                <w:szCs w:val="21"/>
              </w:rPr>
              <w:t>0.05</w:t>
            </w:r>
          </w:p>
        </w:tc>
      </w:tr>
      <w:tr w14:paraId="0F6C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764" w:type="pct"/>
            <w:vAlign w:val="center"/>
          </w:tcPr>
          <w:p w14:paraId="5B212D87">
            <w:pPr>
              <w:pStyle w:val="3"/>
              <w:adjustRightInd w:val="0"/>
              <w:snapToGrid w:val="0"/>
              <w:spacing w:before="0" w:after="0" w:line="240" w:lineRule="auto"/>
              <w:jc w:val="center"/>
              <w:rPr>
                <w:rFonts w:hint="eastAsia" w:ascii="宋体" w:hAnsi="宋体"/>
                <w:sz w:val="21"/>
                <w:szCs w:val="21"/>
              </w:rPr>
            </w:pPr>
            <w:r>
              <w:rPr>
                <w:rFonts w:hint="eastAsia" w:ascii="宋体" w:hAnsi="宋体"/>
                <w:sz w:val="21"/>
                <w:szCs w:val="21"/>
              </w:rPr>
              <w:t>合计</w:t>
            </w:r>
          </w:p>
        </w:tc>
        <w:tc>
          <w:tcPr>
            <w:tcW w:w="614" w:type="pct"/>
            <w:vAlign w:val="center"/>
          </w:tcPr>
          <w:p w14:paraId="22DC6B30">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6</w:t>
            </w:r>
          </w:p>
        </w:tc>
        <w:tc>
          <w:tcPr>
            <w:tcW w:w="614" w:type="pct"/>
            <w:vAlign w:val="center"/>
          </w:tcPr>
          <w:p w14:paraId="7D08CD6D">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w:t>
            </w:r>
          </w:p>
        </w:tc>
        <w:tc>
          <w:tcPr>
            <w:tcW w:w="614" w:type="pct"/>
            <w:vAlign w:val="center"/>
          </w:tcPr>
          <w:p w14:paraId="55BDC941">
            <w:pPr>
              <w:pStyle w:val="3"/>
              <w:adjustRightInd w:val="0"/>
              <w:snapToGrid w:val="0"/>
              <w:spacing w:before="0" w:after="0" w:line="240" w:lineRule="auto"/>
              <w:jc w:val="right"/>
              <w:rPr>
                <w:rFonts w:hint="eastAsia" w:ascii="宋体" w:hAnsi="宋体"/>
                <w:color w:val="000000"/>
                <w:sz w:val="21"/>
                <w:szCs w:val="21"/>
              </w:rPr>
            </w:pPr>
            <w:r>
              <w:rPr>
                <w:rFonts w:hint="eastAsia" w:ascii="宋体" w:hAnsi="宋体"/>
                <w:color w:val="000000"/>
                <w:sz w:val="21"/>
                <w:szCs w:val="21"/>
              </w:rPr>
              <w:t>1,320</w:t>
            </w:r>
          </w:p>
        </w:tc>
        <w:tc>
          <w:tcPr>
            <w:tcW w:w="614" w:type="pct"/>
            <w:vAlign w:val="center"/>
          </w:tcPr>
          <w:p w14:paraId="6CDEA9CA">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1,326</w:t>
            </w:r>
          </w:p>
        </w:tc>
        <w:tc>
          <w:tcPr>
            <w:tcW w:w="890" w:type="pct"/>
            <w:vAlign w:val="center"/>
          </w:tcPr>
          <w:p w14:paraId="352488CB">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0.05</w:t>
            </w:r>
          </w:p>
        </w:tc>
        <w:tc>
          <w:tcPr>
            <w:tcW w:w="891" w:type="pct"/>
            <w:vAlign w:val="center"/>
          </w:tcPr>
          <w:p w14:paraId="55A0A87D">
            <w:pPr>
              <w:pStyle w:val="3"/>
              <w:adjustRightInd w:val="0"/>
              <w:snapToGrid w:val="0"/>
              <w:spacing w:before="0" w:after="0" w:line="240" w:lineRule="auto"/>
              <w:jc w:val="right"/>
              <w:rPr>
                <w:rFonts w:hint="eastAsia" w:ascii="宋体" w:hAnsi="宋体"/>
                <w:sz w:val="21"/>
                <w:szCs w:val="21"/>
              </w:rPr>
            </w:pPr>
            <w:r>
              <w:rPr>
                <w:rFonts w:hint="eastAsia" w:ascii="宋体" w:hAnsi="宋体"/>
                <w:color w:val="000000"/>
                <w:sz w:val="21"/>
                <w:szCs w:val="21"/>
              </w:rPr>
              <w:t>0.05</w:t>
            </w:r>
          </w:p>
        </w:tc>
      </w:tr>
    </w:tbl>
    <w:p w14:paraId="575A7515">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4.交易标的对应实体是否为失信被执行人</w:t>
      </w:r>
    </w:p>
    <w:p w14:paraId="444A81BE">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截至本公告日，新能源集团、山能售电资信状况良好，未被列为失信被执行人。</w:t>
      </w:r>
    </w:p>
    <w:p w14:paraId="79602B10">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5.标的股权的优先受让权</w:t>
      </w:r>
    </w:p>
    <w:p w14:paraId="79610B3B">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本次交易收购目标公司100%股权，不涉及其他股东放弃优先购买权事项。</w:t>
      </w:r>
    </w:p>
    <w:p w14:paraId="1AF8D18B">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（二）交易标的主要财务信息</w:t>
      </w:r>
    </w:p>
    <w:p w14:paraId="568B85C1">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1.目标公司最近</w:t>
      </w:r>
      <w:bookmarkStart w:id="12" w:name="OLE_LINK5"/>
      <w:r>
        <w:rPr>
          <w:rFonts w:hint="eastAsia" w:ascii="宋体" w:hAnsi="宋体"/>
          <w:b/>
          <w:sz w:val="28"/>
          <w:szCs w:val="28"/>
        </w:rPr>
        <w:t>一年又一期</w:t>
      </w:r>
      <w:bookmarkEnd w:id="12"/>
      <w:r>
        <w:rPr>
          <w:rFonts w:hint="eastAsia" w:ascii="宋体" w:hAnsi="宋体"/>
          <w:b/>
          <w:sz w:val="28"/>
          <w:szCs w:val="28"/>
        </w:rPr>
        <w:t>的主要财务指标</w:t>
      </w:r>
    </w:p>
    <w:p w14:paraId="4197292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（1）新能源集团</w:t>
      </w:r>
    </w:p>
    <w:p w14:paraId="5F12E0E2">
      <w:pPr>
        <w:widowControl/>
        <w:adjustRightInd w:val="0"/>
        <w:snapToGrid w:val="0"/>
        <w:spacing w:line="520" w:lineRule="exact"/>
        <w:ind w:firstLine="560" w:firstLineChars="200"/>
        <w:rPr>
          <w:sz w:val="28"/>
          <w:szCs w:val="28"/>
        </w:rPr>
      </w:pPr>
      <w:r>
        <w:rPr>
          <w:rFonts w:hint="eastAsia" w:ascii="宋体" w:hAnsi="宋体" w:cs="宋体"/>
          <w:color w:val="000000"/>
          <w:kern w:val="0"/>
          <w:sz w:val="28"/>
          <w:szCs w:val="28"/>
          <w:lang w:bidi="ar"/>
        </w:rPr>
        <w:t>根据具有证券服务业务资质的北京中天恒会计师事务所（特殊普通合伙）（“中天恒”）出具的标准无保留意见的中天恒专审字〔2026〕第1308号《山东能源集团新能源集团有限公司审计报告》（“《新能源集团审计报告》”），新能源集团最近一年</w:t>
      </w:r>
      <w:r>
        <w:rPr>
          <w:rFonts w:hint="eastAsia" w:ascii="Segoe UI Emoji" w:hAnsi="Segoe UI Emoji" w:cs="Segoe UI Emoji"/>
          <w:color w:val="000000"/>
          <w:kern w:val="0"/>
          <w:sz w:val="28"/>
          <w:szCs w:val="28"/>
          <w:lang w:bidi="ar"/>
        </w:rPr>
        <w:t>又</w:t>
      </w:r>
      <w:r>
        <w:rPr>
          <w:rFonts w:hint="eastAsia" w:ascii="宋体" w:hAnsi="宋体" w:cs="宋体"/>
          <w:color w:val="000000"/>
          <w:kern w:val="0"/>
          <w:sz w:val="28"/>
          <w:szCs w:val="28"/>
          <w:lang w:bidi="ar"/>
        </w:rPr>
        <w:t xml:space="preserve">一期的主要财务指标如下： </w:t>
      </w:r>
    </w:p>
    <w:p w14:paraId="724A39E1">
      <w:pPr>
        <w:pStyle w:val="6"/>
        <w:rPr>
          <w:rFonts w:hint="eastAsia"/>
        </w:rPr>
      </w:pPr>
      <w:r>
        <w:t>单位：万元</w:t>
      </w:r>
    </w:p>
    <w:tbl>
      <w:tblPr>
        <w:tblStyle w:val="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3305"/>
        <w:gridCol w:w="2558"/>
        <w:gridCol w:w="2556"/>
      </w:tblGrid>
      <w:tr w14:paraId="5203C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Merge w:val="restart"/>
            <w:tcBorders>
              <w:bottom w:val="nil"/>
            </w:tcBorders>
            <w:vAlign w:val="center"/>
          </w:tcPr>
          <w:p w14:paraId="249B6FA4">
            <w:pPr>
              <w:pStyle w:val="29"/>
              <w:rPr>
                <w:rFonts w:hint="eastAsia"/>
                <w:b/>
                <w:bCs/>
              </w:rPr>
            </w:pPr>
            <w:r>
              <w:rPr>
                <w:rFonts w:hint="eastAsia"/>
                <w:b/>
                <w:bCs/>
              </w:rPr>
              <w:t>项目</w:t>
            </w:r>
          </w:p>
        </w:tc>
        <w:tc>
          <w:tcPr>
            <w:tcW w:w="3037" w:type="pct"/>
            <w:gridSpan w:val="2"/>
            <w:vAlign w:val="center"/>
          </w:tcPr>
          <w:p w14:paraId="7A16A6A3">
            <w:pPr>
              <w:pStyle w:val="29"/>
              <w:rPr>
                <w:rFonts w:hint="eastAsia"/>
                <w:b/>
                <w:bCs/>
              </w:rPr>
            </w:pPr>
            <w:r>
              <w:rPr>
                <w:rFonts w:hint="eastAsia"/>
                <w:b/>
                <w:bCs/>
              </w:rPr>
              <w:t>合并口径</w:t>
            </w:r>
          </w:p>
        </w:tc>
      </w:tr>
      <w:tr w14:paraId="4AA92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Merge w:val="continue"/>
            <w:tcBorders>
              <w:top w:val="nil"/>
            </w:tcBorders>
            <w:vAlign w:val="center"/>
          </w:tcPr>
          <w:p w14:paraId="75F755A5">
            <w:pPr>
              <w:jc w:val="center"/>
              <w:rPr>
                <w:rFonts w:hint="eastAsia" w:ascii="宋体" w:hAnsi="宋体"/>
                <w:b/>
                <w:bCs/>
                <w:szCs w:val="21"/>
              </w:rPr>
            </w:pPr>
          </w:p>
        </w:tc>
        <w:tc>
          <w:tcPr>
            <w:tcW w:w="1519" w:type="pct"/>
            <w:vAlign w:val="center"/>
          </w:tcPr>
          <w:p w14:paraId="2C9D8FAE">
            <w:pPr>
              <w:pStyle w:val="29"/>
              <w:rPr>
                <w:rFonts w:hint="eastAsia"/>
                <w:b/>
                <w:bCs/>
                <w:lang w:eastAsia="zh-CN"/>
              </w:rPr>
            </w:pPr>
            <w:r>
              <w:rPr>
                <w:rFonts w:hint="eastAsia"/>
                <w:b/>
                <w:bCs/>
              </w:rPr>
              <w:t>2026年1月31日</w:t>
            </w:r>
          </w:p>
        </w:tc>
        <w:tc>
          <w:tcPr>
            <w:tcW w:w="1518" w:type="pct"/>
            <w:vAlign w:val="center"/>
          </w:tcPr>
          <w:p w14:paraId="339DE00D">
            <w:pPr>
              <w:pStyle w:val="29"/>
              <w:rPr>
                <w:rFonts w:hint="eastAsia"/>
                <w:b/>
                <w:bCs/>
                <w:lang w:eastAsia="zh-CN"/>
              </w:rPr>
            </w:pPr>
            <w:r>
              <w:rPr>
                <w:rFonts w:hint="eastAsia"/>
                <w:b/>
                <w:bCs/>
              </w:rPr>
              <w:t>2025年12月31日</w:t>
            </w:r>
          </w:p>
        </w:tc>
      </w:tr>
      <w:tr w14:paraId="2CE3E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55E61014">
            <w:pPr>
              <w:pStyle w:val="29"/>
              <w:rPr>
                <w:rFonts w:hint="eastAsia"/>
              </w:rPr>
            </w:pPr>
            <w:r>
              <w:t>资产总额</w:t>
            </w:r>
          </w:p>
        </w:tc>
        <w:tc>
          <w:tcPr>
            <w:tcW w:w="1519" w:type="pct"/>
            <w:vAlign w:val="center"/>
          </w:tcPr>
          <w:p w14:paraId="7603C3DA">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4,456,734.04 </w:t>
            </w:r>
          </w:p>
        </w:tc>
        <w:tc>
          <w:tcPr>
            <w:tcW w:w="1518" w:type="pct"/>
            <w:vAlign w:val="center"/>
          </w:tcPr>
          <w:p w14:paraId="097D7451">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4,451,073.27 </w:t>
            </w:r>
          </w:p>
        </w:tc>
      </w:tr>
      <w:tr w14:paraId="352C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3F0C5963">
            <w:pPr>
              <w:pStyle w:val="29"/>
              <w:rPr>
                <w:rFonts w:hint="eastAsia"/>
              </w:rPr>
            </w:pPr>
            <w:r>
              <w:t>负债总额</w:t>
            </w:r>
          </w:p>
        </w:tc>
        <w:tc>
          <w:tcPr>
            <w:tcW w:w="1519" w:type="pct"/>
            <w:vAlign w:val="center"/>
          </w:tcPr>
          <w:p w14:paraId="57CDFB5D">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3,268,579.85 </w:t>
            </w:r>
          </w:p>
        </w:tc>
        <w:tc>
          <w:tcPr>
            <w:tcW w:w="1518" w:type="pct"/>
            <w:vAlign w:val="center"/>
          </w:tcPr>
          <w:p w14:paraId="1430F4CE">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3,291,361.72 </w:t>
            </w:r>
          </w:p>
        </w:tc>
      </w:tr>
      <w:tr w14:paraId="35AB2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7F2ECA12">
            <w:pPr>
              <w:pStyle w:val="29"/>
              <w:rPr>
                <w:rFonts w:hint="eastAsia"/>
              </w:rPr>
            </w:pPr>
            <w:r>
              <w:t>所有者权益</w:t>
            </w:r>
          </w:p>
        </w:tc>
        <w:tc>
          <w:tcPr>
            <w:tcW w:w="1519" w:type="pct"/>
            <w:vAlign w:val="center"/>
          </w:tcPr>
          <w:p w14:paraId="410B1C62">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1,188,154.19 </w:t>
            </w:r>
          </w:p>
        </w:tc>
        <w:tc>
          <w:tcPr>
            <w:tcW w:w="1518" w:type="pct"/>
            <w:vAlign w:val="center"/>
          </w:tcPr>
          <w:p w14:paraId="624CC194">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1,159,711.55 </w:t>
            </w:r>
          </w:p>
        </w:tc>
      </w:tr>
      <w:tr w14:paraId="08235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02E171E3">
            <w:pPr>
              <w:pStyle w:val="29"/>
              <w:rPr>
                <w:rFonts w:hint="eastAsia"/>
                <w:lang w:eastAsia="zh-CN"/>
              </w:rPr>
            </w:pPr>
            <w:r>
              <w:rPr>
                <w:lang w:eastAsia="zh-CN"/>
              </w:rPr>
              <w:t>归属于母公司股东的所有者权益</w:t>
            </w:r>
          </w:p>
        </w:tc>
        <w:tc>
          <w:tcPr>
            <w:tcW w:w="1519" w:type="pct"/>
            <w:vAlign w:val="center"/>
          </w:tcPr>
          <w:p w14:paraId="1DDACFA8">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978,707.25 </w:t>
            </w:r>
          </w:p>
        </w:tc>
        <w:tc>
          <w:tcPr>
            <w:tcW w:w="1518" w:type="pct"/>
            <w:vAlign w:val="center"/>
          </w:tcPr>
          <w:p w14:paraId="6E5D30BB">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952,764.08 </w:t>
            </w:r>
          </w:p>
        </w:tc>
      </w:tr>
      <w:tr w14:paraId="6A2F0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4F05A1AD">
            <w:pPr>
              <w:pStyle w:val="29"/>
              <w:rPr>
                <w:rFonts w:hint="eastAsia"/>
                <w:b/>
                <w:bCs/>
              </w:rPr>
            </w:pPr>
            <w:r>
              <w:rPr>
                <w:rFonts w:hint="eastAsia"/>
                <w:b/>
                <w:bCs/>
              </w:rPr>
              <w:t>项目</w:t>
            </w:r>
          </w:p>
        </w:tc>
        <w:tc>
          <w:tcPr>
            <w:tcW w:w="1519" w:type="pct"/>
            <w:vAlign w:val="center"/>
          </w:tcPr>
          <w:p w14:paraId="26183886">
            <w:pPr>
              <w:pStyle w:val="29"/>
              <w:rPr>
                <w:rFonts w:hint="eastAsia"/>
                <w:b/>
                <w:bCs/>
              </w:rPr>
            </w:pPr>
            <w:r>
              <w:rPr>
                <w:rFonts w:hint="eastAsia"/>
                <w:b/>
                <w:bCs/>
              </w:rPr>
              <w:t>2026年1月</w:t>
            </w:r>
          </w:p>
        </w:tc>
        <w:tc>
          <w:tcPr>
            <w:tcW w:w="1518" w:type="pct"/>
            <w:vAlign w:val="center"/>
          </w:tcPr>
          <w:p w14:paraId="0A3D3BE2">
            <w:pPr>
              <w:pStyle w:val="29"/>
              <w:rPr>
                <w:rFonts w:hint="eastAsia"/>
                <w:b/>
                <w:bCs/>
              </w:rPr>
            </w:pPr>
            <w:r>
              <w:rPr>
                <w:rFonts w:hint="eastAsia"/>
                <w:b/>
                <w:bCs/>
              </w:rPr>
              <w:t>2025年度</w:t>
            </w:r>
          </w:p>
        </w:tc>
      </w:tr>
      <w:tr w14:paraId="628C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282D5FD4">
            <w:pPr>
              <w:pStyle w:val="29"/>
              <w:rPr>
                <w:rFonts w:hint="eastAsia"/>
              </w:rPr>
            </w:pPr>
            <w:r>
              <w:t>营业收入</w:t>
            </w:r>
          </w:p>
        </w:tc>
        <w:tc>
          <w:tcPr>
            <w:tcW w:w="1519" w:type="pct"/>
            <w:vAlign w:val="center"/>
          </w:tcPr>
          <w:p w14:paraId="6FC20767">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102,053.88 </w:t>
            </w:r>
          </w:p>
        </w:tc>
        <w:tc>
          <w:tcPr>
            <w:tcW w:w="1518" w:type="pct"/>
            <w:vAlign w:val="center"/>
          </w:tcPr>
          <w:p w14:paraId="01A2EDE3">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771,017.49 </w:t>
            </w:r>
          </w:p>
        </w:tc>
      </w:tr>
      <w:tr w14:paraId="232A7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4EB4452C">
            <w:pPr>
              <w:pStyle w:val="29"/>
              <w:rPr>
                <w:rFonts w:hint="eastAsia"/>
              </w:rPr>
            </w:pPr>
            <w:r>
              <w:t>营业利润</w:t>
            </w:r>
          </w:p>
        </w:tc>
        <w:tc>
          <w:tcPr>
            <w:tcW w:w="1519" w:type="pct"/>
            <w:vAlign w:val="center"/>
          </w:tcPr>
          <w:p w14:paraId="74CE8B96">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27,989.90 </w:t>
            </w:r>
          </w:p>
        </w:tc>
        <w:tc>
          <w:tcPr>
            <w:tcW w:w="1518" w:type="pct"/>
            <w:vAlign w:val="center"/>
          </w:tcPr>
          <w:p w14:paraId="32CDFB32">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126,567.46 </w:t>
            </w:r>
          </w:p>
        </w:tc>
      </w:tr>
      <w:tr w14:paraId="4104E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2E372951">
            <w:pPr>
              <w:pStyle w:val="29"/>
              <w:rPr>
                <w:rFonts w:hint="eastAsia"/>
              </w:rPr>
            </w:pPr>
            <w:r>
              <w:t>净利润</w:t>
            </w:r>
          </w:p>
        </w:tc>
        <w:tc>
          <w:tcPr>
            <w:tcW w:w="1519" w:type="pct"/>
            <w:vAlign w:val="center"/>
          </w:tcPr>
          <w:p w14:paraId="1538DA07">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27,594.81 </w:t>
            </w:r>
          </w:p>
        </w:tc>
        <w:tc>
          <w:tcPr>
            <w:tcW w:w="1518" w:type="pct"/>
            <w:vAlign w:val="center"/>
          </w:tcPr>
          <w:p w14:paraId="4110EA9A">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117,333.54 </w:t>
            </w:r>
          </w:p>
        </w:tc>
      </w:tr>
      <w:tr w14:paraId="50A4A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7450509F">
            <w:pPr>
              <w:pStyle w:val="29"/>
              <w:rPr>
                <w:rFonts w:hint="eastAsia"/>
                <w:lang w:eastAsia="zh-CN"/>
              </w:rPr>
            </w:pPr>
            <w:r>
              <w:rPr>
                <w:lang w:eastAsia="zh-CN"/>
              </w:rPr>
              <w:t>归属于母公司股</w:t>
            </w:r>
            <w:r>
              <w:rPr>
                <w:spacing w:val="-3"/>
                <w:lang w:eastAsia="zh-CN"/>
              </w:rPr>
              <w:t>东的净利润</w:t>
            </w:r>
          </w:p>
        </w:tc>
        <w:tc>
          <w:tcPr>
            <w:tcW w:w="1519" w:type="pct"/>
            <w:vAlign w:val="center"/>
          </w:tcPr>
          <w:p w14:paraId="4831D9A0">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25,161.65 </w:t>
            </w:r>
          </w:p>
        </w:tc>
        <w:tc>
          <w:tcPr>
            <w:tcW w:w="1518" w:type="pct"/>
            <w:vAlign w:val="center"/>
          </w:tcPr>
          <w:p w14:paraId="3B769E53">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95,888.22 </w:t>
            </w:r>
          </w:p>
        </w:tc>
      </w:tr>
      <w:tr w14:paraId="7474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58F7D555">
            <w:pPr>
              <w:pStyle w:val="29"/>
              <w:rPr>
                <w:rFonts w:hint="eastAsia"/>
                <w:lang w:eastAsia="zh-CN"/>
              </w:rPr>
            </w:pPr>
            <w:r>
              <w:rPr>
                <w:rFonts w:hint="eastAsia"/>
                <w:lang w:eastAsia="zh-CN"/>
              </w:rPr>
              <w:t>扣除非经常性损益后归属于母公司股东的净利润</w:t>
            </w:r>
          </w:p>
        </w:tc>
        <w:tc>
          <w:tcPr>
            <w:tcW w:w="1519" w:type="pct"/>
            <w:vAlign w:val="center"/>
          </w:tcPr>
          <w:p w14:paraId="36C003A2">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22,666.36</w:t>
            </w:r>
          </w:p>
        </w:tc>
        <w:tc>
          <w:tcPr>
            <w:tcW w:w="1518" w:type="pct"/>
            <w:vAlign w:val="center"/>
          </w:tcPr>
          <w:p w14:paraId="7F582AF3">
            <w:pPr>
              <w:widowControl/>
              <w:jc w:val="right"/>
              <w:textAlignment w:val="bottom"/>
              <w:rPr>
                <w:rFonts w:hint="eastAsia" w:ascii="宋体" w:hAnsi="宋体"/>
                <w:color w:val="000000"/>
                <w:kern w:val="0"/>
                <w:szCs w:val="21"/>
                <w:lang w:bidi="ar"/>
              </w:rPr>
            </w:pPr>
            <w:r>
              <w:rPr>
                <w:rFonts w:hint="eastAsia" w:ascii="宋体" w:hAnsi="宋体"/>
                <w:color w:val="000000"/>
                <w:kern w:val="0"/>
                <w:szCs w:val="21"/>
                <w:lang w:bidi="ar"/>
              </w:rPr>
              <w:t>94</w:t>
            </w:r>
            <w:r>
              <w:rPr>
                <w:rFonts w:ascii="宋体" w:hAnsi="宋体"/>
                <w:color w:val="000000"/>
                <w:kern w:val="0"/>
                <w:szCs w:val="21"/>
                <w:lang w:bidi="ar"/>
              </w:rPr>
              <w:t>,</w:t>
            </w:r>
            <w:r>
              <w:rPr>
                <w:rFonts w:hint="eastAsia" w:ascii="宋体" w:hAnsi="宋体"/>
                <w:color w:val="000000"/>
                <w:kern w:val="0"/>
                <w:szCs w:val="21"/>
                <w:lang w:bidi="ar"/>
              </w:rPr>
              <w:t>024</w:t>
            </w:r>
            <w:r>
              <w:rPr>
                <w:rFonts w:ascii="宋体" w:hAnsi="宋体"/>
                <w:color w:val="000000"/>
                <w:kern w:val="0"/>
                <w:szCs w:val="21"/>
                <w:lang w:bidi="ar"/>
              </w:rPr>
              <w:t>.</w:t>
            </w:r>
            <w:r>
              <w:rPr>
                <w:rFonts w:hint="eastAsia" w:ascii="宋体" w:hAnsi="宋体"/>
                <w:color w:val="000000"/>
                <w:kern w:val="0"/>
                <w:szCs w:val="21"/>
                <w:lang w:bidi="ar"/>
              </w:rPr>
              <w:t>78</w:t>
            </w:r>
          </w:p>
        </w:tc>
      </w:tr>
      <w:tr w14:paraId="1595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Merge w:val="restart"/>
            <w:tcBorders>
              <w:bottom w:val="nil"/>
            </w:tcBorders>
            <w:vAlign w:val="center"/>
          </w:tcPr>
          <w:p w14:paraId="3A82A26F">
            <w:pPr>
              <w:pStyle w:val="29"/>
              <w:rPr>
                <w:rFonts w:hint="eastAsia"/>
                <w:b/>
                <w:bCs/>
              </w:rPr>
            </w:pPr>
            <w:r>
              <w:rPr>
                <w:rFonts w:hint="eastAsia"/>
                <w:b/>
                <w:bCs/>
              </w:rPr>
              <w:t>项目</w:t>
            </w:r>
          </w:p>
        </w:tc>
        <w:tc>
          <w:tcPr>
            <w:tcW w:w="3037" w:type="pct"/>
            <w:gridSpan w:val="2"/>
            <w:vAlign w:val="center"/>
          </w:tcPr>
          <w:p w14:paraId="409E57A9">
            <w:pPr>
              <w:pStyle w:val="29"/>
              <w:rPr>
                <w:rFonts w:hint="eastAsia"/>
                <w:b/>
                <w:bCs/>
              </w:rPr>
            </w:pPr>
            <w:r>
              <w:rPr>
                <w:rFonts w:hint="eastAsia"/>
                <w:b/>
                <w:bCs/>
              </w:rPr>
              <w:t>母公司口径</w:t>
            </w:r>
          </w:p>
        </w:tc>
      </w:tr>
      <w:tr w14:paraId="59C1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Merge w:val="continue"/>
            <w:tcBorders>
              <w:top w:val="nil"/>
            </w:tcBorders>
            <w:vAlign w:val="center"/>
          </w:tcPr>
          <w:p w14:paraId="30997BAA">
            <w:pPr>
              <w:jc w:val="center"/>
              <w:rPr>
                <w:rFonts w:hint="eastAsia" w:ascii="宋体" w:hAnsi="宋体"/>
                <w:b/>
                <w:bCs/>
                <w:szCs w:val="21"/>
              </w:rPr>
            </w:pPr>
          </w:p>
        </w:tc>
        <w:tc>
          <w:tcPr>
            <w:tcW w:w="1519" w:type="pct"/>
            <w:vAlign w:val="center"/>
          </w:tcPr>
          <w:p w14:paraId="0B29FE7B">
            <w:pPr>
              <w:pStyle w:val="29"/>
              <w:rPr>
                <w:rFonts w:hint="eastAsia"/>
                <w:b/>
                <w:bCs/>
              </w:rPr>
            </w:pPr>
            <w:r>
              <w:rPr>
                <w:rFonts w:hint="eastAsia"/>
                <w:b/>
                <w:bCs/>
              </w:rPr>
              <w:t>2026年1月31日</w:t>
            </w:r>
          </w:p>
        </w:tc>
        <w:tc>
          <w:tcPr>
            <w:tcW w:w="1519" w:type="pct"/>
            <w:vAlign w:val="center"/>
          </w:tcPr>
          <w:p w14:paraId="6514605D">
            <w:pPr>
              <w:pStyle w:val="29"/>
              <w:rPr>
                <w:rFonts w:hint="eastAsia"/>
                <w:b/>
                <w:bCs/>
              </w:rPr>
            </w:pPr>
            <w:r>
              <w:rPr>
                <w:rFonts w:hint="eastAsia"/>
                <w:b/>
                <w:bCs/>
              </w:rPr>
              <w:t>2025年12月31日</w:t>
            </w:r>
          </w:p>
        </w:tc>
      </w:tr>
      <w:tr w14:paraId="3911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7ABC956F">
            <w:pPr>
              <w:pStyle w:val="29"/>
              <w:rPr>
                <w:rFonts w:hint="eastAsia"/>
              </w:rPr>
            </w:pPr>
            <w:r>
              <w:rPr>
                <w:rFonts w:hint="eastAsia"/>
              </w:rPr>
              <w:t>资产总额</w:t>
            </w:r>
          </w:p>
        </w:tc>
        <w:tc>
          <w:tcPr>
            <w:tcW w:w="1519" w:type="pct"/>
            <w:vAlign w:val="center"/>
          </w:tcPr>
          <w:p w14:paraId="2FBDB751">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1,600,190.14 </w:t>
            </w:r>
          </w:p>
        </w:tc>
        <w:tc>
          <w:tcPr>
            <w:tcW w:w="1519" w:type="pct"/>
            <w:vAlign w:val="center"/>
          </w:tcPr>
          <w:p w14:paraId="1C2E58CC">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1,582,076.97 </w:t>
            </w:r>
          </w:p>
        </w:tc>
      </w:tr>
      <w:tr w14:paraId="4F257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6851742F">
            <w:pPr>
              <w:pStyle w:val="29"/>
              <w:rPr>
                <w:rFonts w:hint="eastAsia"/>
              </w:rPr>
            </w:pPr>
            <w:r>
              <w:rPr>
                <w:rFonts w:hint="eastAsia"/>
              </w:rPr>
              <w:t>负债总额</w:t>
            </w:r>
          </w:p>
        </w:tc>
        <w:tc>
          <w:tcPr>
            <w:tcW w:w="1519" w:type="pct"/>
            <w:vAlign w:val="center"/>
          </w:tcPr>
          <w:p w14:paraId="17E31FC5">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858,091.60 </w:t>
            </w:r>
          </w:p>
        </w:tc>
        <w:tc>
          <w:tcPr>
            <w:tcW w:w="1519" w:type="pct"/>
            <w:vAlign w:val="center"/>
          </w:tcPr>
          <w:p w14:paraId="7F46833B">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841,969.70 </w:t>
            </w:r>
          </w:p>
        </w:tc>
      </w:tr>
      <w:tr w14:paraId="3C265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6B5CC629">
            <w:pPr>
              <w:pStyle w:val="29"/>
              <w:rPr>
                <w:rFonts w:hint="eastAsia"/>
              </w:rPr>
            </w:pPr>
            <w:r>
              <w:rPr>
                <w:rFonts w:hint="eastAsia"/>
              </w:rPr>
              <w:t>所有者权益</w:t>
            </w:r>
          </w:p>
        </w:tc>
        <w:tc>
          <w:tcPr>
            <w:tcW w:w="1519" w:type="pct"/>
            <w:vAlign w:val="center"/>
          </w:tcPr>
          <w:p w14:paraId="612B1305">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742,098.55 </w:t>
            </w:r>
          </w:p>
        </w:tc>
        <w:tc>
          <w:tcPr>
            <w:tcW w:w="1519" w:type="pct"/>
            <w:vAlign w:val="center"/>
          </w:tcPr>
          <w:p w14:paraId="4C859808">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740,107.27 </w:t>
            </w:r>
          </w:p>
        </w:tc>
      </w:tr>
      <w:tr w14:paraId="1640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25CBA6AB">
            <w:pPr>
              <w:pStyle w:val="29"/>
              <w:rPr>
                <w:rFonts w:hint="eastAsia"/>
                <w:b/>
                <w:bCs/>
                <w:lang w:eastAsia="zh-CN"/>
              </w:rPr>
            </w:pPr>
            <w:r>
              <w:rPr>
                <w:rFonts w:hint="eastAsia"/>
                <w:b/>
                <w:bCs/>
              </w:rPr>
              <w:t>项目</w:t>
            </w:r>
          </w:p>
        </w:tc>
        <w:tc>
          <w:tcPr>
            <w:tcW w:w="1519" w:type="pct"/>
            <w:vAlign w:val="center"/>
          </w:tcPr>
          <w:p w14:paraId="10C5BE26">
            <w:pPr>
              <w:pStyle w:val="29"/>
              <w:rPr>
                <w:rFonts w:hint="eastAsia"/>
                <w:b/>
                <w:bCs/>
              </w:rPr>
            </w:pPr>
            <w:r>
              <w:rPr>
                <w:rFonts w:hint="eastAsia"/>
                <w:b/>
                <w:bCs/>
              </w:rPr>
              <w:t>2026年1月</w:t>
            </w:r>
          </w:p>
        </w:tc>
        <w:tc>
          <w:tcPr>
            <w:tcW w:w="1519" w:type="pct"/>
            <w:vAlign w:val="center"/>
          </w:tcPr>
          <w:p w14:paraId="0D1C6AFC">
            <w:pPr>
              <w:pStyle w:val="29"/>
              <w:rPr>
                <w:rFonts w:hint="eastAsia"/>
                <w:b/>
                <w:bCs/>
              </w:rPr>
            </w:pPr>
            <w:r>
              <w:rPr>
                <w:rFonts w:hint="eastAsia"/>
                <w:b/>
                <w:bCs/>
              </w:rPr>
              <w:t>2025年度</w:t>
            </w:r>
          </w:p>
        </w:tc>
      </w:tr>
      <w:tr w14:paraId="70CB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55F748D7">
            <w:pPr>
              <w:pStyle w:val="29"/>
              <w:rPr>
                <w:rFonts w:hint="eastAsia"/>
                <w:b/>
                <w:bCs/>
              </w:rPr>
            </w:pPr>
            <w:r>
              <w:rPr>
                <w:rFonts w:hint="eastAsia"/>
              </w:rPr>
              <w:t>营业收入</w:t>
            </w:r>
          </w:p>
        </w:tc>
        <w:tc>
          <w:tcPr>
            <w:tcW w:w="1519" w:type="pct"/>
            <w:vAlign w:val="center"/>
          </w:tcPr>
          <w:p w14:paraId="0AB25333">
            <w:pPr>
              <w:widowControl/>
              <w:jc w:val="right"/>
              <w:textAlignment w:val="bottom"/>
              <w:rPr>
                <w:color w:val="000000"/>
                <w:kern w:val="0"/>
                <w:lang w:bidi="ar"/>
              </w:rPr>
            </w:pPr>
            <w:r>
              <w:rPr>
                <w:rFonts w:hint="eastAsia" w:ascii="宋体" w:hAnsi="宋体"/>
                <w:color w:val="000000"/>
                <w:kern w:val="0"/>
                <w:szCs w:val="21"/>
                <w:lang w:bidi="ar"/>
              </w:rPr>
              <w:t xml:space="preserve">               -   </w:t>
            </w:r>
          </w:p>
        </w:tc>
        <w:tc>
          <w:tcPr>
            <w:tcW w:w="1519" w:type="pct"/>
            <w:vAlign w:val="center"/>
          </w:tcPr>
          <w:p w14:paraId="762E7F00">
            <w:pPr>
              <w:widowControl/>
              <w:jc w:val="right"/>
              <w:textAlignment w:val="bottom"/>
              <w:rPr>
                <w:color w:val="000000"/>
                <w:kern w:val="0"/>
                <w:lang w:bidi="ar"/>
              </w:rPr>
            </w:pPr>
            <w:r>
              <w:rPr>
                <w:rFonts w:hint="eastAsia" w:ascii="宋体" w:hAnsi="宋体"/>
                <w:color w:val="000000"/>
                <w:kern w:val="0"/>
                <w:szCs w:val="21"/>
                <w:lang w:bidi="ar"/>
              </w:rPr>
              <w:t xml:space="preserve">               -   </w:t>
            </w:r>
          </w:p>
        </w:tc>
      </w:tr>
      <w:tr w14:paraId="7439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3AD901CF">
            <w:pPr>
              <w:pStyle w:val="29"/>
              <w:rPr>
                <w:rFonts w:hint="eastAsia"/>
              </w:rPr>
            </w:pPr>
            <w:r>
              <w:rPr>
                <w:rFonts w:hint="eastAsia"/>
              </w:rPr>
              <w:t>营业利润</w:t>
            </w:r>
          </w:p>
        </w:tc>
        <w:tc>
          <w:tcPr>
            <w:tcW w:w="1519" w:type="pct"/>
            <w:vAlign w:val="center"/>
          </w:tcPr>
          <w:p w14:paraId="32273E70">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-471.71 </w:t>
            </w:r>
          </w:p>
        </w:tc>
        <w:tc>
          <w:tcPr>
            <w:tcW w:w="1519" w:type="pct"/>
            <w:vAlign w:val="center"/>
          </w:tcPr>
          <w:p w14:paraId="2693192B">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24,318.62 </w:t>
            </w:r>
          </w:p>
        </w:tc>
      </w:tr>
      <w:tr w14:paraId="7E3A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55A13E48">
            <w:pPr>
              <w:pStyle w:val="29"/>
              <w:rPr>
                <w:rFonts w:hint="eastAsia"/>
              </w:rPr>
            </w:pPr>
            <w:r>
              <w:rPr>
                <w:rFonts w:hint="eastAsia"/>
              </w:rPr>
              <w:t>净利润</w:t>
            </w:r>
          </w:p>
        </w:tc>
        <w:tc>
          <w:tcPr>
            <w:tcW w:w="1519" w:type="pct"/>
            <w:vAlign w:val="center"/>
          </w:tcPr>
          <w:p w14:paraId="25DF44AC">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1,991.28 </w:t>
            </w:r>
          </w:p>
        </w:tc>
        <w:tc>
          <w:tcPr>
            <w:tcW w:w="1519" w:type="pct"/>
            <w:vAlign w:val="center"/>
          </w:tcPr>
          <w:p w14:paraId="015A3F46">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24,314.69 </w:t>
            </w:r>
          </w:p>
        </w:tc>
      </w:tr>
    </w:tbl>
    <w:p w14:paraId="13A4CDC5">
      <w:pPr>
        <w:widowControl/>
        <w:adjustRightInd w:val="0"/>
        <w:snapToGrid w:val="0"/>
        <w:spacing w:line="520" w:lineRule="exact"/>
        <w:rPr>
          <w:rFonts w:hint="eastAsia" w:ascii="宋体" w:hAnsi="宋体"/>
          <w:sz w:val="28"/>
          <w:szCs w:val="28"/>
        </w:rPr>
      </w:pPr>
    </w:p>
    <w:p w14:paraId="3476BBC9">
      <w:pPr>
        <w:widowControl/>
        <w:numPr>
          <w:ilvl w:val="0"/>
          <w:numId w:val="2"/>
        </w:num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山能售电</w:t>
      </w:r>
    </w:p>
    <w:p w14:paraId="4A0ED0DB">
      <w:pPr>
        <w:widowControl/>
        <w:adjustRightInd w:val="0"/>
        <w:snapToGrid w:val="0"/>
        <w:spacing w:line="520" w:lineRule="exact"/>
        <w:ind w:firstLine="560" w:firstLineChars="200"/>
        <w:rPr>
          <w:sz w:val="28"/>
          <w:szCs w:val="28"/>
        </w:rPr>
      </w:pPr>
      <w:r>
        <w:rPr>
          <w:rFonts w:hint="eastAsia" w:ascii="宋体" w:hAnsi="宋体" w:cs="宋体"/>
          <w:color w:val="000000"/>
          <w:kern w:val="0"/>
          <w:sz w:val="28"/>
          <w:szCs w:val="28"/>
          <w:lang w:bidi="ar"/>
        </w:rPr>
        <w:t xml:space="preserve">根据中天恒出具的标准无保留意见的中天恒专审字〔2026〕第1309号《山东能源电力销售有限公司审计报告》（“《山能售电审计报告》”），山能售电最近一年又一期的主要财务指标如下： </w:t>
      </w:r>
    </w:p>
    <w:p w14:paraId="356F3C4C">
      <w:pPr>
        <w:pStyle w:val="6"/>
        <w:rPr>
          <w:rFonts w:hint="eastAsia"/>
        </w:rPr>
      </w:pPr>
      <w:r>
        <w:t>单位：万元</w:t>
      </w:r>
    </w:p>
    <w:tbl>
      <w:tblPr>
        <w:tblStyle w:val="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3305"/>
        <w:gridCol w:w="2558"/>
        <w:gridCol w:w="2556"/>
      </w:tblGrid>
      <w:tr w14:paraId="2C66D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blHeader/>
        </w:trPr>
        <w:tc>
          <w:tcPr>
            <w:tcW w:w="1963" w:type="pct"/>
            <w:vMerge w:val="restart"/>
            <w:tcBorders>
              <w:bottom w:val="nil"/>
            </w:tcBorders>
            <w:vAlign w:val="center"/>
          </w:tcPr>
          <w:p w14:paraId="0769082E">
            <w:pPr>
              <w:pStyle w:val="29"/>
              <w:rPr>
                <w:rFonts w:hint="eastAsia"/>
                <w:b/>
                <w:bCs/>
              </w:rPr>
            </w:pPr>
            <w:r>
              <w:rPr>
                <w:rFonts w:hint="eastAsia"/>
                <w:b/>
                <w:bCs/>
              </w:rPr>
              <w:t>项目</w:t>
            </w:r>
          </w:p>
        </w:tc>
        <w:tc>
          <w:tcPr>
            <w:tcW w:w="3037" w:type="pct"/>
            <w:gridSpan w:val="2"/>
            <w:vAlign w:val="center"/>
          </w:tcPr>
          <w:p w14:paraId="636B74A5">
            <w:pPr>
              <w:pStyle w:val="29"/>
              <w:rPr>
                <w:rFonts w:hint="eastAsia"/>
                <w:b/>
                <w:bCs/>
              </w:rPr>
            </w:pPr>
            <w:r>
              <w:rPr>
                <w:rFonts w:hint="eastAsia"/>
                <w:b/>
                <w:bCs/>
              </w:rPr>
              <w:t>合并口径</w:t>
            </w:r>
          </w:p>
        </w:tc>
      </w:tr>
      <w:tr w14:paraId="1D20B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blHeader/>
        </w:trPr>
        <w:tc>
          <w:tcPr>
            <w:tcW w:w="1963" w:type="pct"/>
            <w:vMerge w:val="continue"/>
            <w:tcBorders>
              <w:top w:val="nil"/>
            </w:tcBorders>
            <w:vAlign w:val="center"/>
          </w:tcPr>
          <w:p w14:paraId="0053EF67">
            <w:pPr>
              <w:jc w:val="center"/>
              <w:rPr>
                <w:rFonts w:hint="eastAsia" w:ascii="宋体" w:hAnsi="宋体"/>
                <w:b/>
                <w:bCs/>
                <w:szCs w:val="21"/>
              </w:rPr>
            </w:pPr>
          </w:p>
        </w:tc>
        <w:tc>
          <w:tcPr>
            <w:tcW w:w="1518" w:type="pct"/>
            <w:vAlign w:val="center"/>
          </w:tcPr>
          <w:p w14:paraId="2F13FD50">
            <w:pPr>
              <w:pStyle w:val="29"/>
              <w:rPr>
                <w:rFonts w:hint="eastAsia"/>
                <w:b/>
                <w:bCs/>
              </w:rPr>
            </w:pPr>
            <w:r>
              <w:rPr>
                <w:rFonts w:hint="eastAsia"/>
                <w:b/>
                <w:bCs/>
              </w:rPr>
              <w:t>2026年1月31日</w:t>
            </w:r>
          </w:p>
        </w:tc>
        <w:tc>
          <w:tcPr>
            <w:tcW w:w="1519" w:type="pct"/>
            <w:vAlign w:val="center"/>
          </w:tcPr>
          <w:p w14:paraId="2CE9B710">
            <w:pPr>
              <w:pStyle w:val="29"/>
              <w:rPr>
                <w:rFonts w:hint="eastAsia"/>
                <w:b/>
                <w:bCs/>
              </w:rPr>
            </w:pPr>
            <w:r>
              <w:rPr>
                <w:rFonts w:hint="eastAsia"/>
                <w:b/>
                <w:bCs/>
              </w:rPr>
              <w:t>2025年12月31日</w:t>
            </w:r>
          </w:p>
        </w:tc>
      </w:tr>
      <w:tr w14:paraId="4A30F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0A15DC52">
            <w:pPr>
              <w:pStyle w:val="29"/>
              <w:rPr>
                <w:rFonts w:hint="eastAsia"/>
              </w:rPr>
            </w:pPr>
            <w:r>
              <w:t>资产总额</w:t>
            </w:r>
          </w:p>
        </w:tc>
        <w:tc>
          <w:tcPr>
            <w:tcW w:w="1518" w:type="pct"/>
            <w:vAlign w:val="center"/>
          </w:tcPr>
          <w:p w14:paraId="03B1E632">
            <w:pPr>
              <w:widowControl/>
              <w:jc w:val="right"/>
              <w:textAlignment w:val="bottom"/>
              <w:rPr>
                <w:rFonts w:hint="eastAsia" w:ascii="宋体" w:hAnsi="宋体"/>
                <w:szCs w:val="21"/>
              </w:rPr>
            </w:pPr>
            <w:r>
              <w:rPr>
                <w:rFonts w:ascii="宋体" w:hAnsi="宋体"/>
                <w:color w:val="000000"/>
                <w:kern w:val="0"/>
                <w:szCs w:val="21"/>
                <w:lang w:bidi="ar"/>
              </w:rPr>
              <w:t>322,875.84</w:t>
            </w:r>
          </w:p>
        </w:tc>
        <w:tc>
          <w:tcPr>
            <w:tcW w:w="1519" w:type="pct"/>
            <w:vAlign w:val="center"/>
          </w:tcPr>
          <w:p w14:paraId="5AD8CCAD">
            <w:pPr>
              <w:widowControl/>
              <w:jc w:val="right"/>
              <w:textAlignment w:val="bottom"/>
              <w:rPr>
                <w:rFonts w:hint="eastAsia" w:ascii="宋体" w:hAnsi="宋体"/>
                <w:szCs w:val="21"/>
              </w:rPr>
            </w:pPr>
            <w:r>
              <w:rPr>
                <w:rFonts w:ascii="宋体" w:hAnsi="宋体"/>
                <w:color w:val="000000"/>
                <w:kern w:val="0"/>
                <w:szCs w:val="21"/>
                <w:lang w:bidi="ar"/>
              </w:rPr>
              <w:t>317,423.64</w:t>
            </w:r>
          </w:p>
        </w:tc>
      </w:tr>
      <w:tr w14:paraId="3FBB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52B7119D">
            <w:pPr>
              <w:pStyle w:val="29"/>
              <w:rPr>
                <w:rFonts w:hint="eastAsia"/>
              </w:rPr>
            </w:pPr>
            <w:r>
              <w:t>负债总额</w:t>
            </w:r>
          </w:p>
        </w:tc>
        <w:tc>
          <w:tcPr>
            <w:tcW w:w="1518" w:type="pct"/>
            <w:vAlign w:val="center"/>
          </w:tcPr>
          <w:p w14:paraId="542B9D15">
            <w:pPr>
              <w:widowControl/>
              <w:jc w:val="right"/>
              <w:textAlignment w:val="bottom"/>
              <w:rPr>
                <w:rFonts w:hint="eastAsia" w:ascii="宋体" w:hAnsi="宋体"/>
                <w:szCs w:val="21"/>
              </w:rPr>
            </w:pPr>
            <w:r>
              <w:rPr>
                <w:rFonts w:ascii="宋体" w:hAnsi="宋体"/>
                <w:color w:val="000000"/>
                <w:kern w:val="0"/>
                <w:szCs w:val="21"/>
                <w:lang w:bidi="ar"/>
              </w:rPr>
              <w:t>200,082.42</w:t>
            </w:r>
          </w:p>
        </w:tc>
        <w:tc>
          <w:tcPr>
            <w:tcW w:w="1519" w:type="pct"/>
            <w:vAlign w:val="center"/>
          </w:tcPr>
          <w:p w14:paraId="283621CC">
            <w:pPr>
              <w:widowControl/>
              <w:jc w:val="right"/>
              <w:textAlignment w:val="bottom"/>
              <w:rPr>
                <w:rFonts w:hint="eastAsia" w:ascii="宋体" w:hAnsi="宋体"/>
                <w:szCs w:val="21"/>
              </w:rPr>
            </w:pPr>
            <w:r>
              <w:rPr>
                <w:rFonts w:ascii="宋体" w:hAnsi="宋体"/>
                <w:color w:val="000000"/>
                <w:kern w:val="0"/>
                <w:szCs w:val="21"/>
                <w:lang w:bidi="ar"/>
              </w:rPr>
              <w:t>194,637.31</w:t>
            </w:r>
          </w:p>
        </w:tc>
      </w:tr>
      <w:tr w14:paraId="162E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0F019A24">
            <w:pPr>
              <w:pStyle w:val="29"/>
              <w:rPr>
                <w:rFonts w:hint="eastAsia"/>
              </w:rPr>
            </w:pPr>
            <w:r>
              <w:t>所有者权益</w:t>
            </w:r>
          </w:p>
        </w:tc>
        <w:tc>
          <w:tcPr>
            <w:tcW w:w="1518" w:type="pct"/>
            <w:vAlign w:val="center"/>
          </w:tcPr>
          <w:p w14:paraId="4B830A7B">
            <w:pPr>
              <w:widowControl/>
              <w:jc w:val="right"/>
              <w:textAlignment w:val="bottom"/>
              <w:rPr>
                <w:rFonts w:hint="eastAsia" w:ascii="宋体" w:hAnsi="宋体"/>
                <w:szCs w:val="21"/>
              </w:rPr>
            </w:pPr>
            <w:r>
              <w:rPr>
                <w:rFonts w:ascii="宋体" w:hAnsi="宋体"/>
                <w:color w:val="000000"/>
                <w:kern w:val="0"/>
                <w:szCs w:val="21"/>
                <w:lang w:bidi="ar"/>
              </w:rPr>
              <w:t>122,793.42</w:t>
            </w:r>
          </w:p>
        </w:tc>
        <w:tc>
          <w:tcPr>
            <w:tcW w:w="1519" w:type="pct"/>
            <w:vAlign w:val="center"/>
          </w:tcPr>
          <w:p w14:paraId="7D35DB62">
            <w:pPr>
              <w:widowControl/>
              <w:jc w:val="right"/>
              <w:textAlignment w:val="bottom"/>
              <w:rPr>
                <w:rFonts w:hint="eastAsia" w:ascii="宋体" w:hAnsi="宋体"/>
                <w:szCs w:val="21"/>
              </w:rPr>
            </w:pPr>
            <w:r>
              <w:rPr>
                <w:rFonts w:ascii="宋体" w:hAnsi="宋体"/>
                <w:color w:val="000000"/>
                <w:kern w:val="0"/>
                <w:szCs w:val="21"/>
                <w:lang w:bidi="ar"/>
              </w:rPr>
              <w:t>122,786.33</w:t>
            </w:r>
          </w:p>
        </w:tc>
      </w:tr>
      <w:tr w14:paraId="2CE3A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07B9102D">
            <w:pPr>
              <w:pStyle w:val="29"/>
              <w:rPr>
                <w:rFonts w:hint="eastAsia"/>
                <w:lang w:eastAsia="zh-CN"/>
              </w:rPr>
            </w:pPr>
            <w:r>
              <w:rPr>
                <w:lang w:eastAsia="zh-CN"/>
              </w:rPr>
              <w:t>归属于母公司股东的所有者权益</w:t>
            </w:r>
          </w:p>
        </w:tc>
        <w:tc>
          <w:tcPr>
            <w:tcW w:w="1518" w:type="pct"/>
            <w:vAlign w:val="center"/>
          </w:tcPr>
          <w:p w14:paraId="61AE3742">
            <w:pPr>
              <w:widowControl/>
              <w:jc w:val="right"/>
              <w:textAlignment w:val="bottom"/>
              <w:rPr>
                <w:rFonts w:hint="eastAsia" w:ascii="宋体" w:hAnsi="宋体"/>
                <w:szCs w:val="21"/>
              </w:rPr>
            </w:pPr>
            <w:r>
              <w:rPr>
                <w:rFonts w:ascii="宋体" w:hAnsi="宋体"/>
                <w:color w:val="000000"/>
                <w:kern w:val="0"/>
                <w:szCs w:val="21"/>
                <w:lang w:bidi="ar"/>
              </w:rPr>
              <w:t>75,749.30</w:t>
            </w:r>
          </w:p>
        </w:tc>
        <w:tc>
          <w:tcPr>
            <w:tcW w:w="1519" w:type="pct"/>
            <w:vAlign w:val="center"/>
          </w:tcPr>
          <w:p w14:paraId="738ABF8E">
            <w:pPr>
              <w:widowControl/>
              <w:jc w:val="right"/>
              <w:textAlignment w:val="bottom"/>
              <w:rPr>
                <w:rFonts w:hint="eastAsia" w:ascii="宋体" w:hAnsi="宋体"/>
                <w:szCs w:val="21"/>
              </w:rPr>
            </w:pPr>
            <w:r>
              <w:rPr>
                <w:rFonts w:ascii="宋体" w:hAnsi="宋体"/>
                <w:color w:val="000000"/>
                <w:kern w:val="0"/>
                <w:szCs w:val="21"/>
                <w:lang w:bidi="ar"/>
              </w:rPr>
              <w:t>75,743.10</w:t>
            </w:r>
          </w:p>
        </w:tc>
      </w:tr>
      <w:tr w14:paraId="57841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35E23022">
            <w:pPr>
              <w:pStyle w:val="29"/>
              <w:rPr>
                <w:rFonts w:hint="eastAsia"/>
                <w:b/>
                <w:bCs/>
              </w:rPr>
            </w:pPr>
            <w:r>
              <w:rPr>
                <w:rFonts w:hint="eastAsia"/>
                <w:b/>
                <w:bCs/>
              </w:rPr>
              <w:t>项目</w:t>
            </w:r>
          </w:p>
        </w:tc>
        <w:tc>
          <w:tcPr>
            <w:tcW w:w="1518" w:type="pct"/>
            <w:vAlign w:val="center"/>
          </w:tcPr>
          <w:p w14:paraId="415D51EE">
            <w:pPr>
              <w:pStyle w:val="29"/>
              <w:rPr>
                <w:rFonts w:hint="eastAsia"/>
                <w:b/>
                <w:bCs/>
              </w:rPr>
            </w:pPr>
            <w:r>
              <w:rPr>
                <w:rFonts w:hint="eastAsia"/>
                <w:b/>
                <w:bCs/>
              </w:rPr>
              <w:t>2026年1月</w:t>
            </w:r>
          </w:p>
        </w:tc>
        <w:tc>
          <w:tcPr>
            <w:tcW w:w="1519" w:type="pct"/>
            <w:vAlign w:val="center"/>
          </w:tcPr>
          <w:p w14:paraId="341CFF8A">
            <w:pPr>
              <w:pStyle w:val="29"/>
              <w:rPr>
                <w:rFonts w:hint="eastAsia"/>
                <w:b/>
                <w:bCs/>
              </w:rPr>
            </w:pPr>
            <w:r>
              <w:rPr>
                <w:rFonts w:hint="eastAsia"/>
                <w:b/>
                <w:bCs/>
              </w:rPr>
              <w:t>2025年度</w:t>
            </w:r>
          </w:p>
        </w:tc>
      </w:tr>
      <w:tr w14:paraId="2897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00697290">
            <w:pPr>
              <w:pStyle w:val="29"/>
              <w:rPr>
                <w:rFonts w:hint="eastAsia"/>
              </w:rPr>
            </w:pPr>
            <w:r>
              <w:t>营业收入</w:t>
            </w:r>
          </w:p>
        </w:tc>
        <w:tc>
          <w:tcPr>
            <w:tcW w:w="1518" w:type="pct"/>
            <w:vAlign w:val="center"/>
          </w:tcPr>
          <w:p w14:paraId="685CA0A1">
            <w:pPr>
              <w:widowControl/>
              <w:jc w:val="right"/>
              <w:textAlignment w:val="bottom"/>
              <w:rPr>
                <w:rFonts w:hint="eastAsia" w:ascii="宋体" w:hAnsi="宋体"/>
                <w:szCs w:val="21"/>
              </w:rPr>
            </w:pPr>
            <w:r>
              <w:rPr>
                <w:rFonts w:ascii="宋体" w:hAnsi="宋体"/>
                <w:color w:val="000000"/>
                <w:kern w:val="0"/>
                <w:szCs w:val="21"/>
                <w:lang w:bidi="ar"/>
              </w:rPr>
              <w:t>138.90</w:t>
            </w:r>
          </w:p>
        </w:tc>
        <w:tc>
          <w:tcPr>
            <w:tcW w:w="1519" w:type="pct"/>
            <w:vAlign w:val="center"/>
          </w:tcPr>
          <w:p w14:paraId="448B21AC">
            <w:pPr>
              <w:widowControl/>
              <w:jc w:val="right"/>
              <w:textAlignment w:val="bottom"/>
              <w:rPr>
                <w:rFonts w:hint="eastAsia" w:ascii="宋体" w:hAnsi="宋体"/>
                <w:szCs w:val="21"/>
              </w:rPr>
            </w:pPr>
            <w:r>
              <w:rPr>
                <w:rFonts w:ascii="宋体" w:hAnsi="宋体"/>
                <w:color w:val="000000"/>
                <w:kern w:val="0"/>
                <w:szCs w:val="21"/>
                <w:lang w:bidi="ar"/>
              </w:rPr>
              <w:t>4,801.58</w:t>
            </w:r>
          </w:p>
        </w:tc>
      </w:tr>
      <w:tr w14:paraId="6258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5B44AD48">
            <w:pPr>
              <w:pStyle w:val="29"/>
              <w:rPr>
                <w:rFonts w:hint="eastAsia"/>
              </w:rPr>
            </w:pPr>
            <w:r>
              <w:t>营业利润</w:t>
            </w:r>
          </w:p>
        </w:tc>
        <w:tc>
          <w:tcPr>
            <w:tcW w:w="1518" w:type="pct"/>
            <w:vAlign w:val="center"/>
          </w:tcPr>
          <w:p w14:paraId="74B87E1E">
            <w:pPr>
              <w:widowControl/>
              <w:jc w:val="right"/>
              <w:textAlignment w:val="bottom"/>
              <w:rPr>
                <w:rFonts w:hint="eastAsia" w:ascii="宋体" w:hAnsi="宋体"/>
                <w:szCs w:val="21"/>
              </w:rPr>
            </w:pPr>
            <w:r>
              <w:rPr>
                <w:rFonts w:ascii="宋体" w:hAnsi="宋体"/>
                <w:color w:val="000000"/>
                <w:kern w:val="0"/>
                <w:szCs w:val="21"/>
                <w:lang w:bidi="ar"/>
              </w:rPr>
              <w:t>4.74</w:t>
            </w:r>
          </w:p>
        </w:tc>
        <w:tc>
          <w:tcPr>
            <w:tcW w:w="1519" w:type="pct"/>
            <w:vAlign w:val="center"/>
          </w:tcPr>
          <w:p w14:paraId="64CB325E">
            <w:pPr>
              <w:widowControl/>
              <w:jc w:val="right"/>
              <w:textAlignment w:val="bottom"/>
              <w:rPr>
                <w:rFonts w:hint="eastAsia" w:ascii="宋体" w:hAnsi="宋体"/>
                <w:szCs w:val="21"/>
              </w:rPr>
            </w:pPr>
            <w:r>
              <w:rPr>
                <w:rFonts w:ascii="宋体" w:hAnsi="宋体"/>
                <w:color w:val="000000"/>
                <w:kern w:val="0"/>
                <w:szCs w:val="21"/>
                <w:lang w:bidi="ar"/>
              </w:rPr>
              <w:t>-1,723.83</w:t>
            </w:r>
          </w:p>
        </w:tc>
      </w:tr>
      <w:tr w14:paraId="58BC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6B17777E">
            <w:pPr>
              <w:pStyle w:val="29"/>
              <w:rPr>
                <w:rFonts w:hint="eastAsia"/>
              </w:rPr>
            </w:pPr>
            <w:r>
              <w:t>净利润</w:t>
            </w:r>
          </w:p>
        </w:tc>
        <w:tc>
          <w:tcPr>
            <w:tcW w:w="1518" w:type="pct"/>
            <w:vAlign w:val="center"/>
          </w:tcPr>
          <w:p w14:paraId="7E4FFC4E">
            <w:pPr>
              <w:widowControl/>
              <w:jc w:val="right"/>
              <w:textAlignment w:val="bottom"/>
              <w:rPr>
                <w:rFonts w:hint="eastAsia" w:ascii="宋体" w:hAnsi="宋体"/>
                <w:szCs w:val="21"/>
              </w:rPr>
            </w:pPr>
            <w:r>
              <w:rPr>
                <w:rFonts w:ascii="宋体" w:hAnsi="宋体"/>
                <w:color w:val="000000"/>
                <w:kern w:val="0"/>
                <w:szCs w:val="21"/>
                <w:lang w:bidi="ar"/>
              </w:rPr>
              <w:t>5.76</w:t>
            </w:r>
          </w:p>
        </w:tc>
        <w:tc>
          <w:tcPr>
            <w:tcW w:w="1519" w:type="pct"/>
            <w:vAlign w:val="center"/>
          </w:tcPr>
          <w:p w14:paraId="5D8F2CF4">
            <w:pPr>
              <w:widowControl/>
              <w:jc w:val="right"/>
              <w:textAlignment w:val="bottom"/>
              <w:rPr>
                <w:rFonts w:hint="eastAsia" w:ascii="宋体" w:hAnsi="宋体"/>
                <w:szCs w:val="21"/>
              </w:rPr>
            </w:pPr>
            <w:r>
              <w:rPr>
                <w:rFonts w:ascii="宋体" w:hAnsi="宋体"/>
                <w:color w:val="000000"/>
                <w:kern w:val="0"/>
                <w:szCs w:val="21"/>
                <w:lang w:bidi="ar"/>
              </w:rPr>
              <w:t>-1,254.57</w:t>
            </w:r>
          </w:p>
        </w:tc>
      </w:tr>
      <w:tr w14:paraId="0EC2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4EBFCDD6">
            <w:pPr>
              <w:pStyle w:val="29"/>
              <w:rPr>
                <w:rFonts w:hint="eastAsia"/>
                <w:lang w:eastAsia="zh-CN"/>
              </w:rPr>
            </w:pPr>
            <w:r>
              <w:rPr>
                <w:lang w:eastAsia="zh-CN"/>
              </w:rPr>
              <w:t>归属于母公司股</w:t>
            </w:r>
            <w:r>
              <w:rPr>
                <w:spacing w:val="-3"/>
                <w:lang w:eastAsia="zh-CN"/>
              </w:rPr>
              <w:t>东的净利润</w:t>
            </w:r>
          </w:p>
        </w:tc>
        <w:tc>
          <w:tcPr>
            <w:tcW w:w="1518" w:type="pct"/>
            <w:vAlign w:val="center"/>
          </w:tcPr>
          <w:p w14:paraId="2F487A03">
            <w:pPr>
              <w:widowControl/>
              <w:jc w:val="right"/>
              <w:textAlignment w:val="bottom"/>
              <w:rPr>
                <w:rFonts w:hint="eastAsia" w:ascii="宋体" w:hAnsi="宋体"/>
                <w:szCs w:val="21"/>
              </w:rPr>
            </w:pPr>
            <w:r>
              <w:rPr>
                <w:rFonts w:ascii="宋体" w:hAnsi="宋体"/>
                <w:color w:val="000000"/>
                <w:kern w:val="0"/>
                <w:szCs w:val="21"/>
                <w:lang w:bidi="ar"/>
              </w:rPr>
              <w:t>5.51</w:t>
            </w:r>
          </w:p>
        </w:tc>
        <w:tc>
          <w:tcPr>
            <w:tcW w:w="1519" w:type="pct"/>
            <w:vAlign w:val="center"/>
          </w:tcPr>
          <w:p w14:paraId="0A7D94D1">
            <w:pPr>
              <w:widowControl/>
              <w:jc w:val="right"/>
              <w:textAlignment w:val="bottom"/>
              <w:rPr>
                <w:rFonts w:hint="eastAsia" w:ascii="宋体" w:hAnsi="宋体"/>
                <w:szCs w:val="21"/>
              </w:rPr>
            </w:pPr>
            <w:r>
              <w:rPr>
                <w:rFonts w:ascii="宋体" w:hAnsi="宋体"/>
                <w:color w:val="000000"/>
                <w:kern w:val="0"/>
                <w:szCs w:val="21"/>
                <w:lang w:bidi="ar"/>
              </w:rPr>
              <w:t>-80.96</w:t>
            </w:r>
          </w:p>
        </w:tc>
      </w:tr>
      <w:tr w14:paraId="1A35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633C3480">
            <w:pPr>
              <w:pStyle w:val="29"/>
              <w:rPr>
                <w:rFonts w:hint="eastAsia"/>
                <w:lang w:eastAsia="zh-CN"/>
              </w:rPr>
            </w:pPr>
            <w:r>
              <w:rPr>
                <w:rFonts w:hint="eastAsia"/>
                <w:lang w:eastAsia="zh-CN"/>
              </w:rPr>
              <w:t>扣除非经常性损益后归属于母公司股东的净利润</w:t>
            </w:r>
          </w:p>
        </w:tc>
        <w:tc>
          <w:tcPr>
            <w:tcW w:w="1518" w:type="pct"/>
            <w:vAlign w:val="center"/>
          </w:tcPr>
          <w:p w14:paraId="17B6FAE1">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5.51</w:t>
            </w:r>
          </w:p>
        </w:tc>
        <w:tc>
          <w:tcPr>
            <w:tcW w:w="1519" w:type="pct"/>
            <w:vAlign w:val="center"/>
          </w:tcPr>
          <w:p w14:paraId="61C33E30">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1,453.72</w:t>
            </w:r>
          </w:p>
        </w:tc>
      </w:tr>
      <w:tr w14:paraId="3EE55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Merge w:val="restart"/>
            <w:tcBorders>
              <w:bottom w:val="nil"/>
            </w:tcBorders>
            <w:vAlign w:val="center"/>
          </w:tcPr>
          <w:p w14:paraId="14ED98A4">
            <w:pPr>
              <w:pStyle w:val="29"/>
              <w:rPr>
                <w:rFonts w:hint="eastAsia"/>
                <w:b/>
                <w:bCs/>
              </w:rPr>
            </w:pPr>
            <w:r>
              <w:rPr>
                <w:rFonts w:hint="eastAsia"/>
                <w:b/>
                <w:bCs/>
              </w:rPr>
              <w:t>项目</w:t>
            </w:r>
          </w:p>
        </w:tc>
        <w:tc>
          <w:tcPr>
            <w:tcW w:w="3037" w:type="pct"/>
            <w:gridSpan w:val="2"/>
            <w:vAlign w:val="center"/>
          </w:tcPr>
          <w:p w14:paraId="7A05784F">
            <w:pPr>
              <w:pStyle w:val="29"/>
              <w:rPr>
                <w:rFonts w:hint="eastAsia"/>
                <w:b/>
                <w:bCs/>
              </w:rPr>
            </w:pPr>
            <w:r>
              <w:rPr>
                <w:rFonts w:hint="eastAsia"/>
                <w:b/>
                <w:bCs/>
                <w:lang w:eastAsia="zh-CN"/>
              </w:rPr>
              <w:t>母公司</w:t>
            </w:r>
            <w:r>
              <w:rPr>
                <w:rFonts w:hint="eastAsia"/>
                <w:b/>
                <w:bCs/>
              </w:rPr>
              <w:t>口径</w:t>
            </w:r>
          </w:p>
        </w:tc>
      </w:tr>
      <w:tr w14:paraId="5357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Merge w:val="continue"/>
            <w:tcBorders>
              <w:top w:val="nil"/>
            </w:tcBorders>
            <w:vAlign w:val="center"/>
          </w:tcPr>
          <w:p w14:paraId="7FA36AB4">
            <w:pPr>
              <w:jc w:val="center"/>
              <w:rPr>
                <w:rFonts w:hint="eastAsia" w:ascii="宋体" w:hAnsi="宋体"/>
                <w:b/>
                <w:bCs/>
                <w:szCs w:val="21"/>
              </w:rPr>
            </w:pPr>
          </w:p>
        </w:tc>
        <w:tc>
          <w:tcPr>
            <w:tcW w:w="1519" w:type="pct"/>
            <w:vAlign w:val="center"/>
          </w:tcPr>
          <w:p w14:paraId="3B4174A0">
            <w:pPr>
              <w:pStyle w:val="29"/>
              <w:rPr>
                <w:rFonts w:hint="eastAsia"/>
                <w:b/>
                <w:bCs/>
              </w:rPr>
            </w:pPr>
            <w:r>
              <w:rPr>
                <w:rFonts w:hint="eastAsia"/>
                <w:b/>
                <w:bCs/>
              </w:rPr>
              <w:t>2026年1月31日</w:t>
            </w:r>
          </w:p>
        </w:tc>
        <w:tc>
          <w:tcPr>
            <w:tcW w:w="1519" w:type="pct"/>
            <w:vAlign w:val="center"/>
          </w:tcPr>
          <w:p w14:paraId="5923F411">
            <w:pPr>
              <w:pStyle w:val="29"/>
              <w:rPr>
                <w:rFonts w:hint="eastAsia"/>
                <w:b/>
                <w:bCs/>
              </w:rPr>
            </w:pPr>
            <w:r>
              <w:rPr>
                <w:rFonts w:hint="eastAsia"/>
                <w:b/>
                <w:bCs/>
              </w:rPr>
              <w:t>2025年12月31日</w:t>
            </w:r>
          </w:p>
        </w:tc>
      </w:tr>
      <w:tr w14:paraId="59DE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4F1F167E">
            <w:pPr>
              <w:pStyle w:val="29"/>
              <w:rPr>
                <w:rFonts w:hint="eastAsia"/>
              </w:rPr>
            </w:pPr>
            <w:r>
              <w:t>资产总额</w:t>
            </w:r>
          </w:p>
        </w:tc>
        <w:tc>
          <w:tcPr>
            <w:tcW w:w="1519" w:type="pct"/>
            <w:vAlign w:val="center"/>
          </w:tcPr>
          <w:p w14:paraId="76AEC0E1">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84,443.29 </w:t>
            </w:r>
          </w:p>
        </w:tc>
        <w:tc>
          <w:tcPr>
            <w:tcW w:w="1519" w:type="pct"/>
            <w:vAlign w:val="center"/>
          </w:tcPr>
          <w:p w14:paraId="292A612A">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84,585.70 </w:t>
            </w:r>
          </w:p>
        </w:tc>
      </w:tr>
      <w:tr w14:paraId="6DC1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40EDC735">
            <w:pPr>
              <w:pStyle w:val="29"/>
              <w:rPr>
                <w:rFonts w:hint="eastAsia"/>
              </w:rPr>
            </w:pPr>
            <w:r>
              <w:t>负债总额</w:t>
            </w:r>
          </w:p>
        </w:tc>
        <w:tc>
          <w:tcPr>
            <w:tcW w:w="1519" w:type="pct"/>
            <w:vAlign w:val="center"/>
          </w:tcPr>
          <w:p w14:paraId="7D00078E">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1,441.79 </w:t>
            </w:r>
          </w:p>
        </w:tc>
        <w:tc>
          <w:tcPr>
            <w:tcW w:w="1519" w:type="pct"/>
            <w:vAlign w:val="center"/>
          </w:tcPr>
          <w:p w14:paraId="052EC17C">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1,589.46 </w:t>
            </w:r>
          </w:p>
        </w:tc>
      </w:tr>
      <w:tr w14:paraId="2413E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2E63A2BC">
            <w:pPr>
              <w:pStyle w:val="29"/>
              <w:rPr>
                <w:rFonts w:hint="eastAsia"/>
              </w:rPr>
            </w:pPr>
            <w:r>
              <w:t>所有者权益</w:t>
            </w:r>
          </w:p>
        </w:tc>
        <w:tc>
          <w:tcPr>
            <w:tcW w:w="1519" w:type="pct"/>
            <w:vAlign w:val="center"/>
          </w:tcPr>
          <w:p w14:paraId="3F66CADB">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83,001.50 </w:t>
            </w:r>
          </w:p>
        </w:tc>
        <w:tc>
          <w:tcPr>
            <w:tcW w:w="1519" w:type="pct"/>
            <w:vAlign w:val="center"/>
          </w:tcPr>
          <w:p w14:paraId="6581151D">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82,996.24 </w:t>
            </w:r>
          </w:p>
        </w:tc>
      </w:tr>
      <w:tr w14:paraId="3E25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2A7AFAB3">
            <w:pPr>
              <w:pStyle w:val="29"/>
              <w:rPr>
                <w:rFonts w:hint="eastAsia"/>
                <w:b/>
                <w:bCs/>
              </w:rPr>
            </w:pPr>
            <w:r>
              <w:rPr>
                <w:rFonts w:hint="eastAsia"/>
                <w:b/>
                <w:bCs/>
              </w:rPr>
              <w:t>项目</w:t>
            </w:r>
          </w:p>
        </w:tc>
        <w:tc>
          <w:tcPr>
            <w:tcW w:w="1519" w:type="pct"/>
            <w:vAlign w:val="center"/>
          </w:tcPr>
          <w:p w14:paraId="4AF0737A">
            <w:pPr>
              <w:pStyle w:val="29"/>
              <w:rPr>
                <w:rFonts w:hint="eastAsia"/>
                <w:b/>
                <w:bCs/>
              </w:rPr>
            </w:pPr>
            <w:r>
              <w:rPr>
                <w:rFonts w:hint="eastAsia"/>
                <w:b/>
                <w:bCs/>
                <w:color w:val="000000"/>
              </w:rPr>
              <w:t>2026年1月</w:t>
            </w:r>
          </w:p>
        </w:tc>
        <w:tc>
          <w:tcPr>
            <w:tcW w:w="1519" w:type="pct"/>
            <w:vAlign w:val="center"/>
          </w:tcPr>
          <w:p w14:paraId="058AEFFB">
            <w:pPr>
              <w:pStyle w:val="29"/>
              <w:rPr>
                <w:rFonts w:hint="eastAsia"/>
                <w:b/>
                <w:bCs/>
              </w:rPr>
            </w:pPr>
            <w:r>
              <w:rPr>
                <w:rFonts w:hint="eastAsia"/>
                <w:b/>
                <w:bCs/>
                <w:color w:val="000000"/>
              </w:rPr>
              <w:t>2025年度</w:t>
            </w:r>
          </w:p>
        </w:tc>
      </w:tr>
      <w:tr w14:paraId="2167B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33A7871E">
            <w:pPr>
              <w:pStyle w:val="29"/>
              <w:rPr>
                <w:rFonts w:hint="eastAsia"/>
              </w:rPr>
            </w:pPr>
            <w:r>
              <w:t>营业收入</w:t>
            </w:r>
          </w:p>
        </w:tc>
        <w:tc>
          <w:tcPr>
            <w:tcW w:w="1519" w:type="pct"/>
            <w:vAlign w:val="center"/>
          </w:tcPr>
          <w:p w14:paraId="3CF753DA">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111.14 </w:t>
            </w:r>
          </w:p>
        </w:tc>
        <w:tc>
          <w:tcPr>
            <w:tcW w:w="1519" w:type="pct"/>
            <w:vAlign w:val="center"/>
          </w:tcPr>
          <w:p w14:paraId="7758B6BF">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3,634.31 </w:t>
            </w:r>
          </w:p>
        </w:tc>
      </w:tr>
      <w:tr w14:paraId="2453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22826B62">
            <w:pPr>
              <w:pStyle w:val="29"/>
              <w:rPr>
                <w:rFonts w:hint="eastAsia"/>
              </w:rPr>
            </w:pPr>
            <w:r>
              <w:t>营业利润</w:t>
            </w:r>
          </w:p>
        </w:tc>
        <w:tc>
          <w:tcPr>
            <w:tcW w:w="1519" w:type="pct"/>
            <w:vAlign w:val="center"/>
          </w:tcPr>
          <w:p w14:paraId="005E4CA5">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6.46 </w:t>
            </w:r>
          </w:p>
        </w:tc>
        <w:tc>
          <w:tcPr>
            <w:tcW w:w="1519" w:type="pct"/>
            <w:vAlign w:val="center"/>
          </w:tcPr>
          <w:p w14:paraId="3CAF18B4">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1,458.52 </w:t>
            </w:r>
          </w:p>
        </w:tc>
      </w:tr>
      <w:tr w14:paraId="52C5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97" w:hRule="atLeast"/>
        </w:trPr>
        <w:tc>
          <w:tcPr>
            <w:tcW w:w="1963" w:type="pct"/>
            <w:vAlign w:val="center"/>
          </w:tcPr>
          <w:p w14:paraId="332860F8">
            <w:pPr>
              <w:pStyle w:val="29"/>
              <w:rPr>
                <w:rFonts w:hint="eastAsia"/>
              </w:rPr>
            </w:pPr>
            <w:r>
              <w:t>净利润</w:t>
            </w:r>
          </w:p>
        </w:tc>
        <w:tc>
          <w:tcPr>
            <w:tcW w:w="1519" w:type="pct"/>
            <w:vAlign w:val="center"/>
          </w:tcPr>
          <w:p w14:paraId="2F1CD33A">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5.26 </w:t>
            </w:r>
          </w:p>
        </w:tc>
        <w:tc>
          <w:tcPr>
            <w:tcW w:w="1519" w:type="pct"/>
            <w:vAlign w:val="center"/>
          </w:tcPr>
          <w:p w14:paraId="7FE01655">
            <w:pPr>
              <w:widowControl/>
              <w:jc w:val="right"/>
              <w:textAlignment w:val="bottom"/>
              <w:rPr>
                <w:rFonts w:hint="eastAsia" w:ascii="宋体" w:hAnsi="宋体"/>
                <w:color w:val="000000"/>
                <w:kern w:val="0"/>
                <w:szCs w:val="21"/>
                <w:lang w:bidi="ar"/>
              </w:rPr>
            </w:pPr>
            <w:r>
              <w:rPr>
                <w:rFonts w:ascii="宋体" w:hAnsi="宋体"/>
                <w:color w:val="000000"/>
                <w:kern w:val="0"/>
                <w:szCs w:val="21"/>
                <w:lang w:bidi="ar"/>
              </w:rPr>
              <w:t xml:space="preserve">          1,140.54 </w:t>
            </w:r>
          </w:p>
        </w:tc>
      </w:tr>
    </w:tbl>
    <w:p w14:paraId="06538A34">
      <w:pPr>
        <w:widowControl/>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注：2025年度山能售电合并口径净利润、归属于母公司股</w:t>
      </w:r>
      <w:r>
        <w:rPr>
          <w:rFonts w:hint="eastAsia" w:ascii="楷体" w:hAnsi="楷体" w:eastAsia="楷体" w:cs="楷体"/>
          <w:spacing w:val="-3"/>
          <w:sz w:val="24"/>
        </w:rPr>
        <w:t>东的净利润、</w:t>
      </w:r>
      <w:r>
        <w:rPr>
          <w:rFonts w:hint="eastAsia" w:ascii="楷体" w:hAnsi="楷体" w:eastAsia="楷体" w:cs="楷体"/>
          <w:sz w:val="24"/>
        </w:rPr>
        <w:t>扣除非经常性损益后归属于母公司股东的净利润差异较大。主要系子公司祥光发电（山能售电持股51%）及思能达（山能售电持股51%）2025年度分别实现净利润-3,135.81万元及74.91万元。祥光发电由于停工补偿款5,064.22万元及年内收回已全额计提减值的应收款项1,051.97万元。结合所得税影响，祥光发电当年亏损3,135.81万元。综上导致山能售电归母净利润较净利润高1,173.61万元，扣除非经常性损益后归属于母公司股东的净利润较归属于母公司股</w:t>
      </w:r>
      <w:r>
        <w:rPr>
          <w:rFonts w:hint="eastAsia" w:ascii="楷体" w:hAnsi="楷体" w:eastAsia="楷体" w:cs="楷体"/>
          <w:spacing w:val="-3"/>
          <w:sz w:val="24"/>
        </w:rPr>
        <w:t>东的净利润</w:t>
      </w:r>
      <w:r>
        <w:rPr>
          <w:rFonts w:hint="eastAsia" w:ascii="楷体" w:hAnsi="楷体" w:eastAsia="楷体" w:cs="楷体"/>
          <w:sz w:val="24"/>
        </w:rPr>
        <w:t>高1,534.68万元。</w:t>
      </w:r>
    </w:p>
    <w:p w14:paraId="4DE9B246">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w:t>
      </w:r>
      <w:r>
        <w:rPr>
          <w:rFonts w:ascii="宋体" w:hAnsi="宋体"/>
          <w:sz w:val="28"/>
          <w:szCs w:val="28"/>
        </w:rPr>
        <w:t>2026</w:t>
      </w:r>
      <w:r>
        <w:rPr>
          <w:rFonts w:hint="eastAsia" w:ascii="宋体" w:hAnsi="宋体"/>
          <w:sz w:val="28"/>
          <w:szCs w:val="28"/>
        </w:rPr>
        <w:t>年</w:t>
      </w:r>
      <w:r>
        <w:rPr>
          <w:rFonts w:ascii="宋体" w:hAnsi="宋体"/>
          <w:sz w:val="28"/>
          <w:szCs w:val="28"/>
        </w:rPr>
        <w:t>1</w:t>
      </w:r>
      <w:r>
        <w:rPr>
          <w:rFonts w:hint="eastAsia" w:ascii="宋体" w:hAnsi="宋体"/>
          <w:sz w:val="28"/>
          <w:szCs w:val="28"/>
        </w:rPr>
        <w:t>月</w:t>
      </w:r>
      <w:r>
        <w:rPr>
          <w:rFonts w:ascii="宋体" w:hAnsi="宋体"/>
          <w:sz w:val="28"/>
          <w:szCs w:val="28"/>
        </w:rPr>
        <w:t>31</w:t>
      </w:r>
      <w:r>
        <w:rPr>
          <w:rFonts w:hint="eastAsia" w:ascii="宋体" w:hAnsi="宋体"/>
          <w:sz w:val="28"/>
          <w:szCs w:val="28"/>
        </w:rPr>
        <w:t>日，</w:t>
      </w:r>
      <w:r>
        <w:rPr>
          <w:rFonts w:ascii="宋体" w:hAnsi="宋体"/>
          <w:sz w:val="28"/>
          <w:szCs w:val="28"/>
        </w:rPr>
        <w:t>山能集团</w:t>
      </w:r>
      <w:r>
        <w:rPr>
          <w:rFonts w:hint="eastAsia" w:ascii="宋体" w:hAnsi="宋体"/>
          <w:sz w:val="28"/>
          <w:szCs w:val="28"/>
        </w:rPr>
        <w:t>及其下属公司</w:t>
      </w:r>
      <w:r>
        <w:rPr>
          <w:rFonts w:ascii="宋体" w:hAnsi="宋体"/>
          <w:sz w:val="28"/>
          <w:szCs w:val="28"/>
        </w:rPr>
        <w:t>（新能源集团合并范围外</w:t>
      </w:r>
      <w:r>
        <w:rPr>
          <w:rFonts w:hint="eastAsia" w:ascii="宋体" w:hAnsi="宋体"/>
          <w:sz w:val="28"/>
          <w:szCs w:val="28"/>
        </w:rPr>
        <w:t>，下同</w:t>
      </w:r>
      <w:r>
        <w:rPr>
          <w:rFonts w:ascii="宋体" w:hAnsi="宋体"/>
          <w:sz w:val="28"/>
          <w:szCs w:val="28"/>
        </w:rPr>
        <w:t>）向新能源集团及其控股子公司提供融资租赁</w:t>
      </w:r>
      <w:r>
        <w:rPr>
          <w:rFonts w:hint="eastAsia" w:ascii="宋体" w:hAnsi="宋体"/>
          <w:sz w:val="28"/>
          <w:szCs w:val="28"/>
        </w:rPr>
        <w:t>借款</w:t>
      </w:r>
      <w:r>
        <w:rPr>
          <w:rFonts w:ascii="宋体" w:hAnsi="宋体"/>
          <w:sz w:val="28"/>
          <w:szCs w:val="28"/>
        </w:rPr>
        <w:t>余额合计约6.72亿元</w:t>
      </w:r>
      <w:r>
        <w:rPr>
          <w:rFonts w:hint="eastAsia" w:ascii="宋体" w:hAnsi="宋体"/>
          <w:sz w:val="28"/>
          <w:szCs w:val="28"/>
        </w:rPr>
        <w:t>，新能源集团及其控股子公司之间的非金融机构借款余额合计约</w:t>
      </w:r>
      <w:r>
        <w:rPr>
          <w:rFonts w:ascii="宋体" w:hAnsi="宋体"/>
          <w:sz w:val="28"/>
          <w:szCs w:val="28"/>
        </w:rPr>
        <w:t>4.50</w:t>
      </w:r>
      <w:r>
        <w:rPr>
          <w:rFonts w:hint="eastAsia" w:ascii="宋体" w:hAnsi="宋体"/>
          <w:sz w:val="28"/>
          <w:szCs w:val="28"/>
        </w:rPr>
        <w:t>亿元；山能集团及其下属公司未向山能售电及其控股子公司提供非金融机构借款，山能售电及其控股子公司之间不存在非金融机构借款；新能源集团及其控股子公司与山能售电及其控股子公司之间不存在非金融机构借款。</w:t>
      </w:r>
    </w:p>
    <w:p w14:paraId="196908EA">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本次交易交割日后，</w:t>
      </w:r>
      <w:r>
        <w:rPr>
          <w:rFonts w:ascii="宋体" w:hAnsi="宋体"/>
          <w:sz w:val="28"/>
          <w:szCs w:val="28"/>
        </w:rPr>
        <w:t>山能集团</w:t>
      </w:r>
      <w:r>
        <w:rPr>
          <w:rFonts w:hint="eastAsia" w:ascii="宋体" w:hAnsi="宋体"/>
          <w:sz w:val="28"/>
          <w:szCs w:val="28"/>
        </w:rPr>
        <w:t>及其下属公司</w:t>
      </w:r>
      <w:r>
        <w:rPr>
          <w:rFonts w:ascii="宋体" w:hAnsi="宋体"/>
          <w:sz w:val="28"/>
          <w:szCs w:val="28"/>
        </w:rPr>
        <w:t>向新能源集团及其控股子公司提供</w:t>
      </w:r>
      <w:r>
        <w:rPr>
          <w:rFonts w:hint="eastAsia" w:ascii="宋体" w:hAnsi="宋体"/>
          <w:sz w:val="28"/>
          <w:szCs w:val="28"/>
        </w:rPr>
        <w:t>的上述</w:t>
      </w:r>
      <w:r>
        <w:rPr>
          <w:rFonts w:ascii="宋体" w:hAnsi="宋体"/>
          <w:sz w:val="28"/>
          <w:szCs w:val="28"/>
        </w:rPr>
        <w:t>融资租赁</w:t>
      </w:r>
      <w:r>
        <w:rPr>
          <w:rFonts w:hint="eastAsia" w:ascii="宋体" w:hAnsi="宋体"/>
          <w:sz w:val="28"/>
          <w:szCs w:val="28"/>
        </w:rPr>
        <w:t>借款仍将继续履行；</w:t>
      </w:r>
      <w:r>
        <w:rPr>
          <w:rFonts w:ascii="宋体" w:hAnsi="宋体"/>
          <w:sz w:val="28"/>
          <w:szCs w:val="28"/>
        </w:rPr>
        <w:t>新能源集团及其控股子公司之间的非金融机构借款</w:t>
      </w:r>
      <w:r>
        <w:rPr>
          <w:rFonts w:hint="eastAsia" w:ascii="宋体" w:hAnsi="宋体"/>
          <w:sz w:val="28"/>
          <w:szCs w:val="28"/>
        </w:rPr>
        <w:t>余额预计2.3亿元仍将存续。</w:t>
      </w:r>
    </w:p>
    <w:p w14:paraId="6D87B88B">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w:t>
      </w:r>
      <w:r>
        <w:rPr>
          <w:rFonts w:ascii="宋体" w:hAnsi="宋体"/>
          <w:sz w:val="28"/>
          <w:szCs w:val="28"/>
        </w:rPr>
        <w:t>2026</w:t>
      </w:r>
      <w:r>
        <w:rPr>
          <w:rFonts w:hint="eastAsia" w:ascii="宋体" w:hAnsi="宋体"/>
          <w:sz w:val="28"/>
          <w:szCs w:val="28"/>
        </w:rPr>
        <w:t>年</w:t>
      </w:r>
      <w:r>
        <w:rPr>
          <w:rFonts w:ascii="宋体" w:hAnsi="宋体"/>
          <w:sz w:val="28"/>
          <w:szCs w:val="28"/>
        </w:rPr>
        <w:t>1</w:t>
      </w:r>
      <w:r>
        <w:rPr>
          <w:rFonts w:hint="eastAsia" w:ascii="宋体" w:hAnsi="宋体"/>
          <w:sz w:val="28"/>
          <w:szCs w:val="28"/>
        </w:rPr>
        <w:t>月</w:t>
      </w:r>
      <w:r>
        <w:rPr>
          <w:rFonts w:ascii="宋体" w:hAnsi="宋体"/>
          <w:sz w:val="28"/>
          <w:szCs w:val="28"/>
        </w:rPr>
        <w:t>31</w:t>
      </w:r>
      <w:r>
        <w:rPr>
          <w:rFonts w:hint="eastAsia" w:ascii="宋体" w:hAnsi="宋体"/>
          <w:sz w:val="28"/>
          <w:szCs w:val="28"/>
        </w:rPr>
        <w:t>日，山能集团及其下属公司为新能源集团及其控股子公司提供担保合同金额合计约</w:t>
      </w:r>
      <w:r>
        <w:rPr>
          <w:rFonts w:ascii="宋体" w:hAnsi="宋体"/>
          <w:sz w:val="28"/>
          <w:szCs w:val="28"/>
        </w:rPr>
        <w:t>38.07</w:t>
      </w:r>
      <w:r>
        <w:rPr>
          <w:rFonts w:hint="eastAsia" w:ascii="宋体" w:hAnsi="宋体"/>
          <w:sz w:val="28"/>
          <w:szCs w:val="28"/>
        </w:rPr>
        <w:t>亿元；山能集团及其下属公司未向山能售电及其控股子公司提供担保；新能源集团及其控股子公司与山能售电及其控股子公司之间不存在互相提供担保的情况。</w:t>
      </w:r>
    </w:p>
    <w:p w14:paraId="0ABFADE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就上述合同金额</w:t>
      </w:r>
      <w:r>
        <w:rPr>
          <w:rFonts w:ascii="宋体" w:hAnsi="宋体"/>
          <w:sz w:val="28"/>
          <w:szCs w:val="28"/>
        </w:rPr>
        <w:t>35.07</w:t>
      </w:r>
      <w:r>
        <w:rPr>
          <w:rFonts w:hint="eastAsia" w:ascii="宋体" w:hAnsi="宋体"/>
          <w:sz w:val="28"/>
          <w:szCs w:val="28"/>
        </w:rPr>
        <w:t>亿元的担保拟于本次交易交割日前解除，合同金额约3亿元的担保将于2026年11月到期，</w:t>
      </w:r>
      <w:r>
        <w:rPr>
          <w:rFonts w:ascii="宋体" w:hAnsi="宋体"/>
          <w:sz w:val="28"/>
          <w:szCs w:val="28"/>
        </w:rPr>
        <w:t>如前述担保未能于本次交易交割前</w:t>
      </w:r>
      <w:r>
        <w:rPr>
          <w:rFonts w:hint="eastAsia" w:ascii="宋体" w:hAnsi="宋体"/>
          <w:sz w:val="28"/>
          <w:szCs w:val="28"/>
        </w:rPr>
        <w:t>解除或到期</w:t>
      </w:r>
      <w:r>
        <w:rPr>
          <w:rFonts w:ascii="宋体" w:hAnsi="宋体"/>
          <w:sz w:val="28"/>
          <w:szCs w:val="28"/>
        </w:rPr>
        <w:t>，则自</w:t>
      </w:r>
      <w:r>
        <w:rPr>
          <w:rFonts w:hint="eastAsia" w:ascii="宋体" w:hAnsi="宋体"/>
          <w:sz w:val="28"/>
          <w:szCs w:val="28"/>
        </w:rPr>
        <w:t>本次交易</w:t>
      </w:r>
      <w:r>
        <w:rPr>
          <w:rFonts w:ascii="宋体" w:hAnsi="宋体"/>
          <w:sz w:val="28"/>
          <w:szCs w:val="28"/>
        </w:rPr>
        <w:t>交割日至前述担保解除日，相关公司无需向</w:t>
      </w:r>
      <w:r>
        <w:rPr>
          <w:rFonts w:hint="eastAsia" w:ascii="宋体" w:hAnsi="宋体"/>
          <w:sz w:val="28"/>
          <w:szCs w:val="28"/>
        </w:rPr>
        <w:t>山能集团</w:t>
      </w:r>
      <w:r>
        <w:rPr>
          <w:rFonts w:ascii="宋体" w:hAnsi="宋体"/>
          <w:sz w:val="28"/>
          <w:szCs w:val="28"/>
        </w:rPr>
        <w:t>支付任何担保费用或其他相关费用</w:t>
      </w:r>
      <w:r>
        <w:rPr>
          <w:rFonts w:hint="eastAsia" w:ascii="宋体" w:hAnsi="宋体"/>
          <w:sz w:val="28"/>
          <w:szCs w:val="28"/>
        </w:rPr>
        <w:t>。</w:t>
      </w:r>
    </w:p>
    <w:p w14:paraId="767F1EB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就上述本次交易交割日前已发生并于本次交易交割日后继续履行的借款和担保，本次交易完成后，公司将基于届时实际情况决定是否续展，如决定续展，则公司将按照上市地监管规则履行审议和信息披露程序。</w:t>
      </w:r>
    </w:p>
    <w:p w14:paraId="05C9CA8B">
      <w:pPr>
        <w:keepNext/>
        <w:widowControl/>
        <w:adjustRightInd w:val="0"/>
        <w:snapToGrid w:val="0"/>
        <w:spacing w:line="520" w:lineRule="exact"/>
        <w:ind w:firstLine="562" w:firstLineChars="200"/>
        <w:outlineLvl w:val="2"/>
        <w:rPr>
          <w:rFonts w:hint="eastAsia" w:ascii="宋体" w:hAnsi="宋体"/>
          <w:b/>
          <w:sz w:val="28"/>
          <w:szCs w:val="28"/>
        </w:rPr>
      </w:pPr>
      <w:r>
        <w:rPr>
          <w:rFonts w:ascii="宋体" w:hAnsi="宋体"/>
          <w:b/>
          <w:sz w:val="28"/>
          <w:szCs w:val="28"/>
        </w:rPr>
        <w:t>2.交易标的</w:t>
      </w:r>
      <w:r>
        <w:rPr>
          <w:rFonts w:hint="eastAsia" w:ascii="宋体" w:hAnsi="宋体"/>
          <w:b/>
          <w:sz w:val="28"/>
          <w:szCs w:val="28"/>
        </w:rPr>
        <w:t>最近</w:t>
      </w:r>
      <w:r>
        <w:rPr>
          <w:rFonts w:ascii="宋体" w:hAnsi="宋体"/>
          <w:b/>
          <w:sz w:val="28"/>
          <w:szCs w:val="28"/>
        </w:rPr>
        <w:t>12个月</w:t>
      </w:r>
      <w:r>
        <w:rPr>
          <w:rFonts w:hint="eastAsia" w:ascii="宋体" w:hAnsi="宋体"/>
          <w:b/>
          <w:sz w:val="28"/>
          <w:szCs w:val="28"/>
        </w:rPr>
        <w:t>内的资产评估、增资、减资或改制情况</w:t>
      </w:r>
    </w:p>
    <w:p w14:paraId="296BE06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除本次交易对新能源集团、山能售电进行评估外，新能源集团、山能售电最近12个月内不存在其他资产评估、增资、减资或改制情况。</w:t>
      </w:r>
    </w:p>
    <w:bookmarkEnd w:id="7"/>
    <w:bookmarkEnd w:id="8"/>
    <w:p w14:paraId="2A8BD7AF">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（三）购买的资产的行业特殊信息</w:t>
      </w:r>
    </w:p>
    <w:p w14:paraId="51DE245F">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1.新能源集团</w:t>
      </w:r>
    </w:p>
    <w:p w14:paraId="52263B8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w:t>
      </w:r>
      <w:r>
        <w:rPr>
          <w:rFonts w:ascii="宋体" w:hAnsi="宋体"/>
          <w:sz w:val="28"/>
          <w:szCs w:val="28"/>
        </w:rPr>
        <w:t>2026</w:t>
      </w:r>
      <w:r>
        <w:rPr>
          <w:rFonts w:hint="eastAsia" w:ascii="宋体" w:hAnsi="宋体"/>
          <w:sz w:val="28"/>
          <w:szCs w:val="28"/>
        </w:rPr>
        <w:t>年</w:t>
      </w:r>
      <w:r>
        <w:rPr>
          <w:rFonts w:ascii="宋体" w:hAnsi="宋体"/>
          <w:sz w:val="28"/>
          <w:szCs w:val="28"/>
        </w:rPr>
        <w:t>1</w:t>
      </w:r>
      <w:r>
        <w:rPr>
          <w:rFonts w:hint="eastAsia" w:ascii="宋体" w:hAnsi="宋体"/>
          <w:sz w:val="28"/>
          <w:szCs w:val="28"/>
        </w:rPr>
        <w:t>月</w:t>
      </w:r>
      <w:r>
        <w:rPr>
          <w:rFonts w:ascii="宋体" w:hAnsi="宋体"/>
          <w:sz w:val="28"/>
          <w:szCs w:val="28"/>
        </w:rPr>
        <w:t>31</w:t>
      </w:r>
      <w:r>
        <w:rPr>
          <w:rFonts w:hint="eastAsia" w:ascii="宋体" w:hAnsi="宋体"/>
          <w:sz w:val="28"/>
          <w:szCs w:val="28"/>
        </w:rPr>
        <w:t>日，新能源集团及其下属公司电力项目的基本情况如下表所示：</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90"/>
        <w:gridCol w:w="3456"/>
        <w:gridCol w:w="1098"/>
        <w:gridCol w:w="655"/>
        <w:gridCol w:w="956"/>
        <w:gridCol w:w="965"/>
      </w:tblGrid>
      <w:tr w14:paraId="589A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blHeader/>
          <w:jc w:val="center"/>
        </w:trPr>
        <w:tc>
          <w:tcPr>
            <w:tcW w:w="766" w:type="pct"/>
            <w:vAlign w:val="center"/>
          </w:tcPr>
          <w:p w14:paraId="1FC5D2C1">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公司名称</w:t>
            </w:r>
          </w:p>
        </w:tc>
        <w:tc>
          <w:tcPr>
            <w:tcW w:w="2052" w:type="pct"/>
            <w:vAlign w:val="center"/>
          </w:tcPr>
          <w:p w14:paraId="0332F881">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项目</w:t>
            </w:r>
          </w:p>
        </w:tc>
        <w:tc>
          <w:tcPr>
            <w:tcW w:w="652" w:type="pct"/>
            <w:vAlign w:val="center"/>
          </w:tcPr>
          <w:p w14:paraId="55741DCA">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所在地区</w:t>
            </w:r>
          </w:p>
        </w:tc>
        <w:tc>
          <w:tcPr>
            <w:tcW w:w="389" w:type="pct"/>
            <w:vAlign w:val="center"/>
          </w:tcPr>
          <w:p w14:paraId="62A7BFAD">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类型</w:t>
            </w:r>
          </w:p>
        </w:tc>
        <w:tc>
          <w:tcPr>
            <w:tcW w:w="568" w:type="pct"/>
            <w:vAlign w:val="center"/>
          </w:tcPr>
          <w:p w14:paraId="15FDD78E">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项目</w:t>
            </w:r>
          </w:p>
          <w:p w14:paraId="587132E7">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状态</w:t>
            </w:r>
          </w:p>
        </w:tc>
        <w:tc>
          <w:tcPr>
            <w:tcW w:w="573" w:type="pct"/>
            <w:vAlign w:val="center"/>
          </w:tcPr>
          <w:p w14:paraId="27A4C312">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装机</w:t>
            </w:r>
          </w:p>
          <w:p w14:paraId="09BAA6B5">
            <w:pPr>
              <w:widowControl/>
              <w:adjustRightInd w:val="0"/>
              <w:snapToGrid w:val="0"/>
              <w:jc w:val="center"/>
              <w:rPr>
                <w:rFonts w:hint="eastAsia" w:ascii="宋体" w:hAnsi="宋体" w:cs="宋体"/>
                <w:b/>
                <w:bCs/>
                <w:color w:val="000000"/>
                <w:kern w:val="0"/>
                <w:szCs w:val="21"/>
              </w:rPr>
            </w:pPr>
            <w:r>
              <w:rPr>
                <w:rFonts w:hint="eastAsia" w:ascii="宋体" w:hAnsi="宋体" w:cs="宋体"/>
                <w:b/>
                <w:bCs/>
                <w:color w:val="000000"/>
                <w:kern w:val="0"/>
                <w:szCs w:val="21"/>
              </w:rPr>
              <w:t>规模</w:t>
            </w:r>
          </w:p>
        </w:tc>
      </w:tr>
      <w:tr w14:paraId="074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vAlign w:val="center"/>
          </w:tcPr>
          <w:p w14:paraId="2AAF14F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盛鲁电力</w:t>
            </w:r>
          </w:p>
        </w:tc>
        <w:tc>
          <w:tcPr>
            <w:tcW w:w="2052" w:type="pct"/>
            <w:vAlign w:val="center"/>
          </w:tcPr>
          <w:p w14:paraId="19C4A1C6">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内蒙古盛鲁电厂一期2×1000MW超超临界空冷机组发电工程项目</w:t>
            </w:r>
          </w:p>
        </w:tc>
        <w:tc>
          <w:tcPr>
            <w:tcW w:w="652" w:type="pct"/>
            <w:vAlign w:val="center"/>
          </w:tcPr>
          <w:p w14:paraId="277EF27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内蒙古鄂尔多斯</w:t>
            </w:r>
          </w:p>
        </w:tc>
        <w:tc>
          <w:tcPr>
            <w:tcW w:w="389" w:type="pct"/>
            <w:vAlign w:val="center"/>
          </w:tcPr>
          <w:p w14:paraId="4C276D6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火电</w:t>
            </w:r>
          </w:p>
        </w:tc>
        <w:tc>
          <w:tcPr>
            <w:tcW w:w="568" w:type="pct"/>
            <w:vAlign w:val="center"/>
          </w:tcPr>
          <w:p w14:paraId="1F9DFE63">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noWrap/>
            <w:vAlign w:val="center"/>
          </w:tcPr>
          <w:p w14:paraId="0B34E54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2,000MW</w:t>
            </w:r>
          </w:p>
        </w:tc>
      </w:tr>
      <w:tr w14:paraId="0ECB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0" w:hRule="atLeast"/>
          <w:jc w:val="center"/>
        </w:trPr>
        <w:tc>
          <w:tcPr>
            <w:tcW w:w="766" w:type="pct"/>
            <w:noWrap/>
            <w:vAlign w:val="center"/>
          </w:tcPr>
          <w:p w14:paraId="73CB37C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灵台火电</w:t>
            </w:r>
          </w:p>
        </w:tc>
        <w:tc>
          <w:tcPr>
            <w:tcW w:w="2052" w:type="pct"/>
            <w:vAlign w:val="center"/>
          </w:tcPr>
          <w:p w14:paraId="5627BBD0">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陇东至山东特高压直流输电工程配套扩容升级山东能源灵台2×1000兆瓦调峰煤电项目</w:t>
            </w:r>
          </w:p>
        </w:tc>
        <w:tc>
          <w:tcPr>
            <w:tcW w:w="652" w:type="pct"/>
            <w:vAlign w:val="center"/>
          </w:tcPr>
          <w:p w14:paraId="4D5CF16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甘肃平凉</w:t>
            </w:r>
          </w:p>
        </w:tc>
        <w:tc>
          <w:tcPr>
            <w:tcW w:w="389" w:type="pct"/>
            <w:vAlign w:val="center"/>
          </w:tcPr>
          <w:p w14:paraId="01A5EA4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火电</w:t>
            </w:r>
          </w:p>
        </w:tc>
        <w:tc>
          <w:tcPr>
            <w:tcW w:w="568" w:type="pct"/>
            <w:vAlign w:val="center"/>
          </w:tcPr>
          <w:p w14:paraId="5518F11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38E6F18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2,000MW</w:t>
            </w:r>
          </w:p>
        </w:tc>
      </w:tr>
      <w:tr w14:paraId="1B71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36A5345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鲁西发电</w:t>
            </w:r>
          </w:p>
        </w:tc>
        <w:tc>
          <w:tcPr>
            <w:tcW w:w="2052" w:type="pct"/>
            <w:vAlign w:val="center"/>
          </w:tcPr>
          <w:p w14:paraId="7AD4D965">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山东鲁西发电有限公司2×60万千瓦煤炭地下气化发电工程项目</w:t>
            </w:r>
          </w:p>
        </w:tc>
        <w:tc>
          <w:tcPr>
            <w:tcW w:w="652" w:type="pct"/>
            <w:vAlign w:val="center"/>
          </w:tcPr>
          <w:p w14:paraId="52A4ECF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山东济宁</w:t>
            </w:r>
          </w:p>
        </w:tc>
        <w:tc>
          <w:tcPr>
            <w:tcW w:w="389" w:type="pct"/>
            <w:vAlign w:val="center"/>
          </w:tcPr>
          <w:p w14:paraId="1C2330D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火电</w:t>
            </w:r>
          </w:p>
        </w:tc>
        <w:tc>
          <w:tcPr>
            <w:tcW w:w="568" w:type="pct"/>
            <w:vAlign w:val="center"/>
          </w:tcPr>
          <w:p w14:paraId="0D14BC83">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6F90A75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1,200MW</w:t>
            </w:r>
          </w:p>
        </w:tc>
      </w:tr>
      <w:tr w14:paraId="227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766" w:type="pct"/>
            <w:noWrap/>
            <w:vAlign w:val="center"/>
          </w:tcPr>
          <w:p w14:paraId="65164F2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渤海一号</w:t>
            </w:r>
          </w:p>
        </w:tc>
        <w:tc>
          <w:tcPr>
            <w:tcW w:w="2052" w:type="pct"/>
            <w:vAlign w:val="center"/>
          </w:tcPr>
          <w:p w14:paraId="23E8B9B5">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山东能源渤中海上风电A场址工程项目</w:t>
            </w:r>
          </w:p>
        </w:tc>
        <w:tc>
          <w:tcPr>
            <w:tcW w:w="652" w:type="pct"/>
            <w:vAlign w:val="center"/>
          </w:tcPr>
          <w:p w14:paraId="3229235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山东东营</w:t>
            </w:r>
          </w:p>
        </w:tc>
        <w:tc>
          <w:tcPr>
            <w:tcW w:w="389" w:type="pct"/>
            <w:vAlign w:val="center"/>
          </w:tcPr>
          <w:p w14:paraId="6F3E2249">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3DB64E9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15F2E63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501MW</w:t>
            </w:r>
          </w:p>
        </w:tc>
      </w:tr>
      <w:tr w14:paraId="5F34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766" w:type="pct"/>
            <w:noWrap/>
            <w:vAlign w:val="center"/>
          </w:tcPr>
          <w:p w14:paraId="515EEDA6">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渤海二号</w:t>
            </w:r>
          </w:p>
        </w:tc>
        <w:tc>
          <w:tcPr>
            <w:tcW w:w="2052" w:type="pct"/>
            <w:vAlign w:val="center"/>
          </w:tcPr>
          <w:p w14:paraId="41CFCE20">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山东能源渤中海上风电B场址工程项目</w:t>
            </w:r>
          </w:p>
        </w:tc>
        <w:tc>
          <w:tcPr>
            <w:tcW w:w="652" w:type="pct"/>
            <w:vAlign w:val="center"/>
          </w:tcPr>
          <w:p w14:paraId="5C236CC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山东东营</w:t>
            </w:r>
          </w:p>
        </w:tc>
        <w:tc>
          <w:tcPr>
            <w:tcW w:w="389" w:type="pct"/>
            <w:vAlign w:val="center"/>
          </w:tcPr>
          <w:p w14:paraId="5610EF4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62B745B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2BFB352F">
            <w:pPr>
              <w:widowControl/>
              <w:adjustRightInd w:val="0"/>
              <w:snapToGrid w:val="0"/>
              <w:jc w:val="center"/>
              <w:rPr>
                <w:rFonts w:hint="eastAsia" w:ascii="宋体" w:hAnsi="宋体" w:cs="宋体"/>
                <w:color w:val="000000"/>
                <w:kern w:val="0"/>
                <w:szCs w:val="21"/>
              </w:rPr>
            </w:pPr>
            <w:r>
              <w:rPr>
                <w:rFonts w:ascii="宋体" w:hAnsi="宋体" w:cs="宋体"/>
                <w:color w:val="000000"/>
                <w:kern w:val="0"/>
                <w:szCs w:val="21"/>
              </w:rPr>
              <w:t>399.5</w:t>
            </w:r>
            <w:r>
              <w:rPr>
                <w:rFonts w:hint="eastAsia" w:ascii="宋体" w:hAnsi="宋体" w:cs="宋体"/>
                <w:color w:val="000000"/>
                <w:kern w:val="0"/>
                <w:szCs w:val="21"/>
              </w:rPr>
              <w:t>MW</w:t>
            </w:r>
          </w:p>
        </w:tc>
      </w:tr>
      <w:tr w14:paraId="6ACC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6C776C82">
            <w:pPr>
              <w:widowControl/>
              <w:adjustRightInd w:val="0"/>
              <w:snapToGrid w:val="0"/>
              <w:jc w:val="center"/>
              <w:rPr>
                <w:rFonts w:hint="eastAsia" w:ascii="宋体" w:hAnsi="宋体" w:cs="宋体"/>
                <w:kern w:val="0"/>
                <w:szCs w:val="21"/>
              </w:rPr>
            </w:pPr>
            <w:r>
              <w:rPr>
                <w:rFonts w:hint="eastAsia" w:ascii="宋体" w:hAnsi="宋体" w:cs="宋体"/>
                <w:kern w:val="0"/>
                <w:szCs w:val="21"/>
              </w:rPr>
              <w:t>盛鲁阿拉善</w:t>
            </w:r>
          </w:p>
        </w:tc>
        <w:tc>
          <w:tcPr>
            <w:tcW w:w="2052" w:type="pct"/>
            <w:vAlign w:val="center"/>
          </w:tcPr>
          <w:p w14:paraId="3C8AA898">
            <w:pPr>
              <w:widowControl/>
              <w:adjustRightInd w:val="0"/>
              <w:snapToGrid w:val="0"/>
              <w:rPr>
                <w:rFonts w:hint="eastAsia" w:ascii="宋体" w:hAnsi="宋体" w:cs="宋体"/>
                <w:kern w:val="0"/>
                <w:szCs w:val="21"/>
              </w:rPr>
            </w:pPr>
            <w:r>
              <w:rPr>
                <w:rFonts w:hint="eastAsia" w:ascii="宋体" w:hAnsi="宋体" w:cs="宋体"/>
                <w:kern w:val="0"/>
                <w:szCs w:val="21"/>
              </w:rPr>
              <w:t>山东能源上海庙至山东特高压外送通道阿拉善基地400MW风电项目</w:t>
            </w:r>
          </w:p>
        </w:tc>
        <w:tc>
          <w:tcPr>
            <w:tcW w:w="652" w:type="pct"/>
            <w:vAlign w:val="center"/>
          </w:tcPr>
          <w:p w14:paraId="2E72A251">
            <w:pPr>
              <w:widowControl/>
              <w:adjustRightInd w:val="0"/>
              <w:snapToGrid w:val="0"/>
              <w:jc w:val="center"/>
              <w:rPr>
                <w:rFonts w:hint="eastAsia" w:ascii="宋体" w:hAnsi="宋体" w:cs="宋体"/>
                <w:kern w:val="0"/>
                <w:szCs w:val="21"/>
              </w:rPr>
            </w:pPr>
            <w:r>
              <w:rPr>
                <w:rFonts w:hint="eastAsia" w:ascii="宋体" w:hAnsi="宋体" w:cs="宋体"/>
                <w:kern w:val="0"/>
                <w:szCs w:val="21"/>
              </w:rPr>
              <w:t>内蒙古阿拉善</w:t>
            </w:r>
          </w:p>
        </w:tc>
        <w:tc>
          <w:tcPr>
            <w:tcW w:w="389" w:type="pct"/>
            <w:vAlign w:val="center"/>
          </w:tcPr>
          <w:p w14:paraId="7EC9C1C2">
            <w:pPr>
              <w:widowControl/>
              <w:adjustRightInd w:val="0"/>
              <w:snapToGrid w:val="0"/>
              <w:jc w:val="center"/>
              <w:rPr>
                <w:rFonts w:hint="eastAsia" w:ascii="宋体" w:hAnsi="宋体" w:cs="宋体"/>
                <w:kern w:val="0"/>
                <w:szCs w:val="21"/>
              </w:rPr>
            </w:pPr>
            <w:r>
              <w:rPr>
                <w:rFonts w:hint="eastAsia" w:ascii="宋体" w:hAnsi="宋体" w:cs="宋体"/>
                <w:kern w:val="0"/>
                <w:szCs w:val="21"/>
              </w:rPr>
              <w:t>风电</w:t>
            </w:r>
          </w:p>
        </w:tc>
        <w:tc>
          <w:tcPr>
            <w:tcW w:w="568" w:type="pct"/>
            <w:vAlign w:val="center"/>
          </w:tcPr>
          <w:p w14:paraId="1D1B227E">
            <w:pPr>
              <w:widowControl/>
              <w:adjustRightInd w:val="0"/>
              <w:snapToGrid w:val="0"/>
              <w:jc w:val="center"/>
              <w:rPr>
                <w:rFonts w:hint="eastAsia" w:ascii="宋体" w:hAnsi="宋体" w:cs="宋体"/>
                <w:kern w:val="0"/>
                <w:szCs w:val="21"/>
              </w:rPr>
            </w:pPr>
            <w:r>
              <w:rPr>
                <w:rFonts w:hint="eastAsia" w:ascii="宋体" w:hAnsi="宋体" w:cs="宋体"/>
                <w:kern w:val="0"/>
                <w:szCs w:val="21"/>
              </w:rPr>
              <w:t>已商运</w:t>
            </w:r>
          </w:p>
        </w:tc>
        <w:tc>
          <w:tcPr>
            <w:tcW w:w="573" w:type="pct"/>
            <w:vAlign w:val="center"/>
          </w:tcPr>
          <w:p w14:paraId="35070EB8">
            <w:pPr>
              <w:widowControl/>
              <w:adjustRightInd w:val="0"/>
              <w:snapToGrid w:val="0"/>
              <w:jc w:val="center"/>
              <w:rPr>
                <w:rFonts w:hint="eastAsia" w:ascii="宋体" w:hAnsi="宋体" w:cs="宋体"/>
                <w:kern w:val="0"/>
                <w:szCs w:val="21"/>
              </w:rPr>
            </w:pPr>
            <w:r>
              <w:rPr>
                <w:rFonts w:hint="eastAsia" w:ascii="宋体" w:hAnsi="宋体" w:cs="宋体"/>
                <w:kern w:val="0"/>
                <w:szCs w:val="21"/>
              </w:rPr>
              <w:t>400MW</w:t>
            </w:r>
          </w:p>
        </w:tc>
      </w:tr>
      <w:tr w14:paraId="4F5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432E603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盛鲁鄂尔多斯</w:t>
            </w:r>
          </w:p>
        </w:tc>
        <w:tc>
          <w:tcPr>
            <w:tcW w:w="2052" w:type="pct"/>
            <w:vAlign w:val="center"/>
          </w:tcPr>
          <w:p w14:paraId="652D7D16">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山东能源内蒙杭锦旗伊和乌素风电场100MW工程</w:t>
            </w:r>
          </w:p>
        </w:tc>
        <w:tc>
          <w:tcPr>
            <w:tcW w:w="652" w:type="pct"/>
            <w:vAlign w:val="center"/>
          </w:tcPr>
          <w:p w14:paraId="1D2498C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内蒙古鄂尔多斯</w:t>
            </w:r>
          </w:p>
        </w:tc>
        <w:tc>
          <w:tcPr>
            <w:tcW w:w="389" w:type="pct"/>
            <w:vAlign w:val="center"/>
          </w:tcPr>
          <w:p w14:paraId="2006A1D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397BF69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63AF18B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100MW</w:t>
            </w:r>
          </w:p>
        </w:tc>
      </w:tr>
      <w:tr w14:paraId="1DE8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77FF5EC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平川盛鲁</w:t>
            </w:r>
          </w:p>
        </w:tc>
        <w:tc>
          <w:tcPr>
            <w:tcW w:w="2052" w:type="pct"/>
            <w:vAlign w:val="center"/>
          </w:tcPr>
          <w:p w14:paraId="1AE2DF97">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山东能源“陇电入鲁”配套白银新能源基地平川水泉250MW光伏发电项目</w:t>
            </w:r>
          </w:p>
        </w:tc>
        <w:tc>
          <w:tcPr>
            <w:tcW w:w="652" w:type="pct"/>
            <w:vAlign w:val="center"/>
          </w:tcPr>
          <w:p w14:paraId="0CA876C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35E2733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4B6B99B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79F3ED6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250MW</w:t>
            </w:r>
          </w:p>
        </w:tc>
      </w:tr>
      <w:tr w14:paraId="47C8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6DE2FF79">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灵台新能源</w:t>
            </w:r>
          </w:p>
        </w:tc>
        <w:tc>
          <w:tcPr>
            <w:tcW w:w="2052" w:type="pct"/>
            <w:vAlign w:val="center"/>
          </w:tcPr>
          <w:p w14:paraId="386FC04A">
            <w:pPr>
              <w:widowControl/>
              <w:adjustRightInd w:val="0"/>
              <w:snapToGrid w:val="0"/>
              <w:rPr>
                <w:rFonts w:hint="eastAsia" w:ascii="宋体" w:hAnsi="宋体" w:cs="宋体"/>
                <w:color w:val="000000"/>
                <w:kern w:val="0"/>
                <w:szCs w:val="21"/>
              </w:rPr>
            </w:pPr>
            <w:bookmarkStart w:id="13" w:name="OLE_LINK3"/>
            <w:r>
              <w:rPr>
                <w:rFonts w:hint="eastAsia" w:ascii="宋体" w:hAnsi="宋体" w:cs="宋体"/>
                <w:color w:val="000000"/>
                <w:kern w:val="0"/>
                <w:szCs w:val="21"/>
              </w:rPr>
              <w:t>山东能源灵台县一期10万千瓦光伏农业复合发电项目</w:t>
            </w:r>
            <w:bookmarkEnd w:id="13"/>
          </w:p>
        </w:tc>
        <w:tc>
          <w:tcPr>
            <w:tcW w:w="652" w:type="pct"/>
            <w:vAlign w:val="center"/>
          </w:tcPr>
          <w:p w14:paraId="3230B02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甘肃平凉</w:t>
            </w:r>
          </w:p>
        </w:tc>
        <w:tc>
          <w:tcPr>
            <w:tcW w:w="389" w:type="pct"/>
            <w:vAlign w:val="center"/>
          </w:tcPr>
          <w:p w14:paraId="10E17BE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355B940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1549B598">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100MW</w:t>
            </w:r>
          </w:p>
        </w:tc>
      </w:tr>
      <w:tr w14:paraId="024B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69C3550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新能源邹城</w:t>
            </w:r>
          </w:p>
        </w:tc>
        <w:tc>
          <w:tcPr>
            <w:tcW w:w="2052" w:type="pct"/>
            <w:vAlign w:val="center"/>
          </w:tcPr>
          <w:p w14:paraId="05A19915">
            <w:pPr>
              <w:widowControl/>
              <w:adjustRightInd w:val="0"/>
              <w:snapToGrid w:val="0"/>
              <w:rPr>
                <w:rFonts w:hint="eastAsia" w:ascii="宋体" w:hAnsi="宋体" w:cs="宋体"/>
                <w:kern w:val="0"/>
                <w:szCs w:val="21"/>
              </w:rPr>
            </w:pPr>
            <w:r>
              <w:rPr>
                <w:rFonts w:hint="eastAsia" w:ascii="宋体" w:hAnsi="宋体" w:cs="宋体"/>
                <w:kern w:val="0"/>
                <w:szCs w:val="21"/>
              </w:rPr>
              <w:t>新能源邹城分布式光伏</w:t>
            </w:r>
          </w:p>
        </w:tc>
        <w:tc>
          <w:tcPr>
            <w:tcW w:w="652" w:type="pct"/>
            <w:vAlign w:val="center"/>
          </w:tcPr>
          <w:p w14:paraId="237A5C33">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山东济宁</w:t>
            </w:r>
          </w:p>
        </w:tc>
        <w:tc>
          <w:tcPr>
            <w:tcW w:w="389" w:type="pct"/>
            <w:vAlign w:val="center"/>
          </w:tcPr>
          <w:p w14:paraId="282FD26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4DA7133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1D9899AB">
            <w:pPr>
              <w:widowControl/>
              <w:adjustRightInd w:val="0"/>
              <w:snapToGrid w:val="0"/>
              <w:jc w:val="center"/>
              <w:rPr>
                <w:rFonts w:hint="eastAsia" w:ascii="宋体" w:hAnsi="宋体" w:cs="宋体"/>
                <w:kern w:val="0"/>
                <w:szCs w:val="21"/>
              </w:rPr>
            </w:pPr>
            <w:r>
              <w:rPr>
                <w:rFonts w:ascii="宋体" w:hAnsi="宋体" w:cs="宋体"/>
                <w:kern w:val="0"/>
                <w:szCs w:val="21"/>
              </w:rPr>
              <w:t>43.22</w:t>
            </w:r>
            <w:r>
              <w:rPr>
                <w:rFonts w:hint="eastAsia" w:ascii="宋体" w:hAnsi="宋体" w:cs="宋体"/>
                <w:kern w:val="0"/>
                <w:szCs w:val="21"/>
              </w:rPr>
              <w:t>MW</w:t>
            </w:r>
          </w:p>
        </w:tc>
      </w:tr>
      <w:tr w14:paraId="2044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3871415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新能源沂水</w:t>
            </w:r>
          </w:p>
        </w:tc>
        <w:tc>
          <w:tcPr>
            <w:tcW w:w="2052" w:type="pct"/>
            <w:vAlign w:val="center"/>
          </w:tcPr>
          <w:p w14:paraId="6BE553F8">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新能源沂水分布式光伏</w:t>
            </w:r>
          </w:p>
        </w:tc>
        <w:tc>
          <w:tcPr>
            <w:tcW w:w="652" w:type="pct"/>
            <w:vAlign w:val="center"/>
          </w:tcPr>
          <w:p w14:paraId="57D3310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山东临沂</w:t>
            </w:r>
          </w:p>
        </w:tc>
        <w:tc>
          <w:tcPr>
            <w:tcW w:w="389" w:type="pct"/>
            <w:vAlign w:val="center"/>
          </w:tcPr>
          <w:p w14:paraId="5C0BBA0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48EC36A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28FA2AB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21.53MW</w:t>
            </w:r>
          </w:p>
        </w:tc>
      </w:tr>
      <w:tr w14:paraId="20C9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052F63B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新能源沂源</w:t>
            </w:r>
          </w:p>
        </w:tc>
        <w:tc>
          <w:tcPr>
            <w:tcW w:w="2052" w:type="pct"/>
            <w:vAlign w:val="center"/>
          </w:tcPr>
          <w:p w14:paraId="0610361A">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新能源沂源分布式光伏</w:t>
            </w:r>
          </w:p>
        </w:tc>
        <w:tc>
          <w:tcPr>
            <w:tcW w:w="652" w:type="pct"/>
            <w:vAlign w:val="center"/>
          </w:tcPr>
          <w:p w14:paraId="36F82AC9">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山东淄博</w:t>
            </w:r>
          </w:p>
        </w:tc>
        <w:tc>
          <w:tcPr>
            <w:tcW w:w="389" w:type="pct"/>
            <w:vAlign w:val="center"/>
          </w:tcPr>
          <w:p w14:paraId="698E225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0CC8E5E3">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1227ED5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8MW</w:t>
            </w:r>
          </w:p>
        </w:tc>
      </w:tr>
      <w:tr w14:paraId="57CE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792DC6A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新能源枣庄</w:t>
            </w:r>
          </w:p>
        </w:tc>
        <w:tc>
          <w:tcPr>
            <w:tcW w:w="2052" w:type="pct"/>
            <w:vAlign w:val="center"/>
          </w:tcPr>
          <w:p w14:paraId="6C2A8C45">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新能源枣庄分布式光伏</w:t>
            </w:r>
          </w:p>
        </w:tc>
        <w:tc>
          <w:tcPr>
            <w:tcW w:w="652" w:type="pct"/>
            <w:vAlign w:val="center"/>
          </w:tcPr>
          <w:p w14:paraId="3754154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山东枣庄</w:t>
            </w:r>
          </w:p>
        </w:tc>
        <w:tc>
          <w:tcPr>
            <w:tcW w:w="389" w:type="pct"/>
            <w:vAlign w:val="center"/>
          </w:tcPr>
          <w:p w14:paraId="2FC1E38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3C432AA8">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77C83CB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7.16MW</w:t>
            </w:r>
          </w:p>
        </w:tc>
      </w:tr>
      <w:tr w14:paraId="2C3A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30B464A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新能源日照</w:t>
            </w:r>
          </w:p>
        </w:tc>
        <w:tc>
          <w:tcPr>
            <w:tcW w:w="2052" w:type="pct"/>
            <w:vAlign w:val="center"/>
          </w:tcPr>
          <w:p w14:paraId="13871F1C">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新能源日照分布式光伏</w:t>
            </w:r>
          </w:p>
        </w:tc>
        <w:tc>
          <w:tcPr>
            <w:tcW w:w="652" w:type="pct"/>
            <w:vAlign w:val="center"/>
          </w:tcPr>
          <w:p w14:paraId="41C13BF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山东日照</w:t>
            </w:r>
          </w:p>
        </w:tc>
        <w:tc>
          <w:tcPr>
            <w:tcW w:w="389" w:type="pct"/>
            <w:vAlign w:val="center"/>
          </w:tcPr>
          <w:p w14:paraId="2D26D89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4650BD0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226F8B28">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5.99MW</w:t>
            </w:r>
          </w:p>
        </w:tc>
      </w:tr>
      <w:tr w14:paraId="493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766" w:type="pct"/>
            <w:noWrap/>
            <w:vAlign w:val="center"/>
          </w:tcPr>
          <w:p w14:paraId="54EBEC8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盛鲁电力</w:t>
            </w:r>
          </w:p>
        </w:tc>
        <w:tc>
          <w:tcPr>
            <w:tcW w:w="2052" w:type="pct"/>
            <w:vAlign w:val="center"/>
          </w:tcPr>
          <w:p w14:paraId="79DE884E">
            <w:pPr>
              <w:widowControl/>
              <w:adjustRightInd w:val="0"/>
              <w:snapToGrid w:val="0"/>
              <w:rPr>
                <w:rFonts w:hint="eastAsia" w:ascii="宋体" w:hAnsi="宋体" w:cs="宋体"/>
                <w:color w:val="000000"/>
                <w:kern w:val="0"/>
                <w:szCs w:val="21"/>
              </w:rPr>
            </w:pPr>
            <w:r>
              <w:rPr>
                <w:rFonts w:hint="eastAsia" w:ascii="宋体" w:hAnsi="宋体" w:cs="宋体"/>
                <w:kern w:val="0"/>
                <w:szCs w:val="21"/>
              </w:rPr>
              <w:t>盛鲁电厂5.95MWp分布式光伏项目</w:t>
            </w:r>
          </w:p>
        </w:tc>
        <w:tc>
          <w:tcPr>
            <w:tcW w:w="652" w:type="pct"/>
            <w:vAlign w:val="center"/>
          </w:tcPr>
          <w:p w14:paraId="6920032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内蒙古鄂尔多斯</w:t>
            </w:r>
          </w:p>
        </w:tc>
        <w:tc>
          <w:tcPr>
            <w:tcW w:w="389" w:type="pct"/>
            <w:vAlign w:val="center"/>
          </w:tcPr>
          <w:p w14:paraId="0C26FCD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4EBD902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594F104A">
            <w:pPr>
              <w:widowControl/>
              <w:adjustRightInd w:val="0"/>
              <w:snapToGrid w:val="0"/>
              <w:jc w:val="center"/>
              <w:rPr>
                <w:rFonts w:hint="eastAsia" w:ascii="宋体" w:hAnsi="宋体" w:cs="宋体"/>
                <w:color w:val="000000"/>
                <w:kern w:val="0"/>
                <w:szCs w:val="21"/>
              </w:rPr>
            </w:pPr>
            <w:r>
              <w:rPr>
                <w:rFonts w:hint="eastAsia" w:ascii="宋体" w:hAnsi="宋体" w:cs="宋体"/>
                <w:kern w:val="0"/>
                <w:szCs w:val="21"/>
              </w:rPr>
              <w:t>5.95</w:t>
            </w:r>
            <w:r>
              <w:rPr>
                <w:rFonts w:hint="eastAsia" w:ascii="宋体" w:hAnsi="宋体" w:cs="宋体"/>
                <w:color w:val="000000"/>
                <w:kern w:val="0"/>
                <w:szCs w:val="21"/>
              </w:rPr>
              <w:t>MW</w:t>
            </w:r>
          </w:p>
        </w:tc>
      </w:tr>
      <w:tr w14:paraId="1659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766" w:type="pct"/>
            <w:noWrap/>
            <w:vAlign w:val="center"/>
          </w:tcPr>
          <w:p w14:paraId="6D4D372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新能源淄博</w:t>
            </w:r>
          </w:p>
        </w:tc>
        <w:tc>
          <w:tcPr>
            <w:tcW w:w="2052" w:type="pct"/>
            <w:vAlign w:val="center"/>
          </w:tcPr>
          <w:p w14:paraId="464A2784">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新能源淄博分布式光伏</w:t>
            </w:r>
          </w:p>
        </w:tc>
        <w:tc>
          <w:tcPr>
            <w:tcW w:w="652" w:type="pct"/>
            <w:vAlign w:val="center"/>
          </w:tcPr>
          <w:p w14:paraId="25DAC41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山东淄博</w:t>
            </w:r>
          </w:p>
        </w:tc>
        <w:tc>
          <w:tcPr>
            <w:tcW w:w="389" w:type="pct"/>
            <w:vAlign w:val="center"/>
          </w:tcPr>
          <w:p w14:paraId="54A1E86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625E3BF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542E7C0B">
            <w:pPr>
              <w:widowControl/>
              <w:adjustRightInd w:val="0"/>
              <w:snapToGrid w:val="0"/>
              <w:jc w:val="center"/>
              <w:rPr>
                <w:rFonts w:hint="eastAsia" w:ascii="宋体" w:hAnsi="宋体" w:cs="宋体"/>
                <w:color w:val="000000"/>
                <w:kern w:val="0"/>
                <w:szCs w:val="21"/>
              </w:rPr>
            </w:pPr>
            <w:r>
              <w:rPr>
                <w:rFonts w:ascii="宋体" w:hAnsi="宋体" w:cs="宋体"/>
                <w:color w:val="000000"/>
                <w:kern w:val="0"/>
                <w:szCs w:val="21"/>
              </w:rPr>
              <w:t>5.93</w:t>
            </w:r>
            <w:r>
              <w:rPr>
                <w:rFonts w:hint="eastAsia" w:ascii="宋体" w:hAnsi="宋体" w:cs="宋体"/>
                <w:color w:val="000000"/>
                <w:kern w:val="0"/>
                <w:szCs w:val="21"/>
              </w:rPr>
              <w:t>MW</w:t>
            </w:r>
          </w:p>
        </w:tc>
      </w:tr>
      <w:tr w14:paraId="3B40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766" w:type="pct"/>
            <w:noWrap/>
            <w:vAlign w:val="center"/>
          </w:tcPr>
          <w:p w14:paraId="05F44FC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新能源成武</w:t>
            </w:r>
          </w:p>
        </w:tc>
        <w:tc>
          <w:tcPr>
            <w:tcW w:w="2052" w:type="pct"/>
            <w:vAlign w:val="center"/>
          </w:tcPr>
          <w:p w14:paraId="08A5E628">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新能源成武分布式光伏</w:t>
            </w:r>
          </w:p>
        </w:tc>
        <w:tc>
          <w:tcPr>
            <w:tcW w:w="652" w:type="pct"/>
            <w:vAlign w:val="center"/>
          </w:tcPr>
          <w:p w14:paraId="5F7B43F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山东菏泽</w:t>
            </w:r>
          </w:p>
        </w:tc>
        <w:tc>
          <w:tcPr>
            <w:tcW w:w="389" w:type="pct"/>
            <w:vAlign w:val="center"/>
          </w:tcPr>
          <w:p w14:paraId="16EBB78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6BED34A6">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0609A664">
            <w:pPr>
              <w:widowControl/>
              <w:adjustRightInd w:val="0"/>
              <w:snapToGrid w:val="0"/>
              <w:jc w:val="center"/>
              <w:rPr>
                <w:rFonts w:hint="eastAsia" w:ascii="宋体" w:hAnsi="宋体" w:cs="宋体"/>
                <w:color w:val="000000"/>
                <w:kern w:val="0"/>
                <w:szCs w:val="21"/>
              </w:rPr>
            </w:pPr>
            <w:r>
              <w:rPr>
                <w:rFonts w:ascii="宋体" w:hAnsi="宋体" w:cs="宋体"/>
                <w:color w:val="000000"/>
                <w:kern w:val="0"/>
                <w:szCs w:val="21"/>
              </w:rPr>
              <w:t>2.05</w:t>
            </w:r>
            <w:r>
              <w:rPr>
                <w:rFonts w:hint="eastAsia" w:ascii="宋体" w:hAnsi="宋体" w:cs="宋体"/>
                <w:color w:val="000000"/>
                <w:kern w:val="0"/>
                <w:szCs w:val="21"/>
              </w:rPr>
              <w:t>MW</w:t>
            </w:r>
          </w:p>
        </w:tc>
      </w:tr>
      <w:tr w14:paraId="105D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460268C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新能源郯城</w:t>
            </w:r>
          </w:p>
        </w:tc>
        <w:tc>
          <w:tcPr>
            <w:tcW w:w="2052" w:type="pct"/>
            <w:vAlign w:val="center"/>
          </w:tcPr>
          <w:p w14:paraId="657A1A84">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新能源郯城分布式光伏</w:t>
            </w:r>
          </w:p>
        </w:tc>
        <w:tc>
          <w:tcPr>
            <w:tcW w:w="652" w:type="pct"/>
            <w:vAlign w:val="center"/>
          </w:tcPr>
          <w:p w14:paraId="185828B3">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山东临沂</w:t>
            </w:r>
          </w:p>
        </w:tc>
        <w:tc>
          <w:tcPr>
            <w:tcW w:w="389" w:type="pct"/>
            <w:vAlign w:val="center"/>
          </w:tcPr>
          <w:p w14:paraId="091E205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63CB5DC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0BD89F24">
            <w:pPr>
              <w:widowControl/>
              <w:adjustRightInd w:val="0"/>
              <w:snapToGrid w:val="0"/>
              <w:jc w:val="center"/>
              <w:rPr>
                <w:rFonts w:hint="eastAsia" w:ascii="宋体" w:hAnsi="宋体" w:cs="宋体"/>
                <w:color w:val="000000"/>
                <w:kern w:val="0"/>
                <w:szCs w:val="21"/>
              </w:rPr>
            </w:pPr>
            <w:r>
              <w:rPr>
                <w:rFonts w:ascii="宋体" w:hAnsi="宋体" w:cs="宋体"/>
                <w:color w:val="000000"/>
                <w:kern w:val="0"/>
                <w:szCs w:val="21"/>
              </w:rPr>
              <w:t>1.75</w:t>
            </w:r>
            <w:r>
              <w:rPr>
                <w:rFonts w:hint="eastAsia" w:ascii="宋体" w:hAnsi="宋体" w:cs="宋体"/>
                <w:color w:val="000000"/>
                <w:kern w:val="0"/>
                <w:szCs w:val="21"/>
              </w:rPr>
              <w:t>MW</w:t>
            </w:r>
          </w:p>
        </w:tc>
      </w:tr>
      <w:tr w14:paraId="7CAD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7BDC46D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新能源东营</w:t>
            </w:r>
          </w:p>
        </w:tc>
        <w:tc>
          <w:tcPr>
            <w:tcW w:w="2052" w:type="pct"/>
            <w:vAlign w:val="center"/>
          </w:tcPr>
          <w:p w14:paraId="4C96522A">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山东能源集团东营2×200MWh独立共享储能一期项目</w:t>
            </w:r>
          </w:p>
        </w:tc>
        <w:tc>
          <w:tcPr>
            <w:tcW w:w="652" w:type="pct"/>
            <w:vAlign w:val="center"/>
          </w:tcPr>
          <w:p w14:paraId="3DDAE79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山东东营</w:t>
            </w:r>
          </w:p>
        </w:tc>
        <w:tc>
          <w:tcPr>
            <w:tcW w:w="389" w:type="pct"/>
            <w:vAlign w:val="center"/>
          </w:tcPr>
          <w:p w14:paraId="11F3F0B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储能</w:t>
            </w:r>
          </w:p>
        </w:tc>
        <w:tc>
          <w:tcPr>
            <w:tcW w:w="568" w:type="pct"/>
            <w:vAlign w:val="center"/>
          </w:tcPr>
          <w:p w14:paraId="56655F6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已商运</w:t>
            </w:r>
          </w:p>
        </w:tc>
        <w:tc>
          <w:tcPr>
            <w:tcW w:w="573" w:type="pct"/>
            <w:vAlign w:val="center"/>
          </w:tcPr>
          <w:p w14:paraId="0A0B1AD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100MW</w:t>
            </w:r>
          </w:p>
          <w:p w14:paraId="6710703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/200MWh</w:t>
            </w:r>
          </w:p>
        </w:tc>
      </w:tr>
      <w:tr w14:paraId="4AEF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285AA23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渤海三号</w:t>
            </w:r>
          </w:p>
        </w:tc>
        <w:tc>
          <w:tcPr>
            <w:tcW w:w="2052" w:type="pct"/>
            <w:vAlign w:val="center"/>
          </w:tcPr>
          <w:p w14:paraId="380EF539">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山东能源渤中海上风电G场址工程项目</w:t>
            </w:r>
          </w:p>
        </w:tc>
        <w:tc>
          <w:tcPr>
            <w:tcW w:w="652" w:type="pct"/>
            <w:vAlign w:val="center"/>
          </w:tcPr>
          <w:p w14:paraId="30E2573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山东东营</w:t>
            </w:r>
          </w:p>
        </w:tc>
        <w:tc>
          <w:tcPr>
            <w:tcW w:w="389" w:type="pct"/>
            <w:vAlign w:val="center"/>
          </w:tcPr>
          <w:p w14:paraId="7639763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1579A2A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已并网未商运/在建未并网</w:t>
            </w:r>
          </w:p>
        </w:tc>
        <w:tc>
          <w:tcPr>
            <w:tcW w:w="573" w:type="pct"/>
            <w:vAlign w:val="center"/>
          </w:tcPr>
          <w:p w14:paraId="7662C0C1">
            <w:pPr>
              <w:widowControl/>
              <w:adjustRightInd w:val="0"/>
              <w:snapToGrid w:val="0"/>
              <w:jc w:val="center"/>
              <w:rPr>
                <w:rFonts w:hint="eastAsia" w:ascii="宋体" w:hAnsi="宋体" w:cs="宋体"/>
                <w:color w:val="000000"/>
                <w:kern w:val="0"/>
                <w:szCs w:val="21"/>
              </w:rPr>
            </w:pPr>
            <w:r>
              <w:rPr>
                <w:rFonts w:ascii="宋体" w:hAnsi="宋体" w:cs="宋体"/>
                <w:color w:val="000000"/>
                <w:kern w:val="0"/>
                <w:szCs w:val="21"/>
              </w:rPr>
              <w:t>400.4</w:t>
            </w:r>
            <w:r>
              <w:rPr>
                <w:rFonts w:hint="eastAsia" w:ascii="宋体" w:hAnsi="宋体" w:cs="宋体"/>
                <w:color w:val="000000"/>
                <w:kern w:val="0"/>
                <w:szCs w:val="21"/>
              </w:rPr>
              <w:t>MW</w:t>
            </w:r>
          </w:p>
          <w:p w14:paraId="45899A4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163.8</w:t>
            </w:r>
            <w:r>
              <w:rPr>
                <w:rFonts w:hint="eastAsia" w:ascii="宋体" w:hAnsi="宋体" w:cs="宋体"/>
                <w:color w:val="000000"/>
                <w:kern w:val="0"/>
                <w:szCs w:val="21"/>
              </w:rPr>
              <w:t>MW</w:t>
            </w:r>
          </w:p>
        </w:tc>
      </w:tr>
      <w:tr w14:paraId="30D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0" w:hRule="atLeast"/>
          <w:jc w:val="center"/>
        </w:trPr>
        <w:tc>
          <w:tcPr>
            <w:tcW w:w="766" w:type="pct"/>
            <w:vMerge w:val="restart"/>
            <w:noWrap/>
            <w:vAlign w:val="center"/>
          </w:tcPr>
          <w:p w14:paraId="684FB59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景泰盛鲁</w:t>
            </w:r>
          </w:p>
        </w:tc>
        <w:tc>
          <w:tcPr>
            <w:tcW w:w="2052" w:type="pct"/>
            <w:vAlign w:val="center"/>
          </w:tcPr>
          <w:p w14:paraId="54F53419">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山东能源“陇电入鲁”配套白银新能源基地景泰岗东梁西200MW风电场项目</w:t>
            </w:r>
          </w:p>
        </w:tc>
        <w:tc>
          <w:tcPr>
            <w:tcW w:w="652" w:type="pct"/>
            <w:vAlign w:val="center"/>
          </w:tcPr>
          <w:p w14:paraId="5DDC744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6D66AA4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169F4CB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7850050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200MW</w:t>
            </w:r>
          </w:p>
        </w:tc>
      </w:tr>
      <w:tr w14:paraId="7942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vMerge w:val="continue"/>
            <w:vAlign w:val="center"/>
          </w:tcPr>
          <w:p w14:paraId="593DB12E">
            <w:pPr>
              <w:widowControl/>
              <w:adjustRightInd w:val="0"/>
              <w:snapToGrid w:val="0"/>
              <w:jc w:val="center"/>
              <w:rPr>
                <w:rFonts w:hint="eastAsia" w:ascii="宋体" w:hAnsi="宋体" w:cs="宋体"/>
                <w:color w:val="000000"/>
                <w:kern w:val="0"/>
                <w:szCs w:val="21"/>
              </w:rPr>
            </w:pPr>
          </w:p>
        </w:tc>
        <w:tc>
          <w:tcPr>
            <w:tcW w:w="2052" w:type="pct"/>
            <w:vAlign w:val="center"/>
          </w:tcPr>
          <w:p w14:paraId="2EC309AE">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山东能源“陇电入鲁”配套白银新能源基地景泰红山100MW风电场项目</w:t>
            </w:r>
          </w:p>
        </w:tc>
        <w:tc>
          <w:tcPr>
            <w:tcW w:w="652" w:type="pct"/>
            <w:vAlign w:val="center"/>
          </w:tcPr>
          <w:p w14:paraId="0B57152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26D2605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6FC5C848">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11A16F9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100MW</w:t>
            </w:r>
          </w:p>
        </w:tc>
      </w:tr>
      <w:tr w14:paraId="448B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0D81B4E6">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靖远盛鲁</w:t>
            </w:r>
          </w:p>
        </w:tc>
        <w:tc>
          <w:tcPr>
            <w:tcW w:w="2052" w:type="pct"/>
            <w:vAlign w:val="center"/>
          </w:tcPr>
          <w:p w14:paraId="440593D3">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山东能源“陇电入鲁”配套白银新能源基地靖远北滩300MW风电场项目</w:t>
            </w:r>
          </w:p>
        </w:tc>
        <w:tc>
          <w:tcPr>
            <w:tcW w:w="652" w:type="pct"/>
            <w:vAlign w:val="center"/>
          </w:tcPr>
          <w:p w14:paraId="2504EF4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495D3B28">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18B353B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32A023D9">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300MW</w:t>
            </w:r>
          </w:p>
        </w:tc>
      </w:tr>
      <w:tr w14:paraId="0C08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48EC89E9">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汇鑫利津</w:t>
            </w:r>
          </w:p>
        </w:tc>
        <w:tc>
          <w:tcPr>
            <w:tcW w:w="2052" w:type="pct"/>
            <w:vAlign w:val="center"/>
          </w:tcPr>
          <w:p w14:paraId="35739C24">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山东能源渤中海上风电基地B1项目</w:t>
            </w:r>
          </w:p>
        </w:tc>
        <w:tc>
          <w:tcPr>
            <w:tcW w:w="652" w:type="pct"/>
            <w:vAlign w:val="center"/>
          </w:tcPr>
          <w:p w14:paraId="2F39EB8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山东东营</w:t>
            </w:r>
          </w:p>
        </w:tc>
        <w:tc>
          <w:tcPr>
            <w:tcW w:w="389" w:type="pct"/>
            <w:vAlign w:val="center"/>
          </w:tcPr>
          <w:p w14:paraId="5C0D0A0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7B45CD8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3FE9EBD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100MW</w:t>
            </w:r>
          </w:p>
        </w:tc>
      </w:tr>
      <w:tr w14:paraId="628D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0" w:hRule="atLeast"/>
          <w:jc w:val="center"/>
        </w:trPr>
        <w:tc>
          <w:tcPr>
            <w:tcW w:w="766" w:type="pct"/>
            <w:vMerge w:val="restart"/>
            <w:noWrap/>
            <w:vAlign w:val="center"/>
          </w:tcPr>
          <w:p w14:paraId="386B1BD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景泰盛鲁</w:t>
            </w:r>
          </w:p>
        </w:tc>
        <w:tc>
          <w:tcPr>
            <w:tcW w:w="2052" w:type="pct"/>
            <w:vAlign w:val="center"/>
          </w:tcPr>
          <w:p w14:paraId="0016EA6F">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山东能源“陇电入鲁”配套白银新能源基地景泰上沙沃富民200MW光伏发电项目</w:t>
            </w:r>
          </w:p>
        </w:tc>
        <w:tc>
          <w:tcPr>
            <w:tcW w:w="652" w:type="pct"/>
            <w:vAlign w:val="center"/>
          </w:tcPr>
          <w:p w14:paraId="0A2C5F1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6347F899">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5B1902E1">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69905EA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200MW</w:t>
            </w:r>
          </w:p>
        </w:tc>
      </w:tr>
      <w:tr w14:paraId="088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0" w:hRule="atLeast"/>
          <w:jc w:val="center"/>
        </w:trPr>
        <w:tc>
          <w:tcPr>
            <w:tcW w:w="766" w:type="pct"/>
            <w:vMerge w:val="continue"/>
            <w:vAlign w:val="center"/>
          </w:tcPr>
          <w:p w14:paraId="5F7BA232">
            <w:pPr>
              <w:widowControl/>
              <w:adjustRightInd w:val="0"/>
              <w:snapToGrid w:val="0"/>
              <w:jc w:val="center"/>
              <w:rPr>
                <w:rFonts w:hint="eastAsia" w:ascii="宋体" w:hAnsi="宋体" w:cs="宋体"/>
                <w:color w:val="000000"/>
                <w:kern w:val="0"/>
                <w:szCs w:val="21"/>
              </w:rPr>
            </w:pPr>
          </w:p>
        </w:tc>
        <w:tc>
          <w:tcPr>
            <w:tcW w:w="2052" w:type="pct"/>
            <w:vAlign w:val="center"/>
          </w:tcPr>
          <w:p w14:paraId="250A3933">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山东能源“陇电入鲁”配套白银新能源基地景泰寺滩东150MW光伏发电项目</w:t>
            </w:r>
          </w:p>
        </w:tc>
        <w:tc>
          <w:tcPr>
            <w:tcW w:w="652" w:type="pct"/>
            <w:vAlign w:val="center"/>
          </w:tcPr>
          <w:p w14:paraId="1441159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1FE7422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05E2111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4CB64BF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150MW</w:t>
            </w:r>
          </w:p>
        </w:tc>
      </w:tr>
      <w:tr w14:paraId="3F25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00BFC92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平川盛鲁</w:t>
            </w:r>
          </w:p>
        </w:tc>
        <w:tc>
          <w:tcPr>
            <w:tcW w:w="2052" w:type="pct"/>
            <w:vAlign w:val="center"/>
          </w:tcPr>
          <w:p w14:paraId="58956F1B">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山东能源“陇电入鲁”配套白银新能源基地平川宝积200MW光伏发电项目</w:t>
            </w:r>
          </w:p>
        </w:tc>
        <w:tc>
          <w:tcPr>
            <w:tcW w:w="652" w:type="pct"/>
            <w:vAlign w:val="center"/>
          </w:tcPr>
          <w:p w14:paraId="77D43BA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2401104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57D9ED2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5E6AB818">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200MW</w:t>
            </w:r>
          </w:p>
        </w:tc>
      </w:tr>
      <w:tr w14:paraId="6967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atLeast"/>
          <w:jc w:val="center"/>
        </w:trPr>
        <w:tc>
          <w:tcPr>
            <w:tcW w:w="766" w:type="pct"/>
            <w:noWrap/>
            <w:vAlign w:val="center"/>
          </w:tcPr>
          <w:p w14:paraId="16A9CA9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靖远盛鲁</w:t>
            </w:r>
          </w:p>
        </w:tc>
        <w:tc>
          <w:tcPr>
            <w:tcW w:w="2052" w:type="pct"/>
            <w:vAlign w:val="center"/>
          </w:tcPr>
          <w:p w14:paraId="0ACE4AB1">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山东能源“陇电入鲁”配套白银新能源基地靖远北滩100MW光伏发电项目</w:t>
            </w:r>
          </w:p>
        </w:tc>
        <w:tc>
          <w:tcPr>
            <w:tcW w:w="652" w:type="pct"/>
            <w:vAlign w:val="center"/>
          </w:tcPr>
          <w:p w14:paraId="27142C7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4BFB762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光伏</w:t>
            </w:r>
          </w:p>
        </w:tc>
        <w:tc>
          <w:tcPr>
            <w:tcW w:w="568" w:type="pct"/>
            <w:vAlign w:val="center"/>
          </w:tcPr>
          <w:p w14:paraId="08EF84B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67C41BB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100MW</w:t>
            </w:r>
          </w:p>
        </w:tc>
      </w:tr>
      <w:tr w14:paraId="0901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0" w:hRule="atLeast"/>
          <w:jc w:val="center"/>
        </w:trPr>
        <w:tc>
          <w:tcPr>
            <w:tcW w:w="766" w:type="pct"/>
            <w:noWrap/>
            <w:vAlign w:val="center"/>
          </w:tcPr>
          <w:p w14:paraId="48B6185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靖远盛鲁</w:t>
            </w:r>
          </w:p>
        </w:tc>
        <w:tc>
          <w:tcPr>
            <w:tcW w:w="2052" w:type="pct"/>
            <w:vAlign w:val="center"/>
          </w:tcPr>
          <w:p w14:paraId="0CD1D120">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山东能源“陇电入鲁”配套白银新能源基地靖远永新150MW/600MWh储能项目</w:t>
            </w:r>
          </w:p>
        </w:tc>
        <w:tc>
          <w:tcPr>
            <w:tcW w:w="652" w:type="pct"/>
            <w:vAlign w:val="center"/>
          </w:tcPr>
          <w:p w14:paraId="68507F94">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甘肃白银</w:t>
            </w:r>
          </w:p>
        </w:tc>
        <w:tc>
          <w:tcPr>
            <w:tcW w:w="389" w:type="pct"/>
            <w:vAlign w:val="center"/>
          </w:tcPr>
          <w:p w14:paraId="733B517D">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储能</w:t>
            </w:r>
          </w:p>
        </w:tc>
        <w:tc>
          <w:tcPr>
            <w:tcW w:w="568" w:type="pct"/>
            <w:vAlign w:val="center"/>
          </w:tcPr>
          <w:p w14:paraId="45B22ADC">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已并网未商运</w:t>
            </w:r>
          </w:p>
        </w:tc>
        <w:tc>
          <w:tcPr>
            <w:tcW w:w="573" w:type="pct"/>
            <w:vAlign w:val="center"/>
          </w:tcPr>
          <w:p w14:paraId="5F231CE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150MW</w:t>
            </w:r>
          </w:p>
          <w:p w14:paraId="6118A1B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/600MWh</w:t>
            </w:r>
          </w:p>
        </w:tc>
      </w:tr>
      <w:tr w14:paraId="235B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766" w:type="pct"/>
            <w:noWrap/>
            <w:vAlign w:val="center"/>
          </w:tcPr>
          <w:p w14:paraId="19642F26">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新泰发电</w:t>
            </w:r>
          </w:p>
        </w:tc>
        <w:tc>
          <w:tcPr>
            <w:tcW w:w="2052" w:type="pct"/>
            <w:vAlign w:val="center"/>
          </w:tcPr>
          <w:p w14:paraId="337188EA">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新泰2×60万千瓦级燃煤发电项目</w:t>
            </w:r>
          </w:p>
        </w:tc>
        <w:tc>
          <w:tcPr>
            <w:tcW w:w="652" w:type="pct"/>
            <w:vAlign w:val="center"/>
          </w:tcPr>
          <w:p w14:paraId="259E571F">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山东泰安</w:t>
            </w:r>
          </w:p>
        </w:tc>
        <w:tc>
          <w:tcPr>
            <w:tcW w:w="389" w:type="pct"/>
            <w:vAlign w:val="center"/>
          </w:tcPr>
          <w:p w14:paraId="4680F92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火电</w:t>
            </w:r>
          </w:p>
        </w:tc>
        <w:tc>
          <w:tcPr>
            <w:tcW w:w="568" w:type="pct"/>
            <w:vAlign w:val="center"/>
          </w:tcPr>
          <w:p w14:paraId="5CE2620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在建未并网</w:t>
            </w:r>
          </w:p>
        </w:tc>
        <w:tc>
          <w:tcPr>
            <w:tcW w:w="573" w:type="pct"/>
            <w:vAlign w:val="center"/>
          </w:tcPr>
          <w:p w14:paraId="73D73D6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1,320MW</w:t>
            </w:r>
          </w:p>
        </w:tc>
      </w:tr>
      <w:tr w14:paraId="15CE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766" w:type="pct"/>
            <w:noWrap/>
            <w:vAlign w:val="center"/>
          </w:tcPr>
          <w:p w14:paraId="7D08E99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冠县风电</w:t>
            </w:r>
          </w:p>
        </w:tc>
        <w:tc>
          <w:tcPr>
            <w:tcW w:w="2052" w:type="pct"/>
            <w:vAlign w:val="center"/>
          </w:tcPr>
          <w:p w14:paraId="59F5383D">
            <w:pPr>
              <w:widowControl/>
              <w:adjustRightInd w:val="0"/>
              <w:snapToGrid w:val="0"/>
              <w:rPr>
                <w:rFonts w:hint="eastAsia" w:ascii="宋体" w:hAnsi="宋体" w:cs="宋体"/>
                <w:color w:val="000000"/>
                <w:kern w:val="0"/>
                <w:szCs w:val="21"/>
              </w:rPr>
            </w:pPr>
            <w:r>
              <w:rPr>
                <w:rFonts w:hint="eastAsia" w:ascii="宋体" w:hAnsi="宋体" w:cs="宋体"/>
                <w:color w:val="000000"/>
                <w:kern w:val="0"/>
                <w:szCs w:val="21"/>
              </w:rPr>
              <w:t>山东能源电力集团冠县一号风电项目</w:t>
            </w:r>
          </w:p>
        </w:tc>
        <w:tc>
          <w:tcPr>
            <w:tcW w:w="652" w:type="pct"/>
            <w:vAlign w:val="center"/>
          </w:tcPr>
          <w:p w14:paraId="2F7B70FA">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山东聊城</w:t>
            </w:r>
          </w:p>
        </w:tc>
        <w:tc>
          <w:tcPr>
            <w:tcW w:w="389" w:type="pct"/>
            <w:vAlign w:val="center"/>
          </w:tcPr>
          <w:p w14:paraId="2DA9E11E">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风电</w:t>
            </w:r>
          </w:p>
        </w:tc>
        <w:tc>
          <w:tcPr>
            <w:tcW w:w="568" w:type="pct"/>
            <w:vAlign w:val="center"/>
          </w:tcPr>
          <w:p w14:paraId="692DFB83">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在建未并网</w:t>
            </w:r>
          </w:p>
        </w:tc>
        <w:tc>
          <w:tcPr>
            <w:tcW w:w="573" w:type="pct"/>
            <w:vAlign w:val="center"/>
          </w:tcPr>
          <w:p w14:paraId="2416B299">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400MW</w:t>
            </w:r>
          </w:p>
        </w:tc>
      </w:tr>
    </w:tbl>
    <w:p w14:paraId="7CE2F784">
      <w:pPr>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注1：截至本公告日，上述已并网未商运项目中已进入商运的项目合计装机规模1,250兆瓦，具体包括：</w:t>
      </w:r>
      <w:r>
        <w:rPr>
          <w:rFonts w:ascii="楷体" w:hAnsi="楷体" w:eastAsia="楷体" w:cs="楷体"/>
          <w:sz w:val="24"/>
        </w:rPr>
        <w:t>山东能源渤中海上风电G场址工程项目</w:t>
      </w:r>
      <w:r>
        <w:rPr>
          <w:rFonts w:hint="eastAsia" w:ascii="楷体" w:hAnsi="楷体" w:eastAsia="楷体" w:cs="楷体"/>
          <w:sz w:val="24"/>
        </w:rPr>
        <w:t>（400.4MW）</w:t>
      </w:r>
      <w:r>
        <w:rPr>
          <w:rFonts w:ascii="楷体" w:hAnsi="楷体" w:eastAsia="楷体" w:cs="楷体"/>
          <w:sz w:val="24"/>
        </w:rPr>
        <w:t>、山东能源“陇电入鲁”配套白银新能源基地景泰红山100MW风电场项目、山东能源“陇电入鲁”配套白银新能源基地靖远北滩300MW风电场项目</w:t>
      </w:r>
      <w:r>
        <w:rPr>
          <w:rFonts w:hint="eastAsia" w:ascii="楷体" w:hAnsi="楷体" w:eastAsia="楷体" w:cs="楷体"/>
          <w:sz w:val="24"/>
        </w:rPr>
        <w:t>、</w:t>
      </w:r>
      <w:r>
        <w:rPr>
          <w:rFonts w:ascii="楷体" w:hAnsi="楷体" w:eastAsia="楷体" w:cs="楷体"/>
          <w:sz w:val="24"/>
        </w:rPr>
        <w:t>山东能源“陇电入鲁”配套白银新能源基地景泰上沙沃富民200MW光伏发电项目、山东能源“陇电入鲁”配套白银新能源基地景泰寺滩东150MW光伏发电项目、山东能源“陇电入鲁”配套白银新能源基地靖远北滩100MW光伏发电项目</w:t>
      </w:r>
      <w:r>
        <w:rPr>
          <w:rFonts w:hint="eastAsia" w:ascii="楷体" w:hAnsi="楷体" w:eastAsia="楷体" w:cs="楷体"/>
          <w:sz w:val="24"/>
        </w:rPr>
        <w:t>。</w:t>
      </w:r>
    </w:p>
    <w:p w14:paraId="2980A953">
      <w:pPr>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注2：除上述项目外，截至本公告日，新能源集团另有已取得核准或备案的拟建发电项目装机规模合计1,240兆瓦，其中风电装机规模930兆瓦、光伏装机规模310兆瓦。</w:t>
      </w:r>
    </w:p>
    <w:p w14:paraId="47ECA5DA">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2.山能售电</w:t>
      </w:r>
    </w:p>
    <w:p w14:paraId="5CA367B9">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w:t>
      </w:r>
      <w:r>
        <w:rPr>
          <w:rFonts w:ascii="宋体" w:hAnsi="宋体"/>
          <w:sz w:val="28"/>
          <w:szCs w:val="28"/>
        </w:rPr>
        <w:t>2026</w:t>
      </w:r>
      <w:r>
        <w:rPr>
          <w:rFonts w:hint="eastAsia" w:ascii="宋体" w:hAnsi="宋体"/>
          <w:sz w:val="28"/>
          <w:szCs w:val="28"/>
        </w:rPr>
        <w:t>年</w:t>
      </w:r>
      <w:r>
        <w:rPr>
          <w:rFonts w:ascii="宋体" w:hAnsi="宋体"/>
          <w:sz w:val="28"/>
          <w:szCs w:val="28"/>
        </w:rPr>
        <w:t>1</w:t>
      </w:r>
      <w:r>
        <w:rPr>
          <w:rFonts w:hint="eastAsia" w:ascii="宋体" w:hAnsi="宋体"/>
          <w:sz w:val="28"/>
          <w:szCs w:val="28"/>
        </w:rPr>
        <w:t>月</w:t>
      </w:r>
      <w:r>
        <w:rPr>
          <w:rFonts w:ascii="宋体" w:hAnsi="宋体"/>
          <w:sz w:val="28"/>
          <w:szCs w:val="28"/>
        </w:rPr>
        <w:t>31</w:t>
      </w:r>
      <w:r>
        <w:rPr>
          <w:rFonts w:hint="eastAsia" w:ascii="宋体" w:hAnsi="宋体"/>
          <w:sz w:val="28"/>
          <w:szCs w:val="28"/>
        </w:rPr>
        <w:t>日，山能售电下属公司电力项目的基本情况如下表所示：</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2"/>
        <w:gridCol w:w="2712"/>
        <w:gridCol w:w="1288"/>
        <w:gridCol w:w="744"/>
        <w:gridCol w:w="1116"/>
        <w:gridCol w:w="1220"/>
      </w:tblGrid>
      <w:tr w14:paraId="5993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trPr>
        <w:tc>
          <w:tcPr>
            <w:tcW w:w="767" w:type="pct"/>
            <w:vAlign w:val="center"/>
          </w:tcPr>
          <w:p w14:paraId="03CF01A6">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b/>
                <w:bCs/>
                <w:color w:val="000000" w:themeColor="text1"/>
                <w:szCs w:val="20"/>
                <w14:textFill>
                  <w14:solidFill>
                    <w14:schemeClr w14:val="tx1"/>
                  </w14:solidFill>
                </w14:textFill>
              </w:rPr>
              <w:t>公司名称</w:t>
            </w:r>
          </w:p>
        </w:tc>
        <w:tc>
          <w:tcPr>
            <w:tcW w:w="1622" w:type="pct"/>
            <w:vAlign w:val="center"/>
          </w:tcPr>
          <w:p w14:paraId="377EDDD3">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b/>
                <w:bCs/>
                <w:color w:val="000000" w:themeColor="text1"/>
                <w:szCs w:val="20"/>
                <w14:textFill>
                  <w14:solidFill>
                    <w14:schemeClr w14:val="tx1"/>
                  </w14:solidFill>
                </w14:textFill>
              </w:rPr>
              <w:t>项目</w:t>
            </w:r>
          </w:p>
        </w:tc>
        <w:tc>
          <w:tcPr>
            <w:tcW w:w="770" w:type="pct"/>
            <w:vAlign w:val="center"/>
          </w:tcPr>
          <w:p w14:paraId="1910BB0D">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b/>
                <w:bCs/>
                <w:color w:val="000000" w:themeColor="text1"/>
                <w:szCs w:val="20"/>
                <w14:textFill>
                  <w14:solidFill>
                    <w14:schemeClr w14:val="tx1"/>
                  </w14:solidFill>
                </w14:textFill>
              </w:rPr>
              <w:t>所在地区</w:t>
            </w:r>
          </w:p>
        </w:tc>
        <w:tc>
          <w:tcPr>
            <w:tcW w:w="445" w:type="pct"/>
            <w:vAlign w:val="center"/>
          </w:tcPr>
          <w:p w14:paraId="31E49B92">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b/>
                <w:bCs/>
                <w:color w:val="000000" w:themeColor="text1"/>
                <w:szCs w:val="20"/>
                <w14:textFill>
                  <w14:solidFill>
                    <w14:schemeClr w14:val="tx1"/>
                  </w14:solidFill>
                </w14:textFill>
              </w:rPr>
              <w:t>类型</w:t>
            </w:r>
          </w:p>
        </w:tc>
        <w:tc>
          <w:tcPr>
            <w:tcW w:w="667" w:type="pct"/>
            <w:vAlign w:val="center"/>
          </w:tcPr>
          <w:p w14:paraId="2A30EC35">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b/>
                <w:bCs/>
                <w:color w:val="000000" w:themeColor="text1"/>
                <w:szCs w:val="20"/>
                <w14:textFill>
                  <w14:solidFill>
                    <w14:schemeClr w14:val="tx1"/>
                  </w14:solidFill>
                </w14:textFill>
              </w:rPr>
              <w:t>项目状态</w:t>
            </w:r>
          </w:p>
        </w:tc>
        <w:tc>
          <w:tcPr>
            <w:tcW w:w="729" w:type="pct"/>
            <w:vAlign w:val="center"/>
          </w:tcPr>
          <w:p w14:paraId="31E281A0">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b/>
                <w:bCs/>
                <w:color w:val="000000" w:themeColor="text1"/>
                <w:szCs w:val="20"/>
                <w14:textFill>
                  <w14:solidFill>
                    <w14:schemeClr w14:val="tx1"/>
                  </w14:solidFill>
                </w14:textFill>
              </w:rPr>
              <w:t>装机规模</w:t>
            </w:r>
          </w:p>
        </w:tc>
      </w:tr>
      <w:tr w14:paraId="5C58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trPr>
        <w:tc>
          <w:tcPr>
            <w:tcW w:w="767" w:type="pct"/>
            <w:vAlign w:val="center"/>
          </w:tcPr>
          <w:p w14:paraId="0F4124B4">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祥光发电</w:t>
            </w:r>
          </w:p>
        </w:tc>
        <w:tc>
          <w:tcPr>
            <w:tcW w:w="1622" w:type="pct"/>
            <w:vAlign w:val="center"/>
          </w:tcPr>
          <w:p w14:paraId="5129C044">
            <w:pPr>
              <w:keepNext/>
              <w:adjustRightInd w:val="0"/>
              <w:snapToGrid w:val="0"/>
              <w:rPr>
                <w:rFonts w:hint="eastAsia" w:ascii="宋体" w:hAnsi="宋体"/>
                <w:b/>
                <w:bCs/>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山东能源聊城祥光</w:t>
            </w:r>
            <w:r>
              <w:rPr>
                <w:rFonts w:ascii="宋体" w:hAnsi="宋体"/>
                <w:color w:val="000000" w:themeColor="text1"/>
                <w:szCs w:val="20"/>
                <w14:textFill>
                  <w14:solidFill>
                    <w14:schemeClr w14:val="tx1"/>
                  </w14:solidFill>
                </w14:textFill>
              </w:rPr>
              <w:t>2×66万千瓦热电联产项目</w:t>
            </w:r>
          </w:p>
        </w:tc>
        <w:tc>
          <w:tcPr>
            <w:tcW w:w="770" w:type="pct"/>
            <w:vAlign w:val="center"/>
          </w:tcPr>
          <w:p w14:paraId="49C1D75B">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山东聊城</w:t>
            </w:r>
          </w:p>
        </w:tc>
        <w:tc>
          <w:tcPr>
            <w:tcW w:w="445" w:type="pct"/>
            <w:vAlign w:val="center"/>
          </w:tcPr>
          <w:p w14:paraId="2C6F920E">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火电</w:t>
            </w:r>
          </w:p>
        </w:tc>
        <w:tc>
          <w:tcPr>
            <w:tcW w:w="667" w:type="pct"/>
            <w:vAlign w:val="center"/>
          </w:tcPr>
          <w:p w14:paraId="4F42EE50">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在建未并网</w:t>
            </w:r>
          </w:p>
        </w:tc>
        <w:tc>
          <w:tcPr>
            <w:tcW w:w="729" w:type="pct"/>
            <w:vAlign w:val="center"/>
          </w:tcPr>
          <w:p w14:paraId="55BD5AFD">
            <w:pPr>
              <w:keepNext/>
              <w:adjustRightInd w:val="0"/>
              <w:snapToGrid w:val="0"/>
              <w:jc w:val="center"/>
              <w:rPr>
                <w:rFonts w:hint="eastAsia" w:ascii="宋体" w:hAnsi="宋体"/>
                <w:b/>
                <w:bCs/>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1,320</w:t>
            </w:r>
            <w:r>
              <w:rPr>
                <w:rFonts w:hint="eastAsia" w:ascii="宋体" w:hAnsi="宋体"/>
                <w:color w:val="000000" w:themeColor="text1"/>
                <w:szCs w:val="20"/>
                <w14:textFill>
                  <w14:solidFill>
                    <w14:schemeClr w14:val="tx1"/>
                  </w14:solidFill>
                </w14:textFill>
              </w:rPr>
              <w:t>MW</w:t>
            </w:r>
          </w:p>
        </w:tc>
      </w:tr>
      <w:tr w14:paraId="2C82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67" w:type="pct"/>
            <w:noWrap/>
            <w:vAlign w:val="center"/>
          </w:tcPr>
          <w:p w14:paraId="484B3CB0">
            <w:pPr>
              <w:adjustRightInd w:val="0"/>
              <w:snapToGrid w:val="0"/>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思能达</w:t>
            </w:r>
          </w:p>
        </w:tc>
        <w:tc>
          <w:tcPr>
            <w:tcW w:w="1622" w:type="pct"/>
            <w:vAlign w:val="center"/>
          </w:tcPr>
          <w:p w14:paraId="09641A3C">
            <w:pPr>
              <w:adjustRightInd w:val="0"/>
              <w:snapToGrid w:val="0"/>
              <w:jc w:val="left"/>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5.7MW</w:t>
            </w:r>
            <w:r>
              <w:rPr>
                <w:rFonts w:hint="eastAsia" w:ascii="宋体" w:hAnsi="宋体"/>
                <w:color w:val="000000" w:themeColor="text1"/>
                <w:szCs w:val="20"/>
                <w14:textFill>
                  <w14:solidFill>
                    <w14:schemeClr w14:val="tx1"/>
                  </w14:solidFill>
                </w14:textFill>
              </w:rPr>
              <w:t>p</w:t>
            </w:r>
            <w:r>
              <w:rPr>
                <w:rFonts w:ascii="宋体" w:hAnsi="宋体"/>
                <w:color w:val="000000" w:themeColor="text1"/>
                <w:szCs w:val="20"/>
                <w14:textFill>
                  <w14:solidFill>
                    <w14:schemeClr w14:val="tx1"/>
                  </w14:solidFill>
                </w14:textFill>
              </w:rPr>
              <w:t>分布式光伏发电项目</w:t>
            </w:r>
          </w:p>
        </w:tc>
        <w:tc>
          <w:tcPr>
            <w:tcW w:w="770" w:type="pct"/>
            <w:vAlign w:val="center"/>
          </w:tcPr>
          <w:p w14:paraId="604F31A8">
            <w:pPr>
              <w:adjustRightInd w:val="0"/>
              <w:snapToGrid w:val="0"/>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山东泰安</w:t>
            </w:r>
          </w:p>
        </w:tc>
        <w:tc>
          <w:tcPr>
            <w:tcW w:w="445" w:type="pct"/>
            <w:vAlign w:val="center"/>
          </w:tcPr>
          <w:p w14:paraId="5930ED45">
            <w:pPr>
              <w:adjustRightInd w:val="0"/>
              <w:snapToGrid w:val="0"/>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光伏</w:t>
            </w:r>
          </w:p>
        </w:tc>
        <w:tc>
          <w:tcPr>
            <w:tcW w:w="667" w:type="pct"/>
            <w:noWrap/>
            <w:vAlign w:val="center"/>
          </w:tcPr>
          <w:p w14:paraId="450B57D8">
            <w:pPr>
              <w:adjustRightInd w:val="0"/>
              <w:snapToGrid w:val="0"/>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已商运</w:t>
            </w:r>
          </w:p>
        </w:tc>
        <w:tc>
          <w:tcPr>
            <w:tcW w:w="729" w:type="pct"/>
            <w:vAlign w:val="center"/>
          </w:tcPr>
          <w:p w14:paraId="5F35C2E6">
            <w:pPr>
              <w:adjustRightInd w:val="0"/>
              <w:snapToGrid w:val="0"/>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5.7MW</w:t>
            </w:r>
          </w:p>
        </w:tc>
      </w:tr>
    </w:tbl>
    <w:p w14:paraId="30CD32D9">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（四）本次交易涉及的债权债务转移情况</w:t>
      </w:r>
    </w:p>
    <w:p w14:paraId="4B2477B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本次交易完成后，目标公司仍为独立存续的法人主体，其全部债权债务仍由其自身享有或承担，本次交易不涉及债权债务的转移。</w:t>
      </w:r>
    </w:p>
    <w:p w14:paraId="51125D62">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四、交易标的的评估、定价情况</w:t>
      </w:r>
    </w:p>
    <w:p w14:paraId="48955CA1">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（一）新能源集团</w:t>
      </w:r>
    </w:p>
    <w:p w14:paraId="250F7923">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1.资产评估总体情况</w:t>
      </w:r>
    </w:p>
    <w:p w14:paraId="5DA6F5BA">
      <w:pPr>
        <w:widowControl/>
        <w:adjustRightInd w:val="0"/>
        <w:snapToGrid w:val="0"/>
        <w:spacing w:line="520" w:lineRule="exact"/>
        <w:ind w:firstLine="560" w:firstLineChars="200"/>
        <w:rPr>
          <w:rFonts w:hint="eastAsia" w:ascii="宋体" w:hAnsi="宋体"/>
          <w:sz w:val="28"/>
          <w:szCs w:val="28"/>
        </w:rPr>
      </w:pPr>
      <w:bookmarkStart w:id="14" w:name="_Hlk229324459"/>
      <w:r>
        <w:rPr>
          <w:rFonts w:hint="eastAsia" w:ascii="宋体" w:hAnsi="宋体"/>
          <w:sz w:val="28"/>
          <w:szCs w:val="28"/>
        </w:rPr>
        <w:t>本次交易的资产评估机构北京华亚正信资产评估有限公司（“华亚正信”）以2026年1月31日为基准日，采用资产基础法对新能源集团股东全部权益进行评估，并出具了《兖矿能源集团股份有限公司拟收购股权所涉及的山东能源集团新能源集团有限公司股东全部权益项目资产评估报告》（华亚正信评报字[2026]第A16-0015号）（“《新能源集团资产评估报告》”）。</w:t>
      </w:r>
    </w:p>
    <w:p w14:paraId="692DBB6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根据评估结果，新能源集团评估基准日总资产账面价值为160.02亿元，评估价值为241.51亿元，增值额为81.49亿元，增值率为50.92%；总负债账面价值为85.81亿元，评估价值为85.81亿元，无增值额；净资产账面价值为74.21亿元，净资产评估价值为155.70亿元，增值额为81.49亿元，增值率为109.81%。评估汇总情况详见下表：</w:t>
      </w:r>
    </w:p>
    <w:p w14:paraId="1A7A7E23">
      <w:pPr>
        <w:pStyle w:val="6"/>
        <w:rPr>
          <w:rFonts w:hint="eastAsia"/>
        </w:rPr>
      </w:pPr>
      <w:r>
        <w:t>单位：万元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862"/>
        <w:gridCol w:w="1739"/>
        <w:gridCol w:w="1594"/>
        <w:gridCol w:w="1594"/>
        <w:gridCol w:w="1302"/>
        <w:gridCol w:w="1385"/>
      </w:tblGrid>
      <w:tr w14:paraId="6C82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blHeader/>
        </w:trPr>
        <w:tc>
          <w:tcPr>
            <w:tcW w:w="1534" w:type="pct"/>
            <w:gridSpan w:val="2"/>
            <w:vMerge w:val="restart"/>
            <w:vAlign w:val="center"/>
          </w:tcPr>
          <w:p w14:paraId="6845CEE4">
            <w:pPr>
              <w:jc w:val="center"/>
              <w:rPr>
                <w:rFonts w:hint="eastAsia" w:ascii="宋体" w:hAnsi="宋体"/>
                <w:b/>
                <w:bCs/>
                <w:color w:val="000000"/>
                <w:szCs w:val="21"/>
              </w:rPr>
            </w:pPr>
            <w:r>
              <w:rPr>
                <w:rFonts w:hint="eastAsia" w:ascii="宋体" w:hAnsi="宋体"/>
                <w:b/>
                <w:bCs/>
                <w:color w:val="000000"/>
                <w:szCs w:val="21"/>
              </w:rPr>
              <w:t>项目</w:t>
            </w:r>
          </w:p>
        </w:tc>
        <w:tc>
          <w:tcPr>
            <w:tcW w:w="940" w:type="pct"/>
            <w:vAlign w:val="center"/>
          </w:tcPr>
          <w:p w14:paraId="591EFA49">
            <w:pPr>
              <w:jc w:val="center"/>
              <w:rPr>
                <w:rFonts w:hint="eastAsia" w:ascii="宋体" w:hAnsi="宋体"/>
                <w:b/>
                <w:bCs/>
                <w:color w:val="000000"/>
                <w:szCs w:val="21"/>
              </w:rPr>
            </w:pPr>
            <w:r>
              <w:rPr>
                <w:rFonts w:hint="eastAsia" w:ascii="宋体" w:hAnsi="宋体"/>
                <w:b/>
                <w:bCs/>
                <w:color w:val="000000"/>
                <w:szCs w:val="21"/>
              </w:rPr>
              <w:t>账面价值</w:t>
            </w:r>
          </w:p>
        </w:tc>
        <w:tc>
          <w:tcPr>
            <w:tcW w:w="940" w:type="pct"/>
            <w:vAlign w:val="center"/>
          </w:tcPr>
          <w:p w14:paraId="1474AD38">
            <w:pPr>
              <w:jc w:val="center"/>
              <w:rPr>
                <w:rFonts w:hint="eastAsia" w:ascii="宋体" w:hAnsi="宋体"/>
                <w:b/>
                <w:bCs/>
                <w:color w:val="000000"/>
                <w:szCs w:val="21"/>
              </w:rPr>
            </w:pPr>
            <w:r>
              <w:rPr>
                <w:rFonts w:hint="eastAsia" w:ascii="宋体" w:hAnsi="宋体"/>
                <w:b/>
                <w:bCs/>
                <w:color w:val="000000"/>
                <w:szCs w:val="21"/>
              </w:rPr>
              <w:t>评估价值</w:t>
            </w:r>
          </w:p>
        </w:tc>
        <w:tc>
          <w:tcPr>
            <w:tcW w:w="768" w:type="pct"/>
            <w:vAlign w:val="center"/>
          </w:tcPr>
          <w:p w14:paraId="5B2609FE">
            <w:pPr>
              <w:jc w:val="center"/>
              <w:rPr>
                <w:rFonts w:hint="eastAsia" w:ascii="宋体" w:hAnsi="宋体"/>
                <w:b/>
                <w:bCs/>
                <w:color w:val="000000"/>
                <w:szCs w:val="21"/>
              </w:rPr>
            </w:pPr>
            <w:r>
              <w:rPr>
                <w:rFonts w:hint="eastAsia" w:ascii="宋体" w:hAnsi="宋体"/>
                <w:b/>
                <w:bCs/>
                <w:color w:val="000000"/>
                <w:szCs w:val="21"/>
              </w:rPr>
              <w:t>增减值</w:t>
            </w:r>
          </w:p>
        </w:tc>
        <w:tc>
          <w:tcPr>
            <w:tcW w:w="817" w:type="pct"/>
            <w:vAlign w:val="center"/>
          </w:tcPr>
          <w:p w14:paraId="5D5A4E82">
            <w:pPr>
              <w:jc w:val="center"/>
              <w:rPr>
                <w:rFonts w:hint="eastAsia" w:ascii="宋体" w:hAnsi="宋体"/>
                <w:b/>
                <w:bCs/>
                <w:color w:val="000000"/>
                <w:szCs w:val="21"/>
              </w:rPr>
            </w:pPr>
            <w:r>
              <w:rPr>
                <w:rFonts w:hint="eastAsia" w:ascii="宋体" w:hAnsi="宋体"/>
                <w:b/>
                <w:bCs/>
                <w:color w:val="000000"/>
                <w:szCs w:val="21"/>
              </w:rPr>
              <w:t>增值率</w:t>
            </w:r>
            <w:r>
              <w:rPr>
                <w:rFonts w:ascii="宋体" w:hAnsi="宋体"/>
                <w:b/>
                <w:bCs/>
                <w:color w:val="000000"/>
                <w:szCs w:val="21"/>
              </w:rPr>
              <w:t>%</w:t>
            </w:r>
          </w:p>
        </w:tc>
      </w:tr>
      <w:tr w14:paraId="6854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blHeader/>
        </w:trPr>
        <w:tc>
          <w:tcPr>
            <w:tcW w:w="1534" w:type="pct"/>
            <w:gridSpan w:val="2"/>
            <w:vMerge w:val="continue"/>
            <w:vAlign w:val="center"/>
          </w:tcPr>
          <w:p w14:paraId="6B4E43D4">
            <w:pPr>
              <w:rPr>
                <w:rFonts w:hint="eastAsia" w:ascii="宋体" w:hAnsi="宋体"/>
                <w:b/>
                <w:bCs/>
                <w:color w:val="000000"/>
                <w:szCs w:val="21"/>
              </w:rPr>
            </w:pPr>
          </w:p>
        </w:tc>
        <w:tc>
          <w:tcPr>
            <w:tcW w:w="940" w:type="pct"/>
            <w:vAlign w:val="center"/>
          </w:tcPr>
          <w:p w14:paraId="348D1420">
            <w:pPr>
              <w:jc w:val="center"/>
              <w:rPr>
                <w:rFonts w:hint="eastAsia" w:ascii="宋体" w:hAnsi="宋体"/>
                <w:b/>
                <w:bCs/>
                <w:color w:val="000000"/>
                <w:szCs w:val="21"/>
              </w:rPr>
            </w:pPr>
            <w:r>
              <w:rPr>
                <w:rFonts w:ascii="宋体" w:hAnsi="宋体"/>
                <w:b/>
                <w:bCs/>
                <w:color w:val="000000"/>
                <w:szCs w:val="21"/>
              </w:rPr>
              <w:t>A</w:t>
            </w:r>
          </w:p>
        </w:tc>
        <w:tc>
          <w:tcPr>
            <w:tcW w:w="940" w:type="pct"/>
            <w:vAlign w:val="center"/>
          </w:tcPr>
          <w:p w14:paraId="2349F00F">
            <w:pPr>
              <w:jc w:val="center"/>
              <w:rPr>
                <w:rFonts w:hint="eastAsia" w:ascii="宋体" w:hAnsi="宋体"/>
                <w:b/>
                <w:bCs/>
                <w:color w:val="000000"/>
                <w:szCs w:val="21"/>
              </w:rPr>
            </w:pPr>
            <w:r>
              <w:rPr>
                <w:rFonts w:ascii="宋体" w:hAnsi="宋体"/>
                <w:b/>
                <w:bCs/>
                <w:color w:val="000000"/>
                <w:szCs w:val="21"/>
              </w:rPr>
              <w:t>B</w:t>
            </w:r>
          </w:p>
        </w:tc>
        <w:tc>
          <w:tcPr>
            <w:tcW w:w="768" w:type="pct"/>
            <w:vAlign w:val="center"/>
          </w:tcPr>
          <w:p w14:paraId="668B4085">
            <w:pPr>
              <w:jc w:val="center"/>
              <w:rPr>
                <w:rFonts w:hint="eastAsia" w:ascii="宋体" w:hAnsi="宋体"/>
                <w:b/>
                <w:bCs/>
                <w:color w:val="000000"/>
                <w:szCs w:val="21"/>
              </w:rPr>
            </w:pPr>
            <w:r>
              <w:rPr>
                <w:rFonts w:ascii="宋体" w:hAnsi="宋体"/>
                <w:b/>
                <w:bCs/>
                <w:color w:val="000000"/>
                <w:szCs w:val="21"/>
              </w:rPr>
              <w:t>C</w:t>
            </w:r>
            <w:r>
              <w:rPr>
                <w:rFonts w:hint="eastAsia" w:ascii="宋体" w:hAnsi="宋体"/>
                <w:b/>
                <w:bCs/>
                <w:color w:val="000000"/>
                <w:szCs w:val="21"/>
              </w:rPr>
              <w:t>＝</w:t>
            </w:r>
            <w:r>
              <w:rPr>
                <w:rFonts w:ascii="宋体" w:hAnsi="宋体"/>
                <w:b/>
                <w:bCs/>
                <w:color w:val="000000"/>
                <w:szCs w:val="21"/>
              </w:rPr>
              <w:t>B-A</w:t>
            </w:r>
          </w:p>
        </w:tc>
        <w:tc>
          <w:tcPr>
            <w:tcW w:w="817" w:type="pct"/>
            <w:vAlign w:val="center"/>
          </w:tcPr>
          <w:p w14:paraId="07371CB1">
            <w:pPr>
              <w:jc w:val="center"/>
              <w:rPr>
                <w:rFonts w:hint="eastAsia" w:ascii="宋体" w:hAnsi="宋体"/>
                <w:b/>
                <w:bCs/>
                <w:color w:val="000000"/>
                <w:szCs w:val="21"/>
              </w:rPr>
            </w:pPr>
            <w:r>
              <w:rPr>
                <w:rFonts w:ascii="宋体" w:hAnsi="宋体"/>
                <w:b/>
                <w:bCs/>
                <w:color w:val="000000"/>
                <w:szCs w:val="21"/>
              </w:rPr>
              <w:t>D</w:t>
            </w:r>
            <w:r>
              <w:rPr>
                <w:rFonts w:hint="eastAsia" w:ascii="宋体" w:hAnsi="宋体"/>
                <w:b/>
                <w:bCs/>
                <w:color w:val="000000"/>
                <w:szCs w:val="21"/>
              </w:rPr>
              <w:t>＝</w:t>
            </w:r>
            <w:r>
              <w:rPr>
                <w:rFonts w:ascii="宋体" w:hAnsi="宋体"/>
                <w:b/>
                <w:bCs/>
                <w:color w:val="000000"/>
                <w:szCs w:val="21"/>
              </w:rPr>
              <w:t>C/A×100</w:t>
            </w:r>
          </w:p>
        </w:tc>
      </w:tr>
      <w:tr w14:paraId="3FBF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534" w:type="pct"/>
            <w:gridSpan w:val="2"/>
            <w:vAlign w:val="center"/>
          </w:tcPr>
          <w:p w14:paraId="0644D253">
            <w:pPr>
              <w:rPr>
                <w:rFonts w:hint="eastAsia" w:ascii="宋体" w:hAnsi="宋体"/>
                <w:color w:val="000000"/>
                <w:szCs w:val="21"/>
              </w:rPr>
            </w:pPr>
            <w:r>
              <w:rPr>
                <w:rFonts w:hint="eastAsia" w:ascii="宋体" w:hAnsi="宋体"/>
                <w:color w:val="000000"/>
                <w:szCs w:val="21"/>
              </w:rPr>
              <w:t>流动资产</w:t>
            </w:r>
          </w:p>
        </w:tc>
        <w:tc>
          <w:tcPr>
            <w:tcW w:w="940" w:type="pct"/>
            <w:vAlign w:val="center"/>
          </w:tcPr>
          <w:p w14:paraId="19457BF1">
            <w:pPr>
              <w:jc w:val="right"/>
              <w:rPr>
                <w:rFonts w:hint="eastAsia" w:ascii="宋体" w:hAnsi="宋体"/>
                <w:color w:val="000000"/>
                <w:szCs w:val="21"/>
              </w:rPr>
            </w:pPr>
            <w:r>
              <w:rPr>
                <w:rFonts w:ascii="宋体" w:hAnsi="宋体"/>
                <w:szCs w:val="21"/>
              </w:rPr>
              <w:t>394,675.76</w:t>
            </w:r>
          </w:p>
        </w:tc>
        <w:tc>
          <w:tcPr>
            <w:tcW w:w="940" w:type="pct"/>
            <w:vAlign w:val="center"/>
          </w:tcPr>
          <w:p w14:paraId="19B09276">
            <w:pPr>
              <w:jc w:val="right"/>
              <w:rPr>
                <w:rFonts w:hint="eastAsia" w:ascii="宋体" w:hAnsi="宋体"/>
                <w:color w:val="000000"/>
                <w:szCs w:val="21"/>
              </w:rPr>
            </w:pPr>
            <w:r>
              <w:rPr>
                <w:rFonts w:ascii="宋体" w:hAnsi="宋体"/>
                <w:color w:val="000000"/>
                <w:szCs w:val="21"/>
              </w:rPr>
              <w:t>394,675.76</w:t>
            </w:r>
          </w:p>
        </w:tc>
        <w:tc>
          <w:tcPr>
            <w:tcW w:w="768" w:type="pct"/>
            <w:vAlign w:val="center"/>
          </w:tcPr>
          <w:p w14:paraId="25EF7E67">
            <w:pPr>
              <w:jc w:val="right"/>
              <w:rPr>
                <w:rFonts w:hint="eastAsia" w:ascii="宋体" w:hAnsi="宋体"/>
                <w:color w:val="000000"/>
                <w:szCs w:val="21"/>
              </w:rPr>
            </w:pPr>
            <w:r>
              <w:rPr>
                <w:rFonts w:ascii="宋体" w:hAnsi="宋体"/>
                <w:color w:val="000000"/>
                <w:szCs w:val="21"/>
              </w:rPr>
              <w:t>-</w:t>
            </w:r>
          </w:p>
        </w:tc>
        <w:tc>
          <w:tcPr>
            <w:tcW w:w="817" w:type="pct"/>
            <w:vAlign w:val="center"/>
          </w:tcPr>
          <w:p w14:paraId="6FD0FE78">
            <w:pPr>
              <w:jc w:val="right"/>
              <w:rPr>
                <w:rFonts w:hint="eastAsia" w:ascii="宋体" w:hAnsi="宋体"/>
                <w:color w:val="000000"/>
                <w:szCs w:val="21"/>
              </w:rPr>
            </w:pPr>
            <w:r>
              <w:rPr>
                <w:rFonts w:ascii="宋体" w:hAnsi="宋体"/>
                <w:color w:val="000000"/>
                <w:szCs w:val="21"/>
              </w:rPr>
              <w:t>-</w:t>
            </w:r>
          </w:p>
        </w:tc>
      </w:tr>
      <w:tr w14:paraId="1FE1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534" w:type="pct"/>
            <w:gridSpan w:val="2"/>
            <w:tcBorders>
              <w:bottom w:val="single" w:color="auto" w:sz="4" w:space="0"/>
            </w:tcBorders>
            <w:vAlign w:val="center"/>
          </w:tcPr>
          <w:p w14:paraId="27DE9A56">
            <w:pPr>
              <w:rPr>
                <w:rFonts w:hint="eastAsia" w:ascii="宋体" w:hAnsi="宋体"/>
                <w:color w:val="000000"/>
                <w:szCs w:val="21"/>
              </w:rPr>
            </w:pPr>
            <w:r>
              <w:rPr>
                <w:rFonts w:hint="eastAsia" w:ascii="宋体" w:hAnsi="宋体"/>
                <w:color w:val="000000"/>
                <w:szCs w:val="21"/>
              </w:rPr>
              <w:t>非流动资产</w:t>
            </w:r>
          </w:p>
        </w:tc>
        <w:tc>
          <w:tcPr>
            <w:tcW w:w="940" w:type="pct"/>
            <w:vAlign w:val="center"/>
          </w:tcPr>
          <w:p w14:paraId="21D3AA37">
            <w:pPr>
              <w:jc w:val="right"/>
              <w:rPr>
                <w:rFonts w:hint="eastAsia" w:ascii="宋体" w:hAnsi="宋体"/>
                <w:color w:val="000000"/>
                <w:szCs w:val="21"/>
              </w:rPr>
            </w:pPr>
            <w:r>
              <w:rPr>
                <w:rFonts w:ascii="宋体" w:hAnsi="宋体"/>
                <w:szCs w:val="21"/>
              </w:rPr>
              <w:t>1,205,514.38</w:t>
            </w:r>
          </w:p>
        </w:tc>
        <w:tc>
          <w:tcPr>
            <w:tcW w:w="940" w:type="pct"/>
            <w:vAlign w:val="center"/>
          </w:tcPr>
          <w:p w14:paraId="5035B2B5">
            <w:pPr>
              <w:jc w:val="right"/>
              <w:rPr>
                <w:rFonts w:hint="eastAsia" w:ascii="宋体" w:hAnsi="宋体"/>
                <w:color w:val="000000"/>
                <w:szCs w:val="21"/>
              </w:rPr>
            </w:pPr>
            <w:r>
              <w:rPr>
                <w:rFonts w:ascii="宋体" w:hAnsi="宋体"/>
                <w:color w:val="000000"/>
                <w:szCs w:val="21"/>
              </w:rPr>
              <w:t>2,020,381.64</w:t>
            </w:r>
          </w:p>
        </w:tc>
        <w:tc>
          <w:tcPr>
            <w:tcW w:w="768" w:type="pct"/>
            <w:vAlign w:val="center"/>
          </w:tcPr>
          <w:p w14:paraId="3715A278">
            <w:pPr>
              <w:jc w:val="right"/>
              <w:rPr>
                <w:rFonts w:hint="eastAsia" w:ascii="宋体" w:hAnsi="宋体"/>
                <w:color w:val="000000"/>
                <w:szCs w:val="21"/>
              </w:rPr>
            </w:pPr>
            <w:r>
              <w:rPr>
                <w:rFonts w:ascii="宋体" w:hAnsi="宋体"/>
                <w:color w:val="000000"/>
                <w:szCs w:val="21"/>
              </w:rPr>
              <w:t>814,867.26</w:t>
            </w:r>
          </w:p>
        </w:tc>
        <w:tc>
          <w:tcPr>
            <w:tcW w:w="817" w:type="pct"/>
            <w:vAlign w:val="center"/>
          </w:tcPr>
          <w:p w14:paraId="5406B1D4">
            <w:pPr>
              <w:jc w:val="right"/>
              <w:rPr>
                <w:rFonts w:hint="eastAsia" w:ascii="宋体" w:hAnsi="宋体"/>
                <w:color w:val="000000"/>
                <w:szCs w:val="21"/>
              </w:rPr>
            </w:pPr>
            <w:r>
              <w:rPr>
                <w:rFonts w:ascii="宋体" w:hAnsi="宋体"/>
                <w:color w:val="000000"/>
                <w:szCs w:val="21"/>
              </w:rPr>
              <w:t>67.59</w:t>
            </w:r>
          </w:p>
        </w:tc>
      </w:tr>
      <w:tr w14:paraId="6478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509" w:type="pct"/>
            <w:tcBorders>
              <w:top w:val="single" w:color="auto" w:sz="4" w:space="0"/>
              <w:left w:val="single" w:color="auto" w:sz="4" w:space="0"/>
              <w:bottom w:val="single" w:color="auto" w:sz="4" w:space="0"/>
              <w:right w:val="nil"/>
            </w:tcBorders>
            <w:vAlign w:val="center"/>
          </w:tcPr>
          <w:p w14:paraId="16377A88">
            <w:pPr>
              <w:rPr>
                <w:rFonts w:hint="eastAsia" w:ascii="宋体" w:hAnsi="宋体"/>
                <w:color w:val="000000"/>
                <w:szCs w:val="21"/>
              </w:rPr>
            </w:pPr>
            <w:r>
              <w:rPr>
                <w:rFonts w:hint="eastAsia" w:ascii="宋体" w:hAnsi="宋体"/>
                <w:color w:val="000000"/>
                <w:szCs w:val="21"/>
              </w:rPr>
              <w:t>其中：</w:t>
            </w:r>
          </w:p>
        </w:tc>
        <w:tc>
          <w:tcPr>
            <w:tcW w:w="1026" w:type="pct"/>
            <w:tcBorders>
              <w:top w:val="single" w:color="auto" w:sz="4" w:space="0"/>
              <w:left w:val="nil"/>
              <w:bottom w:val="single" w:color="auto" w:sz="4" w:space="0"/>
              <w:right w:val="single" w:color="auto" w:sz="4" w:space="0"/>
            </w:tcBorders>
            <w:vAlign w:val="center"/>
          </w:tcPr>
          <w:p w14:paraId="69646741">
            <w:pPr>
              <w:rPr>
                <w:rFonts w:hint="eastAsia" w:ascii="宋体" w:hAnsi="宋体"/>
                <w:color w:val="000000"/>
                <w:szCs w:val="21"/>
              </w:rPr>
            </w:pPr>
            <w:r>
              <w:rPr>
                <w:rFonts w:hint="eastAsia" w:ascii="宋体" w:hAnsi="宋体"/>
                <w:color w:val="000000"/>
                <w:szCs w:val="21"/>
              </w:rPr>
              <w:t>长期股权投资</w:t>
            </w:r>
          </w:p>
        </w:tc>
        <w:tc>
          <w:tcPr>
            <w:tcW w:w="940" w:type="pct"/>
            <w:tcBorders>
              <w:left w:val="single" w:color="auto" w:sz="4" w:space="0"/>
            </w:tcBorders>
            <w:vAlign w:val="center"/>
          </w:tcPr>
          <w:p w14:paraId="4BDA1D20">
            <w:pPr>
              <w:jc w:val="right"/>
              <w:rPr>
                <w:rFonts w:hint="eastAsia" w:ascii="宋体" w:hAnsi="宋体"/>
                <w:color w:val="000000"/>
                <w:szCs w:val="21"/>
              </w:rPr>
            </w:pPr>
            <w:r>
              <w:rPr>
                <w:rFonts w:ascii="宋体" w:hAnsi="宋体"/>
                <w:szCs w:val="21"/>
              </w:rPr>
              <w:t>1,202,671.69</w:t>
            </w:r>
          </w:p>
        </w:tc>
        <w:tc>
          <w:tcPr>
            <w:tcW w:w="940" w:type="pct"/>
            <w:vAlign w:val="center"/>
          </w:tcPr>
          <w:p w14:paraId="099C3FC7">
            <w:pPr>
              <w:jc w:val="right"/>
              <w:rPr>
                <w:rFonts w:hint="eastAsia" w:ascii="宋体" w:hAnsi="宋体"/>
                <w:color w:val="000000"/>
                <w:szCs w:val="21"/>
              </w:rPr>
            </w:pPr>
            <w:r>
              <w:rPr>
                <w:rFonts w:ascii="宋体" w:hAnsi="宋体"/>
                <w:color w:val="000000"/>
                <w:szCs w:val="21"/>
              </w:rPr>
              <w:t>2,017,428.51</w:t>
            </w:r>
          </w:p>
        </w:tc>
        <w:tc>
          <w:tcPr>
            <w:tcW w:w="768" w:type="pct"/>
            <w:vAlign w:val="center"/>
          </w:tcPr>
          <w:p w14:paraId="4A475F07">
            <w:pPr>
              <w:jc w:val="right"/>
              <w:rPr>
                <w:rFonts w:hint="eastAsia" w:ascii="宋体" w:hAnsi="宋体"/>
                <w:color w:val="000000"/>
                <w:szCs w:val="21"/>
              </w:rPr>
            </w:pPr>
            <w:r>
              <w:rPr>
                <w:rFonts w:ascii="宋体" w:hAnsi="宋体"/>
                <w:color w:val="000000"/>
                <w:szCs w:val="21"/>
              </w:rPr>
              <w:t>814,756.83</w:t>
            </w:r>
          </w:p>
        </w:tc>
        <w:tc>
          <w:tcPr>
            <w:tcW w:w="817" w:type="pct"/>
            <w:vAlign w:val="center"/>
          </w:tcPr>
          <w:p w14:paraId="2F15700D">
            <w:pPr>
              <w:jc w:val="right"/>
              <w:rPr>
                <w:rFonts w:hint="eastAsia" w:ascii="宋体" w:hAnsi="宋体"/>
                <w:color w:val="000000"/>
                <w:szCs w:val="21"/>
              </w:rPr>
            </w:pPr>
            <w:r>
              <w:rPr>
                <w:rFonts w:ascii="宋体" w:hAnsi="宋体"/>
                <w:color w:val="000000"/>
                <w:szCs w:val="21"/>
              </w:rPr>
              <w:t>67.75</w:t>
            </w:r>
          </w:p>
        </w:tc>
      </w:tr>
      <w:tr w14:paraId="1B6B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509" w:type="pct"/>
            <w:tcBorders>
              <w:top w:val="single" w:color="auto" w:sz="4" w:space="0"/>
              <w:left w:val="single" w:color="auto" w:sz="4" w:space="0"/>
              <w:bottom w:val="single" w:color="auto" w:sz="4" w:space="0"/>
              <w:right w:val="nil"/>
            </w:tcBorders>
            <w:vAlign w:val="center"/>
          </w:tcPr>
          <w:p w14:paraId="7D0A7516">
            <w:pPr>
              <w:rPr>
                <w:rFonts w:hint="eastAsia" w:ascii="宋体" w:hAnsi="宋体"/>
                <w:color w:val="000000"/>
                <w:szCs w:val="21"/>
              </w:rPr>
            </w:pPr>
          </w:p>
        </w:tc>
        <w:tc>
          <w:tcPr>
            <w:tcW w:w="1026" w:type="pct"/>
            <w:tcBorders>
              <w:top w:val="single" w:color="auto" w:sz="4" w:space="0"/>
              <w:left w:val="nil"/>
              <w:bottom w:val="single" w:color="auto" w:sz="4" w:space="0"/>
              <w:right w:val="single" w:color="auto" w:sz="4" w:space="0"/>
            </w:tcBorders>
            <w:vAlign w:val="center"/>
          </w:tcPr>
          <w:p w14:paraId="153ABC90">
            <w:pPr>
              <w:rPr>
                <w:rFonts w:hint="eastAsia" w:ascii="宋体" w:hAnsi="宋体"/>
                <w:color w:val="000000"/>
                <w:szCs w:val="21"/>
              </w:rPr>
            </w:pPr>
            <w:r>
              <w:rPr>
                <w:rFonts w:hint="eastAsia" w:ascii="宋体" w:hAnsi="宋体"/>
                <w:color w:val="000000"/>
                <w:szCs w:val="21"/>
              </w:rPr>
              <w:t>固定资产</w:t>
            </w:r>
          </w:p>
        </w:tc>
        <w:tc>
          <w:tcPr>
            <w:tcW w:w="940" w:type="pct"/>
            <w:tcBorders>
              <w:left w:val="single" w:color="auto" w:sz="4" w:space="0"/>
            </w:tcBorders>
            <w:vAlign w:val="center"/>
          </w:tcPr>
          <w:p w14:paraId="0960A5A0">
            <w:pPr>
              <w:jc w:val="right"/>
              <w:rPr>
                <w:rFonts w:hint="eastAsia" w:ascii="宋体" w:hAnsi="宋体"/>
                <w:color w:val="000000"/>
                <w:szCs w:val="21"/>
              </w:rPr>
            </w:pPr>
            <w:r>
              <w:rPr>
                <w:rFonts w:ascii="宋体" w:hAnsi="宋体"/>
                <w:szCs w:val="21"/>
              </w:rPr>
              <w:t>251.15</w:t>
            </w:r>
          </w:p>
        </w:tc>
        <w:tc>
          <w:tcPr>
            <w:tcW w:w="940" w:type="pct"/>
            <w:vAlign w:val="center"/>
          </w:tcPr>
          <w:p w14:paraId="5BBE9F46">
            <w:pPr>
              <w:jc w:val="right"/>
              <w:rPr>
                <w:rFonts w:hint="eastAsia" w:ascii="宋体" w:hAnsi="宋体"/>
                <w:color w:val="000000"/>
                <w:szCs w:val="21"/>
              </w:rPr>
            </w:pPr>
            <w:r>
              <w:rPr>
                <w:rFonts w:ascii="宋体" w:hAnsi="宋体"/>
                <w:color w:val="000000"/>
                <w:szCs w:val="21"/>
              </w:rPr>
              <w:t>359.24</w:t>
            </w:r>
          </w:p>
        </w:tc>
        <w:tc>
          <w:tcPr>
            <w:tcW w:w="768" w:type="pct"/>
            <w:vAlign w:val="center"/>
          </w:tcPr>
          <w:p w14:paraId="3AF12A74">
            <w:pPr>
              <w:jc w:val="right"/>
              <w:rPr>
                <w:rFonts w:hint="eastAsia" w:ascii="宋体" w:hAnsi="宋体"/>
                <w:color w:val="000000"/>
                <w:szCs w:val="21"/>
              </w:rPr>
            </w:pPr>
            <w:r>
              <w:rPr>
                <w:rFonts w:ascii="宋体" w:hAnsi="宋体"/>
                <w:color w:val="000000"/>
                <w:szCs w:val="21"/>
              </w:rPr>
              <w:t>108.09</w:t>
            </w:r>
          </w:p>
        </w:tc>
        <w:tc>
          <w:tcPr>
            <w:tcW w:w="817" w:type="pct"/>
            <w:vAlign w:val="center"/>
          </w:tcPr>
          <w:p w14:paraId="50F67ECE">
            <w:pPr>
              <w:jc w:val="right"/>
              <w:rPr>
                <w:rFonts w:hint="eastAsia" w:ascii="宋体" w:hAnsi="宋体"/>
                <w:color w:val="000000"/>
                <w:szCs w:val="21"/>
              </w:rPr>
            </w:pPr>
            <w:r>
              <w:rPr>
                <w:rFonts w:ascii="宋体" w:hAnsi="宋体"/>
                <w:color w:val="000000"/>
                <w:szCs w:val="21"/>
              </w:rPr>
              <w:t>43.04</w:t>
            </w:r>
          </w:p>
        </w:tc>
      </w:tr>
      <w:tr w14:paraId="7EE3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509" w:type="pct"/>
            <w:tcBorders>
              <w:top w:val="single" w:color="auto" w:sz="4" w:space="0"/>
              <w:left w:val="single" w:color="auto" w:sz="4" w:space="0"/>
              <w:bottom w:val="single" w:color="auto" w:sz="4" w:space="0"/>
              <w:right w:val="nil"/>
            </w:tcBorders>
            <w:vAlign w:val="center"/>
          </w:tcPr>
          <w:p w14:paraId="04AB52C0">
            <w:pPr>
              <w:rPr>
                <w:rFonts w:hint="eastAsia" w:ascii="宋体" w:hAnsi="宋体"/>
                <w:color w:val="000000"/>
                <w:szCs w:val="21"/>
              </w:rPr>
            </w:pPr>
          </w:p>
        </w:tc>
        <w:tc>
          <w:tcPr>
            <w:tcW w:w="1026" w:type="pct"/>
            <w:tcBorders>
              <w:top w:val="single" w:color="auto" w:sz="4" w:space="0"/>
              <w:left w:val="nil"/>
              <w:bottom w:val="single" w:color="auto" w:sz="4" w:space="0"/>
              <w:right w:val="single" w:color="auto" w:sz="4" w:space="0"/>
            </w:tcBorders>
            <w:vAlign w:val="center"/>
          </w:tcPr>
          <w:p w14:paraId="3B923BBC">
            <w:pPr>
              <w:rPr>
                <w:rFonts w:hint="eastAsia" w:ascii="宋体" w:hAnsi="宋体"/>
                <w:color w:val="000000"/>
                <w:szCs w:val="21"/>
              </w:rPr>
            </w:pPr>
            <w:r>
              <w:rPr>
                <w:rFonts w:hint="eastAsia" w:ascii="宋体" w:hAnsi="宋体"/>
                <w:color w:val="000000"/>
                <w:szCs w:val="21"/>
              </w:rPr>
              <w:t>使用权资产</w:t>
            </w:r>
          </w:p>
        </w:tc>
        <w:tc>
          <w:tcPr>
            <w:tcW w:w="940" w:type="pct"/>
            <w:tcBorders>
              <w:left w:val="single" w:color="auto" w:sz="4" w:space="0"/>
            </w:tcBorders>
            <w:vAlign w:val="center"/>
          </w:tcPr>
          <w:p w14:paraId="740A66AC">
            <w:pPr>
              <w:jc w:val="right"/>
              <w:rPr>
                <w:rFonts w:hint="eastAsia" w:ascii="宋体" w:hAnsi="宋体"/>
                <w:color w:val="000000"/>
                <w:szCs w:val="21"/>
              </w:rPr>
            </w:pPr>
            <w:r>
              <w:rPr>
                <w:rFonts w:ascii="宋体" w:hAnsi="宋体"/>
                <w:szCs w:val="21"/>
              </w:rPr>
              <w:t>2,478.86</w:t>
            </w:r>
          </w:p>
        </w:tc>
        <w:tc>
          <w:tcPr>
            <w:tcW w:w="940" w:type="pct"/>
            <w:vAlign w:val="center"/>
          </w:tcPr>
          <w:p w14:paraId="4E11CA59">
            <w:pPr>
              <w:jc w:val="right"/>
              <w:rPr>
                <w:rFonts w:hint="eastAsia" w:ascii="宋体" w:hAnsi="宋体"/>
                <w:color w:val="000000"/>
                <w:szCs w:val="21"/>
              </w:rPr>
            </w:pPr>
            <w:r>
              <w:rPr>
                <w:rFonts w:ascii="宋体" w:hAnsi="宋体"/>
                <w:color w:val="000000"/>
                <w:szCs w:val="21"/>
              </w:rPr>
              <w:t>2,478.86</w:t>
            </w:r>
          </w:p>
        </w:tc>
        <w:tc>
          <w:tcPr>
            <w:tcW w:w="768" w:type="pct"/>
            <w:vAlign w:val="center"/>
          </w:tcPr>
          <w:p w14:paraId="1B8C8789">
            <w:pPr>
              <w:jc w:val="right"/>
              <w:rPr>
                <w:rFonts w:hint="eastAsia" w:ascii="宋体" w:hAnsi="宋体"/>
                <w:color w:val="000000"/>
                <w:szCs w:val="21"/>
              </w:rPr>
            </w:pPr>
            <w:r>
              <w:rPr>
                <w:rFonts w:ascii="宋体" w:hAnsi="宋体"/>
                <w:color w:val="000000"/>
                <w:szCs w:val="21"/>
              </w:rPr>
              <w:t>-</w:t>
            </w:r>
          </w:p>
        </w:tc>
        <w:tc>
          <w:tcPr>
            <w:tcW w:w="817" w:type="pct"/>
            <w:vAlign w:val="center"/>
          </w:tcPr>
          <w:p w14:paraId="79384604">
            <w:pPr>
              <w:jc w:val="right"/>
              <w:rPr>
                <w:rFonts w:hint="eastAsia" w:ascii="宋体" w:hAnsi="宋体"/>
                <w:color w:val="000000"/>
                <w:szCs w:val="21"/>
              </w:rPr>
            </w:pPr>
            <w:r>
              <w:rPr>
                <w:rFonts w:ascii="宋体" w:hAnsi="宋体"/>
                <w:color w:val="000000"/>
                <w:szCs w:val="21"/>
              </w:rPr>
              <w:t>-</w:t>
            </w:r>
          </w:p>
        </w:tc>
      </w:tr>
      <w:tr w14:paraId="3398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509" w:type="pct"/>
            <w:tcBorders>
              <w:top w:val="single" w:color="auto" w:sz="4" w:space="0"/>
              <w:left w:val="single" w:color="auto" w:sz="4" w:space="0"/>
              <w:bottom w:val="single" w:color="auto" w:sz="4" w:space="0"/>
              <w:right w:val="nil"/>
            </w:tcBorders>
            <w:vAlign w:val="center"/>
          </w:tcPr>
          <w:p w14:paraId="680DF9BD">
            <w:pPr>
              <w:rPr>
                <w:rFonts w:hint="eastAsia" w:ascii="宋体" w:hAnsi="宋体"/>
                <w:color w:val="000000"/>
                <w:szCs w:val="21"/>
              </w:rPr>
            </w:pPr>
          </w:p>
        </w:tc>
        <w:tc>
          <w:tcPr>
            <w:tcW w:w="1026" w:type="pct"/>
            <w:tcBorders>
              <w:top w:val="single" w:color="auto" w:sz="4" w:space="0"/>
              <w:left w:val="nil"/>
              <w:bottom w:val="single" w:color="auto" w:sz="4" w:space="0"/>
              <w:right w:val="single" w:color="auto" w:sz="4" w:space="0"/>
            </w:tcBorders>
            <w:vAlign w:val="center"/>
          </w:tcPr>
          <w:p w14:paraId="7B32C22A">
            <w:pPr>
              <w:rPr>
                <w:rFonts w:hint="eastAsia" w:ascii="宋体" w:hAnsi="宋体"/>
                <w:color w:val="000000"/>
                <w:szCs w:val="21"/>
              </w:rPr>
            </w:pPr>
            <w:r>
              <w:rPr>
                <w:rFonts w:hint="eastAsia" w:ascii="宋体" w:hAnsi="宋体"/>
                <w:color w:val="000000"/>
                <w:szCs w:val="21"/>
              </w:rPr>
              <w:t>无形资产</w:t>
            </w:r>
          </w:p>
        </w:tc>
        <w:tc>
          <w:tcPr>
            <w:tcW w:w="940" w:type="pct"/>
            <w:tcBorders>
              <w:left w:val="single" w:color="auto" w:sz="4" w:space="0"/>
            </w:tcBorders>
            <w:vAlign w:val="center"/>
          </w:tcPr>
          <w:p w14:paraId="654FC4C9">
            <w:pPr>
              <w:jc w:val="right"/>
              <w:rPr>
                <w:rFonts w:hint="eastAsia" w:ascii="宋体" w:hAnsi="宋体"/>
                <w:color w:val="000000"/>
                <w:szCs w:val="21"/>
              </w:rPr>
            </w:pPr>
            <w:r>
              <w:rPr>
                <w:rFonts w:ascii="宋体" w:hAnsi="宋体"/>
                <w:szCs w:val="21"/>
              </w:rPr>
              <w:t>7.89</w:t>
            </w:r>
          </w:p>
        </w:tc>
        <w:tc>
          <w:tcPr>
            <w:tcW w:w="940" w:type="pct"/>
            <w:vAlign w:val="center"/>
          </w:tcPr>
          <w:p w14:paraId="403D32DA">
            <w:pPr>
              <w:jc w:val="right"/>
              <w:rPr>
                <w:rFonts w:hint="eastAsia" w:ascii="宋体" w:hAnsi="宋体"/>
                <w:color w:val="000000"/>
                <w:szCs w:val="21"/>
              </w:rPr>
            </w:pPr>
            <w:r>
              <w:rPr>
                <w:rFonts w:ascii="宋体" w:hAnsi="宋体"/>
                <w:color w:val="000000"/>
                <w:szCs w:val="21"/>
              </w:rPr>
              <w:t>10.22</w:t>
            </w:r>
          </w:p>
        </w:tc>
        <w:tc>
          <w:tcPr>
            <w:tcW w:w="768" w:type="pct"/>
            <w:vAlign w:val="center"/>
          </w:tcPr>
          <w:p w14:paraId="06D4BB40">
            <w:pPr>
              <w:jc w:val="right"/>
              <w:rPr>
                <w:rFonts w:hint="eastAsia" w:ascii="宋体" w:hAnsi="宋体"/>
                <w:color w:val="000000"/>
                <w:szCs w:val="21"/>
              </w:rPr>
            </w:pPr>
            <w:r>
              <w:rPr>
                <w:rFonts w:ascii="宋体" w:hAnsi="宋体"/>
                <w:color w:val="000000"/>
                <w:szCs w:val="21"/>
              </w:rPr>
              <w:t>2.34</w:t>
            </w:r>
          </w:p>
        </w:tc>
        <w:tc>
          <w:tcPr>
            <w:tcW w:w="817" w:type="pct"/>
            <w:vAlign w:val="center"/>
          </w:tcPr>
          <w:p w14:paraId="2A2048DD">
            <w:pPr>
              <w:jc w:val="right"/>
              <w:rPr>
                <w:rFonts w:hint="eastAsia" w:ascii="宋体" w:hAnsi="宋体"/>
                <w:color w:val="000000"/>
                <w:szCs w:val="21"/>
              </w:rPr>
            </w:pPr>
            <w:r>
              <w:rPr>
                <w:rFonts w:ascii="宋体" w:hAnsi="宋体"/>
                <w:color w:val="000000"/>
                <w:szCs w:val="21"/>
              </w:rPr>
              <w:t>29.64</w:t>
            </w:r>
          </w:p>
        </w:tc>
      </w:tr>
      <w:tr w14:paraId="7B3D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509" w:type="pct"/>
            <w:tcBorders>
              <w:top w:val="single" w:color="auto" w:sz="4" w:space="0"/>
              <w:left w:val="single" w:color="auto" w:sz="4" w:space="0"/>
              <w:bottom w:val="single" w:color="auto" w:sz="4" w:space="0"/>
              <w:right w:val="nil"/>
            </w:tcBorders>
            <w:vAlign w:val="center"/>
          </w:tcPr>
          <w:p w14:paraId="6B15BFD3">
            <w:pPr>
              <w:rPr>
                <w:rFonts w:hint="eastAsia" w:ascii="宋体" w:hAnsi="宋体"/>
                <w:color w:val="000000"/>
                <w:szCs w:val="21"/>
              </w:rPr>
            </w:pPr>
          </w:p>
        </w:tc>
        <w:tc>
          <w:tcPr>
            <w:tcW w:w="1026" w:type="pct"/>
            <w:tcBorders>
              <w:top w:val="single" w:color="auto" w:sz="4" w:space="0"/>
              <w:left w:val="nil"/>
              <w:bottom w:val="single" w:color="auto" w:sz="4" w:space="0"/>
              <w:right w:val="single" w:color="auto" w:sz="4" w:space="0"/>
            </w:tcBorders>
            <w:vAlign w:val="center"/>
          </w:tcPr>
          <w:p w14:paraId="3C6CF531">
            <w:pPr>
              <w:rPr>
                <w:rFonts w:hint="eastAsia" w:ascii="宋体" w:hAnsi="宋体"/>
                <w:color w:val="000000"/>
                <w:szCs w:val="21"/>
              </w:rPr>
            </w:pPr>
            <w:r>
              <w:rPr>
                <w:rFonts w:hint="eastAsia" w:ascii="宋体" w:hAnsi="宋体"/>
                <w:color w:val="000000"/>
                <w:szCs w:val="21"/>
              </w:rPr>
              <w:t>长期待摊费用</w:t>
            </w:r>
          </w:p>
        </w:tc>
        <w:tc>
          <w:tcPr>
            <w:tcW w:w="940" w:type="pct"/>
            <w:tcBorders>
              <w:left w:val="single" w:color="auto" w:sz="4" w:space="0"/>
            </w:tcBorders>
            <w:vAlign w:val="center"/>
          </w:tcPr>
          <w:p w14:paraId="3B07363D">
            <w:pPr>
              <w:jc w:val="right"/>
              <w:rPr>
                <w:rFonts w:hint="eastAsia" w:ascii="宋体" w:hAnsi="宋体"/>
                <w:color w:val="000000"/>
                <w:szCs w:val="21"/>
              </w:rPr>
            </w:pPr>
            <w:r>
              <w:rPr>
                <w:rFonts w:ascii="宋体" w:hAnsi="宋体"/>
                <w:szCs w:val="21"/>
              </w:rPr>
              <w:t>104.79</w:t>
            </w:r>
          </w:p>
        </w:tc>
        <w:tc>
          <w:tcPr>
            <w:tcW w:w="940" w:type="pct"/>
            <w:vAlign w:val="center"/>
          </w:tcPr>
          <w:p w14:paraId="1EB8890B">
            <w:pPr>
              <w:jc w:val="right"/>
              <w:rPr>
                <w:rFonts w:hint="eastAsia" w:ascii="宋体" w:hAnsi="宋体"/>
                <w:color w:val="000000"/>
                <w:szCs w:val="21"/>
              </w:rPr>
            </w:pPr>
            <w:r>
              <w:rPr>
                <w:rFonts w:ascii="宋体" w:hAnsi="宋体"/>
                <w:color w:val="000000"/>
                <w:szCs w:val="21"/>
              </w:rPr>
              <w:t>104.79</w:t>
            </w:r>
          </w:p>
        </w:tc>
        <w:tc>
          <w:tcPr>
            <w:tcW w:w="768" w:type="pct"/>
            <w:vAlign w:val="center"/>
          </w:tcPr>
          <w:p w14:paraId="286E3E65">
            <w:pPr>
              <w:jc w:val="right"/>
              <w:rPr>
                <w:rFonts w:hint="eastAsia" w:ascii="宋体" w:hAnsi="宋体"/>
                <w:color w:val="000000"/>
                <w:szCs w:val="21"/>
              </w:rPr>
            </w:pPr>
            <w:r>
              <w:rPr>
                <w:rFonts w:ascii="宋体" w:hAnsi="宋体"/>
                <w:color w:val="000000"/>
                <w:szCs w:val="21"/>
              </w:rPr>
              <w:t>-</w:t>
            </w:r>
          </w:p>
        </w:tc>
        <w:tc>
          <w:tcPr>
            <w:tcW w:w="817" w:type="pct"/>
            <w:vAlign w:val="center"/>
          </w:tcPr>
          <w:p w14:paraId="285C628A">
            <w:pPr>
              <w:jc w:val="right"/>
              <w:rPr>
                <w:rFonts w:hint="eastAsia" w:ascii="宋体" w:hAnsi="宋体"/>
                <w:color w:val="000000"/>
                <w:szCs w:val="21"/>
              </w:rPr>
            </w:pPr>
            <w:r>
              <w:rPr>
                <w:rFonts w:ascii="宋体" w:hAnsi="宋体"/>
                <w:color w:val="000000"/>
                <w:szCs w:val="21"/>
              </w:rPr>
              <w:t>-</w:t>
            </w:r>
          </w:p>
        </w:tc>
      </w:tr>
      <w:tr w14:paraId="1F37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534" w:type="pct"/>
            <w:gridSpan w:val="2"/>
            <w:tcBorders>
              <w:top w:val="single" w:color="auto" w:sz="4" w:space="0"/>
            </w:tcBorders>
            <w:vAlign w:val="center"/>
          </w:tcPr>
          <w:p w14:paraId="6EDAD257">
            <w:pPr>
              <w:rPr>
                <w:rFonts w:hint="eastAsia" w:ascii="宋体" w:hAnsi="宋体"/>
                <w:color w:val="000000"/>
                <w:szCs w:val="21"/>
              </w:rPr>
            </w:pPr>
            <w:r>
              <w:rPr>
                <w:rFonts w:hint="eastAsia" w:ascii="宋体" w:hAnsi="宋体"/>
                <w:color w:val="000000"/>
                <w:szCs w:val="21"/>
              </w:rPr>
              <w:t>资产总计</w:t>
            </w:r>
          </w:p>
        </w:tc>
        <w:tc>
          <w:tcPr>
            <w:tcW w:w="940" w:type="pct"/>
            <w:vAlign w:val="center"/>
          </w:tcPr>
          <w:p w14:paraId="5BC441D3">
            <w:pPr>
              <w:jc w:val="right"/>
              <w:rPr>
                <w:rFonts w:hint="eastAsia" w:ascii="宋体" w:hAnsi="宋体"/>
                <w:color w:val="000000"/>
                <w:szCs w:val="21"/>
              </w:rPr>
            </w:pPr>
            <w:r>
              <w:rPr>
                <w:rFonts w:ascii="宋体" w:hAnsi="宋体"/>
                <w:szCs w:val="21"/>
              </w:rPr>
              <w:t>1,600,190.14</w:t>
            </w:r>
          </w:p>
        </w:tc>
        <w:tc>
          <w:tcPr>
            <w:tcW w:w="940" w:type="pct"/>
            <w:vAlign w:val="center"/>
          </w:tcPr>
          <w:p w14:paraId="131E1CFD">
            <w:pPr>
              <w:jc w:val="right"/>
              <w:rPr>
                <w:rFonts w:hint="eastAsia" w:ascii="宋体" w:hAnsi="宋体"/>
                <w:color w:val="000000"/>
                <w:szCs w:val="21"/>
              </w:rPr>
            </w:pPr>
            <w:r>
              <w:rPr>
                <w:rFonts w:ascii="宋体" w:hAnsi="宋体"/>
                <w:color w:val="000000"/>
                <w:szCs w:val="21"/>
              </w:rPr>
              <w:t>2,415,057.40</w:t>
            </w:r>
          </w:p>
        </w:tc>
        <w:tc>
          <w:tcPr>
            <w:tcW w:w="768" w:type="pct"/>
            <w:vAlign w:val="center"/>
          </w:tcPr>
          <w:p w14:paraId="054AC784">
            <w:pPr>
              <w:jc w:val="right"/>
              <w:rPr>
                <w:rFonts w:hint="eastAsia" w:ascii="宋体" w:hAnsi="宋体"/>
                <w:color w:val="000000"/>
                <w:szCs w:val="21"/>
              </w:rPr>
            </w:pPr>
            <w:r>
              <w:rPr>
                <w:rFonts w:ascii="宋体" w:hAnsi="宋体"/>
                <w:color w:val="000000"/>
                <w:szCs w:val="21"/>
              </w:rPr>
              <w:t>814,867.26</w:t>
            </w:r>
          </w:p>
        </w:tc>
        <w:tc>
          <w:tcPr>
            <w:tcW w:w="817" w:type="pct"/>
            <w:vAlign w:val="center"/>
          </w:tcPr>
          <w:p w14:paraId="20D4CFDF">
            <w:pPr>
              <w:jc w:val="right"/>
              <w:rPr>
                <w:rFonts w:hint="eastAsia" w:ascii="宋体" w:hAnsi="宋体"/>
                <w:color w:val="000000"/>
                <w:szCs w:val="21"/>
              </w:rPr>
            </w:pPr>
            <w:r>
              <w:rPr>
                <w:rFonts w:ascii="宋体" w:hAnsi="宋体"/>
                <w:color w:val="000000"/>
                <w:szCs w:val="21"/>
              </w:rPr>
              <w:t>50.92</w:t>
            </w:r>
          </w:p>
        </w:tc>
      </w:tr>
      <w:tr w14:paraId="7B57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534" w:type="pct"/>
            <w:gridSpan w:val="2"/>
            <w:vAlign w:val="center"/>
          </w:tcPr>
          <w:p w14:paraId="2C1DAD77">
            <w:pPr>
              <w:rPr>
                <w:rFonts w:hint="eastAsia" w:ascii="宋体" w:hAnsi="宋体"/>
                <w:color w:val="000000"/>
                <w:szCs w:val="21"/>
              </w:rPr>
            </w:pPr>
            <w:r>
              <w:rPr>
                <w:rFonts w:hint="eastAsia" w:ascii="宋体" w:hAnsi="宋体"/>
                <w:color w:val="000000"/>
                <w:szCs w:val="21"/>
              </w:rPr>
              <w:t>流动负债</w:t>
            </w:r>
          </w:p>
        </w:tc>
        <w:tc>
          <w:tcPr>
            <w:tcW w:w="940" w:type="pct"/>
            <w:vAlign w:val="center"/>
          </w:tcPr>
          <w:p w14:paraId="0994854D">
            <w:pPr>
              <w:jc w:val="right"/>
              <w:rPr>
                <w:rFonts w:hint="eastAsia" w:ascii="宋体" w:hAnsi="宋体"/>
                <w:color w:val="000000"/>
                <w:szCs w:val="21"/>
              </w:rPr>
            </w:pPr>
            <w:r>
              <w:rPr>
                <w:rFonts w:ascii="宋体" w:hAnsi="宋体"/>
                <w:szCs w:val="21"/>
              </w:rPr>
              <w:t>641,896.46</w:t>
            </w:r>
          </w:p>
        </w:tc>
        <w:tc>
          <w:tcPr>
            <w:tcW w:w="940" w:type="pct"/>
            <w:vAlign w:val="center"/>
          </w:tcPr>
          <w:p w14:paraId="21CA9100">
            <w:pPr>
              <w:jc w:val="right"/>
              <w:rPr>
                <w:rFonts w:hint="eastAsia" w:ascii="宋体" w:hAnsi="宋体"/>
                <w:color w:val="000000"/>
                <w:szCs w:val="21"/>
              </w:rPr>
            </w:pPr>
            <w:r>
              <w:rPr>
                <w:rFonts w:ascii="宋体" w:hAnsi="宋体"/>
                <w:color w:val="000000"/>
                <w:szCs w:val="21"/>
              </w:rPr>
              <w:t>641,896.46</w:t>
            </w:r>
          </w:p>
        </w:tc>
        <w:tc>
          <w:tcPr>
            <w:tcW w:w="768" w:type="pct"/>
            <w:vAlign w:val="center"/>
          </w:tcPr>
          <w:p w14:paraId="73295F0D">
            <w:pPr>
              <w:jc w:val="right"/>
              <w:rPr>
                <w:rFonts w:hint="eastAsia" w:ascii="宋体" w:hAnsi="宋体"/>
                <w:color w:val="000000"/>
                <w:szCs w:val="21"/>
              </w:rPr>
            </w:pPr>
            <w:r>
              <w:rPr>
                <w:rFonts w:ascii="宋体" w:hAnsi="宋体"/>
                <w:color w:val="000000"/>
                <w:szCs w:val="21"/>
              </w:rPr>
              <w:t>-</w:t>
            </w:r>
          </w:p>
        </w:tc>
        <w:tc>
          <w:tcPr>
            <w:tcW w:w="817" w:type="pct"/>
            <w:vAlign w:val="center"/>
          </w:tcPr>
          <w:p w14:paraId="15305C74">
            <w:pPr>
              <w:jc w:val="right"/>
              <w:rPr>
                <w:rFonts w:hint="eastAsia" w:ascii="宋体" w:hAnsi="宋体"/>
                <w:color w:val="000000"/>
                <w:szCs w:val="21"/>
              </w:rPr>
            </w:pPr>
            <w:r>
              <w:rPr>
                <w:rFonts w:ascii="宋体" w:hAnsi="宋体"/>
                <w:color w:val="000000"/>
                <w:szCs w:val="21"/>
              </w:rPr>
              <w:t>-</w:t>
            </w:r>
          </w:p>
        </w:tc>
      </w:tr>
      <w:tr w14:paraId="2ADF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534" w:type="pct"/>
            <w:gridSpan w:val="2"/>
            <w:vAlign w:val="center"/>
          </w:tcPr>
          <w:p w14:paraId="67425A00">
            <w:pPr>
              <w:rPr>
                <w:rFonts w:hint="eastAsia" w:ascii="宋体" w:hAnsi="宋体"/>
                <w:color w:val="000000"/>
                <w:szCs w:val="21"/>
              </w:rPr>
            </w:pPr>
            <w:r>
              <w:rPr>
                <w:rFonts w:hint="eastAsia" w:ascii="宋体" w:hAnsi="宋体"/>
                <w:color w:val="000000"/>
                <w:szCs w:val="21"/>
              </w:rPr>
              <w:t>非流动负债</w:t>
            </w:r>
          </w:p>
        </w:tc>
        <w:tc>
          <w:tcPr>
            <w:tcW w:w="940" w:type="pct"/>
            <w:vAlign w:val="center"/>
          </w:tcPr>
          <w:p w14:paraId="77839653">
            <w:pPr>
              <w:jc w:val="right"/>
              <w:rPr>
                <w:rFonts w:hint="eastAsia" w:ascii="宋体" w:hAnsi="宋体"/>
                <w:color w:val="000000"/>
                <w:szCs w:val="21"/>
              </w:rPr>
            </w:pPr>
            <w:r>
              <w:rPr>
                <w:rFonts w:ascii="宋体" w:hAnsi="宋体"/>
                <w:szCs w:val="21"/>
              </w:rPr>
              <w:t>216,195.14</w:t>
            </w:r>
          </w:p>
        </w:tc>
        <w:tc>
          <w:tcPr>
            <w:tcW w:w="940" w:type="pct"/>
            <w:vAlign w:val="center"/>
          </w:tcPr>
          <w:p w14:paraId="0E2AF6AD">
            <w:pPr>
              <w:jc w:val="right"/>
              <w:rPr>
                <w:rFonts w:hint="eastAsia" w:ascii="宋体" w:hAnsi="宋体"/>
                <w:color w:val="000000"/>
                <w:szCs w:val="21"/>
              </w:rPr>
            </w:pPr>
            <w:r>
              <w:rPr>
                <w:rFonts w:ascii="宋体" w:hAnsi="宋体"/>
                <w:color w:val="000000"/>
                <w:szCs w:val="21"/>
              </w:rPr>
              <w:t>216,195.14</w:t>
            </w:r>
          </w:p>
        </w:tc>
        <w:tc>
          <w:tcPr>
            <w:tcW w:w="768" w:type="pct"/>
            <w:vAlign w:val="center"/>
          </w:tcPr>
          <w:p w14:paraId="2145FC87">
            <w:pPr>
              <w:jc w:val="right"/>
              <w:rPr>
                <w:rFonts w:hint="eastAsia" w:ascii="宋体" w:hAnsi="宋体"/>
                <w:color w:val="000000"/>
                <w:szCs w:val="21"/>
              </w:rPr>
            </w:pPr>
            <w:r>
              <w:rPr>
                <w:rFonts w:ascii="宋体" w:hAnsi="宋体"/>
                <w:color w:val="000000"/>
                <w:szCs w:val="21"/>
              </w:rPr>
              <w:t>-</w:t>
            </w:r>
          </w:p>
        </w:tc>
        <w:tc>
          <w:tcPr>
            <w:tcW w:w="817" w:type="pct"/>
            <w:vAlign w:val="center"/>
          </w:tcPr>
          <w:p w14:paraId="14F58AEE">
            <w:pPr>
              <w:jc w:val="right"/>
              <w:rPr>
                <w:rFonts w:hint="eastAsia" w:ascii="宋体" w:hAnsi="宋体"/>
                <w:color w:val="000000"/>
                <w:szCs w:val="21"/>
              </w:rPr>
            </w:pPr>
            <w:r>
              <w:rPr>
                <w:rFonts w:ascii="宋体" w:hAnsi="宋体"/>
                <w:color w:val="000000"/>
                <w:szCs w:val="21"/>
              </w:rPr>
              <w:t>-</w:t>
            </w:r>
          </w:p>
        </w:tc>
      </w:tr>
      <w:tr w14:paraId="18CB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534" w:type="pct"/>
            <w:gridSpan w:val="2"/>
            <w:vAlign w:val="center"/>
          </w:tcPr>
          <w:p w14:paraId="5E7D865A">
            <w:pPr>
              <w:rPr>
                <w:rFonts w:hint="eastAsia" w:ascii="宋体" w:hAnsi="宋体"/>
                <w:color w:val="000000"/>
                <w:szCs w:val="21"/>
              </w:rPr>
            </w:pPr>
            <w:r>
              <w:rPr>
                <w:rFonts w:hint="eastAsia" w:ascii="宋体" w:hAnsi="宋体"/>
                <w:color w:val="000000"/>
                <w:szCs w:val="21"/>
              </w:rPr>
              <w:t>负债总计</w:t>
            </w:r>
          </w:p>
        </w:tc>
        <w:tc>
          <w:tcPr>
            <w:tcW w:w="940" w:type="pct"/>
            <w:vAlign w:val="center"/>
          </w:tcPr>
          <w:p w14:paraId="1098249B">
            <w:pPr>
              <w:jc w:val="right"/>
              <w:rPr>
                <w:rFonts w:hint="eastAsia" w:ascii="宋体" w:hAnsi="宋体"/>
                <w:color w:val="000000"/>
                <w:szCs w:val="21"/>
              </w:rPr>
            </w:pPr>
            <w:r>
              <w:rPr>
                <w:rFonts w:ascii="宋体" w:hAnsi="宋体"/>
                <w:szCs w:val="21"/>
              </w:rPr>
              <w:t>858,091.60</w:t>
            </w:r>
          </w:p>
        </w:tc>
        <w:tc>
          <w:tcPr>
            <w:tcW w:w="940" w:type="pct"/>
            <w:vAlign w:val="center"/>
          </w:tcPr>
          <w:p w14:paraId="37C11617">
            <w:pPr>
              <w:jc w:val="right"/>
              <w:rPr>
                <w:rFonts w:hint="eastAsia" w:ascii="宋体" w:hAnsi="宋体"/>
                <w:color w:val="000000"/>
                <w:szCs w:val="21"/>
              </w:rPr>
            </w:pPr>
            <w:r>
              <w:rPr>
                <w:rFonts w:ascii="宋体" w:hAnsi="宋体"/>
                <w:color w:val="000000"/>
                <w:szCs w:val="21"/>
              </w:rPr>
              <w:t>858,091.60</w:t>
            </w:r>
          </w:p>
        </w:tc>
        <w:tc>
          <w:tcPr>
            <w:tcW w:w="768" w:type="pct"/>
            <w:vAlign w:val="center"/>
          </w:tcPr>
          <w:p w14:paraId="05794AA6">
            <w:pPr>
              <w:jc w:val="right"/>
              <w:rPr>
                <w:rFonts w:hint="eastAsia" w:ascii="宋体" w:hAnsi="宋体"/>
                <w:color w:val="000000"/>
                <w:szCs w:val="21"/>
              </w:rPr>
            </w:pPr>
            <w:r>
              <w:rPr>
                <w:rFonts w:ascii="宋体" w:hAnsi="宋体"/>
                <w:color w:val="000000"/>
                <w:szCs w:val="21"/>
              </w:rPr>
              <w:t>-</w:t>
            </w:r>
          </w:p>
        </w:tc>
        <w:tc>
          <w:tcPr>
            <w:tcW w:w="817" w:type="pct"/>
            <w:vAlign w:val="center"/>
          </w:tcPr>
          <w:p w14:paraId="19317110">
            <w:pPr>
              <w:jc w:val="right"/>
              <w:rPr>
                <w:rFonts w:hint="eastAsia" w:ascii="宋体" w:hAnsi="宋体"/>
                <w:color w:val="000000"/>
                <w:szCs w:val="21"/>
              </w:rPr>
            </w:pPr>
            <w:r>
              <w:rPr>
                <w:rFonts w:ascii="宋体" w:hAnsi="宋体"/>
                <w:color w:val="000000"/>
                <w:szCs w:val="21"/>
              </w:rPr>
              <w:t>-</w:t>
            </w:r>
          </w:p>
        </w:tc>
      </w:tr>
      <w:tr w14:paraId="217C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534" w:type="pct"/>
            <w:gridSpan w:val="2"/>
            <w:vAlign w:val="center"/>
          </w:tcPr>
          <w:p w14:paraId="46829FCB">
            <w:pPr>
              <w:rPr>
                <w:rFonts w:hint="eastAsia" w:ascii="宋体" w:hAnsi="宋体"/>
                <w:color w:val="000000"/>
                <w:szCs w:val="21"/>
              </w:rPr>
            </w:pPr>
            <w:r>
              <w:rPr>
                <w:rFonts w:hint="eastAsia" w:ascii="宋体" w:hAnsi="宋体"/>
                <w:color w:val="000000"/>
                <w:szCs w:val="21"/>
              </w:rPr>
              <w:t>所有者权益（或股东权益）</w:t>
            </w:r>
          </w:p>
        </w:tc>
        <w:tc>
          <w:tcPr>
            <w:tcW w:w="940" w:type="pct"/>
            <w:vAlign w:val="center"/>
          </w:tcPr>
          <w:p w14:paraId="1C390BBC">
            <w:pPr>
              <w:jc w:val="right"/>
              <w:rPr>
                <w:rFonts w:hint="eastAsia" w:ascii="宋体" w:hAnsi="宋体"/>
                <w:color w:val="000000"/>
                <w:szCs w:val="21"/>
              </w:rPr>
            </w:pPr>
            <w:r>
              <w:rPr>
                <w:rFonts w:ascii="宋体" w:hAnsi="宋体"/>
                <w:szCs w:val="21"/>
              </w:rPr>
              <w:t>742,098.55</w:t>
            </w:r>
          </w:p>
        </w:tc>
        <w:tc>
          <w:tcPr>
            <w:tcW w:w="940" w:type="pct"/>
            <w:vAlign w:val="center"/>
          </w:tcPr>
          <w:p w14:paraId="5383EEBB">
            <w:pPr>
              <w:jc w:val="right"/>
              <w:rPr>
                <w:rFonts w:hint="eastAsia" w:ascii="宋体" w:hAnsi="宋体"/>
                <w:color w:val="000000"/>
                <w:szCs w:val="21"/>
              </w:rPr>
            </w:pPr>
            <w:r>
              <w:rPr>
                <w:rFonts w:ascii="宋体" w:hAnsi="宋体"/>
                <w:color w:val="000000"/>
                <w:szCs w:val="21"/>
              </w:rPr>
              <w:t>1,556,965.80</w:t>
            </w:r>
          </w:p>
        </w:tc>
        <w:tc>
          <w:tcPr>
            <w:tcW w:w="768" w:type="pct"/>
            <w:vAlign w:val="center"/>
          </w:tcPr>
          <w:p w14:paraId="076A680F">
            <w:pPr>
              <w:jc w:val="right"/>
              <w:rPr>
                <w:rFonts w:hint="eastAsia" w:ascii="宋体" w:hAnsi="宋体"/>
                <w:color w:val="000000"/>
                <w:szCs w:val="21"/>
              </w:rPr>
            </w:pPr>
            <w:r>
              <w:rPr>
                <w:rFonts w:ascii="宋体" w:hAnsi="宋体"/>
                <w:color w:val="000000"/>
                <w:szCs w:val="21"/>
              </w:rPr>
              <w:t>814,867.26</w:t>
            </w:r>
          </w:p>
        </w:tc>
        <w:tc>
          <w:tcPr>
            <w:tcW w:w="817" w:type="pct"/>
            <w:vAlign w:val="center"/>
          </w:tcPr>
          <w:p w14:paraId="1826BF0C">
            <w:pPr>
              <w:jc w:val="right"/>
              <w:rPr>
                <w:rFonts w:hint="eastAsia" w:ascii="宋体" w:hAnsi="宋体"/>
                <w:color w:val="000000"/>
                <w:szCs w:val="21"/>
              </w:rPr>
            </w:pPr>
            <w:r>
              <w:rPr>
                <w:rFonts w:ascii="宋体" w:hAnsi="宋体"/>
                <w:color w:val="000000"/>
                <w:szCs w:val="21"/>
              </w:rPr>
              <w:t>109.81</w:t>
            </w:r>
          </w:p>
        </w:tc>
      </w:tr>
    </w:tbl>
    <w:p w14:paraId="2D3209F2">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w:t>
      </w:r>
      <w:bookmarkStart w:id="15" w:name="OLE_LINK1"/>
      <w:r>
        <w:rPr>
          <w:rFonts w:hint="eastAsia" w:ascii="宋体" w:hAnsi="宋体"/>
          <w:b/>
          <w:sz w:val="28"/>
          <w:szCs w:val="28"/>
        </w:rPr>
        <w:t>.评估合理性分析</w:t>
      </w:r>
      <w:bookmarkEnd w:id="15"/>
    </w:p>
    <w:p w14:paraId="73B44561">
      <w:pPr>
        <w:widowControl/>
        <w:adjustRightInd w:val="0"/>
        <w:snapToGrid w:val="0"/>
        <w:spacing w:line="520" w:lineRule="exact"/>
        <w:ind w:firstLine="544" w:firstLineChars="200"/>
        <w:rPr>
          <w:rFonts w:hint="eastAsia" w:ascii="宋体" w:hAnsi="宋体"/>
          <w:spacing w:val="-4"/>
          <w:sz w:val="28"/>
          <w:szCs w:val="28"/>
        </w:rPr>
      </w:pPr>
      <w:r>
        <w:rPr>
          <w:rFonts w:hint="eastAsia" w:ascii="宋体" w:hAnsi="宋体"/>
          <w:spacing w:val="-4"/>
          <w:sz w:val="28"/>
          <w:szCs w:val="28"/>
        </w:rPr>
        <w:t>新能源集团评估增值主要原因系长期股权投资项目对应的部分子公司盈利能力较强，增值金额较大；主要增值主体为新能源东营、盛鲁电力、灵台火电、鲁西发电：</w:t>
      </w:r>
    </w:p>
    <w:p w14:paraId="65D68A7B">
      <w:pPr>
        <w:widowControl/>
        <w:adjustRightInd w:val="0"/>
        <w:snapToGrid w:val="0"/>
        <w:spacing w:line="520" w:lineRule="exact"/>
        <w:ind w:firstLine="544" w:firstLineChars="200"/>
        <w:rPr>
          <w:rFonts w:hint="eastAsia" w:ascii="宋体" w:hAnsi="宋体"/>
          <w:spacing w:val="-4"/>
          <w:sz w:val="28"/>
          <w:szCs w:val="28"/>
        </w:rPr>
      </w:pPr>
      <w:r>
        <w:rPr>
          <w:rFonts w:hint="eastAsia" w:ascii="宋体" w:hAnsi="宋体"/>
          <w:spacing w:val="-4"/>
          <w:sz w:val="28"/>
          <w:szCs w:val="28"/>
        </w:rPr>
        <w:t>（1）新能源东营收益法下评估股东全部权益价值为582,171.84万元，相较于其账面净资产的增值额为160,266.14万元，增值率为37.99%，主要增值原因为目前新能源东营下属子公司渤海一号及渤海二号经营的海上风电项目效益较好，运维体系成熟，整体盈利能力较强，项目具备长期持续获利能力。</w:t>
      </w:r>
    </w:p>
    <w:p w14:paraId="728B6E6B">
      <w:pPr>
        <w:widowControl/>
        <w:adjustRightInd w:val="0"/>
        <w:snapToGrid w:val="0"/>
        <w:spacing w:line="520" w:lineRule="exact"/>
        <w:ind w:firstLine="544" w:firstLineChars="200"/>
        <w:rPr>
          <w:rFonts w:hint="eastAsia" w:ascii="宋体" w:hAnsi="宋体"/>
          <w:spacing w:val="-4"/>
          <w:sz w:val="28"/>
          <w:szCs w:val="28"/>
        </w:rPr>
      </w:pPr>
      <w:r>
        <w:rPr>
          <w:rFonts w:hint="eastAsia" w:ascii="宋体" w:hAnsi="宋体"/>
          <w:spacing w:val="-4"/>
          <w:sz w:val="28"/>
          <w:szCs w:val="28"/>
        </w:rPr>
        <w:t>（2）盛鲁电力收益法下评估股东全部权益价值为427,649.00万元，相较于其账面净资产的增值额为219,314.16万元，增值率为105.27%，主要增值原因为高效率火电机组具备稳定的售电与容量电价收益，结合目前经营业务、财务状况、资产特点预期未来经营收益良好。</w:t>
      </w:r>
    </w:p>
    <w:p w14:paraId="6A17E1A0">
      <w:pPr>
        <w:widowControl/>
        <w:adjustRightInd w:val="0"/>
        <w:snapToGrid w:val="0"/>
        <w:spacing w:line="520" w:lineRule="exact"/>
        <w:ind w:firstLine="544" w:firstLineChars="200"/>
        <w:rPr>
          <w:rFonts w:hint="eastAsia" w:ascii="宋体" w:hAnsi="宋体"/>
          <w:spacing w:val="-4"/>
          <w:sz w:val="28"/>
          <w:szCs w:val="28"/>
        </w:rPr>
      </w:pPr>
      <w:r>
        <w:rPr>
          <w:rFonts w:hint="eastAsia" w:ascii="宋体" w:hAnsi="宋体"/>
          <w:spacing w:val="-4"/>
          <w:sz w:val="28"/>
          <w:szCs w:val="28"/>
        </w:rPr>
        <w:t>（3）灵台火电收益法下评估股东全部权益价值为251,393.30万元，相较于其账面净资产的增值额为109,570.89万元，增值率为77.26%，主要增值原因为火电资产作为陇电入鲁核心调峰电源，超超临界机组运营效益良好，综合反映了未来长期获利能力。</w:t>
      </w:r>
    </w:p>
    <w:p w14:paraId="3137A08D">
      <w:pPr>
        <w:widowControl/>
        <w:adjustRightInd w:val="0"/>
        <w:snapToGrid w:val="0"/>
        <w:spacing w:line="520" w:lineRule="exact"/>
        <w:ind w:firstLine="544" w:firstLineChars="200"/>
        <w:rPr>
          <w:rFonts w:hint="eastAsia" w:ascii="宋体" w:hAnsi="宋体"/>
          <w:spacing w:val="-4"/>
          <w:sz w:val="28"/>
          <w:szCs w:val="28"/>
        </w:rPr>
      </w:pPr>
      <w:r>
        <w:rPr>
          <w:rFonts w:hint="eastAsia" w:ascii="宋体" w:hAnsi="宋体"/>
          <w:spacing w:val="-4"/>
          <w:sz w:val="28"/>
          <w:szCs w:val="28"/>
        </w:rPr>
        <w:t>（4）鲁西发电收益法下评估股东全部权益价值为433,945.38万元，相较于其账面净资产的增值额为200,965.81万元，增值率为86.26%，主要增值原因为火电资产具有长协煤与容量电价保障，加之热电联产协同效益，未来具备持续稳定盈利预期。</w:t>
      </w:r>
    </w:p>
    <w:p w14:paraId="3E170A81">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3.交易定价情况</w:t>
      </w:r>
    </w:p>
    <w:p w14:paraId="14FAC311">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新能源集团100%股权对应的交易价款按照《新能源集团资产评估报告》所载全部股东权益价值评估结果确定为155.70亿元。本次交易后，上市公司将取得新能源集团控制权。</w:t>
      </w:r>
    </w:p>
    <w:bookmarkEnd w:id="14"/>
    <w:p w14:paraId="731A3299">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（二）山能售电</w:t>
      </w:r>
    </w:p>
    <w:p w14:paraId="4F14061A">
      <w:pPr>
        <w:keepNext/>
        <w:widowControl/>
        <w:adjustRightInd w:val="0"/>
        <w:snapToGrid w:val="0"/>
        <w:spacing w:line="520" w:lineRule="exact"/>
        <w:ind w:firstLine="562" w:firstLineChars="200"/>
        <w:outlineLvl w:val="2"/>
        <w:rPr>
          <w:rFonts w:hint="eastAsia" w:ascii="宋体" w:hAnsi="宋体"/>
          <w:b/>
          <w:sz w:val="28"/>
          <w:szCs w:val="28"/>
        </w:rPr>
      </w:pPr>
      <w:bookmarkStart w:id="16" w:name="_Hlk229324651"/>
      <w:bookmarkStart w:id="17" w:name="OLE_LINK25"/>
      <w:r>
        <w:rPr>
          <w:rFonts w:hint="eastAsia" w:ascii="宋体" w:hAnsi="宋体"/>
          <w:b/>
          <w:sz w:val="28"/>
          <w:szCs w:val="28"/>
        </w:rPr>
        <w:t>1.资产评估总体情况</w:t>
      </w:r>
    </w:p>
    <w:p w14:paraId="4E3AEA4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的资产评估机构华亚正信以2026年1月31日为基准日，对山能售电股东全部权益进行评估，并出具了《兖矿能源集团股份有限公司拟收购股权所涉及的山东能源电力销售有限公司股东全部权益项目资产评估报告》（华亚正信评报字[2026]第A16-0016号）（“《山能售电资产评估报告》”）。山能售电总资产账面价值为8.44亿元，总负债账面价值为0.14亿元，所有者权益账面价值为8.30亿元。采用收益法评估的股东全部权益价值为8.45亿元，增值额为0.15亿元，增值率为1.83%。</w:t>
      </w:r>
    </w:p>
    <w:p w14:paraId="453AE05D">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2.评估合理性分析</w:t>
      </w:r>
    </w:p>
    <w:p w14:paraId="7EBE348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山能售电的评估增值主要系山能售电依托优质用户资源与规模化售电基础，叠加综合能源服务、绿电交易、辅助服务等增值业务的成长潜力，售电业务未来业绩将保持稳定发展。</w:t>
      </w:r>
      <w:bookmarkStart w:id="18" w:name="OLE_LINK7"/>
      <w:bookmarkStart w:id="19" w:name="OLE_LINK6"/>
    </w:p>
    <w:bookmarkEnd w:id="18"/>
    <w:bookmarkEnd w:id="19"/>
    <w:p w14:paraId="61F35DEA">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3.交易定价情况</w:t>
      </w:r>
    </w:p>
    <w:p w14:paraId="5066BF8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山能售电100%股权对应的交易价款按照《山能售电资产评估报告》所载全部股东权益评估结果确定为8.45亿元。本次交易后，上市公司将取得山能售电控制权。</w:t>
      </w:r>
    </w:p>
    <w:bookmarkEnd w:id="16"/>
    <w:bookmarkEnd w:id="17"/>
    <w:p w14:paraId="10CEC955">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五、关联交易协议的主要内容和履约安排</w:t>
      </w:r>
    </w:p>
    <w:p w14:paraId="680E7E32">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（一）《新能源集团股权转让协议》的主要内容</w:t>
      </w:r>
    </w:p>
    <w:p w14:paraId="0F0C2679">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1.协议主体</w:t>
      </w:r>
    </w:p>
    <w:p w14:paraId="602CAF6B">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转让方一：山能集团</w:t>
      </w:r>
    </w:p>
    <w:p w14:paraId="2D52964E">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转让方二：兖矿香港（与山能集团合称“新能源集团股权转让方”）</w:t>
      </w:r>
    </w:p>
    <w:p w14:paraId="545D0088">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受让方：兖矿能源</w:t>
      </w:r>
    </w:p>
    <w:p w14:paraId="0EEA453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目标公司：新能源集团</w:t>
      </w:r>
    </w:p>
    <w:p w14:paraId="4C6E005C">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2.新能源集团标的股权转让价格</w:t>
      </w:r>
    </w:p>
    <w:p w14:paraId="331097C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兖矿能源根据《新能源集团股权转让协议》约定的条款和条件收购新能源集团标的股权（“新能源集团股权转让”）的转让价格以新能源集团全部股东权益评估价值为基础确定。经各方协商，新能源集团股权转让的合计转让价格为155.70亿元，各新能源集团股权转让方持有的新能源集团标的股权的价格按照截至评估基准日对应实缴出资比例计算（认缴但尚未实缴出资额以零元作价），其中：</w:t>
      </w:r>
    </w:p>
    <w:p w14:paraId="1E9C46C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（1）山能集团持有的新能源集团93.88%股权（占全部实缴出资额比例为90.89%）的转让价格为141.52亿元；</w:t>
      </w:r>
    </w:p>
    <w:p w14:paraId="6C54EA3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（2）兖矿香港持有的新能源集团6.1</w:t>
      </w:r>
      <w:r>
        <w:rPr>
          <w:rFonts w:ascii="宋体" w:hAnsi="宋体"/>
          <w:sz w:val="28"/>
          <w:szCs w:val="28"/>
        </w:rPr>
        <w:t>2</w:t>
      </w:r>
      <w:r>
        <w:rPr>
          <w:rFonts w:hint="eastAsia" w:ascii="宋体" w:hAnsi="宋体"/>
          <w:sz w:val="28"/>
          <w:szCs w:val="28"/>
        </w:rPr>
        <w:t>%股权（占全部实缴出资比例为9.1</w:t>
      </w:r>
      <w:r>
        <w:rPr>
          <w:rFonts w:ascii="宋体" w:hAnsi="宋体"/>
          <w:sz w:val="28"/>
          <w:szCs w:val="28"/>
        </w:rPr>
        <w:t>1</w:t>
      </w:r>
      <w:r>
        <w:rPr>
          <w:rFonts w:hint="eastAsia" w:ascii="宋体" w:hAnsi="宋体"/>
          <w:sz w:val="28"/>
          <w:szCs w:val="28"/>
        </w:rPr>
        <w:t>%）的转让价格为14.18亿元。</w:t>
      </w:r>
    </w:p>
    <w:p w14:paraId="10A9D4E4">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3.转让价款支付安排</w:t>
      </w:r>
    </w:p>
    <w:p w14:paraId="5E58D60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兖矿能源按照如下方式向新能源集团股权转让方支付新能源集团标的股权的转让价款：</w:t>
      </w:r>
    </w:p>
    <w:p w14:paraId="11173138">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（1）兖矿能源于《新能源集团股权转让协议》生效之日起5个工作日内一次性向新能源集团股权转让方支付转让价款的30%；</w:t>
      </w:r>
    </w:p>
    <w:p w14:paraId="41C7FC0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（2）兖矿能源于新能源集团股权转让交割日起5个工作日内一次性向新能源集团股权转让方支付转让价款的70%及对应利息。</w:t>
      </w:r>
    </w:p>
    <w:p w14:paraId="301D35DF">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4.新能源集团标的股权交割</w:t>
      </w:r>
    </w:p>
    <w:p w14:paraId="6BA879D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除各方另有书面约定外，新能源集团应于《新能源集团股权转让协议》生效当年的12月31日前（含该日）召开股东会会议，对公司章程中涉及的新能源集团股权转让及相关公司治理等内容进行修改，并完成新能源集团标的股权转让涉及的公司登记机关登记（备案）手续。</w:t>
      </w:r>
    </w:p>
    <w:p w14:paraId="3957E28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各方同意并确认，完成新能源集团标的股权转让涉及的公司登记机关登记（备案）手续之日为新能源集团股权转让的交割日，新能源集团标的股权对应的权利和义务自交割日起转移至兖矿能源。</w:t>
      </w:r>
    </w:p>
    <w:p w14:paraId="7B9B68AE">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5.过渡期间损益安排</w:t>
      </w:r>
    </w:p>
    <w:p w14:paraId="140BC82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各方同意并确认，除各方另有约定外，新能源集团标的股权对应的过渡期间损益（以新能源集团归属于母公司股东的净利润为准，下同）由兖矿能源享有或承担。</w:t>
      </w:r>
    </w:p>
    <w:p w14:paraId="230A8491">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6.各方的声明、保证与承诺主要内容</w:t>
      </w:r>
    </w:p>
    <w:p w14:paraId="658C86F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（1）新能源集团股权转让方向受让方作出如下各项声明、保证与承诺：</w:t>
      </w:r>
    </w:p>
    <w:p w14:paraId="5B21A45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1）新能源集团股权转让方已依法足额履行对合计持有的新能源集团约67.</w:t>
      </w:r>
      <w:r>
        <w:rPr>
          <w:rFonts w:ascii="宋体" w:hAnsi="宋体"/>
          <w:sz w:val="28"/>
          <w:szCs w:val="28"/>
        </w:rPr>
        <w:t>16</w:t>
      </w:r>
      <w:r>
        <w:rPr>
          <w:rFonts w:hint="eastAsia" w:ascii="宋体" w:hAnsi="宋体"/>
          <w:sz w:val="28"/>
          <w:szCs w:val="28"/>
        </w:rPr>
        <w:t>%股权（对应认缴出资额合计6,588,194,999.62元）的实缴出资义务，但山能集团尚未完成持有的新能源集团约32.84%股权（对应认缴出资额合计3,221,805,000.38元）的实缴出资义务。前述新能源集团股权转让方用于实缴出资的资产均为新能源集团股权转让方合法拥有的自有资产，不存在任何虚假出资、延期出资、抽逃出资等违反作为股东应承担的义务及责任的行为，出资行为均已履行内外部必要的审批程序；</w:t>
      </w:r>
    </w:p>
    <w:p w14:paraId="34AA80D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2）除以下情况外，新能源集团及其控股子公司合法拥有对其生产经营有重大影响的财产及权益，权属清晰，没有受任何抵押、质押、留置、优先购买权或第三者的权利所限制：</w:t>
      </w:r>
    </w:p>
    <w:p w14:paraId="0C1C71E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（a）鲁西发电以2×60万千瓦煤炭地下气化发电工程形成的全部电费、热费收费权及其项下全部收益为其自身债务提供质押担保；</w:t>
      </w:r>
    </w:p>
    <w:p w14:paraId="3A4B33B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（b）新能源沂水以光伏项目对应的电费收益权为其自身债务提供质押担保；</w:t>
      </w:r>
    </w:p>
    <w:p w14:paraId="720BCA2B">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（c）盛鲁电力“一期2×1000MW超超临界空冷机组发电工程项目”形成的电费收益权及项下权益为其自身债务提供质押担保；</w:t>
      </w:r>
    </w:p>
    <w:p w14:paraId="4957D9E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d）灵台火电以“陇东至山东特高压直流输电工程配套扩容升级山东能源灵台2×1000兆瓦调峰煤电项目”形成的电费收益权及其项下全部收益以及前述项目涉及的2宗土地使用权、建筑工程、设备等资产为其自身债务提供抵质押担保。</w:t>
      </w:r>
    </w:p>
    <w:p w14:paraId="4A4EECD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除《新能源集团股权转让协议》另有约定或新能源集团股权转让方另行书面承诺外，对于因新能源集团股权转让交割日前的行为或事项导致的、在交割日后产生的新能源集团及其控股子公司的负债、损失及责任，包括：(a)因交割日前存在的项目建设及验收、生产经营（含租赁房产、土地使用权）等行为因违反法律法规及相关规定而受到的处罚及由此导致的负债、损失及责任；(b)因交割日前行为而引发的诉讼纠纷所产生的支出或赔偿等；(c)因违反交割日前存在的与第三方签订的合同的相关约定而产生的违约责任、赔偿责任；(d)截至交割日的纳入新能源集团股权转让资产评估范围的资产（包括土地使用权、房产、电力设备等）因存在权属瑕疵或纠纷而受到的损失或承担的赔偿责任；新能源集团股权转让方将承担前述损失的金额并及时对受让方予以补偿，但前述负债、损失及责任已体现在《新能源集团审计报告》中的除外。</w:t>
      </w:r>
    </w:p>
    <w:p w14:paraId="50E125A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（2）受让方向新能源集团股权转让方声明、保证与承诺：</w:t>
      </w:r>
    </w:p>
    <w:p w14:paraId="686F972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新能源集团股权转让完成后，就山能集团对新能源集团尚未完成的实缴出资义务（未实缴出资额为3,221,805,000.38元）由兖矿能源根据法律法规和《公司章程》的规定按期足额履行；如兖矿能源未能根据法律法规和《公司章程》的规定履行上述实缴出资义务，导致山能集团依据相关法律法规被要求承担实缴责任的，山能集团有权就其实际承担的实缴出资额和相关损失向兖矿能源全额追偿，兖矿能源向山能集团予以足额补偿。</w:t>
      </w:r>
    </w:p>
    <w:p w14:paraId="1C0647DA">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各方同意并确认，截至《新能源集团股权转让协议》签署日，鲁西发电账面记载一宗面积为196,411平方米的划拨土地使用权，证号为邹国用（2015）第088300088号，证载权利人为山东省鲁西监狱。根据《新能源集团资产评估报告》，该宗土地评估值为35,277,704.86元。根据鲁西发电提供的邹城市太平镇人民政府于2026年4月出具的《关于拟实施收储的情况说明》，拟启动对该宗土地的前期收储工作。各方同意并确认，</w:t>
      </w:r>
      <w:bookmarkStart w:id="20" w:name="_Hlk230357241"/>
      <w:r>
        <w:rPr>
          <w:rFonts w:hint="eastAsia" w:ascii="宋体" w:hAnsi="宋体"/>
          <w:sz w:val="28"/>
          <w:szCs w:val="28"/>
        </w:rPr>
        <w:t>《新能源集团股权转让协议》</w:t>
      </w:r>
      <w:bookmarkEnd w:id="20"/>
      <w:r>
        <w:rPr>
          <w:rFonts w:hint="eastAsia" w:ascii="宋体" w:hAnsi="宋体"/>
          <w:sz w:val="28"/>
          <w:szCs w:val="28"/>
        </w:rPr>
        <w:t>签署并生效后，如鲁西发电因该宗土地收储未收到补偿款，或者收到的补偿款低于该宗土地评估值，则就差额部分金额，新能源集团股权转让方应向受让方予以补偿；如鲁西发电因该宗土地收储收到补偿款超出该宗土地评估值，则就超出部分金额，受让方应向新能源集团股权转让方予以补偿（“土地收储事项”）。</w:t>
      </w:r>
    </w:p>
    <w:p w14:paraId="37FF2EC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（4）各方同意并确认，截至《新能源集团股权转让协议》签署日，新能源集团控股子公司存在以下大额未决结算争议：</w:t>
      </w:r>
    </w:p>
    <w:p w14:paraId="53B1F45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发包方盛鲁阿拉善与总包方中国电建集团西北勘测设计研究院有限公司（“中国电建”）就“山东能源上海庙至山东特高压外送通道阿拉善基地400MW风电项目”EPC工程款结算金额存在争议，中国电建主张盛鲁阿拉善应向其支付工程款195,523.47万元（含税），盛鲁阿拉善审核确认其应向中国电建支付工程款186,069.71万元（含税），争议金额为9,453.76万元。《新能源集团审计报告》就该笔债务的确认金额为186,069.71万元（含税），《新能源集团资产评估报告》对于该笔债务的确认金额以《新能源集团审计报告》对该笔债务的确认金额为准，未考虑最终结算金额差异对评估值的影响。</w:t>
      </w:r>
    </w:p>
    <w:p w14:paraId="6CF8617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发包方盛鲁鄂尔多斯与总包方中国电建集团山东电力建设第一工程有限公司（“中国电建工程公司”）就“山东能源内蒙杭锦旗伊和乌素电场100MW工程”EPC工程款结算金额存在争议，中国电建工程公司主张盛鲁鄂尔多斯应向其支付工程款51,095.66万元（含税），盛鲁鄂尔多斯审核确认其应向中国电建工程公司支付工程款48,710.91万元（含税），争议金额为2,384.75万元。《新能源集团审计报告》就该笔债务的确认金额为48,710.91万元（含税），《新能源集团资产评估报告》对于该笔债务的确认金额以《新能源集团审计报告》对该笔债务的确认金额为准，未考虑最终结算金额差异对评估值的影响。</w:t>
      </w:r>
    </w:p>
    <w:p w14:paraId="0FC0B9C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就前述未决结算争议，如结算争议相关方提起任何诉讼、仲裁或其他法律程序，或就该等争议达成任何和解、调解结果等，导致盛鲁阿拉善、盛鲁鄂尔多斯实际承担的债务金额（包括本金、利息、违约金、诉讼费等费用）相比《新能源集团审计报告》《新能源集团资产评估报告》已确认金额增加，则增加部分金额应由新能源集团股权转让方向受让方予以补偿；如盛鲁阿拉善、盛鲁鄂尔多斯实际承担的债务金额相比《新能源集团审计报告》《新能源集团资产评估报告》已确认金额减少，则减少部分金额应由受让方向新能源集团股权转让方予以补偿（“结算争议事项”）。</w:t>
      </w:r>
    </w:p>
    <w:p w14:paraId="6FA2BD3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5）各方同意并确认，截至《新能源集团股权转让协议》签署日，渤海一号、渤海二号下属风电项目存在根据《山东省海上风电财政补贴实施细则》《关于印发〈山东省海上风电财政补贴资金管理办法〉的通知》（鲁财建〔2024〕23号）在未来收到海上风电财政补贴的可能性，该等补贴资金由山东省财政与东营市财政按1:1比例分担，其中：</w:t>
      </w:r>
    </w:p>
    <w:p w14:paraId="51419EE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山东省财政未来预计拨付的渤海一号下属海上风电项目财政补贴资金总额为14,028万元、渤海二号下属风电项目财政补贴资金总额为11,186万元，前述财政补贴资金已在《新能源集团资产评估报告》中予以体现，但未在《新能源集团审计报告》中予以体现。如因法律法规、政策等发生变化、调整等任何非兖矿能源、新能源集团及其控股子公司原因，导致渤海一号或渤海二号2032年12月31日前实际收到的由山东省财政拨付的海上风电财政补贴资金总额低于前述金额，则差额部分金额应由新能源集团股权转让方向受让方予以补偿（“省级补贴事项”）。</w:t>
      </w:r>
    </w:p>
    <w:p w14:paraId="5D78E4B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新能源集团股权转让方向受让方支付补偿后，新能源集团股权转让方、新能源集团可持续与山东省财政相关部门进行沟通协商，推动山东省财政就前述差额补贴向渤海一号或渤海二号足额支付，如渤海一号或渤海二号后续实际收到前述全部或部分差额补贴款项的，新能源集团股权转让方有权要求受让方返还已支付的相应金额补偿款项。</w:t>
      </w:r>
    </w:p>
    <w:p w14:paraId="01EA5B08">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东营市财政以往年度及未来预计拨付的渤海一号下属海上风电项目财政补贴资金总额为20,040万元、渤海二号下属海上风电项目财政补贴资金总额为15,980万元，前述财政补贴资金未在《新能源集团审计报告》《新能源集团资产评估报告》中予以体现。如《新能源集团股权转让协议》生效后，渤海一号、渤海二号实际收到东营市财政拨付的前述部分或全部财政补贴资金，则就实际收到金额，受让方应向新能源集团股权转让方予以补偿（“市级补贴事项”）。</w:t>
      </w:r>
    </w:p>
    <w:p w14:paraId="16B2F7A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6）各方同意并确认，新能源集团股权转让方应当持续协助并敦促新能源集团及其控股子公司，配合兖矿能源对尽职调查过程中发现的合规问题、可能影响上市公司独立性的事项及其他可能对新能源集团及其控股子公司正常生产经营带来不利影响的事项，按照兖矿能源的要求在合理期限内完成整改工作。</w:t>
      </w:r>
    </w:p>
    <w:p w14:paraId="6AD2BE65">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7.人员安置</w:t>
      </w:r>
    </w:p>
    <w:p w14:paraId="31DF108B">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各方同意并确认，交割日后，新能源集团员工的劳动合同关系不因新能源集团股权转让发生变动。</w:t>
      </w:r>
    </w:p>
    <w:p w14:paraId="558A750B">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各方同意并确认，新能源集团股权转让已对新能源集团及其控股子公司需承担的相关离退休人员、内退人员、遗属等各类人员费用进行精算，并根据相关会计准则于《新能源集团审计报告》中进行计提。</w:t>
      </w:r>
    </w:p>
    <w:p w14:paraId="3BB90AF3">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8.债权、债务处理</w:t>
      </w:r>
    </w:p>
    <w:p w14:paraId="44E5F1F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各方同意并确认，交割日后，新能源集团的债权、债务以及其他或有负债仍由新能源集团享有或承担。</w:t>
      </w:r>
    </w:p>
    <w:p w14:paraId="44800A23">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各方同意并确认，新能源集团及其控股子公司应根据其已签署合同的约定就新能源集团股权转让履行通知债权人或取得债权人同意等义务，各方应当给予新能源集团及其控股子公司必要的协助或配合。</w:t>
      </w:r>
    </w:p>
    <w:p w14:paraId="7F11BB26">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9.生效条件</w:t>
      </w:r>
    </w:p>
    <w:p w14:paraId="6645AA3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各方同意并确认，《新能源集团股权转让协议》在以下条件全部成就之日起生效，并以最后取得本条所列示的同意或批准之日为生效日：</w:t>
      </w:r>
    </w:p>
    <w:p w14:paraId="19A02BA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（1）《新能源集团股权转让协议》经山能集团、兖矿能源、新能源集团法定代表人或其授权代表签字或盖章并加盖公章；</w:t>
      </w:r>
    </w:p>
    <w:p w14:paraId="30B711B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（2）《新能源集团股权转让协议》经兖矿香港有权代表人签字或盖章并加盖公章；</w:t>
      </w:r>
    </w:p>
    <w:p w14:paraId="7A304D5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（3）新能源集团股权转让取得所有必要的同意或批准，包括但不限于：</w:t>
      </w:r>
    </w:p>
    <w:p w14:paraId="2A14AA2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（a）有权国资监管机构或其授权单位对新能源集团全部股东权益评估结果的备案；</w:t>
      </w:r>
    </w:p>
    <w:p w14:paraId="75CF501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（b）有权国资监管机构或其授权单位审议批准新能源集团股权转让；</w:t>
      </w:r>
    </w:p>
    <w:p w14:paraId="2D403A41">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（c）山能集团、兖矿香港履行内部程序批准新能源集团股权转让；</w:t>
      </w:r>
    </w:p>
    <w:p w14:paraId="14079693">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（d）兖矿能源董事会、股东会等有权决策机构审议批准新能源集团股权转让。</w:t>
      </w:r>
    </w:p>
    <w:p w14:paraId="02283968">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10.违约责任</w:t>
      </w:r>
    </w:p>
    <w:p w14:paraId="5C2F0081">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新能源集团股权转让协议》生效后，任何一方未能按《新能源集团股权转让协议》的约定履行其在《新能源集团股权转让协议》项下的义务，或所作出任何声明、保证或承诺是虚假的，均被视为违约。违约方应赔偿因其上述违约行为给守约方造成的损失。</w:t>
      </w:r>
    </w:p>
    <w:p w14:paraId="123337C6">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（二）《山能售电股权转让协议》的主要内容</w:t>
      </w:r>
    </w:p>
    <w:p w14:paraId="51EF686B">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1.协议主体</w:t>
      </w:r>
    </w:p>
    <w:p w14:paraId="6885A14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转让方：山能集团</w:t>
      </w:r>
    </w:p>
    <w:p w14:paraId="6988AA1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受让方：兖矿能源</w:t>
      </w:r>
    </w:p>
    <w:p w14:paraId="3AF1D58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目标公司：山能售电</w:t>
      </w:r>
    </w:p>
    <w:p w14:paraId="6A9A479B">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2.山能售电标的股权转让价格</w:t>
      </w:r>
    </w:p>
    <w:p w14:paraId="3BB9E6CA">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各方同意并确认，经有权国资监管机构或其授权单位备案的《山能售电资产评估报告》所载山能售电于评估基准日的全部股东权益评估价值为8.45亿元。</w:t>
      </w:r>
    </w:p>
    <w:p w14:paraId="65D7B94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各方同意并确认，兖矿能源根据《山能售电股权转让协议》约定的条款和条件收购山能售电标的股权（“</w:t>
      </w:r>
      <w:bookmarkStart w:id="21" w:name="_Hlk230359256"/>
      <w:r>
        <w:rPr>
          <w:rFonts w:hint="eastAsia" w:ascii="宋体" w:hAnsi="宋体"/>
          <w:sz w:val="28"/>
          <w:szCs w:val="28"/>
        </w:rPr>
        <w:t>山能售电股权</w:t>
      </w:r>
      <w:bookmarkEnd w:id="21"/>
      <w:r>
        <w:rPr>
          <w:rFonts w:hint="eastAsia" w:ascii="宋体" w:hAnsi="宋体"/>
          <w:sz w:val="28"/>
          <w:szCs w:val="28"/>
        </w:rPr>
        <w:t>转让”）的转让价格以山能售电全部股东权益评估价值为基础确定。经各方协商，山能售电标的股权转让价格为8.45亿元。</w:t>
      </w:r>
    </w:p>
    <w:p w14:paraId="1FEC008F">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3.转让价款支付安排</w:t>
      </w:r>
    </w:p>
    <w:p w14:paraId="3BDE3C06">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各方同意并确认，兖矿能源按照如下方式向山能集团支付山能售电标的股权的转让价款：</w:t>
      </w:r>
    </w:p>
    <w:p w14:paraId="57B1965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（1）兖矿能源于《山能售电股权转让协议》生效之日起5个工作日内一次性向山能集团支付转让价款的30%；</w:t>
      </w:r>
    </w:p>
    <w:p w14:paraId="52E21BA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（2）兖矿能源于山能售电股权转让交割日起5个工作日内一次性向山能集团支付转让价款的70%及对应利息。</w:t>
      </w:r>
    </w:p>
    <w:p w14:paraId="474B42B6">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4.山能售电标的股权交割</w:t>
      </w:r>
    </w:p>
    <w:p w14:paraId="2D4B1BAE">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除各方另有书面约定外，山能售电股东应于《山能售电股权转让协议》生效当年的12月31日前（含该日）作出股东决定，对公司章程中涉及的山能售电股权转让及相关公司治理等内容进行修改，并完成山能售电标的股权转让涉及的公司登记机关登记（备案）手续。</w:t>
      </w:r>
    </w:p>
    <w:p w14:paraId="3571BAB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各方同意并确认，完成山能售电标的股权转让涉及的公司登记机关登记（备案）手续之日为山能售电股权转让的交割日，山能售电标的股权对应的权利和义务自交割日起转移至兖矿能源。</w:t>
      </w:r>
    </w:p>
    <w:p w14:paraId="671452B8">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5.过渡期间损益安排</w:t>
      </w:r>
    </w:p>
    <w:p w14:paraId="11B65A0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各方同意并确认，除各方另有约定外，山能售电标的股权对应的过渡期间损益（以山能售电归属于母公司股东的净利润为准，下同）由兖矿能源享有或承担。</w:t>
      </w:r>
    </w:p>
    <w:p w14:paraId="1BA96C35">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6.双方的声明、保证与承诺主要内容</w:t>
      </w:r>
    </w:p>
    <w:p w14:paraId="4DA8EBAB">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（1）山能集团向兖矿能源作出如下各项声明、保证与承诺：</w:t>
      </w:r>
    </w:p>
    <w:p w14:paraId="6465E4B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山能集团已依法足额履行对持有的山能售电约99.9999%股权（对应认缴出资额792,514,100元）的实缴出资义务，但尚未完成持有的山能售电约0.0001%股权（对应认缴出资额100元）的实缴出资义务。前述山能集团用于实缴出资的资产均为山能集团合法拥有的自有资产，不存在任何虚假出资、延期出资、抽逃出资等违反作为股东应承担的义务及责任的行为，出资行为均已履行内外部必要的审批程序；</w:t>
      </w:r>
    </w:p>
    <w:p w14:paraId="340472B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2）山能售电及其控股子公司合法拥有对其生产经营有重大影响的财产及权益，权属清晰，没有受任何抵押、质押、留置、优先购买权或第三者的权利所限制；</w:t>
      </w:r>
    </w:p>
    <w:p w14:paraId="29B274D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除《山能售电股权转让协议》另有约定或山能集团另行书面承诺外，对于因山能售电股权转让交割日前的行为或事项导致的、在交割日后产生的山能售电及其控股子公司的负债、损失及责任，包括：(a)因交割日前存在的项目建设及验收、生产经营（含租赁房产、土地使用权）等行为因违反法律法规及相关规定而受到的处罚及由此导致的负债、损失及责任；(b)因交割日前行为而引发的诉讼纠纷所产生的支出或赔偿等；(c)因违反交割日前存在的与第三方签订的合同的相关约定而产生的违约责任、赔偿责任；(d)截至交割日的纳入山能售电股权转让资产评估范围的资产（包括土地使用权、房产、电力设备等）因存在权属瑕疵或纠纷而受到的损失或承担的赔偿责任；山能集团将按照《山能售电股权转让协议》的约定承担前述损失的金额并及时对兖矿能源予以补偿，但前述负债、损失及责任已体现在《山能售电审计报告》中的除外。</w:t>
      </w:r>
    </w:p>
    <w:p w14:paraId="3E39D83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（2）兖矿能源向山能集团声明、保证与承诺：</w:t>
      </w:r>
    </w:p>
    <w:p w14:paraId="4C297E7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山能售电股权转让完成后，就山能集团对山能售电尚未完成的实缴出资义务（未实缴出资额为100元）由兖矿能源及时足额履行；如兖矿能源未能及时履行上述实缴出资义务，导致山能集团依据相关法律法规被要求承担实缴责任的，山能集团有权就其实际承担的实缴出资额和相关损失向兖矿能源全额追偿，兖矿能源向山能集团予以足额补偿。</w:t>
      </w:r>
    </w:p>
    <w:p w14:paraId="6EE5810E">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各方同意并确认，山能集团应当持续协助并敦促山能售电及其控股子公司，配合兖矿能源对尽职调查过程中发现的合规问题、可能影响上市公司独立性的事项及其他可能对山能售电及其控股子公司正常生产经营带来不利影响的事项，按照兖矿能源的要求在合理期限内完成整改工作。</w:t>
      </w:r>
    </w:p>
    <w:p w14:paraId="7594F084">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7.人员安置</w:t>
      </w:r>
    </w:p>
    <w:p w14:paraId="6DDBF0A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各方同意并确认，交割日后，山能售电员工的劳动合同关系不因山能售电股权转让发生变动。</w:t>
      </w:r>
    </w:p>
    <w:p w14:paraId="29AC7536">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各方同意并确认，山能售电股权转让已对山能售电及其控股子公司需承担的相关离退休人员、内退人员、遗属等各类人员费用进行精算，并根据相关会计准则于《山能售电审计报告》中进行计提。</w:t>
      </w:r>
    </w:p>
    <w:p w14:paraId="58196F29">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8.债权、债务处理</w:t>
      </w:r>
    </w:p>
    <w:p w14:paraId="62CA49D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各方同意并确认，交割日后，山能售电的债权、债务以及其他或有负债仍由山能售电享有或承担。</w:t>
      </w:r>
    </w:p>
    <w:p w14:paraId="0580988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各方同意并确认，山能售电及其控股子公司应根据其已签署合同的约定就山能售电股权转让履行通知债权人或取得债权人同意等义务，各方应当给予山能售电及其控股子公司必要的协助或配合。</w:t>
      </w:r>
    </w:p>
    <w:p w14:paraId="316916F7">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9.生效条件</w:t>
      </w:r>
    </w:p>
    <w:p w14:paraId="27A2CEF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各方同意并确认，《山能售电股权转让协议》在以下条件全部成就之日起生效，并以最后取得本条所列示的同意或批准之日为生效日：</w:t>
      </w:r>
    </w:p>
    <w:p w14:paraId="2BEB577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（1）《山能售电股权转让协议》经各方法定代表人或其授权代表签字或盖章并加盖公章；</w:t>
      </w:r>
    </w:p>
    <w:p w14:paraId="7E863ED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（2）山能售电股权转让取得所有必要的同意或批准，包括但不限于：</w:t>
      </w:r>
    </w:p>
    <w:p w14:paraId="7F26F36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（a）有权国资监管机构或其授权单位对山能售电全部股东权益评估结果的备案；</w:t>
      </w:r>
    </w:p>
    <w:p w14:paraId="1453F8E8">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（b）有权国资监管机构或其授权单位审议批准山能售电股权转让；</w:t>
      </w:r>
    </w:p>
    <w:p w14:paraId="74808AF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（c）山能集团履行内部程序批准山能售电股权转让；</w:t>
      </w:r>
    </w:p>
    <w:p w14:paraId="025FDF6E">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（d）兖矿能源董事会、股东会等有权决策机构审议批准山能售电股权转让。</w:t>
      </w:r>
    </w:p>
    <w:p w14:paraId="330B2D58">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10.违约责任</w:t>
      </w:r>
    </w:p>
    <w:p w14:paraId="4ED74D28">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山能售电股权转让协议》生效后，任何一方未能按《山能售电股权转让协议》的约定履行其在《山能售电股权转让协议》项下的义务，或所作出任何声明、保证或承诺是虚假的，均被视为违约。违约方应赔偿因其上述违约行为给守约方造成的损失。</w:t>
      </w:r>
    </w:p>
    <w:p w14:paraId="34B7CD40">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六、关联交易对上市公司的影响</w:t>
      </w:r>
    </w:p>
    <w:p w14:paraId="0A49E24D">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（一）关联交易的必要性</w:t>
      </w:r>
    </w:p>
    <w:p w14:paraId="4F7B537A">
      <w:pPr>
        <w:keepNext/>
        <w:widowControl/>
        <w:adjustRightInd w:val="0"/>
        <w:snapToGrid w:val="0"/>
        <w:spacing w:line="520" w:lineRule="exact"/>
        <w:ind w:firstLine="562" w:firstLineChars="200"/>
        <w:outlineLvl w:val="2"/>
        <w:rPr>
          <w:rFonts w:hint="eastAsia" w:ascii="宋体" w:hAnsi="宋体"/>
          <w:b/>
          <w:sz w:val="28"/>
          <w:szCs w:val="28"/>
        </w:rPr>
      </w:pPr>
      <w:bookmarkStart w:id="22" w:name="_Hlk229322464"/>
      <w:r>
        <w:rPr>
          <w:rFonts w:hint="eastAsia" w:ascii="宋体" w:hAnsi="宋体"/>
          <w:b/>
          <w:sz w:val="28"/>
          <w:szCs w:val="28"/>
        </w:rPr>
        <w:t>1.育强新兴产业，提速战略布局</w:t>
      </w:r>
    </w:p>
    <w:p w14:paraId="493E4F4E">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收购是兖矿能源加快建设综合清洁能源服务商、打造世界一流企业的关键一步，通过一次性注入优质火电、风光储资产及成熟售电平台，公司可快速壮大电力业务规模，育强新兴产业，加速构建“风光火储”一体化与“源网荷储”协同发展的清洁能源业务体系。</w:t>
      </w:r>
    </w:p>
    <w:p w14:paraId="767530F5">
      <w:pPr>
        <w:keepNext/>
        <w:widowControl/>
        <w:adjustRightInd w:val="0"/>
        <w:snapToGrid w:val="0"/>
        <w:spacing w:line="520" w:lineRule="exact"/>
        <w:ind w:firstLine="562" w:firstLineChars="200"/>
        <w:outlineLvl w:val="2"/>
        <w:rPr>
          <w:rFonts w:hint="eastAsia" w:ascii="宋体" w:hAnsi="宋体"/>
          <w:b/>
          <w:sz w:val="28"/>
          <w:szCs w:val="28"/>
        </w:rPr>
      </w:pPr>
      <w:bookmarkStart w:id="23" w:name="OLE_LINK8"/>
      <w:r>
        <w:rPr>
          <w:rFonts w:hint="eastAsia" w:ascii="宋体" w:hAnsi="宋体"/>
          <w:b/>
          <w:sz w:val="28"/>
          <w:szCs w:val="28"/>
        </w:rPr>
        <w:t>2.强化煤电一体协同，增强抗周期能力</w:t>
      </w:r>
    </w:p>
    <w:p w14:paraId="08E42E1A">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整合优质火电资产，是公司延伸煤炭产业链、落实煤电联营政策、完善煤电一体化经营格局的关键举措。依托自有煤炭直供火电，实现电厂锁定长协煤源、公司稳定煤炭消纳的双向联动，有助于平抑煤炭主业周期波动，增强抗风险能力，筑牢经营基本盘。本次拟收购的火电资产均为大容量高参数清洁机组，具备低煤耗、低排放、调峰能力强、运行可靠等核心优势，有利于实现经济效益与环境效益的统一。</w:t>
      </w:r>
    </w:p>
    <w:bookmarkEnd w:id="23"/>
    <w:p w14:paraId="34C9621B">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3.加速绿色低碳转型，兑现战略承诺</w:t>
      </w:r>
    </w:p>
    <w:p w14:paraId="2CC5644D">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收购优质风光储资产，是公司践行双碳战略、推进绿色转型的重要举措，有助于快速扩大新能源产业规模，助力落实新能源发展规划。本次拟注入资产具备良好的资源禀赋、消纳保障和规模优势，叠加火电灵活调峰形成有效协同，可构建传统能源托底、新能源扩容的良性发展格局，高度契合新型电力系统建设方向。本次布局有利于公司把握可再生能源机遇，持续获益于绿电、绿证等政策支持，巩固提升ESG领先地位，夯实绿色可持续发展根基。</w:t>
      </w:r>
    </w:p>
    <w:p w14:paraId="2BA5A42F">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4.增强盈利能力，提升股东回报</w:t>
      </w:r>
    </w:p>
    <w:p w14:paraId="0C985A1F">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拟注入资产为山能集团下属优质电力资产，经营效益稳定，盈利水平优良。交易完成后，有利于公司做大新能源产业资产及收入规模，增强盈利能力，增厚股东收益，实现公司可持续发展与股东长期回报的双向共赢。</w:t>
      </w:r>
    </w:p>
    <w:p w14:paraId="4BC60FD5">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5.减少同业竞争，促进规范运营</w:t>
      </w:r>
    </w:p>
    <w:p w14:paraId="085A3D8B">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交易前，公司新能源产业与控股股东山能集团下属发电、储能及售电等电力业务存在一定程度的同业竞争。通过本次交易将山能集团优质电力资产注入上市公司，有利于减少公司与山能集团之间的同业竞争，促进规范运营，切实维护上市公司及中小股东合法权益。</w:t>
      </w:r>
    </w:p>
    <w:bookmarkEnd w:id="22"/>
    <w:p w14:paraId="08F7A4D6">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（二）本次关联交易对上市公司的财务状况和经营成果的影响</w:t>
      </w:r>
    </w:p>
    <w:p w14:paraId="1F7B6715">
      <w:pPr>
        <w:widowControl/>
        <w:adjustRightInd w:val="0"/>
        <w:snapToGrid w:val="0"/>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本次交易完成后，公司将取得新能源集团</w:t>
      </w:r>
      <w:r>
        <w:rPr>
          <w:rFonts w:ascii="宋体" w:hAnsi="宋体" w:cs="宋体"/>
          <w:color w:val="000000"/>
          <w:sz w:val="28"/>
          <w:szCs w:val="28"/>
        </w:rPr>
        <w:t>100%</w:t>
      </w:r>
      <w:r>
        <w:rPr>
          <w:rFonts w:hint="eastAsia" w:ascii="宋体" w:hAnsi="宋体" w:cs="宋体"/>
          <w:color w:val="000000"/>
          <w:sz w:val="28"/>
          <w:szCs w:val="28"/>
        </w:rPr>
        <w:t>股权和山能售电</w:t>
      </w:r>
      <w:r>
        <w:rPr>
          <w:rFonts w:ascii="宋体" w:hAnsi="宋体" w:cs="宋体"/>
          <w:color w:val="000000"/>
          <w:sz w:val="28"/>
          <w:szCs w:val="28"/>
        </w:rPr>
        <w:t>100%</w:t>
      </w:r>
      <w:r>
        <w:rPr>
          <w:rFonts w:hint="eastAsia" w:ascii="宋体" w:hAnsi="宋体" w:cs="宋体"/>
          <w:color w:val="000000"/>
          <w:sz w:val="28"/>
          <w:szCs w:val="28"/>
        </w:rPr>
        <w:t>股权，按照《企业会计准则第</w:t>
      </w:r>
      <w:r>
        <w:rPr>
          <w:rFonts w:ascii="宋体" w:hAnsi="宋体" w:cs="宋体"/>
          <w:color w:val="000000"/>
          <w:sz w:val="28"/>
          <w:szCs w:val="28"/>
        </w:rPr>
        <w:t>20</w:t>
      </w:r>
      <w:r>
        <w:rPr>
          <w:rFonts w:hint="eastAsia" w:ascii="宋体" w:hAnsi="宋体" w:cs="宋体"/>
          <w:color w:val="000000"/>
          <w:sz w:val="28"/>
          <w:szCs w:val="28"/>
        </w:rPr>
        <w:t>号——企业合并》的相关规定，新能源集团、山能售电将纳入上市公司合并财务报表范围，且为同一控制下的企业合并。本次交易对上市公司的财务状况和经营成果的影响如下：</w:t>
      </w:r>
    </w:p>
    <w:p w14:paraId="5C2E5317">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1.对上市公司财务状况的影响</w:t>
      </w:r>
    </w:p>
    <w:p w14:paraId="7836779D">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交易完成后，上市公司的盈利能力将得到显著增强。目标公司2025年营业收入、合并口径净利润和归属于母公司股东的净利润数据分别为77.58亿元、11.61亿元和9.58亿元，本次交易完成后，将有利于提升上市公司经营业绩，其中提升上市公司2025年度营业收入、合并口径净利润和归属于母公司股东的净利润的比例分别为5.35%、8.16%和11.43%。</w:t>
      </w:r>
    </w:p>
    <w:p w14:paraId="5C97AF34">
      <w:pPr>
        <w:pStyle w:val="6"/>
        <w:rPr>
          <w:rFonts w:hint="eastAsia"/>
        </w:rPr>
      </w:pPr>
      <w:r>
        <w:t>单位：</w:t>
      </w:r>
      <w:r>
        <w:rPr>
          <w:rFonts w:hint="eastAsia"/>
        </w:rPr>
        <w:t>亿元</w:t>
      </w:r>
    </w:p>
    <w:tbl>
      <w:tblPr>
        <w:tblStyle w:val="30"/>
        <w:tblW w:w="5208" w:type="pct"/>
        <w:tblInd w:w="-302" w:type="dxa"/>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Layout w:type="autofit"/>
        <w:tblCellMar>
          <w:top w:w="0" w:type="dxa"/>
          <w:left w:w="0" w:type="dxa"/>
          <w:bottom w:w="0" w:type="dxa"/>
          <w:right w:w="0" w:type="dxa"/>
        </w:tblCellMar>
      </w:tblPr>
      <w:tblGrid>
        <w:gridCol w:w="2706"/>
        <w:gridCol w:w="1427"/>
        <w:gridCol w:w="1704"/>
        <w:gridCol w:w="2821"/>
      </w:tblGrid>
      <w:tr w14:paraId="51B9852E">
        <w:tblPrEx>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PrEx>
        <w:trPr>
          <w:trHeight w:val="397" w:hRule="atLeast"/>
        </w:trPr>
        <w:tc>
          <w:tcPr>
            <w:tcW w:w="1563" w:type="pct"/>
            <w:vMerge w:val="restart"/>
            <w:tcBorders>
              <w:bottom w:val="nil"/>
            </w:tcBorders>
            <w:vAlign w:val="center"/>
          </w:tcPr>
          <w:p w14:paraId="422950C2">
            <w:pPr>
              <w:pStyle w:val="29"/>
              <w:rPr>
                <w:rFonts w:hint="eastAsia"/>
                <w:b/>
                <w:bCs/>
              </w:rPr>
            </w:pPr>
            <w:r>
              <w:rPr>
                <w:rFonts w:hint="eastAsia"/>
                <w:b/>
                <w:bCs/>
              </w:rPr>
              <w:t>项目</w:t>
            </w:r>
          </w:p>
        </w:tc>
        <w:tc>
          <w:tcPr>
            <w:tcW w:w="3437" w:type="pct"/>
            <w:gridSpan w:val="3"/>
            <w:vAlign w:val="center"/>
          </w:tcPr>
          <w:p w14:paraId="460BE769">
            <w:pPr>
              <w:pStyle w:val="29"/>
              <w:rPr>
                <w:rFonts w:hint="eastAsia"/>
                <w:b/>
                <w:bCs/>
              </w:rPr>
            </w:pPr>
            <w:r>
              <w:rPr>
                <w:rFonts w:hint="eastAsia"/>
                <w:b/>
                <w:bCs/>
              </w:rPr>
              <w:t>2025年度</w:t>
            </w:r>
          </w:p>
        </w:tc>
      </w:tr>
      <w:tr w14:paraId="3E781110">
        <w:tblPrEx>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CellMar>
            <w:top w:w="0" w:type="dxa"/>
            <w:left w:w="0" w:type="dxa"/>
            <w:bottom w:w="0" w:type="dxa"/>
            <w:right w:w="0" w:type="dxa"/>
          </w:tblCellMar>
        </w:tblPrEx>
        <w:trPr>
          <w:trHeight w:val="397" w:hRule="atLeast"/>
        </w:trPr>
        <w:tc>
          <w:tcPr>
            <w:tcW w:w="1563" w:type="pct"/>
            <w:vMerge w:val="continue"/>
            <w:tcBorders>
              <w:top w:val="nil"/>
            </w:tcBorders>
            <w:vAlign w:val="center"/>
          </w:tcPr>
          <w:p w14:paraId="55370DFA">
            <w:pPr>
              <w:jc w:val="center"/>
              <w:rPr>
                <w:rFonts w:hint="eastAsia" w:ascii="宋体" w:hAnsi="宋体"/>
                <w:b/>
                <w:bCs/>
                <w:szCs w:val="21"/>
              </w:rPr>
            </w:pPr>
          </w:p>
        </w:tc>
        <w:tc>
          <w:tcPr>
            <w:tcW w:w="824" w:type="pct"/>
            <w:vAlign w:val="center"/>
          </w:tcPr>
          <w:p w14:paraId="3C20089C">
            <w:pPr>
              <w:pStyle w:val="29"/>
              <w:rPr>
                <w:rFonts w:hint="eastAsia"/>
                <w:b/>
                <w:bCs/>
              </w:rPr>
            </w:pPr>
            <w:r>
              <w:rPr>
                <w:rFonts w:hint="eastAsia"/>
                <w:b/>
                <w:bCs/>
              </w:rPr>
              <w:t>营业收入</w:t>
            </w:r>
          </w:p>
        </w:tc>
        <w:tc>
          <w:tcPr>
            <w:tcW w:w="984" w:type="pct"/>
            <w:vAlign w:val="center"/>
          </w:tcPr>
          <w:p w14:paraId="33F72BE1">
            <w:pPr>
              <w:pStyle w:val="29"/>
              <w:rPr>
                <w:rFonts w:hint="eastAsia"/>
                <w:b/>
                <w:bCs/>
              </w:rPr>
            </w:pPr>
            <w:r>
              <w:rPr>
                <w:rFonts w:hint="eastAsia"/>
                <w:b/>
                <w:bCs/>
              </w:rPr>
              <w:t>净利润</w:t>
            </w:r>
          </w:p>
        </w:tc>
        <w:tc>
          <w:tcPr>
            <w:tcW w:w="1629" w:type="pct"/>
            <w:vAlign w:val="center"/>
          </w:tcPr>
          <w:p w14:paraId="2C5B1D19">
            <w:pPr>
              <w:pStyle w:val="29"/>
              <w:rPr>
                <w:rFonts w:hint="eastAsia"/>
                <w:b/>
                <w:bCs/>
                <w:lang w:eastAsia="zh-CN"/>
              </w:rPr>
            </w:pPr>
            <w:r>
              <w:rPr>
                <w:rFonts w:hint="eastAsia"/>
                <w:b/>
                <w:bCs/>
                <w:lang w:eastAsia="zh-CN"/>
              </w:rPr>
              <w:t>归属于母公司股东的净利润</w:t>
            </w:r>
          </w:p>
        </w:tc>
      </w:tr>
      <w:tr w14:paraId="4403DE8A">
        <w:tblPrEx>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CellMar>
            <w:top w:w="0" w:type="dxa"/>
            <w:left w:w="0" w:type="dxa"/>
            <w:bottom w:w="0" w:type="dxa"/>
            <w:right w:w="0" w:type="dxa"/>
          </w:tblCellMar>
        </w:tblPrEx>
        <w:trPr>
          <w:trHeight w:val="397" w:hRule="atLeast"/>
        </w:trPr>
        <w:tc>
          <w:tcPr>
            <w:tcW w:w="1563" w:type="pct"/>
            <w:vAlign w:val="center"/>
          </w:tcPr>
          <w:p w14:paraId="1F336982">
            <w:pPr>
              <w:pStyle w:val="29"/>
              <w:rPr>
                <w:rFonts w:hint="eastAsia"/>
              </w:rPr>
            </w:pPr>
            <w:r>
              <w:rPr>
                <w:rFonts w:hint="eastAsia"/>
              </w:rPr>
              <w:t>新能源集团</w:t>
            </w:r>
          </w:p>
        </w:tc>
        <w:tc>
          <w:tcPr>
            <w:tcW w:w="824" w:type="pct"/>
            <w:vAlign w:val="center"/>
          </w:tcPr>
          <w:p w14:paraId="126359C6">
            <w:pPr>
              <w:widowControl/>
              <w:jc w:val="right"/>
              <w:rPr>
                <w:rFonts w:hint="eastAsia" w:ascii="宋体" w:hAnsi="宋体"/>
                <w:color w:val="000000"/>
                <w:szCs w:val="21"/>
              </w:rPr>
            </w:pPr>
            <w:r>
              <w:rPr>
                <w:rFonts w:ascii="宋体" w:hAnsi="宋体"/>
                <w:color w:val="000000"/>
                <w:szCs w:val="21"/>
                <w:lang w:bidi="ar"/>
              </w:rPr>
              <w:t xml:space="preserve">77.10 </w:t>
            </w:r>
          </w:p>
        </w:tc>
        <w:tc>
          <w:tcPr>
            <w:tcW w:w="984" w:type="pct"/>
            <w:vAlign w:val="center"/>
          </w:tcPr>
          <w:p w14:paraId="0877C797">
            <w:pPr>
              <w:widowControl/>
              <w:jc w:val="right"/>
              <w:rPr>
                <w:rFonts w:hint="eastAsia" w:ascii="宋体" w:hAnsi="宋体"/>
                <w:color w:val="000000"/>
                <w:szCs w:val="21"/>
              </w:rPr>
            </w:pPr>
            <w:r>
              <w:rPr>
                <w:rFonts w:ascii="宋体" w:hAnsi="宋体"/>
                <w:color w:val="000000"/>
                <w:szCs w:val="21"/>
                <w:lang w:bidi="ar"/>
              </w:rPr>
              <w:t xml:space="preserve">11.73 </w:t>
            </w:r>
          </w:p>
        </w:tc>
        <w:tc>
          <w:tcPr>
            <w:tcW w:w="1629" w:type="pct"/>
            <w:vAlign w:val="center"/>
          </w:tcPr>
          <w:p w14:paraId="7630AA58">
            <w:pPr>
              <w:widowControl/>
              <w:jc w:val="right"/>
              <w:rPr>
                <w:rFonts w:hint="eastAsia" w:ascii="宋体" w:hAnsi="宋体"/>
                <w:color w:val="000000"/>
                <w:szCs w:val="21"/>
              </w:rPr>
            </w:pPr>
            <w:r>
              <w:rPr>
                <w:rFonts w:ascii="宋体" w:hAnsi="宋体"/>
                <w:color w:val="000000"/>
                <w:szCs w:val="21"/>
                <w:lang w:bidi="ar"/>
              </w:rPr>
              <w:t xml:space="preserve">9.59 </w:t>
            </w:r>
          </w:p>
        </w:tc>
      </w:tr>
      <w:tr w14:paraId="6EBBD5C5">
        <w:tblPrEx>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CellMar>
            <w:top w:w="0" w:type="dxa"/>
            <w:left w:w="0" w:type="dxa"/>
            <w:bottom w:w="0" w:type="dxa"/>
            <w:right w:w="0" w:type="dxa"/>
          </w:tblCellMar>
        </w:tblPrEx>
        <w:trPr>
          <w:trHeight w:val="397" w:hRule="atLeast"/>
        </w:trPr>
        <w:tc>
          <w:tcPr>
            <w:tcW w:w="1563" w:type="pct"/>
            <w:vAlign w:val="center"/>
          </w:tcPr>
          <w:p w14:paraId="637D359D">
            <w:pPr>
              <w:pStyle w:val="29"/>
              <w:rPr>
                <w:rFonts w:hint="eastAsia"/>
              </w:rPr>
            </w:pPr>
            <w:r>
              <w:rPr>
                <w:rFonts w:hint="eastAsia"/>
              </w:rPr>
              <w:t>山能售电</w:t>
            </w:r>
          </w:p>
        </w:tc>
        <w:tc>
          <w:tcPr>
            <w:tcW w:w="824" w:type="pct"/>
            <w:vAlign w:val="center"/>
          </w:tcPr>
          <w:p w14:paraId="557EADF0">
            <w:pPr>
              <w:widowControl/>
              <w:jc w:val="right"/>
              <w:rPr>
                <w:rFonts w:hint="eastAsia" w:ascii="宋体" w:hAnsi="宋体"/>
                <w:color w:val="000000"/>
                <w:szCs w:val="21"/>
              </w:rPr>
            </w:pPr>
            <w:r>
              <w:rPr>
                <w:rFonts w:ascii="宋体" w:hAnsi="宋体"/>
                <w:color w:val="000000"/>
                <w:szCs w:val="21"/>
                <w:lang w:bidi="ar"/>
              </w:rPr>
              <w:t xml:space="preserve">0.48 </w:t>
            </w:r>
          </w:p>
        </w:tc>
        <w:tc>
          <w:tcPr>
            <w:tcW w:w="984" w:type="pct"/>
            <w:vAlign w:val="center"/>
          </w:tcPr>
          <w:p w14:paraId="77E3AB39">
            <w:pPr>
              <w:widowControl/>
              <w:jc w:val="right"/>
              <w:rPr>
                <w:rFonts w:hint="eastAsia" w:ascii="宋体" w:hAnsi="宋体"/>
                <w:color w:val="000000"/>
                <w:szCs w:val="21"/>
              </w:rPr>
            </w:pPr>
            <w:r>
              <w:rPr>
                <w:rFonts w:ascii="宋体" w:hAnsi="宋体"/>
                <w:color w:val="000000"/>
                <w:szCs w:val="21"/>
                <w:lang w:bidi="ar"/>
              </w:rPr>
              <w:t xml:space="preserve">-0.13 </w:t>
            </w:r>
          </w:p>
        </w:tc>
        <w:tc>
          <w:tcPr>
            <w:tcW w:w="1629" w:type="pct"/>
            <w:vAlign w:val="center"/>
          </w:tcPr>
          <w:p w14:paraId="742C9E25">
            <w:pPr>
              <w:widowControl/>
              <w:jc w:val="right"/>
              <w:rPr>
                <w:rFonts w:hint="eastAsia" w:ascii="宋体" w:hAnsi="宋体"/>
                <w:color w:val="000000"/>
                <w:szCs w:val="21"/>
              </w:rPr>
            </w:pPr>
            <w:r>
              <w:rPr>
                <w:rFonts w:ascii="宋体" w:hAnsi="宋体"/>
                <w:color w:val="000000"/>
                <w:szCs w:val="21"/>
                <w:lang w:bidi="ar"/>
              </w:rPr>
              <w:t xml:space="preserve">-0.01 </w:t>
            </w:r>
          </w:p>
        </w:tc>
      </w:tr>
      <w:tr w14:paraId="5F49C522">
        <w:tblPrEx>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CellMar>
            <w:top w:w="0" w:type="dxa"/>
            <w:left w:w="0" w:type="dxa"/>
            <w:bottom w:w="0" w:type="dxa"/>
            <w:right w:w="0" w:type="dxa"/>
          </w:tblCellMar>
        </w:tblPrEx>
        <w:trPr>
          <w:trHeight w:val="397" w:hRule="atLeast"/>
        </w:trPr>
        <w:tc>
          <w:tcPr>
            <w:tcW w:w="1563" w:type="pct"/>
            <w:vAlign w:val="center"/>
          </w:tcPr>
          <w:p w14:paraId="3704C8CC">
            <w:pPr>
              <w:pStyle w:val="29"/>
              <w:rPr>
                <w:rFonts w:hint="eastAsia"/>
                <w:b/>
                <w:bCs/>
              </w:rPr>
            </w:pPr>
            <w:r>
              <w:rPr>
                <w:rFonts w:hint="eastAsia"/>
                <w:b/>
                <w:bCs/>
              </w:rPr>
              <w:t>目标公司合计</w:t>
            </w:r>
            <w:r>
              <w:rPr>
                <w:rFonts w:hint="eastAsia"/>
                <w:b/>
                <w:bCs/>
                <w:vertAlign w:val="superscript"/>
              </w:rPr>
              <w:t>1</w:t>
            </w:r>
          </w:p>
        </w:tc>
        <w:tc>
          <w:tcPr>
            <w:tcW w:w="824" w:type="pct"/>
            <w:vAlign w:val="center"/>
          </w:tcPr>
          <w:p w14:paraId="4D98190B">
            <w:pPr>
              <w:widowControl/>
              <w:jc w:val="right"/>
              <w:textAlignment w:val="bottom"/>
              <w:rPr>
                <w:rFonts w:hint="eastAsia" w:ascii="宋体" w:hAnsi="宋体"/>
                <w:b/>
                <w:bCs/>
                <w:spacing w:val="-2"/>
                <w:szCs w:val="21"/>
              </w:rPr>
            </w:pPr>
            <w:r>
              <w:rPr>
                <w:rFonts w:hint="eastAsia" w:ascii="宋体" w:hAnsi="宋体" w:cs="宋体"/>
                <w:b/>
                <w:bCs/>
                <w:color w:val="000000"/>
                <w:kern w:val="0"/>
                <w:szCs w:val="21"/>
                <w:lang w:bidi="ar"/>
              </w:rPr>
              <w:t xml:space="preserve">77.58 </w:t>
            </w:r>
          </w:p>
        </w:tc>
        <w:tc>
          <w:tcPr>
            <w:tcW w:w="984" w:type="pct"/>
            <w:vAlign w:val="center"/>
          </w:tcPr>
          <w:p w14:paraId="5F059A27">
            <w:pPr>
              <w:widowControl/>
              <w:jc w:val="right"/>
              <w:textAlignment w:val="bottom"/>
              <w:rPr>
                <w:rFonts w:hint="eastAsia" w:ascii="宋体" w:hAnsi="宋体"/>
                <w:b/>
                <w:bCs/>
                <w:spacing w:val="-1"/>
                <w:szCs w:val="21"/>
              </w:rPr>
            </w:pPr>
            <w:r>
              <w:rPr>
                <w:rFonts w:hint="eastAsia" w:ascii="宋体" w:hAnsi="宋体" w:cs="宋体"/>
                <w:b/>
                <w:bCs/>
                <w:color w:val="000000"/>
                <w:kern w:val="0"/>
                <w:szCs w:val="21"/>
                <w:lang w:bidi="ar"/>
              </w:rPr>
              <w:t xml:space="preserve">11.61 </w:t>
            </w:r>
          </w:p>
        </w:tc>
        <w:tc>
          <w:tcPr>
            <w:tcW w:w="1629" w:type="pct"/>
            <w:vAlign w:val="center"/>
          </w:tcPr>
          <w:p w14:paraId="74F7BE3B">
            <w:pPr>
              <w:widowControl/>
              <w:jc w:val="right"/>
              <w:textAlignment w:val="bottom"/>
              <w:rPr>
                <w:rFonts w:hint="eastAsia" w:ascii="宋体" w:hAnsi="宋体"/>
                <w:b/>
                <w:bCs/>
                <w:spacing w:val="-1"/>
                <w:szCs w:val="21"/>
              </w:rPr>
            </w:pPr>
            <w:r>
              <w:rPr>
                <w:rFonts w:hint="eastAsia" w:ascii="宋体" w:hAnsi="宋体" w:cs="宋体"/>
                <w:b/>
                <w:bCs/>
                <w:color w:val="000000"/>
                <w:kern w:val="0"/>
                <w:szCs w:val="21"/>
                <w:lang w:bidi="ar"/>
              </w:rPr>
              <w:t xml:space="preserve">9.58 </w:t>
            </w:r>
          </w:p>
        </w:tc>
      </w:tr>
      <w:tr w14:paraId="60AC6280">
        <w:tblPrEx>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CellMar>
            <w:top w:w="0" w:type="dxa"/>
            <w:left w:w="0" w:type="dxa"/>
            <w:bottom w:w="0" w:type="dxa"/>
            <w:right w:w="0" w:type="dxa"/>
          </w:tblCellMar>
        </w:tblPrEx>
        <w:trPr>
          <w:trHeight w:val="397" w:hRule="atLeast"/>
        </w:trPr>
        <w:tc>
          <w:tcPr>
            <w:tcW w:w="1563" w:type="pct"/>
            <w:vAlign w:val="center"/>
          </w:tcPr>
          <w:p w14:paraId="2C1C922E">
            <w:pPr>
              <w:pStyle w:val="29"/>
              <w:rPr>
                <w:rFonts w:hint="eastAsia"/>
              </w:rPr>
            </w:pPr>
            <w:r>
              <w:rPr>
                <w:rFonts w:hint="eastAsia"/>
              </w:rPr>
              <w:t>兖矿能源</w:t>
            </w:r>
            <w:r>
              <w:rPr>
                <w:rFonts w:hint="eastAsia"/>
                <w:vertAlign w:val="superscript"/>
              </w:rPr>
              <w:t>2</w:t>
            </w:r>
          </w:p>
        </w:tc>
        <w:tc>
          <w:tcPr>
            <w:tcW w:w="824" w:type="pct"/>
            <w:vAlign w:val="center"/>
          </w:tcPr>
          <w:p w14:paraId="5F20A69B">
            <w:pPr>
              <w:jc w:val="right"/>
              <w:rPr>
                <w:rFonts w:hint="eastAsia" w:ascii="宋体" w:hAnsi="宋体"/>
                <w:szCs w:val="21"/>
              </w:rPr>
            </w:pPr>
            <w:r>
              <w:rPr>
                <w:rFonts w:ascii="宋体" w:hAnsi="宋体"/>
                <w:color w:val="000000"/>
                <w:szCs w:val="21"/>
              </w:rPr>
              <w:t>1,449.33</w:t>
            </w:r>
          </w:p>
        </w:tc>
        <w:tc>
          <w:tcPr>
            <w:tcW w:w="984" w:type="pct"/>
            <w:vAlign w:val="center"/>
          </w:tcPr>
          <w:p w14:paraId="02A4757C">
            <w:pPr>
              <w:jc w:val="right"/>
              <w:rPr>
                <w:rFonts w:hint="eastAsia" w:ascii="宋体" w:hAnsi="宋体"/>
                <w:szCs w:val="21"/>
              </w:rPr>
            </w:pPr>
            <w:r>
              <w:rPr>
                <w:rFonts w:ascii="宋体" w:hAnsi="宋体"/>
                <w:color w:val="000000"/>
                <w:szCs w:val="21"/>
              </w:rPr>
              <w:t>142.26</w:t>
            </w:r>
          </w:p>
        </w:tc>
        <w:tc>
          <w:tcPr>
            <w:tcW w:w="1629" w:type="pct"/>
            <w:vAlign w:val="center"/>
          </w:tcPr>
          <w:p w14:paraId="7A3BBC1B">
            <w:pPr>
              <w:jc w:val="right"/>
              <w:rPr>
                <w:rFonts w:hint="eastAsia" w:ascii="宋体" w:hAnsi="宋体"/>
                <w:szCs w:val="21"/>
              </w:rPr>
            </w:pPr>
            <w:r>
              <w:rPr>
                <w:rFonts w:ascii="宋体" w:hAnsi="宋体"/>
                <w:color w:val="000000"/>
                <w:szCs w:val="21"/>
              </w:rPr>
              <w:t>83.81</w:t>
            </w:r>
          </w:p>
        </w:tc>
      </w:tr>
      <w:tr w14:paraId="0D6480F8">
        <w:tblPrEx>
          <w:tblBorders>
            <w:top w:val="single" w:color="010000" w:sz="2" w:space="0"/>
            <w:left w:val="single" w:color="010000" w:sz="2" w:space="0"/>
            <w:bottom w:val="single" w:color="010000" w:sz="2" w:space="0"/>
            <w:right w:val="single" w:color="010000" w:sz="2" w:space="0"/>
            <w:insideH w:val="single" w:color="010000" w:sz="2" w:space="0"/>
            <w:insideV w:val="single" w:color="010000" w:sz="2" w:space="0"/>
          </w:tblBorders>
          <w:tblCellMar>
            <w:top w:w="0" w:type="dxa"/>
            <w:left w:w="0" w:type="dxa"/>
            <w:bottom w:w="0" w:type="dxa"/>
            <w:right w:w="0" w:type="dxa"/>
          </w:tblCellMar>
        </w:tblPrEx>
        <w:trPr>
          <w:trHeight w:val="397" w:hRule="atLeast"/>
        </w:trPr>
        <w:tc>
          <w:tcPr>
            <w:tcW w:w="1563" w:type="pct"/>
            <w:vAlign w:val="center"/>
          </w:tcPr>
          <w:p w14:paraId="504BC1A9">
            <w:pPr>
              <w:pStyle w:val="29"/>
              <w:rPr>
                <w:rFonts w:hint="eastAsia"/>
                <w:b/>
                <w:bCs/>
                <w:lang w:eastAsia="zh-CN"/>
              </w:rPr>
            </w:pPr>
            <w:r>
              <w:rPr>
                <w:rFonts w:hint="eastAsia"/>
                <w:b/>
                <w:bCs/>
                <w:lang w:eastAsia="zh-CN"/>
              </w:rPr>
              <w:t>目标公司占兖矿能源相关财务数据的比例</w:t>
            </w:r>
          </w:p>
        </w:tc>
        <w:tc>
          <w:tcPr>
            <w:tcW w:w="824" w:type="pct"/>
            <w:vAlign w:val="center"/>
          </w:tcPr>
          <w:p w14:paraId="05513F39">
            <w:pPr>
              <w:widowControl/>
              <w:jc w:val="right"/>
              <w:textAlignment w:val="center"/>
              <w:rPr>
                <w:rFonts w:hint="eastAsia" w:ascii="宋体" w:hAnsi="宋体"/>
                <w:b/>
                <w:bCs/>
                <w:szCs w:val="21"/>
              </w:rPr>
            </w:pPr>
            <w:r>
              <w:rPr>
                <w:rFonts w:hint="eastAsia" w:ascii="宋体" w:hAnsi="宋体" w:cs="宋体"/>
                <w:b/>
                <w:bCs/>
                <w:color w:val="000000"/>
                <w:kern w:val="0"/>
                <w:szCs w:val="21"/>
                <w:lang w:bidi="ar"/>
              </w:rPr>
              <w:t>5.35%</w:t>
            </w:r>
          </w:p>
        </w:tc>
        <w:tc>
          <w:tcPr>
            <w:tcW w:w="984" w:type="pct"/>
            <w:vAlign w:val="center"/>
          </w:tcPr>
          <w:p w14:paraId="18F3247B">
            <w:pPr>
              <w:widowControl/>
              <w:jc w:val="right"/>
              <w:textAlignment w:val="center"/>
              <w:rPr>
                <w:rFonts w:hint="eastAsia" w:ascii="宋体" w:hAnsi="宋体"/>
                <w:b/>
                <w:bCs/>
                <w:szCs w:val="21"/>
              </w:rPr>
            </w:pPr>
            <w:r>
              <w:rPr>
                <w:rFonts w:hint="eastAsia" w:ascii="宋体" w:hAnsi="宋体" w:cs="宋体"/>
                <w:b/>
                <w:bCs/>
                <w:color w:val="000000"/>
                <w:kern w:val="0"/>
                <w:szCs w:val="21"/>
                <w:lang w:bidi="ar"/>
              </w:rPr>
              <w:t>8.16%</w:t>
            </w:r>
          </w:p>
        </w:tc>
        <w:tc>
          <w:tcPr>
            <w:tcW w:w="1629" w:type="pct"/>
            <w:vAlign w:val="center"/>
          </w:tcPr>
          <w:p w14:paraId="42CB540E">
            <w:pPr>
              <w:widowControl/>
              <w:jc w:val="right"/>
              <w:textAlignment w:val="center"/>
              <w:rPr>
                <w:rFonts w:hint="eastAsia" w:ascii="宋体" w:hAnsi="宋体"/>
                <w:b/>
                <w:bCs/>
                <w:szCs w:val="21"/>
              </w:rPr>
            </w:pPr>
            <w:r>
              <w:rPr>
                <w:rFonts w:hint="eastAsia" w:ascii="宋体" w:hAnsi="宋体" w:cs="宋体"/>
                <w:b/>
                <w:bCs/>
                <w:color w:val="000000"/>
                <w:kern w:val="0"/>
                <w:szCs w:val="21"/>
                <w:lang w:bidi="ar"/>
              </w:rPr>
              <w:t>11.43%</w:t>
            </w:r>
          </w:p>
        </w:tc>
      </w:tr>
    </w:tbl>
    <w:p w14:paraId="63B46270">
      <w:pPr>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注1：目标公司数据来源于《新能源集团审计报告》《山能售电审计报告》。上表中部分合计数与各明细数相加之和在尾数上如有差异，系四舍五入所致。</w:t>
      </w:r>
    </w:p>
    <w:p w14:paraId="1A31534F">
      <w:pPr>
        <w:adjustRightInd w:val="0"/>
        <w:snapToGrid w:val="0"/>
        <w:ind w:firstLine="480" w:firstLineChars="200"/>
        <w:rPr>
          <w:rFonts w:hint="eastAsia" w:ascii="楷体" w:hAnsi="楷体" w:eastAsia="楷体" w:cs="楷体"/>
          <w:sz w:val="24"/>
        </w:rPr>
      </w:pPr>
      <w:r>
        <w:rPr>
          <w:rFonts w:hint="eastAsia" w:ascii="楷体" w:hAnsi="楷体" w:eastAsia="楷体" w:cs="楷体"/>
          <w:sz w:val="24"/>
        </w:rPr>
        <w:t>注2：兖矿能源数据来源于2025年年度报告。</w:t>
      </w:r>
    </w:p>
    <w:p w14:paraId="7155B166">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2.对上市公司经营成果的影响</w:t>
      </w:r>
    </w:p>
    <w:p w14:paraId="7F837CA1">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从业务角度看，本次交易完成后，公司可立足煤炭主业、拓展电力板块，发电项目装机规模和年发电量均显著提升，有利于平抑煤炭行业周期波动影响，进一步增强公司经营能力，提升公司可持续发展能力。根据目标公司截至2026年1月31日的电力项目情况，公司发电项目装机规模可增加13,252兆瓦，其中，已商运的发电项目装机规模将增加7,058兆瓦，已并网未商运的发电项目装机规模将增加1,750兆瓦，在建未并网的发电项目并网后装机规模将增加3,204兆瓦，已获核准或备案的拟建项目装机规模将增加1,240兆瓦，年发电量增加约229亿千瓦时。</w:t>
      </w:r>
    </w:p>
    <w:p w14:paraId="72511FF3">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（三）本</w:t>
      </w:r>
      <w:bookmarkStart w:id="24" w:name="_Hlk230094990"/>
      <w:r>
        <w:rPr>
          <w:rFonts w:hint="eastAsia" w:ascii="楷体_GB2312" w:hAnsi="楷体_GB2312" w:eastAsia="楷体_GB2312" w:cs="楷体_GB2312"/>
          <w:b/>
          <w:bCs/>
          <w:sz w:val="28"/>
          <w:szCs w:val="28"/>
        </w:rPr>
        <w:t>次关联交易所涉及的管理层变动、人员安置</w:t>
      </w:r>
      <w:bookmarkEnd w:id="24"/>
      <w:r>
        <w:rPr>
          <w:rFonts w:hint="eastAsia" w:ascii="楷体_GB2312" w:hAnsi="楷体_GB2312" w:eastAsia="楷体_GB2312" w:cs="楷体_GB2312"/>
          <w:b/>
          <w:bCs/>
          <w:sz w:val="28"/>
          <w:szCs w:val="28"/>
        </w:rPr>
        <w:t>、土地租赁等情况的说明</w:t>
      </w:r>
    </w:p>
    <w:p w14:paraId="2D43AA0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本次交易后各方将根据相关协议安排，依法履行部分管理层人员变动调整程序。本次交易不涉及目标公司的人员安置及土地租赁情况。</w:t>
      </w:r>
    </w:p>
    <w:p w14:paraId="17DEDF6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截至本次交易评估基准日，新能源集团下属控股子公司存在土地租赁情况，共承租土地60宗，面积合计19,719,267.29㎡；山能售电下属控股子公司存在土地租赁情况，共承租土地3宗，面积合计95,900.00㎡。本次交易完成后，新能源集团及山能售电下属子公司前述土地租赁事项按原签订的合同继续执行。</w:t>
      </w:r>
    </w:p>
    <w:p w14:paraId="5C2C6A59">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（四）交易完成后新增关联交易的说明</w:t>
      </w:r>
    </w:p>
    <w:p w14:paraId="2EF8B791">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本次交易完成后新增的关联交易，公司已经根据上市地监管规则履行审议程序并签署有关持续性关联交易协议，具体请见公司于同日披露的《</w:t>
      </w:r>
      <w:r>
        <w:rPr>
          <w:rFonts w:ascii="宋体" w:hAnsi="宋体"/>
          <w:sz w:val="28"/>
          <w:szCs w:val="28"/>
        </w:rPr>
        <w:t>兖矿能源集团股份有限公司</w:t>
      </w:r>
      <w:r>
        <w:rPr>
          <w:rFonts w:hint="eastAsia" w:ascii="宋体" w:hAnsi="宋体"/>
          <w:sz w:val="28"/>
          <w:szCs w:val="28"/>
        </w:rPr>
        <w:t>关于签署与山能集团持续性关联交易协议的公告》。</w:t>
      </w:r>
    </w:p>
    <w:p w14:paraId="16A70A59">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（五）本次交易是否会产生同业竞争的说明以及解决措施</w:t>
      </w:r>
    </w:p>
    <w:p w14:paraId="2144B58D">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本次交易不会导致公司新增同业竞争。本次交易完成有助于解决公司与山能集团的同业竞争。</w:t>
      </w:r>
    </w:p>
    <w:p w14:paraId="63F5A50F">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（六）新增控股子公司对外担保、委托理财等情况的说明</w:t>
      </w:r>
    </w:p>
    <w:p w14:paraId="61CA0B30">
      <w:pPr>
        <w:widowControl/>
        <w:adjustRightInd w:val="0"/>
        <w:snapToGrid w:val="0"/>
        <w:spacing w:line="520" w:lineRule="exact"/>
        <w:ind w:firstLine="560" w:firstLineChars="200"/>
        <w:jc w:val="left"/>
        <w:rPr>
          <w:rFonts w:hint="eastAsia" w:ascii="宋体" w:hAnsi="宋体"/>
          <w:color w:val="000000"/>
          <w:sz w:val="28"/>
          <w:szCs w:val="28"/>
        </w:rPr>
      </w:pPr>
      <w:r>
        <w:rPr>
          <w:rFonts w:hint="eastAsia" w:ascii="宋体" w:hAnsi="宋体"/>
          <w:color w:val="000000"/>
          <w:sz w:val="28"/>
          <w:szCs w:val="28"/>
          <w:lang w:bidi="ar"/>
        </w:rPr>
        <w:t>截至本公告日，新能源集团、山能售电及其下属子公司不存在对外担保的情形；新能源集团、山能售电及其下属子公司不存在委托理财的情形。</w:t>
      </w:r>
    </w:p>
    <w:p w14:paraId="1F1C0901">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（七）本次交易导致的公司控股股东、实际控制人及其关联人对公司形成非经营性资金占用的情况说明</w:t>
      </w:r>
    </w:p>
    <w:p w14:paraId="119239AB">
      <w:pPr>
        <w:widowControl/>
        <w:adjustRightInd w:val="0"/>
        <w:snapToGrid w:val="0"/>
        <w:spacing w:line="520" w:lineRule="exact"/>
        <w:ind w:firstLine="560" w:firstLineChars="200"/>
        <w:rPr>
          <w:rFonts w:hint="eastAsia" w:ascii="宋体" w:hAnsi="宋体" w:cs="宋体-WinCharSetFFFF-H"/>
          <w:color w:val="000000"/>
          <w:kern w:val="0"/>
          <w:sz w:val="28"/>
          <w:szCs w:val="28"/>
        </w:rPr>
      </w:pPr>
      <w:r>
        <w:rPr>
          <w:rFonts w:hint="eastAsia" w:ascii="宋体" w:hAnsi="宋体"/>
          <w:sz w:val="28"/>
          <w:szCs w:val="28"/>
        </w:rPr>
        <w:t>本次交易完成后，不会导致公司控股股东、实际控制人及其关联方对公司形成非经营性资金占用情况。</w:t>
      </w:r>
    </w:p>
    <w:p w14:paraId="31BB017B">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七、该关联交易应当履行的审议程序</w:t>
      </w:r>
    </w:p>
    <w:p w14:paraId="6E34938A">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（一）独立董事专门会议审议情况</w:t>
      </w:r>
    </w:p>
    <w:p w14:paraId="720CF663">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2026年5月25日，公司召开第九届董事会独立董事专门会议第七次会议，批准《关于收购控股股东权属公司股权的议案》，并提交董事会讨论审议。</w:t>
      </w:r>
    </w:p>
    <w:p w14:paraId="76552B79">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本次会议由全体独立董事共同推举朱利民先生召集和主持，应出席独立董事四人，实际出席四人，符合《公司章程》及有关规定，会议的召开、表决合法有效。</w:t>
      </w:r>
    </w:p>
    <w:p w14:paraId="3C71B65F">
      <w:pPr>
        <w:keepNext/>
        <w:widowControl/>
        <w:adjustRightInd w:val="0"/>
        <w:snapToGrid w:val="0"/>
        <w:spacing w:line="520" w:lineRule="exact"/>
        <w:ind w:firstLine="562" w:firstLineChars="200"/>
        <w:outlineLvl w:val="1"/>
        <w:rPr>
          <w:rFonts w:hint="eastAsia" w:ascii="宋体" w:hAnsi="宋体"/>
          <w:b/>
          <w:bCs/>
          <w:sz w:val="28"/>
          <w:szCs w:val="28"/>
        </w:rPr>
      </w:pPr>
      <w:r>
        <w:rPr>
          <w:rFonts w:hint="eastAsia" w:ascii="宋体" w:hAnsi="宋体"/>
          <w:b/>
          <w:bCs/>
          <w:sz w:val="28"/>
          <w:szCs w:val="28"/>
        </w:rPr>
        <w:t>（二）董事会审议情况</w:t>
      </w:r>
    </w:p>
    <w:p w14:paraId="716E2643">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2026年6月3日，公司召开第九届董事会第二十四次会议审议通过《关于收购控股股东权属公司股权的议案》。</w:t>
      </w:r>
    </w:p>
    <w:p w14:paraId="29BECAAF">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公司董事会成员共11人，出席董事会会议的董事11人，4名关联董事回避表决，其他7名非关联董事（包括4名独立董事）一致同意该议案。参加表决的董事人数符合法定比例，会议的召开及表决合法有效。</w:t>
      </w:r>
    </w:p>
    <w:p w14:paraId="1772563F">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（三）本次交易尚需履行的程序</w:t>
      </w:r>
    </w:p>
    <w:p w14:paraId="18636AFB">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本次交易尚须获得股东会的批准，与本次交易有利害关系的关联股东将放弃行使在股东会上对该议案的投票权。</w:t>
      </w:r>
    </w:p>
    <w:p w14:paraId="390BEC96">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八、需要特别说明的历史关联交易（日常关联交易除外）情况</w:t>
      </w:r>
    </w:p>
    <w:p w14:paraId="19800253">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自2026年1月1日至本公告日，公司与山能集团及其下属公司已发生除日常关联交易外的其他关联交易金额为30.6亿元（不包括本次交易）。本次交易前12个月内，公司与山能集团及其下属公司发生的非日常关联交易情况如下（不包括本次交易）：</w:t>
      </w:r>
    </w:p>
    <w:p w14:paraId="5EE5D6BC">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（一）经公司2024年度股东周年大会审议批准，公司以现金47.48亿元收购山东能源集团西北矿业有限公司（“西北矿业”）26%股权，以现金93.18亿元向西北矿业增资，增资完成后，公司合计持有西北矿业51%的股权。</w:t>
      </w:r>
    </w:p>
    <w:p w14:paraId="326BC70F">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二）经公司总经理办公会审议批准，2025年8月29日，公司控股子公司山东华聚能源股份有限公司（“华聚能源”）与山能集团及其附属公司兖矿售电有限公司（“售电公司”）签署增资协议。华聚能源以现金方式出资25,362.375万元认缴售电公司新增注册资本。增资完成后，华聚能源持有售电公司70%的股权，山能集团持有售电公司30%的股权，售电公司将成为本公司附属公司。</w:t>
      </w:r>
    </w:p>
    <w:p w14:paraId="6BC05F57">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三）经公司总经理办公会审议批准，2025年9月26日，公司及全资子公司兖煤国际（控股）有限公司（“兖煤国际”）与新能源集团签署合资协议，由新能源集团现金出资1.071亿元、持股51%，公司现金出资0.609亿元、持股29%，兖煤国际现金出资等值0.42亿元人民币的美元、持股20％，合资设立山能（邹城）风电有限公司。</w:t>
      </w:r>
    </w:p>
    <w:p w14:paraId="4E168517">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四）经公司第九届董事会第二十次会议审议批准，2025年11月27日，公司控股子公司兖矿东华重工有限公司（“东华重工”）与山东能源集团重型装备制造（集团）有限公司（“山能装备”）签署《股权转让协议》，东华重工以34,484.74万元收购山能装备持有的兖矿东华装备制造（泰安）有限公司（“高端支架公司”）100%股权。收购完成后高端支架公司成为本公司之附属公司。</w:t>
      </w:r>
    </w:p>
    <w:p w14:paraId="50FCA031">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五）经公司董事会审议批准，2026年3月27日，公司、新汶矿业集团有限责任公司（“新矿集团”）拟按现有持股比例（公司持股51%、新矿集团持股49%）共同向公司控股子公司兖矿新疆能化有限公司增加注册资本金合计60亿元，其中公司出资30.6亿元、新矿集团出资29.4亿元。</w:t>
      </w:r>
    </w:p>
    <w:p w14:paraId="069A53AB">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九、关联人承诺函</w:t>
      </w:r>
    </w:p>
    <w:p w14:paraId="69886EC2">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基于对新能源集团未来发展前景的信心，参考经有权国资监管部门备案的《新能源集团资产评估报告》，山能集团、兖矿香港同意作出如下承诺（“本承诺函”）：</w:t>
      </w:r>
    </w:p>
    <w:p w14:paraId="320DE5B0">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1.2026年度、2027年度、2028年度（“承诺期”），按中国企业会计准则计算，新能源集团对应的经审计的扣除非经常性损益后归属于母公司股东的净利润（“净利润”）承诺期累计不低于人民币305,860.36万元（“承诺期累计承诺净利润”）。承诺期累计承诺净利润参考经有权国资监管部门备案的《新能源集团资产评估报告》确定。</w:t>
      </w:r>
    </w:p>
    <w:p w14:paraId="5A316947">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承诺期满后，兖矿能源将聘请山能集团、兖矿香港及兖矿能源共同认可的符合《中华人民共和国证券法》要求的会计师事务所出具承诺期专项审核报告，并以前述审核报告确认承诺期累计实现净利润。承诺期累计实现净利润=新能源集团承诺期内各年度扣除非经常性损益后归属于母公司股东的净利润的合计数。</w:t>
      </w:r>
    </w:p>
    <w:p w14:paraId="34A0A88D">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承诺期满后，由兖矿能源聘请符合《中华人民共和国证券法》要求的评估机构，以2028年12月31日为基准日对新能源集团进行重新评估，并出具评估报告确认承诺期末新能源集团全部股东权益评估价值（“承诺期末评估值”）。除适用法律法规另有强制性规定外，承诺期末评估值应当为可比口径评估价值，并扣除承诺期内新能源集团股东增资、减资、接受赠与以及利润分配对承诺期末评估值的影响。</w:t>
      </w:r>
    </w:p>
    <w:p w14:paraId="126F084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4.承诺期满后，山能集团、兖矿香港应以转让价款为上限，以调整并反映承诺期末估值为目的，以现金方式向兖矿能源予以支付相关款项，本承诺函项下总支付金额为按照以下两种方式计算金额孰高者（“本承诺函项下总支付金额”）：</w:t>
      </w:r>
    </w:p>
    <w:p w14:paraId="489E856E">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（1）净利润差额=承诺期累计承诺净利润-承诺期累计实现净利润（“净利润差额”）；或者</w:t>
      </w:r>
    </w:p>
    <w:p w14:paraId="0471B8C9">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（2）评估值差额=本次交易评估值-承诺期末评估值（“评估值差额”）。</w:t>
      </w:r>
    </w:p>
    <w:p w14:paraId="19CAB91C">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5.就按照本承诺函确定的本承诺函项下总支付金额，山能集团和兖矿香港应当分别按照对新能源集团实缴出资比例分担并支付（计算金额小于0无需支付）。为避免与《新能源集团股权转让协议》中的相关补偿重复，其中：</w:t>
      </w:r>
    </w:p>
    <w:p w14:paraId="112C2298">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如承诺期内山能集团、兖矿香港按照《新能源集团股权转让协议》关于土地收储事项、结算争议事项的相关约定向兖矿能源支付相关补偿的情形已发生，则评估值差额应扣减山能集团、兖矿香港应向/已向兖矿能源支付的相关补偿金额；如承诺期内兖矿能源按照《新能源集团股权转让协议》关于土地收储事项、结算争议事项的相关约定向山能集团、兖矿香港支付相关补偿的情形已发生，则评估值差额应增加兖矿能源应向/已向山能集团、兖矿香港支付的相关补偿金额。</w:t>
      </w:r>
    </w:p>
    <w:p w14:paraId="6537D64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2）鉴于《新能源集团股权转让协议》关于省级补贴事项的约定补偿事项的确认时点为2032年12月31日，如承诺期内相关新能源集团控股子公司未足额收到预计收取的财政补贴，就未足额收取的且未计入应收款项的部分金额，承诺期末均应视为已收取，净利润差额及评估值差额应当扣减前述未收到且未计入应收款项的补贴金额。前述未足额收取的财政补贴应根据《新能源集团股权转让协议》关于省级补贴事项的相关约定统一结算。</w:t>
      </w:r>
    </w:p>
    <w:p w14:paraId="2A23DF9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如承诺期内兖矿能源按照《新能源集团股权转让协议》关于市级补贴事项的约定向山能集团、兖矿香港支付相关补偿的情形已发生，则净利润差额及评估值差额应增加兖矿能源应向/已向山能集团、兖矿香港支付的相关补偿金额。</w:t>
      </w:r>
    </w:p>
    <w:p w14:paraId="3D46A656">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6.如承诺期内《新能源集团股权转让协议》被解除，则山能集团、兖矿香港无需继续履行本承诺函，如承诺期届满后《新能源集团股权转让协议》被解除，则山能集团、兖矿香港向兖矿能源返还的转让价款，应当扣除山能集团、兖矿香港已经按照本承诺函支付的款项。</w:t>
      </w:r>
    </w:p>
    <w:p w14:paraId="5A680755">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7.山能集团、兖矿香港承诺将于新能源集团的专项审核报告及评估报告出具后且在接到兖矿能源通知明确本承诺函项下总支付金额之日起30日内履行本承诺函项下的全部支付义务。如承诺期内，按照《新能源集团股权转让协议》关于土地收储事项、结算争议事项、市级补贴事项约定的应支付补偿情形已发生，但专项审核报告及评估报告出具后山能集团、兖矿香港/兖矿能源尚未实际支付相关补偿的，则山能集团、兖矿香港/兖矿能源应与本承诺函项下总支付金额一并结算。</w:t>
      </w:r>
    </w:p>
    <w:p w14:paraId="63EE3CC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8.如承诺期内由于股权转让、增资或其他原因，导致为新能源集团股权转让之目的所出具的中天恒专审字〔2026〕第1308号《新能源集团审计报告》所载的新能源集团合并报表子公司范围发生变化，则自该年度起（含该年度）承诺净利润数和实现净利润数在山能集团、兖矿香港与兖矿能源协商一致后可予以调整。</w:t>
      </w:r>
    </w:p>
    <w:p w14:paraId="459E12D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9.如承诺期内因不可抗力（“不可抗力”是指签署《新能源集团股权转让协议》时不能预见、不能避免并不能克服的客观情况，包括但不限于：（1）自然灾害，如地震、海啸、台风、火山爆发、山体滑坡、雪崩、泥石流等；（2）社会异常事件，如战争、武装冲突、罢工、骚乱、暴动等；（3）法律法规或政策变化、政府管制命令或决定等）致使业绩承诺资产正常生产经营受到重大不利影响，则自前述情形发生的该年度起（含该年度），山能集团、兖矿香港可根据前述情形的影响程度，与兖矿能源协商调整本承诺函下的承诺净利润数额等内容。</w:t>
      </w:r>
    </w:p>
    <w:p w14:paraId="5C4530DF">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10.本承诺函为新能源集团股权转让的组成部分，山能集团、兖矿香港就本承诺函所承诺事项参照《新能源集团股权转让协议》相关约定向兖矿能源承担声明、保证与承诺义务；山能集团、兖矿香港违反本承诺函所承诺的相关事项，视同构成《新能源集团股权转让协议》的违约并应承担相应的违约责任。如山能集团、兖矿香港违反本承诺函所承诺的相关事项，且未能与兖矿能源以协商方式解决争议，则兖矿能源有权适用《新能源集团股权转让协议》提起仲裁。山能集团、兖矿香港就本承诺函项下总支付金额与依据《新能源集团股权转让协议》约定由山能集团、兖矿香港向兖矿能源支付补偿的金额合计不应超过新能源集团股权转让价款。</w:t>
      </w:r>
    </w:p>
    <w:p w14:paraId="6570BD64">
      <w:pPr>
        <w:widowControl/>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11.本承诺函在以下条件全部成就之日起生效：（1）经山能集团、兖矿香港、兖矿能源加盖公章；（2）《新能源集团股权转让协议》签署并生效。</w:t>
      </w:r>
    </w:p>
    <w:p w14:paraId="311E9220">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十、风险提示及应对措施</w:t>
      </w:r>
    </w:p>
    <w:p w14:paraId="7CD8A592">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bookmarkStart w:id="25" w:name="_Hlk229324739"/>
      <w:bookmarkStart w:id="26" w:name="OLE_LINK26"/>
      <w:r>
        <w:rPr>
          <w:rFonts w:hint="eastAsia" w:ascii="楷体_GB2312" w:hAnsi="楷体_GB2312" w:eastAsia="楷体_GB2312" w:cs="楷体_GB2312"/>
          <w:b/>
          <w:bCs/>
          <w:sz w:val="28"/>
          <w:szCs w:val="28"/>
        </w:rPr>
        <w:t>（一）宏观经济波动、电网消纳不足、电价下行导致目标公司经营业绩不达预期风险</w:t>
      </w:r>
    </w:p>
    <w:p w14:paraId="1E54CAFA">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1.风险提示</w:t>
      </w:r>
    </w:p>
    <w:p w14:paraId="35FB92E4">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电力行业与宏观经济运行和发展周期具有密切的关系，考虑到当前国内外经济发展形势存在诸多不确定性因素，如果未来因宏观经济波动导致全社会电力市场需求出现下降态势，将对发电机组的生产经营产生不利影响。</w:t>
      </w:r>
    </w:p>
    <w:p w14:paraId="0F3F05E7">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电网需要根据用电量的变化情况，调整各种类型发电机组发电量规模，使得电网总发电量与用电量保持平衡。社会用电量波动、新能源机组时空错配或发电装机规模提升等可能导致电网消纳能力不足，在消纳受限的情况下，发电机组实际发电小时数可能不及预期。</w:t>
      </w:r>
    </w:p>
    <w:p w14:paraId="7FD236EC">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2025年以来，新能源上网电价市场化改革全面推进。在新能源电量全面入市和社会装机规模持续增加的背景下，上网电价更多地受到市场供需关系的直接影响，未来是否可继续维持当前电价水平存在不确定性，如果市场电价下行，则发电机组的收入及利润将受到不利影响。</w:t>
      </w:r>
    </w:p>
    <w:p w14:paraId="3E91EAEE">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综上，若以上因素发生不利变化，存在目标公司经营业绩不达预期的风险。</w:t>
      </w:r>
    </w:p>
    <w:p w14:paraId="7EEE7536">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2.应对措施</w:t>
      </w:r>
    </w:p>
    <w:p w14:paraId="1D13A722">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公司将密切关注宏观经济走势及产业政策变化情况，把握宏观调控政策导向，主动调整发电计划并积极参与电力市场交易，提升目标公司整体抗风险能力和市场竞争能力，并与交易对方就可能存在影响的产业政策变化事项及时进行协商并商榷方案。同时，为保障上市公司及中小股东利益，由交易对方出具承诺，具体详见本公告之“九、关联人承诺函”相关内容。</w:t>
      </w:r>
    </w:p>
    <w:p w14:paraId="15FF896A">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（二）存在海上风电财政补贴收取与返还风险</w:t>
      </w:r>
    </w:p>
    <w:p w14:paraId="0747549E">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1.风险提示</w:t>
      </w:r>
    </w:p>
    <w:p w14:paraId="5685F236">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渤海一号、渤海二号下属风电项目可享受山东省海上风电补贴政策，涉及收取山东省、东营市两级财政补贴。其中，山东省财政预计于2032年12月31日前向渤海一号拨付补贴14,028万元、向渤海二号拨付补贴11,186万元，该款项已计入本次交易评估范围；东营市财政预计向渤海一号拨付补贴20,040万元、向渤海二号拨付补贴15,980万元，本次评估未考虑该款项。</w:t>
      </w:r>
    </w:p>
    <w:p w14:paraId="6BA9E006">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2.应对措施</w:t>
      </w:r>
    </w:p>
    <w:p w14:paraId="6F044149">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新能源集团股权转让协议》明确约定，2032年12月31日前若山东省财政实际向渤海一号、渤海二号拨付补贴低于预计金额，差额部分由山能集团、兖矿香港向公司补偿；山能集团、兖矿香港补偿后若渤海一号、渤海二号后续收回差额补贴，公司向山能集团、兖矿香港返还对应金额；若未来实际收到东营市财政补贴资金，公司向山能集团、兖矿香港进行返还。具体详见本公告之“五、关联交易协议的主要内容和履约安排”之“（一）《新能源集团股权转让协议》的主要内容”。</w:t>
      </w:r>
    </w:p>
    <w:p w14:paraId="11497825">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（三）存在大额工程款结算争议</w:t>
      </w:r>
    </w:p>
    <w:p w14:paraId="4A92E933">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1.风险提示</w:t>
      </w:r>
    </w:p>
    <w:p w14:paraId="0109277E">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新能源集团下属两家子公司与总包方存在工程款结算争议，《新能源集团审计报告》《新能源集团资产评估报告》已按新能源集团下属两家子公司确认金额计量，总包方主张金额超过该等子公司确认金额11,838.51万元。新能源集团下属两家子公司与总包方目前仍在就争议金额进行沟通，尚未涉及诉讼事项。</w:t>
      </w:r>
    </w:p>
    <w:p w14:paraId="573CB7B5">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2.应对措施</w:t>
      </w:r>
    </w:p>
    <w:p w14:paraId="4F6077AA">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新能源集团股权转让协议》明确约定，若新能源集团下属两家子公司实际承担债务超出《新能源集团审计报告》《新能源集团资产评估报告》确认金额，超出部分由山能集团、兖矿香港全额补偿；若低于《新能源集团审计报告》《新能源集团资产评估报告》确认金额，差额部分由兖矿能源返还山能集团、兖矿香港。具体详见本公告之“五、关联交易协议的主要内容和履约安排”之“（一）《新能源集团股权转让协议》的主要内容”。</w:t>
      </w:r>
    </w:p>
    <w:p w14:paraId="42DBA30D">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（四）存在划拨土地收储补偿差额风险</w:t>
      </w:r>
    </w:p>
    <w:p w14:paraId="7F0B11F2">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1.风险提示</w:t>
      </w:r>
    </w:p>
    <w:p w14:paraId="66BC6427">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新能源集团下属鲁西发电持有一宗面积196,411平方米划拨土地，证载权利人为山东省鲁西监狱，《新能源集团资产评估报告》中确认该宗土地评估值3,527.77万元，当地政府已出具说明拟对该宗土地实施收储，存在收储时不予支付补偿款或者支付的补偿款低于该宗土地评估值的风险。</w:t>
      </w:r>
    </w:p>
    <w:p w14:paraId="645B1417">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2.应对措施</w:t>
      </w:r>
    </w:p>
    <w:p w14:paraId="151EB417">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新能源集团股权转让协议》明确约定，若该宗土地收储无补偿款或者补偿款低于《新能源集团资产评估报告》中确认的该宗土地评估值，则差额部分由山能集团、兖矿香港向公司补偿；若土地收储补偿款超出《新能源集团资产评估报告》中确认的该宗土地评估值，则超出部分由公司向山能集团、兖矿香港返还。具体详见本公告之“五、关联交易协议的主要内容和履约安排”之“（一）《新能源集团股权转让协议》的主要内容”。</w:t>
      </w:r>
    </w:p>
    <w:p w14:paraId="55EF81E3">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bookmarkStart w:id="27" w:name="_Toc193759523"/>
      <w:bookmarkEnd w:id="27"/>
      <w:bookmarkStart w:id="28" w:name="_Toc193762666"/>
      <w:bookmarkEnd w:id="28"/>
      <w:bookmarkStart w:id="29" w:name="_Toc193762170"/>
      <w:bookmarkEnd w:id="29"/>
      <w:bookmarkStart w:id="30" w:name="_Toc193759817"/>
      <w:bookmarkEnd w:id="30"/>
      <w:bookmarkStart w:id="31" w:name="_Toc193759615"/>
      <w:bookmarkEnd w:id="31"/>
      <w:bookmarkStart w:id="32" w:name="_Toc193759713"/>
      <w:bookmarkEnd w:id="32"/>
      <w:bookmarkStart w:id="33" w:name="_Toc193762583"/>
      <w:bookmarkEnd w:id="33"/>
      <w:bookmarkStart w:id="34" w:name="_Toc193762479"/>
      <w:bookmarkEnd w:id="34"/>
      <w:r>
        <w:rPr>
          <w:rFonts w:hint="eastAsia" w:ascii="楷体_GB2312" w:hAnsi="楷体_GB2312" w:eastAsia="楷体_GB2312" w:cs="楷体_GB2312"/>
          <w:b/>
          <w:bCs/>
          <w:sz w:val="28"/>
          <w:szCs w:val="28"/>
        </w:rPr>
        <w:t>（五）土地、房产权属及项目建设手续瑕疵问题</w:t>
      </w:r>
    </w:p>
    <w:p w14:paraId="6056CFC2">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1.风险提示</w:t>
      </w:r>
    </w:p>
    <w:p w14:paraId="7D6D2DB3">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截至目前，新能源集团控股子公司、山能售电控股子公司部分项目仍存在土地使用权、房产权属登记不完备，以及建设工程规划、施工、消防设计审查、验收等建设手续不全的情形，主要系历史遗留、项目建设周期及竣工验收进度等原因所致，尚未因前述情况受到行政处罚，但不排除未来相关政府主管部门对该等土地房产权属瑕疵、以及项目建设手续瑕疵问题对相关公司进行处罚。</w:t>
      </w:r>
    </w:p>
    <w:p w14:paraId="607F1F44">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2.应对措施</w:t>
      </w:r>
    </w:p>
    <w:p w14:paraId="07DF5BA2">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本次交易完成后，公司将持续推进手续补办、权属完善及竣工验收工作，确保项目合规运营。</w:t>
      </w:r>
    </w:p>
    <w:p w14:paraId="1ECB06DB">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同时，为保障上市公司权益，本次交易转让方已在《新能源集团股权转让协议》《山能售电股权转让协议》中承诺因交割日前的前述土地房产权属及项目建设审批手续瑕疵引发的全部负债、损失及责任，均由转让方全额承担补偿责任。具体详见本公告之“五、关联交易协议的主要内容和履约安排”。</w:t>
      </w:r>
      <w:bookmarkEnd w:id="25"/>
      <w:bookmarkEnd w:id="26"/>
    </w:p>
    <w:p w14:paraId="6DD2D174">
      <w:pPr>
        <w:keepNext/>
        <w:widowControl/>
        <w:adjustRightInd w:val="0"/>
        <w:snapToGrid w:val="0"/>
        <w:spacing w:line="520" w:lineRule="exact"/>
        <w:ind w:firstLine="562" w:firstLineChars="200"/>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（六）目标公司部分注册资本未实缴到位</w:t>
      </w:r>
    </w:p>
    <w:p w14:paraId="4BBA3D6F">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1.风险提示</w:t>
      </w:r>
    </w:p>
    <w:p w14:paraId="42D3B38D">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山能集团尚未履行对新能源集团32.22亿元注册资本、山能售电100元注册资本的实缴出资义务。根据《新能源集团股权转让协议》《山能售电股权转让协议》相关安排，该等实缴出资义务将全部转由兖矿能源足额履行。上述未实缴注册资本未包含在本次交易的新能源集团及山能售电全部股东权益评估价值中。</w:t>
      </w:r>
    </w:p>
    <w:p w14:paraId="4E9BF519">
      <w:pPr>
        <w:keepNext/>
        <w:widowControl/>
        <w:adjustRightInd w:val="0"/>
        <w:snapToGrid w:val="0"/>
        <w:spacing w:line="520" w:lineRule="exact"/>
        <w:ind w:firstLine="562" w:firstLineChars="200"/>
        <w:outlineLvl w:val="2"/>
        <w:rPr>
          <w:rFonts w:hint="eastAsia" w:ascii="宋体" w:hAnsi="宋体"/>
          <w:b/>
          <w:sz w:val="28"/>
          <w:szCs w:val="28"/>
        </w:rPr>
      </w:pPr>
      <w:r>
        <w:rPr>
          <w:rFonts w:hint="eastAsia" w:ascii="宋体" w:hAnsi="宋体"/>
          <w:b/>
          <w:sz w:val="28"/>
          <w:szCs w:val="28"/>
        </w:rPr>
        <w:t>2.应对措施</w:t>
      </w:r>
    </w:p>
    <w:p w14:paraId="5016A7DB">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本次交易完成后，兖矿能源将及时足额履行对新能源集团及山能售电的实缴出资义务。</w:t>
      </w:r>
    </w:p>
    <w:p w14:paraId="10326C5B">
      <w:pPr>
        <w:keepNext/>
        <w:autoSpaceDE w:val="0"/>
        <w:autoSpaceDN w:val="0"/>
        <w:adjustRightInd w:val="0"/>
        <w:snapToGrid w:val="0"/>
        <w:spacing w:line="520" w:lineRule="exact"/>
        <w:ind w:firstLine="560" w:firstLineChars="200"/>
        <w:outlineLvl w:val="0"/>
        <w:rPr>
          <w:rFonts w:hint="eastAsia" w:ascii="黑体" w:hAnsi="黑体" w:eastAsia="黑体"/>
          <w:bCs/>
          <w:color w:val="000000"/>
          <w:sz w:val="28"/>
          <w:szCs w:val="28"/>
        </w:rPr>
      </w:pPr>
      <w:r>
        <w:rPr>
          <w:rFonts w:hint="eastAsia" w:ascii="黑体" w:hAnsi="黑体" w:eastAsia="黑体"/>
          <w:bCs/>
          <w:color w:val="000000"/>
          <w:sz w:val="28"/>
          <w:szCs w:val="28"/>
        </w:rPr>
        <w:t>十一、备查文件</w:t>
      </w:r>
    </w:p>
    <w:p w14:paraId="797392D5">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（一）公司第九届董事会第二十四次会议决议；</w:t>
      </w:r>
    </w:p>
    <w:p w14:paraId="61D4E2EC">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（二）独立董事专门会议决议；</w:t>
      </w:r>
    </w:p>
    <w:p w14:paraId="3F126727">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（三）战略与发展委员会会议决议；</w:t>
      </w:r>
    </w:p>
    <w:p w14:paraId="400C20D4">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（四）《新能源集团股权转让协议》；</w:t>
      </w:r>
    </w:p>
    <w:p w14:paraId="2C5440CE">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（五）《山能售电股权转让协议》；</w:t>
      </w:r>
    </w:p>
    <w:p w14:paraId="3746E5DE">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（六）《关于新能源集团股权转让之承诺函》；</w:t>
      </w:r>
    </w:p>
    <w:p w14:paraId="35ED56FB">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（七）《新能源集团审计报告》；</w:t>
      </w:r>
    </w:p>
    <w:p w14:paraId="6D2EB326">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（八）《山能售电审计报告》；</w:t>
      </w:r>
    </w:p>
    <w:p w14:paraId="339B9C16">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（九）《新能源集团资产评估报告》；</w:t>
      </w:r>
    </w:p>
    <w:p w14:paraId="73BFC564">
      <w:pPr>
        <w:widowControl/>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（十）《山能售电资产评估报告》。</w:t>
      </w:r>
    </w:p>
    <w:p w14:paraId="1F047F85">
      <w:pPr>
        <w:widowControl/>
        <w:adjustRightInd w:val="0"/>
        <w:snapToGrid w:val="0"/>
        <w:spacing w:line="520" w:lineRule="exact"/>
        <w:ind w:firstLine="560" w:firstLineChars="200"/>
        <w:rPr>
          <w:rFonts w:hint="eastAsia" w:ascii="宋体" w:hAnsi="宋体"/>
          <w:color w:val="000000"/>
          <w:sz w:val="28"/>
          <w:szCs w:val="28"/>
        </w:rPr>
      </w:pPr>
    </w:p>
    <w:p w14:paraId="0A9CE444">
      <w:pPr>
        <w:widowControl/>
        <w:adjustRightInd w:val="0"/>
        <w:snapToGrid w:val="0"/>
        <w:spacing w:line="520" w:lineRule="exact"/>
        <w:ind w:firstLine="560" w:firstLineChars="200"/>
        <w:rPr>
          <w:rFonts w:hint="eastAsia" w:ascii="宋体" w:hAnsi="宋体"/>
          <w:sz w:val="28"/>
          <w:szCs w:val="28"/>
        </w:rPr>
      </w:pPr>
      <w:r>
        <w:rPr>
          <w:rFonts w:hint="eastAsia" w:ascii="宋体" w:hAnsi="宋体"/>
          <w:color w:val="000000"/>
          <w:sz w:val="28"/>
          <w:szCs w:val="28"/>
        </w:rPr>
        <w:t>特此公告。</w:t>
      </w:r>
    </w:p>
    <w:p w14:paraId="3FEDBB1A">
      <w:pPr>
        <w:widowControl/>
        <w:adjustRightInd w:val="0"/>
        <w:snapToGrid w:val="0"/>
        <w:spacing w:line="520" w:lineRule="exact"/>
        <w:ind w:firstLine="560" w:firstLineChars="200"/>
        <w:jc w:val="right"/>
        <w:rPr>
          <w:rFonts w:hint="eastAsia" w:ascii="宋体" w:hAnsi="宋体"/>
          <w:color w:val="000000"/>
          <w:sz w:val="28"/>
          <w:szCs w:val="28"/>
        </w:rPr>
      </w:pPr>
    </w:p>
    <w:p w14:paraId="1E2FA957">
      <w:pPr>
        <w:widowControl/>
        <w:adjustRightInd w:val="0"/>
        <w:snapToGrid w:val="0"/>
        <w:spacing w:line="520" w:lineRule="exact"/>
        <w:ind w:firstLine="560" w:firstLineChars="200"/>
        <w:jc w:val="right"/>
        <w:rPr>
          <w:rFonts w:hint="eastAsia" w:ascii="宋体" w:hAnsi="宋体"/>
          <w:color w:val="000000"/>
          <w:sz w:val="28"/>
          <w:szCs w:val="28"/>
        </w:rPr>
      </w:pPr>
    </w:p>
    <w:p w14:paraId="258040BB">
      <w:pPr>
        <w:widowControl/>
        <w:adjustRightInd w:val="0"/>
        <w:snapToGrid w:val="0"/>
        <w:spacing w:line="520" w:lineRule="exact"/>
        <w:ind w:firstLine="560" w:firstLineChars="200"/>
        <w:jc w:val="right"/>
        <w:rPr>
          <w:rFonts w:hint="eastAsia" w:ascii="宋体" w:hAnsi="宋体"/>
          <w:color w:val="000000"/>
          <w:sz w:val="28"/>
          <w:szCs w:val="28"/>
        </w:rPr>
      </w:pPr>
      <w:r>
        <w:rPr>
          <w:rFonts w:hint="eastAsia" w:ascii="宋体" w:hAnsi="宋体"/>
          <w:color w:val="000000"/>
          <w:sz w:val="28"/>
          <w:szCs w:val="28"/>
        </w:rPr>
        <w:t>兖矿能源集团股份有限公司董事会</w:t>
      </w:r>
    </w:p>
    <w:p w14:paraId="443FFC68">
      <w:pPr>
        <w:widowControl/>
        <w:adjustRightInd w:val="0"/>
        <w:snapToGrid w:val="0"/>
        <w:spacing w:line="520" w:lineRule="exact"/>
        <w:ind w:firstLine="560" w:firstLineChars="200"/>
        <w:jc w:val="right"/>
        <w:rPr>
          <w:rFonts w:hint="eastAsia" w:ascii="宋体" w:hAnsi="宋体"/>
          <w:color w:val="000000"/>
          <w:sz w:val="28"/>
          <w:szCs w:val="28"/>
        </w:rPr>
      </w:pPr>
      <w:r>
        <w:rPr>
          <w:rFonts w:hint="eastAsia" w:ascii="宋体" w:hAnsi="宋体"/>
          <w:color w:val="000000"/>
          <w:sz w:val="28"/>
          <w:szCs w:val="28"/>
        </w:rPr>
        <w:t>2026年6月3日</w:t>
      </w:r>
    </w:p>
    <w:p w14:paraId="65C2FDA4">
      <w:pPr>
        <w:widowControl/>
        <w:adjustRightInd w:val="0"/>
        <w:snapToGrid w:val="0"/>
        <w:spacing w:line="560" w:lineRule="exact"/>
        <w:ind w:firstLine="630" w:firstLineChars="30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8000000" w:usb3="00000000" w:csb0="00000001"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60075">
    <w:pPr>
      <w:pStyle w:val="8"/>
      <w:rPr>
        <w:rFonts w:hint="eastAsia"/>
      </w:rPr>
    </w:pPr>
    <w:r>
      <w:fldChar w:fldCharType="begin"/>
    </w:r>
    <w:r>
      <w:instrText xml:space="preserve">PAGE   \* MERGEFORMAT</w:instrText>
    </w:r>
    <w:r>
      <w:fldChar w:fldCharType="separate"/>
    </w:r>
    <w: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48DD7ABE"/>
    <w:multiLevelType w:val="singleLevel"/>
    <w:tmpl w:val="48DD7AB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YmFiNTBkNDc2OGNlNjk5NTg3ZWM0YTJiZTNiNjYifQ=="/>
  </w:docVars>
  <w:rsids>
    <w:rsidRoot w:val="00BC57A7"/>
    <w:rsid w:val="000006CA"/>
    <w:rsid w:val="00000C0E"/>
    <w:rsid w:val="00000FA9"/>
    <w:rsid w:val="00001C9E"/>
    <w:rsid w:val="00002398"/>
    <w:rsid w:val="00002CBC"/>
    <w:rsid w:val="000037F8"/>
    <w:rsid w:val="00003C14"/>
    <w:rsid w:val="00006751"/>
    <w:rsid w:val="00006F95"/>
    <w:rsid w:val="00012414"/>
    <w:rsid w:val="00012F91"/>
    <w:rsid w:val="000132B2"/>
    <w:rsid w:val="00013511"/>
    <w:rsid w:val="00014220"/>
    <w:rsid w:val="000155A5"/>
    <w:rsid w:val="00017DAD"/>
    <w:rsid w:val="000200CC"/>
    <w:rsid w:val="00020DB2"/>
    <w:rsid w:val="00023E4F"/>
    <w:rsid w:val="00025B14"/>
    <w:rsid w:val="00026B4C"/>
    <w:rsid w:val="00027E49"/>
    <w:rsid w:val="0003096C"/>
    <w:rsid w:val="0003516A"/>
    <w:rsid w:val="000364F2"/>
    <w:rsid w:val="00036B46"/>
    <w:rsid w:val="00041209"/>
    <w:rsid w:val="000419B2"/>
    <w:rsid w:val="000433A8"/>
    <w:rsid w:val="00044488"/>
    <w:rsid w:val="00047591"/>
    <w:rsid w:val="00050192"/>
    <w:rsid w:val="00052067"/>
    <w:rsid w:val="00052EC2"/>
    <w:rsid w:val="000533DB"/>
    <w:rsid w:val="00053C72"/>
    <w:rsid w:val="00060498"/>
    <w:rsid w:val="00060DCB"/>
    <w:rsid w:val="00060F6F"/>
    <w:rsid w:val="00064F56"/>
    <w:rsid w:val="00067377"/>
    <w:rsid w:val="00071C51"/>
    <w:rsid w:val="000737AF"/>
    <w:rsid w:val="00073811"/>
    <w:rsid w:val="000751F1"/>
    <w:rsid w:val="00075479"/>
    <w:rsid w:val="00076B55"/>
    <w:rsid w:val="0007704B"/>
    <w:rsid w:val="000836CD"/>
    <w:rsid w:val="00083F10"/>
    <w:rsid w:val="00090DF9"/>
    <w:rsid w:val="00092F08"/>
    <w:rsid w:val="0009499E"/>
    <w:rsid w:val="000A2E79"/>
    <w:rsid w:val="000A5890"/>
    <w:rsid w:val="000A5EF5"/>
    <w:rsid w:val="000A606B"/>
    <w:rsid w:val="000A6117"/>
    <w:rsid w:val="000A6723"/>
    <w:rsid w:val="000B1512"/>
    <w:rsid w:val="000B2509"/>
    <w:rsid w:val="000B4ECB"/>
    <w:rsid w:val="000C1008"/>
    <w:rsid w:val="000C16D4"/>
    <w:rsid w:val="000C1B1B"/>
    <w:rsid w:val="000C1BB6"/>
    <w:rsid w:val="000C1FAB"/>
    <w:rsid w:val="000C7D00"/>
    <w:rsid w:val="000D364E"/>
    <w:rsid w:val="000D3821"/>
    <w:rsid w:val="000D39E5"/>
    <w:rsid w:val="000D3E05"/>
    <w:rsid w:val="000D53A9"/>
    <w:rsid w:val="000D6A16"/>
    <w:rsid w:val="000E075D"/>
    <w:rsid w:val="000E0DE1"/>
    <w:rsid w:val="000E1407"/>
    <w:rsid w:val="000E18F3"/>
    <w:rsid w:val="000E1DD0"/>
    <w:rsid w:val="000E20D8"/>
    <w:rsid w:val="000E2418"/>
    <w:rsid w:val="000E45FC"/>
    <w:rsid w:val="000E4C08"/>
    <w:rsid w:val="000F0DA1"/>
    <w:rsid w:val="000F13FF"/>
    <w:rsid w:val="000F4B24"/>
    <w:rsid w:val="000F541E"/>
    <w:rsid w:val="000F7D1D"/>
    <w:rsid w:val="00100B12"/>
    <w:rsid w:val="001019BF"/>
    <w:rsid w:val="00101CA2"/>
    <w:rsid w:val="00110607"/>
    <w:rsid w:val="00113393"/>
    <w:rsid w:val="00115A8E"/>
    <w:rsid w:val="001206C3"/>
    <w:rsid w:val="0012261E"/>
    <w:rsid w:val="0012757E"/>
    <w:rsid w:val="00127F75"/>
    <w:rsid w:val="0013051A"/>
    <w:rsid w:val="00134822"/>
    <w:rsid w:val="001358A6"/>
    <w:rsid w:val="00136B55"/>
    <w:rsid w:val="00137BBD"/>
    <w:rsid w:val="00140DE5"/>
    <w:rsid w:val="001456C3"/>
    <w:rsid w:val="00145F63"/>
    <w:rsid w:val="0015120D"/>
    <w:rsid w:val="001530E7"/>
    <w:rsid w:val="00154F17"/>
    <w:rsid w:val="0015592C"/>
    <w:rsid w:val="00155E34"/>
    <w:rsid w:val="00156CBB"/>
    <w:rsid w:val="001638CE"/>
    <w:rsid w:val="00163CBB"/>
    <w:rsid w:val="001647E0"/>
    <w:rsid w:val="00165F70"/>
    <w:rsid w:val="00166FCB"/>
    <w:rsid w:val="00171D42"/>
    <w:rsid w:val="00172669"/>
    <w:rsid w:val="00173A5D"/>
    <w:rsid w:val="00176193"/>
    <w:rsid w:val="00176F76"/>
    <w:rsid w:val="00182FB7"/>
    <w:rsid w:val="00183F93"/>
    <w:rsid w:val="001865B6"/>
    <w:rsid w:val="00186835"/>
    <w:rsid w:val="00191928"/>
    <w:rsid w:val="00191B62"/>
    <w:rsid w:val="00192DB2"/>
    <w:rsid w:val="001950D9"/>
    <w:rsid w:val="001A1F8D"/>
    <w:rsid w:val="001A3FEA"/>
    <w:rsid w:val="001A4FD3"/>
    <w:rsid w:val="001A7D7E"/>
    <w:rsid w:val="001B0988"/>
    <w:rsid w:val="001B2352"/>
    <w:rsid w:val="001B46C9"/>
    <w:rsid w:val="001B490F"/>
    <w:rsid w:val="001B594D"/>
    <w:rsid w:val="001B6406"/>
    <w:rsid w:val="001C1EC4"/>
    <w:rsid w:val="001C2148"/>
    <w:rsid w:val="001C690C"/>
    <w:rsid w:val="001D13BB"/>
    <w:rsid w:val="001D3D33"/>
    <w:rsid w:val="001D4325"/>
    <w:rsid w:val="001D6CDC"/>
    <w:rsid w:val="001D7907"/>
    <w:rsid w:val="001E6828"/>
    <w:rsid w:val="001F1177"/>
    <w:rsid w:val="001F11C0"/>
    <w:rsid w:val="001F1406"/>
    <w:rsid w:val="001F28C6"/>
    <w:rsid w:val="001F46F9"/>
    <w:rsid w:val="001F5C59"/>
    <w:rsid w:val="001F5ECF"/>
    <w:rsid w:val="001F61F6"/>
    <w:rsid w:val="001F69F4"/>
    <w:rsid w:val="0020023F"/>
    <w:rsid w:val="00201E89"/>
    <w:rsid w:val="00204D54"/>
    <w:rsid w:val="002059BA"/>
    <w:rsid w:val="0020628B"/>
    <w:rsid w:val="00207BDC"/>
    <w:rsid w:val="002102A5"/>
    <w:rsid w:val="002129D8"/>
    <w:rsid w:val="00212BE3"/>
    <w:rsid w:val="002144CF"/>
    <w:rsid w:val="0021522B"/>
    <w:rsid w:val="00220B99"/>
    <w:rsid w:val="00222338"/>
    <w:rsid w:val="00222DF1"/>
    <w:rsid w:val="00222F92"/>
    <w:rsid w:val="0022380E"/>
    <w:rsid w:val="002251AB"/>
    <w:rsid w:val="00226341"/>
    <w:rsid w:val="00230F81"/>
    <w:rsid w:val="00237070"/>
    <w:rsid w:val="00240B82"/>
    <w:rsid w:val="00241AF1"/>
    <w:rsid w:val="002442B0"/>
    <w:rsid w:val="002462BC"/>
    <w:rsid w:val="00247BAA"/>
    <w:rsid w:val="00254E83"/>
    <w:rsid w:val="0025673E"/>
    <w:rsid w:val="00256A85"/>
    <w:rsid w:val="00257741"/>
    <w:rsid w:val="00260424"/>
    <w:rsid w:val="002614ED"/>
    <w:rsid w:val="00263104"/>
    <w:rsid w:val="00270920"/>
    <w:rsid w:val="00271BEC"/>
    <w:rsid w:val="00273312"/>
    <w:rsid w:val="0027545E"/>
    <w:rsid w:val="002759FE"/>
    <w:rsid w:val="00280454"/>
    <w:rsid w:val="002822EE"/>
    <w:rsid w:val="00282A29"/>
    <w:rsid w:val="00282B27"/>
    <w:rsid w:val="002858AE"/>
    <w:rsid w:val="0028678B"/>
    <w:rsid w:val="00287036"/>
    <w:rsid w:val="00290D4C"/>
    <w:rsid w:val="00293DC9"/>
    <w:rsid w:val="00295544"/>
    <w:rsid w:val="00296477"/>
    <w:rsid w:val="002972CB"/>
    <w:rsid w:val="002A0959"/>
    <w:rsid w:val="002A3EA3"/>
    <w:rsid w:val="002A60B7"/>
    <w:rsid w:val="002B05B3"/>
    <w:rsid w:val="002B19BB"/>
    <w:rsid w:val="002B6993"/>
    <w:rsid w:val="002B6E2F"/>
    <w:rsid w:val="002C027B"/>
    <w:rsid w:val="002C08CB"/>
    <w:rsid w:val="002C0E79"/>
    <w:rsid w:val="002C19BA"/>
    <w:rsid w:val="002C1BA0"/>
    <w:rsid w:val="002C4B75"/>
    <w:rsid w:val="002C56C2"/>
    <w:rsid w:val="002C6978"/>
    <w:rsid w:val="002D15FB"/>
    <w:rsid w:val="002D195E"/>
    <w:rsid w:val="002D7EC6"/>
    <w:rsid w:val="002E043F"/>
    <w:rsid w:val="002E15CE"/>
    <w:rsid w:val="002E18D0"/>
    <w:rsid w:val="002E2A30"/>
    <w:rsid w:val="002E56CA"/>
    <w:rsid w:val="002E6E7D"/>
    <w:rsid w:val="002F524B"/>
    <w:rsid w:val="002F7A44"/>
    <w:rsid w:val="00301C27"/>
    <w:rsid w:val="003049F9"/>
    <w:rsid w:val="00306631"/>
    <w:rsid w:val="00306CE2"/>
    <w:rsid w:val="00316CED"/>
    <w:rsid w:val="00320254"/>
    <w:rsid w:val="0032145A"/>
    <w:rsid w:val="0032578F"/>
    <w:rsid w:val="00326692"/>
    <w:rsid w:val="00327F31"/>
    <w:rsid w:val="003302B8"/>
    <w:rsid w:val="00330A79"/>
    <w:rsid w:val="003313B2"/>
    <w:rsid w:val="00332991"/>
    <w:rsid w:val="003365BC"/>
    <w:rsid w:val="003373EA"/>
    <w:rsid w:val="0033765F"/>
    <w:rsid w:val="003413C0"/>
    <w:rsid w:val="003415D9"/>
    <w:rsid w:val="00342D11"/>
    <w:rsid w:val="00344420"/>
    <w:rsid w:val="0034515F"/>
    <w:rsid w:val="003454CB"/>
    <w:rsid w:val="003466DF"/>
    <w:rsid w:val="00350786"/>
    <w:rsid w:val="003518CE"/>
    <w:rsid w:val="00351B6B"/>
    <w:rsid w:val="00352B8D"/>
    <w:rsid w:val="00355079"/>
    <w:rsid w:val="0035672A"/>
    <w:rsid w:val="003601B2"/>
    <w:rsid w:val="00360AE4"/>
    <w:rsid w:val="00360B67"/>
    <w:rsid w:val="00361D4A"/>
    <w:rsid w:val="00364976"/>
    <w:rsid w:val="00371C70"/>
    <w:rsid w:val="003723F0"/>
    <w:rsid w:val="00374887"/>
    <w:rsid w:val="00376238"/>
    <w:rsid w:val="003767F6"/>
    <w:rsid w:val="00377011"/>
    <w:rsid w:val="003809FF"/>
    <w:rsid w:val="00381CEA"/>
    <w:rsid w:val="00381D62"/>
    <w:rsid w:val="00386419"/>
    <w:rsid w:val="00386426"/>
    <w:rsid w:val="00386459"/>
    <w:rsid w:val="00387417"/>
    <w:rsid w:val="00390344"/>
    <w:rsid w:val="00392D99"/>
    <w:rsid w:val="003948FA"/>
    <w:rsid w:val="00396FAE"/>
    <w:rsid w:val="003970A1"/>
    <w:rsid w:val="00397143"/>
    <w:rsid w:val="003A0A55"/>
    <w:rsid w:val="003B1C14"/>
    <w:rsid w:val="003B4095"/>
    <w:rsid w:val="003B4DEA"/>
    <w:rsid w:val="003B5A5E"/>
    <w:rsid w:val="003B7811"/>
    <w:rsid w:val="003C1B81"/>
    <w:rsid w:val="003C28A6"/>
    <w:rsid w:val="003C2E54"/>
    <w:rsid w:val="003C4217"/>
    <w:rsid w:val="003C45A3"/>
    <w:rsid w:val="003C6034"/>
    <w:rsid w:val="003D00BE"/>
    <w:rsid w:val="003D249B"/>
    <w:rsid w:val="003D508E"/>
    <w:rsid w:val="003D5AA9"/>
    <w:rsid w:val="003D6068"/>
    <w:rsid w:val="003D6279"/>
    <w:rsid w:val="003D719D"/>
    <w:rsid w:val="003E04F1"/>
    <w:rsid w:val="003E3879"/>
    <w:rsid w:val="003E4026"/>
    <w:rsid w:val="003E4E47"/>
    <w:rsid w:val="003E7FC6"/>
    <w:rsid w:val="003F2824"/>
    <w:rsid w:val="003F3B6C"/>
    <w:rsid w:val="003F4FCD"/>
    <w:rsid w:val="003F60C8"/>
    <w:rsid w:val="0040233C"/>
    <w:rsid w:val="00405358"/>
    <w:rsid w:val="004074FB"/>
    <w:rsid w:val="00407A6F"/>
    <w:rsid w:val="004107AF"/>
    <w:rsid w:val="00413B5B"/>
    <w:rsid w:val="004150F8"/>
    <w:rsid w:val="0042000C"/>
    <w:rsid w:val="00420411"/>
    <w:rsid w:val="00425EC2"/>
    <w:rsid w:val="004272C3"/>
    <w:rsid w:val="00427500"/>
    <w:rsid w:val="0043057F"/>
    <w:rsid w:val="0043378C"/>
    <w:rsid w:val="00440E14"/>
    <w:rsid w:val="00440F16"/>
    <w:rsid w:val="00442AC0"/>
    <w:rsid w:val="004432E7"/>
    <w:rsid w:val="00444725"/>
    <w:rsid w:val="00454AA5"/>
    <w:rsid w:val="00464692"/>
    <w:rsid w:val="00470C3C"/>
    <w:rsid w:val="004740B9"/>
    <w:rsid w:val="004753AE"/>
    <w:rsid w:val="00475CBD"/>
    <w:rsid w:val="00475D79"/>
    <w:rsid w:val="00477F60"/>
    <w:rsid w:val="00481D63"/>
    <w:rsid w:val="00481F66"/>
    <w:rsid w:val="004821BD"/>
    <w:rsid w:val="00483C39"/>
    <w:rsid w:val="00491F98"/>
    <w:rsid w:val="00493A4C"/>
    <w:rsid w:val="00495014"/>
    <w:rsid w:val="00497909"/>
    <w:rsid w:val="004A1F56"/>
    <w:rsid w:val="004A2497"/>
    <w:rsid w:val="004A7BB2"/>
    <w:rsid w:val="004B1404"/>
    <w:rsid w:val="004B2534"/>
    <w:rsid w:val="004B30E8"/>
    <w:rsid w:val="004B495C"/>
    <w:rsid w:val="004B4986"/>
    <w:rsid w:val="004B4B8A"/>
    <w:rsid w:val="004C0D4B"/>
    <w:rsid w:val="004C109F"/>
    <w:rsid w:val="004C3DF6"/>
    <w:rsid w:val="004C530E"/>
    <w:rsid w:val="004C5CF2"/>
    <w:rsid w:val="004C5E46"/>
    <w:rsid w:val="004D01FC"/>
    <w:rsid w:val="004D142C"/>
    <w:rsid w:val="004D2D44"/>
    <w:rsid w:val="004D2E4F"/>
    <w:rsid w:val="004D31EB"/>
    <w:rsid w:val="004D4363"/>
    <w:rsid w:val="004D52D0"/>
    <w:rsid w:val="004E33E2"/>
    <w:rsid w:val="004E47A8"/>
    <w:rsid w:val="004E5C3B"/>
    <w:rsid w:val="004E6095"/>
    <w:rsid w:val="004F15DE"/>
    <w:rsid w:val="004F2C4D"/>
    <w:rsid w:val="004F445F"/>
    <w:rsid w:val="004F4597"/>
    <w:rsid w:val="004F6D3B"/>
    <w:rsid w:val="004F767D"/>
    <w:rsid w:val="00502046"/>
    <w:rsid w:val="005028AB"/>
    <w:rsid w:val="00503C1B"/>
    <w:rsid w:val="00503E13"/>
    <w:rsid w:val="00505D57"/>
    <w:rsid w:val="005101A5"/>
    <w:rsid w:val="00512080"/>
    <w:rsid w:val="00512712"/>
    <w:rsid w:val="00513246"/>
    <w:rsid w:val="005214EC"/>
    <w:rsid w:val="005216C8"/>
    <w:rsid w:val="005216D3"/>
    <w:rsid w:val="00522F88"/>
    <w:rsid w:val="0052426C"/>
    <w:rsid w:val="005246FA"/>
    <w:rsid w:val="00524FB4"/>
    <w:rsid w:val="0052541C"/>
    <w:rsid w:val="00531168"/>
    <w:rsid w:val="00532C39"/>
    <w:rsid w:val="005336E7"/>
    <w:rsid w:val="00534D4E"/>
    <w:rsid w:val="00544509"/>
    <w:rsid w:val="00544ED4"/>
    <w:rsid w:val="005454CC"/>
    <w:rsid w:val="0055059F"/>
    <w:rsid w:val="00553A50"/>
    <w:rsid w:val="005544FB"/>
    <w:rsid w:val="0055547D"/>
    <w:rsid w:val="005571C2"/>
    <w:rsid w:val="00560832"/>
    <w:rsid w:val="00560B4F"/>
    <w:rsid w:val="005621A3"/>
    <w:rsid w:val="00564D85"/>
    <w:rsid w:val="005727E7"/>
    <w:rsid w:val="00572FD4"/>
    <w:rsid w:val="0057334D"/>
    <w:rsid w:val="005736EB"/>
    <w:rsid w:val="0057535C"/>
    <w:rsid w:val="0058410F"/>
    <w:rsid w:val="005914F0"/>
    <w:rsid w:val="00591A54"/>
    <w:rsid w:val="005928F5"/>
    <w:rsid w:val="005A2CED"/>
    <w:rsid w:val="005A3D17"/>
    <w:rsid w:val="005A3E37"/>
    <w:rsid w:val="005A4988"/>
    <w:rsid w:val="005A6329"/>
    <w:rsid w:val="005A7CD4"/>
    <w:rsid w:val="005B1978"/>
    <w:rsid w:val="005B318A"/>
    <w:rsid w:val="005B391E"/>
    <w:rsid w:val="005B566B"/>
    <w:rsid w:val="005B66C7"/>
    <w:rsid w:val="005C2BEA"/>
    <w:rsid w:val="005C44B9"/>
    <w:rsid w:val="005C463C"/>
    <w:rsid w:val="005C5F6D"/>
    <w:rsid w:val="005C67BC"/>
    <w:rsid w:val="005D025A"/>
    <w:rsid w:val="005D0CBC"/>
    <w:rsid w:val="005D354B"/>
    <w:rsid w:val="005D5C9C"/>
    <w:rsid w:val="005E0AC7"/>
    <w:rsid w:val="005E1B87"/>
    <w:rsid w:val="005E2A1A"/>
    <w:rsid w:val="005E3D31"/>
    <w:rsid w:val="005E5C86"/>
    <w:rsid w:val="005E5F00"/>
    <w:rsid w:val="005F02BC"/>
    <w:rsid w:val="005F0AFF"/>
    <w:rsid w:val="005F5E20"/>
    <w:rsid w:val="005F746F"/>
    <w:rsid w:val="006012D5"/>
    <w:rsid w:val="0060140D"/>
    <w:rsid w:val="006026A5"/>
    <w:rsid w:val="0060623E"/>
    <w:rsid w:val="006075FE"/>
    <w:rsid w:val="006102F2"/>
    <w:rsid w:val="006117D7"/>
    <w:rsid w:val="00611D58"/>
    <w:rsid w:val="00612362"/>
    <w:rsid w:val="0061423E"/>
    <w:rsid w:val="00615731"/>
    <w:rsid w:val="00615ADF"/>
    <w:rsid w:val="00615D7A"/>
    <w:rsid w:val="00616E43"/>
    <w:rsid w:val="00620432"/>
    <w:rsid w:val="006205C3"/>
    <w:rsid w:val="00624A90"/>
    <w:rsid w:val="006338CB"/>
    <w:rsid w:val="0063611E"/>
    <w:rsid w:val="00636906"/>
    <w:rsid w:val="00640446"/>
    <w:rsid w:val="0064747A"/>
    <w:rsid w:val="006554C4"/>
    <w:rsid w:val="00655BCE"/>
    <w:rsid w:val="00660210"/>
    <w:rsid w:val="00663698"/>
    <w:rsid w:val="00664069"/>
    <w:rsid w:val="006655CD"/>
    <w:rsid w:val="00665FA2"/>
    <w:rsid w:val="00667536"/>
    <w:rsid w:val="00671D54"/>
    <w:rsid w:val="00673A32"/>
    <w:rsid w:val="00673D21"/>
    <w:rsid w:val="00674680"/>
    <w:rsid w:val="0067526B"/>
    <w:rsid w:val="006753C3"/>
    <w:rsid w:val="00677C23"/>
    <w:rsid w:val="00684675"/>
    <w:rsid w:val="00685070"/>
    <w:rsid w:val="00685719"/>
    <w:rsid w:val="0068634E"/>
    <w:rsid w:val="00687925"/>
    <w:rsid w:val="00690383"/>
    <w:rsid w:val="00691572"/>
    <w:rsid w:val="0069252C"/>
    <w:rsid w:val="006965AC"/>
    <w:rsid w:val="006A0569"/>
    <w:rsid w:val="006A0715"/>
    <w:rsid w:val="006A23A9"/>
    <w:rsid w:val="006A3475"/>
    <w:rsid w:val="006A495F"/>
    <w:rsid w:val="006A60DF"/>
    <w:rsid w:val="006B307C"/>
    <w:rsid w:val="006B34FA"/>
    <w:rsid w:val="006C1AE0"/>
    <w:rsid w:val="006C6EC2"/>
    <w:rsid w:val="006D076E"/>
    <w:rsid w:val="006D0F15"/>
    <w:rsid w:val="006D5734"/>
    <w:rsid w:val="006D662C"/>
    <w:rsid w:val="006D7486"/>
    <w:rsid w:val="006D7C5C"/>
    <w:rsid w:val="006E060B"/>
    <w:rsid w:val="006E0C2C"/>
    <w:rsid w:val="006E1176"/>
    <w:rsid w:val="006E3B77"/>
    <w:rsid w:val="006F1A28"/>
    <w:rsid w:val="006F2562"/>
    <w:rsid w:val="006F2EAF"/>
    <w:rsid w:val="006F382A"/>
    <w:rsid w:val="006F725D"/>
    <w:rsid w:val="00705D10"/>
    <w:rsid w:val="00706262"/>
    <w:rsid w:val="007067FA"/>
    <w:rsid w:val="00706B66"/>
    <w:rsid w:val="00707B05"/>
    <w:rsid w:val="00712052"/>
    <w:rsid w:val="00713B62"/>
    <w:rsid w:val="00714B04"/>
    <w:rsid w:val="00717846"/>
    <w:rsid w:val="007200FC"/>
    <w:rsid w:val="00721E74"/>
    <w:rsid w:val="00723662"/>
    <w:rsid w:val="0072416B"/>
    <w:rsid w:val="00725CBF"/>
    <w:rsid w:val="00727FB4"/>
    <w:rsid w:val="00730563"/>
    <w:rsid w:val="007310DA"/>
    <w:rsid w:val="00733034"/>
    <w:rsid w:val="0073559F"/>
    <w:rsid w:val="00741BF3"/>
    <w:rsid w:val="00741C89"/>
    <w:rsid w:val="00742F6C"/>
    <w:rsid w:val="00743BBC"/>
    <w:rsid w:val="0074426C"/>
    <w:rsid w:val="007446B8"/>
    <w:rsid w:val="00746430"/>
    <w:rsid w:val="00746919"/>
    <w:rsid w:val="007473DD"/>
    <w:rsid w:val="007476FE"/>
    <w:rsid w:val="00754775"/>
    <w:rsid w:val="00754DD4"/>
    <w:rsid w:val="00755D61"/>
    <w:rsid w:val="00762727"/>
    <w:rsid w:val="00763EC2"/>
    <w:rsid w:val="007669D6"/>
    <w:rsid w:val="007709E9"/>
    <w:rsid w:val="0077172D"/>
    <w:rsid w:val="00771A06"/>
    <w:rsid w:val="00774B6E"/>
    <w:rsid w:val="00776FB9"/>
    <w:rsid w:val="00777773"/>
    <w:rsid w:val="00780720"/>
    <w:rsid w:val="00781304"/>
    <w:rsid w:val="00781FE2"/>
    <w:rsid w:val="00782E4C"/>
    <w:rsid w:val="007955C2"/>
    <w:rsid w:val="00795A4A"/>
    <w:rsid w:val="00795B68"/>
    <w:rsid w:val="00796012"/>
    <w:rsid w:val="007A150D"/>
    <w:rsid w:val="007A1E93"/>
    <w:rsid w:val="007A1EB1"/>
    <w:rsid w:val="007A3A40"/>
    <w:rsid w:val="007A4D0F"/>
    <w:rsid w:val="007A5385"/>
    <w:rsid w:val="007B0AC2"/>
    <w:rsid w:val="007B109B"/>
    <w:rsid w:val="007B15AD"/>
    <w:rsid w:val="007B4C92"/>
    <w:rsid w:val="007B6345"/>
    <w:rsid w:val="007B7F9B"/>
    <w:rsid w:val="007C0FEA"/>
    <w:rsid w:val="007C2635"/>
    <w:rsid w:val="007C5555"/>
    <w:rsid w:val="007C7D9D"/>
    <w:rsid w:val="007D16C1"/>
    <w:rsid w:val="007D1B53"/>
    <w:rsid w:val="007D2F60"/>
    <w:rsid w:val="007D355F"/>
    <w:rsid w:val="007D4AF3"/>
    <w:rsid w:val="007D755A"/>
    <w:rsid w:val="007D7CDB"/>
    <w:rsid w:val="007E0024"/>
    <w:rsid w:val="007E1D2D"/>
    <w:rsid w:val="007E2262"/>
    <w:rsid w:val="007E5C0A"/>
    <w:rsid w:val="007E60C5"/>
    <w:rsid w:val="007E7069"/>
    <w:rsid w:val="007E7156"/>
    <w:rsid w:val="007F17D6"/>
    <w:rsid w:val="007F5A6D"/>
    <w:rsid w:val="00800416"/>
    <w:rsid w:val="0080173E"/>
    <w:rsid w:val="00802B03"/>
    <w:rsid w:val="008035C8"/>
    <w:rsid w:val="00804393"/>
    <w:rsid w:val="00806AE7"/>
    <w:rsid w:val="008075A0"/>
    <w:rsid w:val="00807930"/>
    <w:rsid w:val="0081023A"/>
    <w:rsid w:val="00810F2F"/>
    <w:rsid w:val="00815615"/>
    <w:rsid w:val="00815941"/>
    <w:rsid w:val="00815DF7"/>
    <w:rsid w:val="0081770C"/>
    <w:rsid w:val="0082109E"/>
    <w:rsid w:val="008217E4"/>
    <w:rsid w:val="00824E69"/>
    <w:rsid w:val="00827A67"/>
    <w:rsid w:val="00827F58"/>
    <w:rsid w:val="00831E40"/>
    <w:rsid w:val="00832307"/>
    <w:rsid w:val="008335E0"/>
    <w:rsid w:val="00834A5D"/>
    <w:rsid w:val="00834CC1"/>
    <w:rsid w:val="00835AAC"/>
    <w:rsid w:val="0083624F"/>
    <w:rsid w:val="00837855"/>
    <w:rsid w:val="00841B31"/>
    <w:rsid w:val="00842083"/>
    <w:rsid w:val="00844503"/>
    <w:rsid w:val="00850857"/>
    <w:rsid w:val="00851061"/>
    <w:rsid w:val="0085239D"/>
    <w:rsid w:val="00856FA8"/>
    <w:rsid w:val="00857A34"/>
    <w:rsid w:val="0086009F"/>
    <w:rsid w:val="00861191"/>
    <w:rsid w:val="008623D3"/>
    <w:rsid w:val="00862D7F"/>
    <w:rsid w:val="00863439"/>
    <w:rsid w:val="0086447C"/>
    <w:rsid w:val="00865C43"/>
    <w:rsid w:val="00870FC9"/>
    <w:rsid w:val="0087161A"/>
    <w:rsid w:val="00871657"/>
    <w:rsid w:val="00871F9F"/>
    <w:rsid w:val="00872F5D"/>
    <w:rsid w:val="00873F3E"/>
    <w:rsid w:val="00874851"/>
    <w:rsid w:val="008752F0"/>
    <w:rsid w:val="00876112"/>
    <w:rsid w:val="00880058"/>
    <w:rsid w:val="008824EB"/>
    <w:rsid w:val="00882515"/>
    <w:rsid w:val="00884A90"/>
    <w:rsid w:val="0088789D"/>
    <w:rsid w:val="00890646"/>
    <w:rsid w:val="00890B78"/>
    <w:rsid w:val="008918B6"/>
    <w:rsid w:val="00892981"/>
    <w:rsid w:val="008952EF"/>
    <w:rsid w:val="00897FD4"/>
    <w:rsid w:val="008A070F"/>
    <w:rsid w:val="008A0ECD"/>
    <w:rsid w:val="008A3F51"/>
    <w:rsid w:val="008B22B8"/>
    <w:rsid w:val="008B3223"/>
    <w:rsid w:val="008B51F4"/>
    <w:rsid w:val="008B56C3"/>
    <w:rsid w:val="008B7863"/>
    <w:rsid w:val="008C0F7B"/>
    <w:rsid w:val="008C33DC"/>
    <w:rsid w:val="008C3AD9"/>
    <w:rsid w:val="008C46AC"/>
    <w:rsid w:val="008C46D7"/>
    <w:rsid w:val="008C5F41"/>
    <w:rsid w:val="008C69A7"/>
    <w:rsid w:val="008C7DDC"/>
    <w:rsid w:val="008C7FF7"/>
    <w:rsid w:val="008D0371"/>
    <w:rsid w:val="008D13D1"/>
    <w:rsid w:val="008D23E6"/>
    <w:rsid w:val="008D2B9B"/>
    <w:rsid w:val="008E02A1"/>
    <w:rsid w:val="008E314C"/>
    <w:rsid w:val="008E3E7D"/>
    <w:rsid w:val="008E64CB"/>
    <w:rsid w:val="008E7179"/>
    <w:rsid w:val="008F1E1E"/>
    <w:rsid w:val="008F1E25"/>
    <w:rsid w:val="008F2350"/>
    <w:rsid w:val="008F2789"/>
    <w:rsid w:val="008F309B"/>
    <w:rsid w:val="008F4349"/>
    <w:rsid w:val="008F645D"/>
    <w:rsid w:val="008F6FEF"/>
    <w:rsid w:val="00900257"/>
    <w:rsid w:val="009020A9"/>
    <w:rsid w:val="0090385F"/>
    <w:rsid w:val="0090424F"/>
    <w:rsid w:val="00904522"/>
    <w:rsid w:val="00910BC6"/>
    <w:rsid w:val="009138E9"/>
    <w:rsid w:val="00914735"/>
    <w:rsid w:val="00914EAA"/>
    <w:rsid w:val="00915519"/>
    <w:rsid w:val="00916C75"/>
    <w:rsid w:val="00922004"/>
    <w:rsid w:val="00922883"/>
    <w:rsid w:val="0092314B"/>
    <w:rsid w:val="009254CA"/>
    <w:rsid w:val="009270BD"/>
    <w:rsid w:val="00927432"/>
    <w:rsid w:val="00927E93"/>
    <w:rsid w:val="00933354"/>
    <w:rsid w:val="009334EC"/>
    <w:rsid w:val="00933ECB"/>
    <w:rsid w:val="0093437B"/>
    <w:rsid w:val="00934475"/>
    <w:rsid w:val="00934EE5"/>
    <w:rsid w:val="0093566E"/>
    <w:rsid w:val="00936F31"/>
    <w:rsid w:val="00942B5D"/>
    <w:rsid w:val="00942B69"/>
    <w:rsid w:val="00953323"/>
    <w:rsid w:val="009605CE"/>
    <w:rsid w:val="00963099"/>
    <w:rsid w:val="00966F86"/>
    <w:rsid w:val="009670AA"/>
    <w:rsid w:val="00977DC5"/>
    <w:rsid w:val="00982C5C"/>
    <w:rsid w:val="00983C1C"/>
    <w:rsid w:val="00983DC4"/>
    <w:rsid w:val="00985BC0"/>
    <w:rsid w:val="00987347"/>
    <w:rsid w:val="00987A4A"/>
    <w:rsid w:val="0099105E"/>
    <w:rsid w:val="0099114B"/>
    <w:rsid w:val="00993A3E"/>
    <w:rsid w:val="00993D6D"/>
    <w:rsid w:val="00994AE4"/>
    <w:rsid w:val="00994CA1"/>
    <w:rsid w:val="0099652E"/>
    <w:rsid w:val="00996998"/>
    <w:rsid w:val="009A1390"/>
    <w:rsid w:val="009A50E1"/>
    <w:rsid w:val="009A6EDB"/>
    <w:rsid w:val="009A7EE6"/>
    <w:rsid w:val="009B2A16"/>
    <w:rsid w:val="009B488D"/>
    <w:rsid w:val="009B4C2C"/>
    <w:rsid w:val="009B5BC4"/>
    <w:rsid w:val="009C1304"/>
    <w:rsid w:val="009C2875"/>
    <w:rsid w:val="009C2DB4"/>
    <w:rsid w:val="009C46BA"/>
    <w:rsid w:val="009C7214"/>
    <w:rsid w:val="009C72FE"/>
    <w:rsid w:val="009D2DF1"/>
    <w:rsid w:val="009D2FBE"/>
    <w:rsid w:val="009D3AC1"/>
    <w:rsid w:val="009D5028"/>
    <w:rsid w:val="009D69B0"/>
    <w:rsid w:val="009E0571"/>
    <w:rsid w:val="009E3D68"/>
    <w:rsid w:val="009E44FD"/>
    <w:rsid w:val="009E507E"/>
    <w:rsid w:val="009F0AD2"/>
    <w:rsid w:val="009F1D7A"/>
    <w:rsid w:val="009F2F11"/>
    <w:rsid w:val="009F3A3E"/>
    <w:rsid w:val="009F762A"/>
    <w:rsid w:val="00A00DC2"/>
    <w:rsid w:val="00A02C6A"/>
    <w:rsid w:val="00A03C46"/>
    <w:rsid w:val="00A0780E"/>
    <w:rsid w:val="00A10117"/>
    <w:rsid w:val="00A124D2"/>
    <w:rsid w:val="00A1310A"/>
    <w:rsid w:val="00A1443C"/>
    <w:rsid w:val="00A16759"/>
    <w:rsid w:val="00A17D50"/>
    <w:rsid w:val="00A22EA5"/>
    <w:rsid w:val="00A23295"/>
    <w:rsid w:val="00A23A1F"/>
    <w:rsid w:val="00A268EC"/>
    <w:rsid w:val="00A26CB5"/>
    <w:rsid w:val="00A32BE4"/>
    <w:rsid w:val="00A332E5"/>
    <w:rsid w:val="00A336E5"/>
    <w:rsid w:val="00A340A5"/>
    <w:rsid w:val="00A37039"/>
    <w:rsid w:val="00A432BA"/>
    <w:rsid w:val="00A440FA"/>
    <w:rsid w:val="00A44C84"/>
    <w:rsid w:val="00A52C57"/>
    <w:rsid w:val="00A55A59"/>
    <w:rsid w:val="00A6117E"/>
    <w:rsid w:val="00A61F6A"/>
    <w:rsid w:val="00A641B2"/>
    <w:rsid w:val="00A64F10"/>
    <w:rsid w:val="00A66FA7"/>
    <w:rsid w:val="00A7127B"/>
    <w:rsid w:val="00A71A61"/>
    <w:rsid w:val="00A72DB8"/>
    <w:rsid w:val="00A735E7"/>
    <w:rsid w:val="00A76307"/>
    <w:rsid w:val="00A804BE"/>
    <w:rsid w:val="00A8121B"/>
    <w:rsid w:val="00A82473"/>
    <w:rsid w:val="00A85001"/>
    <w:rsid w:val="00A8507F"/>
    <w:rsid w:val="00A8693C"/>
    <w:rsid w:val="00A875A2"/>
    <w:rsid w:val="00A90F33"/>
    <w:rsid w:val="00A963DF"/>
    <w:rsid w:val="00AA0657"/>
    <w:rsid w:val="00AA5C08"/>
    <w:rsid w:val="00AA7C15"/>
    <w:rsid w:val="00AB1882"/>
    <w:rsid w:val="00AB2B21"/>
    <w:rsid w:val="00AB4B52"/>
    <w:rsid w:val="00AB4D59"/>
    <w:rsid w:val="00AC17D5"/>
    <w:rsid w:val="00AC2803"/>
    <w:rsid w:val="00AC3529"/>
    <w:rsid w:val="00AC759B"/>
    <w:rsid w:val="00AD128E"/>
    <w:rsid w:val="00AD2223"/>
    <w:rsid w:val="00AD3556"/>
    <w:rsid w:val="00AD5A54"/>
    <w:rsid w:val="00AE1BF0"/>
    <w:rsid w:val="00AE3B56"/>
    <w:rsid w:val="00AE3E13"/>
    <w:rsid w:val="00AE4113"/>
    <w:rsid w:val="00AE43B5"/>
    <w:rsid w:val="00AE4427"/>
    <w:rsid w:val="00AE48D2"/>
    <w:rsid w:val="00AE638C"/>
    <w:rsid w:val="00AE7CE6"/>
    <w:rsid w:val="00AF35C6"/>
    <w:rsid w:val="00AF4124"/>
    <w:rsid w:val="00AF48DB"/>
    <w:rsid w:val="00AF790D"/>
    <w:rsid w:val="00AF7FA0"/>
    <w:rsid w:val="00B0268D"/>
    <w:rsid w:val="00B02C1F"/>
    <w:rsid w:val="00B03AF2"/>
    <w:rsid w:val="00B06887"/>
    <w:rsid w:val="00B07B16"/>
    <w:rsid w:val="00B10E36"/>
    <w:rsid w:val="00B11684"/>
    <w:rsid w:val="00B12F34"/>
    <w:rsid w:val="00B159B0"/>
    <w:rsid w:val="00B16A70"/>
    <w:rsid w:val="00B16FAF"/>
    <w:rsid w:val="00B20073"/>
    <w:rsid w:val="00B204D2"/>
    <w:rsid w:val="00B20CA2"/>
    <w:rsid w:val="00B21F8C"/>
    <w:rsid w:val="00B22F51"/>
    <w:rsid w:val="00B23837"/>
    <w:rsid w:val="00B2507D"/>
    <w:rsid w:val="00B25DBE"/>
    <w:rsid w:val="00B25E2E"/>
    <w:rsid w:val="00B31056"/>
    <w:rsid w:val="00B33175"/>
    <w:rsid w:val="00B33E00"/>
    <w:rsid w:val="00B34070"/>
    <w:rsid w:val="00B35A2F"/>
    <w:rsid w:val="00B35D7C"/>
    <w:rsid w:val="00B364FE"/>
    <w:rsid w:val="00B3690A"/>
    <w:rsid w:val="00B36A66"/>
    <w:rsid w:val="00B412E7"/>
    <w:rsid w:val="00B46723"/>
    <w:rsid w:val="00B471EF"/>
    <w:rsid w:val="00B504C7"/>
    <w:rsid w:val="00B52457"/>
    <w:rsid w:val="00B53044"/>
    <w:rsid w:val="00B5331E"/>
    <w:rsid w:val="00B542A6"/>
    <w:rsid w:val="00B54B2A"/>
    <w:rsid w:val="00B55FC9"/>
    <w:rsid w:val="00B56DFE"/>
    <w:rsid w:val="00B571AA"/>
    <w:rsid w:val="00B571AD"/>
    <w:rsid w:val="00B61E23"/>
    <w:rsid w:val="00B61FC7"/>
    <w:rsid w:val="00B641D2"/>
    <w:rsid w:val="00B642F3"/>
    <w:rsid w:val="00B65A47"/>
    <w:rsid w:val="00B67092"/>
    <w:rsid w:val="00B67AA6"/>
    <w:rsid w:val="00B71487"/>
    <w:rsid w:val="00B73776"/>
    <w:rsid w:val="00B76936"/>
    <w:rsid w:val="00B76C52"/>
    <w:rsid w:val="00B7784C"/>
    <w:rsid w:val="00B779DF"/>
    <w:rsid w:val="00B80ACA"/>
    <w:rsid w:val="00B8142C"/>
    <w:rsid w:val="00B82710"/>
    <w:rsid w:val="00B84796"/>
    <w:rsid w:val="00B92252"/>
    <w:rsid w:val="00B93118"/>
    <w:rsid w:val="00B93527"/>
    <w:rsid w:val="00B93696"/>
    <w:rsid w:val="00B9794D"/>
    <w:rsid w:val="00BA0548"/>
    <w:rsid w:val="00BA15B7"/>
    <w:rsid w:val="00BA2269"/>
    <w:rsid w:val="00BA27DE"/>
    <w:rsid w:val="00BA2AD3"/>
    <w:rsid w:val="00BA4A53"/>
    <w:rsid w:val="00BA4C10"/>
    <w:rsid w:val="00BA57E2"/>
    <w:rsid w:val="00BA6323"/>
    <w:rsid w:val="00BA6705"/>
    <w:rsid w:val="00BA6F31"/>
    <w:rsid w:val="00BB1A27"/>
    <w:rsid w:val="00BB38B8"/>
    <w:rsid w:val="00BB3C85"/>
    <w:rsid w:val="00BB5252"/>
    <w:rsid w:val="00BC0039"/>
    <w:rsid w:val="00BC007C"/>
    <w:rsid w:val="00BC49A6"/>
    <w:rsid w:val="00BC4EC2"/>
    <w:rsid w:val="00BC57A7"/>
    <w:rsid w:val="00BC6488"/>
    <w:rsid w:val="00BC7A33"/>
    <w:rsid w:val="00BD22F4"/>
    <w:rsid w:val="00BD319B"/>
    <w:rsid w:val="00BD475F"/>
    <w:rsid w:val="00BD56FC"/>
    <w:rsid w:val="00BD670F"/>
    <w:rsid w:val="00BD6D03"/>
    <w:rsid w:val="00BE0FD5"/>
    <w:rsid w:val="00BE1926"/>
    <w:rsid w:val="00BE1F81"/>
    <w:rsid w:val="00BE3A65"/>
    <w:rsid w:val="00BE493E"/>
    <w:rsid w:val="00BE5326"/>
    <w:rsid w:val="00BF334E"/>
    <w:rsid w:val="00BF3357"/>
    <w:rsid w:val="00BF592E"/>
    <w:rsid w:val="00BF6317"/>
    <w:rsid w:val="00C01C91"/>
    <w:rsid w:val="00C02B6B"/>
    <w:rsid w:val="00C12B73"/>
    <w:rsid w:val="00C13925"/>
    <w:rsid w:val="00C14040"/>
    <w:rsid w:val="00C15359"/>
    <w:rsid w:val="00C15C6B"/>
    <w:rsid w:val="00C16AD0"/>
    <w:rsid w:val="00C24788"/>
    <w:rsid w:val="00C25B69"/>
    <w:rsid w:val="00C26C01"/>
    <w:rsid w:val="00C26C12"/>
    <w:rsid w:val="00C304AB"/>
    <w:rsid w:val="00C31199"/>
    <w:rsid w:val="00C31812"/>
    <w:rsid w:val="00C43075"/>
    <w:rsid w:val="00C468B9"/>
    <w:rsid w:val="00C47E74"/>
    <w:rsid w:val="00C50044"/>
    <w:rsid w:val="00C51F0D"/>
    <w:rsid w:val="00C52CF8"/>
    <w:rsid w:val="00C534F9"/>
    <w:rsid w:val="00C61B69"/>
    <w:rsid w:val="00C62B99"/>
    <w:rsid w:val="00C650D3"/>
    <w:rsid w:val="00C65D91"/>
    <w:rsid w:val="00C70450"/>
    <w:rsid w:val="00C720C2"/>
    <w:rsid w:val="00C7443A"/>
    <w:rsid w:val="00C75F8C"/>
    <w:rsid w:val="00C771EE"/>
    <w:rsid w:val="00C77A62"/>
    <w:rsid w:val="00C77D7C"/>
    <w:rsid w:val="00C818D1"/>
    <w:rsid w:val="00C81DA7"/>
    <w:rsid w:val="00C8229A"/>
    <w:rsid w:val="00C82CAC"/>
    <w:rsid w:val="00C84352"/>
    <w:rsid w:val="00C8607E"/>
    <w:rsid w:val="00C87348"/>
    <w:rsid w:val="00C908D2"/>
    <w:rsid w:val="00C93214"/>
    <w:rsid w:val="00C93C9C"/>
    <w:rsid w:val="00C95146"/>
    <w:rsid w:val="00C9517D"/>
    <w:rsid w:val="00C97F74"/>
    <w:rsid w:val="00CA3BBB"/>
    <w:rsid w:val="00CA4A6A"/>
    <w:rsid w:val="00CA57FC"/>
    <w:rsid w:val="00CA6110"/>
    <w:rsid w:val="00CA68AC"/>
    <w:rsid w:val="00CA7FD1"/>
    <w:rsid w:val="00CB002C"/>
    <w:rsid w:val="00CB115E"/>
    <w:rsid w:val="00CB16B7"/>
    <w:rsid w:val="00CB2DFF"/>
    <w:rsid w:val="00CB3492"/>
    <w:rsid w:val="00CB57B8"/>
    <w:rsid w:val="00CB655D"/>
    <w:rsid w:val="00CB71DC"/>
    <w:rsid w:val="00CC0EE9"/>
    <w:rsid w:val="00CC3D92"/>
    <w:rsid w:val="00CC7460"/>
    <w:rsid w:val="00CD0A59"/>
    <w:rsid w:val="00CD23A6"/>
    <w:rsid w:val="00CD26B1"/>
    <w:rsid w:val="00CD31EB"/>
    <w:rsid w:val="00CD5FAE"/>
    <w:rsid w:val="00CE0227"/>
    <w:rsid w:val="00CE05BA"/>
    <w:rsid w:val="00CE16DF"/>
    <w:rsid w:val="00CE2A4B"/>
    <w:rsid w:val="00CE2FD5"/>
    <w:rsid w:val="00CE40AD"/>
    <w:rsid w:val="00CE4E4A"/>
    <w:rsid w:val="00CF0820"/>
    <w:rsid w:val="00CF1E07"/>
    <w:rsid w:val="00CF23E8"/>
    <w:rsid w:val="00CF392E"/>
    <w:rsid w:val="00CF461F"/>
    <w:rsid w:val="00CF6FFE"/>
    <w:rsid w:val="00D018D9"/>
    <w:rsid w:val="00D02AAE"/>
    <w:rsid w:val="00D03549"/>
    <w:rsid w:val="00D035E1"/>
    <w:rsid w:val="00D05B06"/>
    <w:rsid w:val="00D06D01"/>
    <w:rsid w:val="00D1065B"/>
    <w:rsid w:val="00D11891"/>
    <w:rsid w:val="00D137B2"/>
    <w:rsid w:val="00D13E83"/>
    <w:rsid w:val="00D15297"/>
    <w:rsid w:val="00D172DD"/>
    <w:rsid w:val="00D21438"/>
    <w:rsid w:val="00D2286A"/>
    <w:rsid w:val="00D23945"/>
    <w:rsid w:val="00D23CCA"/>
    <w:rsid w:val="00D26085"/>
    <w:rsid w:val="00D26CF1"/>
    <w:rsid w:val="00D26EEA"/>
    <w:rsid w:val="00D275DB"/>
    <w:rsid w:val="00D33241"/>
    <w:rsid w:val="00D34358"/>
    <w:rsid w:val="00D34720"/>
    <w:rsid w:val="00D35C82"/>
    <w:rsid w:val="00D3614E"/>
    <w:rsid w:val="00D361F8"/>
    <w:rsid w:val="00D373E6"/>
    <w:rsid w:val="00D404A4"/>
    <w:rsid w:val="00D4535A"/>
    <w:rsid w:val="00D45D83"/>
    <w:rsid w:val="00D4737B"/>
    <w:rsid w:val="00D526D6"/>
    <w:rsid w:val="00D53383"/>
    <w:rsid w:val="00D569F9"/>
    <w:rsid w:val="00D60FC9"/>
    <w:rsid w:val="00D61BB5"/>
    <w:rsid w:val="00D648BB"/>
    <w:rsid w:val="00D67721"/>
    <w:rsid w:val="00D7228C"/>
    <w:rsid w:val="00D72E1D"/>
    <w:rsid w:val="00D730F4"/>
    <w:rsid w:val="00D76DCB"/>
    <w:rsid w:val="00D77224"/>
    <w:rsid w:val="00D8235A"/>
    <w:rsid w:val="00D84387"/>
    <w:rsid w:val="00D85CBF"/>
    <w:rsid w:val="00D866A1"/>
    <w:rsid w:val="00D86E86"/>
    <w:rsid w:val="00D87686"/>
    <w:rsid w:val="00D9522F"/>
    <w:rsid w:val="00D95D39"/>
    <w:rsid w:val="00D96640"/>
    <w:rsid w:val="00D96E63"/>
    <w:rsid w:val="00D9779C"/>
    <w:rsid w:val="00DA0A46"/>
    <w:rsid w:val="00DA2BF1"/>
    <w:rsid w:val="00DA5360"/>
    <w:rsid w:val="00DA7C92"/>
    <w:rsid w:val="00DA7EC0"/>
    <w:rsid w:val="00DB04B6"/>
    <w:rsid w:val="00DB4737"/>
    <w:rsid w:val="00DB4C5F"/>
    <w:rsid w:val="00DB6474"/>
    <w:rsid w:val="00DB6A28"/>
    <w:rsid w:val="00DB73B2"/>
    <w:rsid w:val="00DB782A"/>
    <w:rsid w:val="00DC3A9C"/>
    <w:rsid w:val="00DC50C7"/>
    <w:rsid w:val="00DC56B2"/>
    <w:rsid w:val="00DC582B"/>
    <w:rsid w:val="00DD04F4"/>
    <w:rsid w:val="00DD14DF"/>
    <w:rsid w:val="00DD2F06"/>
    <w:rsid w:val="00DD4394"/>
    <w:rsid w:val="00DD450A"/>
    <w:rsid w:val="00DD4BCB"/>
    <w:rsid w:val="00DD5CC5"/>
    <w:rsid w:val="00DD6DAD"/>
    <w:rsid w:val="00DD772D"/>
    <w:rsid w:val="00DD7BD2"/>
    <w:rsid w:val="00DE0381"/>
    <w:rsid w:val="00DE0BA8"/>
    <w:rsid w:val="00DE1ADB"/>
    <w:rsid w:val="00DE6A59"/>
    <w:rsid w:val="00DF0904"/>
    <w:rsid w:val="00DF3237"/>
    <w:rsid w:val="00DF3514"/>
    <w:rsid w:val="00DF35F7"/>
    <w:rsid w:val="00DF6B14"/>
    <w:rsid w:val="00DF7A65"/>
    <w:rsid w:val="00E01647"/>
    <w:rsid w:val="00E01A8B"/>
    <w:rsid w:val="00E01BA4"/>
    <w:rsid w:val="00E02906"/>
    <w:rsid w:val="00E03317"/>
    <w:rsid w:val="00E074B7"/>
    <w:rsid w:val="00E103A2"/>
    <w:rsid w:val="00E122E0"/>
    <w:rsid w:val="00E1246F"/>
    <w:rsid w:val="00E1311D"/>
    <w:rsid w:val="00E16979"/>
    <w:rsid w:val="00E16D22"/>
    <w:rsid w:val="00E208A0"/>
    <w:rsid w:val="00E214E8"/>
    <w:rsid w:val="00E220C6"/>
    <w:rsid w:val="00E251DF"/>
    <w:rsid w:val="00E27CA0"/>
    <w:rsid w:val="00E3681C"/>
    <w:rsid w:val="00E36E89"/>
    <w:rsid w:val="00E4393B"/>
    <w:rsid w:val="00E45CB8"/>
    <w:rsid w:val="00E46EE1"/>
    <w:rsid w:val="00E51889"/>
    <w:rsid w:val="00E531EA"/>
    <w:rsid w:val="00E5544D"/>
    <w:rsid w:val="00E56A90"/>
    <w:rsid w:val="00E570D7"/>
    <w:rsid w:val="00E60832"/>
    <w:rsid w:val="00E62927"/>
    <w:rsid w:val="00E6503A"/>
    <w:rsid w:val="00E65DFE"/>
    <w:rsid w:val="00E67791"/>
    <w:rsid w:val="00E67FBB"/>
    <w:rsid w:val="00E702CA"/>
    <w:rsid w:val="00E71E9A"/>
    <w:rsid w:val="00E72F3A"/>
    <w:rsid w:val="00E7325F"/>
    <w:rsid w:val="00E73E58"/>
    <w:rsid w:val="00E748FC"/>
    <w:rsid w:val="00E756EB"/>
    <w:rsid w:val="00E77666"/>
    <w:rsid w:val="00E84703"/>
    <w:rsid w:val="00E8564F"/>
    <w:rsid w:val="00E87B60"/>
    <w:rsid w:val="00E933B4"/>
    <w:rsid w:val="00E96CE6"/>
    <w:rsid w:val="00E96D98"/>
    <w:rsid w:val="00E97ACB"/>
    <w:rsid w:val="00E97B47"/>
    <w:rsid w:val="00EA0913"/>
    <w:rsid w:val="00EA0A6E"/>
    <w:rsid w:val="00EA1147"/>
    <w:rsid w:val="00EA254D"/>
    <w:rsid w:val="00EB0F6C"/>
    <w:rsid w:val="00EB26D6"/>
    <w:rsid w:val="00EB2DD6"/>
    <w:rsid w:val="00EB7D9F"/>
    <w:rsid w:val="00EC022C"/>
    <w:rsid w:val="00EC0E36"/>
    <w:rsid w:val="00EC2D48"/>
    <w:rsid w:val="00EC3832"/>
    <w:rsid w:val="00EC640D"/>
    <w:rsid w:val="00EC65C8"/>
    <w:rsid w:val="00ED02E5"/>
    <w:rsid w:val="00ED0FE5"/>
    <w:rsid w:val="00ED14D1"/>
    <w:rsid w:val="00ED1F3B"/>
    <w:rsid w:val="00ED2BB8"/>
    <w:rsid w:val="00ED3115"/>
    <w:rsid w:val="00ED4FAF"/>
    <w:rsid w:val="00ED612F"/>
    <w:rsid w:val="00EE4B98"/>
    <w:rsid w:val="00EE64A2"/>
    <w:rsid w:val="00EE655F"/>
    <w:rsid w:val="00EE6937"/>
    <w:rsid w:val="00EE7D3A"/>
    <w:rsid w:val="00EE7F0A"/>
    <w:rsid w:val="00EF2FC0"/>
    <w:rsid w:val="00EF620C"/>
    <w:rsid w:val="00EF6E88"/>
    <w:rsid w:val="00EF79C5"/>
    <w:rsid w:val="00F01C62"/>
    <w:rsid w:val="00F020A0"/>
    <w:rsid w:val="00F06B0E"/>
    <w:rsid w:val="00F10371"/>
    <w:rsid w:val="00F14F9C"/>
    <w:rsid w:val="00F1545A"/>
    <w:rsid w:val="00F15FFC"/>
    <w:rsid w:val="00F1742E"/>
    <w:rsid w:val="00F20FFB"/>
    <w:rsid w:val="00F22C0A"/>
    <w:rsid w:val="00F25638"/>
    <w:rsid w:val="00F25EA3"/>
    <w:rsid w:val="00F26F62"/>
    <w:rsid w:val="00F276EF"/>
    <w:rsid w:val="00F32612"/>
    <w:rsid w:val="00F35626"/>
    <w:rsid w:val="00F36EF0"/>
    <w:rsid w:val="00F4037D"/>
    <w:rsid w:val="00F41E0A"/>
    <w:rsid w:val="00F42AD0"/>
    <w:rsid w:val="00F43F4D"/>
    <w:rsid w:val="00F4418E"/>
    <w:rsid w:val="00F442E6"/>
    <w:rsid w:val="00F47DB8"/>
    <w:rsid w:val="00F52591"/>
    <w:rsid w:val="00F53A9B"/>
    <w:rsid w:val="00F566AF"/>
    <w:rsid w:val="00F572B9"/>
    <w:rsid w:val="00F619FA"/>
    <w:rsid w:val="00F630B4"/>
    <w:rsid w:val="00F64FD5"/>
    <w:rsid w:val="00F6654F"/>
    <w:rsid w:val="00F7056B"/>
    <w:rsid w:val="00F73713"/>
    <w:rsid w:val="00F75643"/>
    <w:rsid w:val="00F75CBC"/>
    <w:rsid w:val="00F77777"/>
    <w:rsid w:val="00F77A1B"/>
    <w:rsid w:val="00F77D2B"/>
    <w:rsid w:val="00F82E35"/>
    <w:rsid w:val="00F83D34"/>
    <w:rsid w:val="00F86AE6"/>
    <w:rsid w:val="00F86C83"/>
    <w:rsid w:val="00F86D9B"/>
    <w:rsid w:val="00F87E63"/>
    <w:rsid w:val="00F9117A"/>
    <w:rsid w:val="00FA0236"/>
    <w:rsid w:val="00FA1993"/>
    <w:rsid w:val="00FA782A"/>
    <w:rsid w:val="00FB0816"/>
    <w:rsid w:val="00FC36AC"/>
    <w:rsid w:val="00FC5CC4"/>
    <w:rsid w:val="00FC6CF6"/>
    <w:rsid w:val="00FD14C3"/>
    <w:rsid w:val="00FD46CC"/>
    <w:rsid w:val="00FD6B26"/>
    <w:rsid w:val="00FE04CB"/>
    <w:rsid w:val="00FE1997"/>
    <w:rsid w:val="00FE2BB0"/>
    <w:rsid w:val="00FE2E84"/>
    <w:rsid w:val="00FE37C1"/>
    <w:rsid w:val="00FE5131"/>
    <w:rsid w:val="00FF14DC"/>
    <w:rsid w:val="00FF2419"/>
    <w:rsid w:val="00FF37A7"/>
    <w:rsid w:val="00FF4055"/>
    <w:rsid w:val="00FF63F2"/>
    <w:rsid w:val="00FF6C20"/>
    <w:rsid w:val="036863F0"/>
    <w:rsid w:val="04C9670A"/>
    <w:rsid w:val="0D892EDB"/>
    <w:rsid w:val="12851C5A"/>
    <w:rsid w:val="14552F06"/>
    <w:rsid w:val="18950B76"/>
    <w:rsid w:val="23FD5772"/>
    <w:rsid w:val="28378824"/>
    <w:rsid w:val="28970003"/>
    <w:rsid w:val="36FDC548"/>
    <w:rsid w:val="3ACD792F"/>
    <w:rsid w:val="3ADC402C"/>
    <w:rsid w:val="3C894102"/>
    <w:rsid w:val="45BE5537"/>
    <w:rsid w:val="4EB00C3F"/>
    <w:rsid w:val="5B574BE5"/>
    <w:rsid w:val="5FEB2161"/>
    <w:rsid w:val="71E245F4"/>
    <w:rsid w:val="74D13430"/>
    <w:rsid w:val="7B7B65F9"/>
    <w:rsid w:val="7BBA3F0B"/>
    <w:rsid w:val="7E1F7DB5"/>
    <w:rsid w:val="7E974220"/>
    <w:rsid w:val="A7FFFF66"/>
    <w:rsid w:val="BFFFC393"/>
    <w:rsid w:val="DAFF76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9"/>
    <w:autoRedefine/>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autoRedefine/>
    <w:qFormat/>
    <w:uiPriority w:val="0"/>
    <w:pPr>
      <w:widowControl w:val="0"/>
      <w:adjustRightInd w:val="0"/>
      <w:spacing w:before="60" w:after="60" w:line="312" w:lineRule="atLeast"/>
      <w:ind w:firstLine="420"/>
      <w:jc w:val="both"/>
      <w:textAlignment w:val="baseline"/>
    </w:pPr>
    <w:rPr>
      <w:rFonts w:ascii="Times New Roman" w:hAnsi="Times New Roman" w:eastAsia="宋体" w:cs="Times New Roman"/>
      <w:sz w:val="24"/>
      <w:lang w:val="en-US" w:eastAsia="zh-CN" w:bidi="ar-SA"/>
    </w:rPr>
  </w:style>
  <w:style w:type="paragraph" w:styleId="5">
    <w:name w:val="annotation text"/>
    <w:basedOn w:val="1"/>
    <w:link w:val="20"/>
    <w:autoRedefine/>
    <w:qFormat/>
    <w:uiPriority w:val="0"/>
    <w:pPr>
      <w:jc w:val="left"/>
    </w:pPr>
  </w:style>
  <w:style w:type="paragraph" w:styleId="6">
    <w:name w:val="Body Text"/>
    <w:basedOn w:val="1"/>
    <w:autoRedefine/>
    <w:semiHidden/>
    <w:qFormat/>
    <w:uiPriority w:val="0"/>
    <w:pPr>
      <w:keepNext/>
      <w:adjustRightInd w:val="0"/>
      <w:snapToGrid w:val="0"/>
      <w:ind w:left="7229"/>
    </w:pPr>
    <w:rPr>
      <w:rFonts w:ascii="宋体" w:hAnsi="宋体" w:cs="宋体"/>
      <w:spacing w:val="-2"/>
      <w:szCs w:val="21"/>
    </w:rPr>
  </w:style>
  <w:style w:type="paragraph" w:styleId="7">
    <w:name w:val="Balloon Text"/>
    <w:basedOn w:val="1"/>
    <w:link w:val="21"/>
    <w:autoRedefine/>
    <w:qFormat/>
    <w:uiPriority w:val="0"/>
    <w:rPr>
      <w:sz w:val="18"/>
      <w:szCs w:val="18"/>
    </w:rPr>
  </w:style>
  <w:style w:type="paragraph" w:styleId="8">
    <w:name w:val="footer"/>
    <w:basedOn w:val="1"/>
    <w:link w:val="22"/>
    <w:autoRedefine/>
    <w:qFormat/>
    <w:uiPriority w:val="99"/>
    <w:pPr>
      <w:tabs>
        <w:tab w:val="center" w:pos="4153"/>
        <w:tab w:val="right" w:pos="8306"/>
      </w:tabs>
      <w:snapToGrid w:val="0"/>
      <w:jc w:val="center"/>
    </w:pPr>
    <w:rPr>
      <w:rFonts w:ascii="宋体" w:hAnsi="宋体"/>
      <w:sz w:val="18"/>
      <w:szCs w:val="18"/>
      <w:lang w:val="zh-CN"/>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rPr>
      <w:sz w:val="24"/>
    </w:rPr>
  </w:style>
  <w:style w:type="paragraph" w:styleId="11">
    <w:name w:val="annotation subject"/>
    <w:basedOn w:val="5"/>
    <w:next w:val="5"/>
    <w:link w:val="24"/>
    <w:autoRedefine/>
    <w:qFormat/>
    <w:uiPriority w:val="0"/>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page number"/>
    <w:autoRedefine/>
    <w:qFormat/>
    <w:uiPriority w:val="0"/>
  </w:style>
  <w:style w:type="character" w:styleId="17">
    <w:name w:val="annotation reference"/>
    <w:autoRedefine/>
    <w:qFormat/>
    <w:uiPriority w:val="0"/>
    <w:rPr>
      <w:sz w:val="21"/>
      <w:szCs w:val="21"/>
    </w:rPr>
  </w:style>
  <w:style w:type="character" w:customStyle="1" w:styleId="18">
    <w:name w:val="标题 1 字符"/>
    <w:link w:val="2"/>
    <w:autoRedefine/>
    <w:qFormat/>
    <w:uiPriority w:val="0"/>
    <w:rPr>
      <w:rFonts w:eastAsia="宋体"/>
      <w:b/>
      <w:bCs/>
      <w:kern w:val="44"/>
      <w:sz w:val="44"/>
      <w:szCs w:val="44"/>
      <w:lang w:val="en-US" w:eastAsia="zh-CN" w:bidi="ar-SA"/>
    </w:rPr>
  </w:style>
  <w:style w:type="character" w:customStyle="1" w:styleId="19">
    <w:name w:val="标题 3 字符"/>
    <w:basedOn w:val="14"/>
    <w:link w:val="3"/>
    <w:autoRedefine/>
    <w:qFormat/>
    <w:uiPriority w:val="0"/>
    <w:rPr>
      <w:b/>
      <w:bCs/>
      <w:kern w:val="2"/>
      <w:sz w:val="32"/>
      <w:szCs w:val="32"/>
    </w:rPr>
  </w:style>
  <w:style w:type="character" w:customStyle="1" w:styleId="20">
    <w:name w:val="批注文字 字符"/>
    <w:link w:val="5"/>
    <w:autoRedefine/>
    <w:qFormat/>
    <w:uiPriority w:val="0"/>
    <w:rPr>
      <w:kern w:val="2"/>
      <w:sz w:val="21"/>
      <w:szCs w:val="24"/>
    </w:rPr>
  </w:style>
  <w:style w:type="character" w:customStyle="1" w:styleId="21">
    <w:name w:val="批注框文本 字符"/>
    <w:link w:val="7"/>
    <w:autoRedefine/>
    <w:qFormat/>
    <w:uiPriority w:val="0"/>
    <w:rPr>
      <w:kern w:val="2"/>
      <w:sz w:val="18"/>
      <w:szCs w:val="18"/>
    </w:rPr>
  </w:style>
  <w:style w:type="character" w:customStyle="1" w:styleId="22">
    <w:name w:val="页脚 字符1"/>
    <w:link w:val="8"/>
    <w:autoRedefine/>
    <w:qFormat/>
    <w:uiPriority w:val="99"/>
    <w:rPr>
      <w:rFonts w:ascii="宋体" w:hAnsi="宋体"/>
      <w:kern w:val="2"/>
      <w:sz w:val="18"/>
      <w:szCs w:val="18"/>
      <w:lang w:val="zh-CN"/>
    </w:rPr>
  </w:style>
  <w:style w:type="character" w:customStyle="1" w:styleId="23">
    <w:name w:val="页眉 字符"/>
    <w:link w:val="9"/>
    <w:autoRedefine/>
    <w:qFormat/>
    <w:uiPriority w:val="0"/>
    <w:rPr>
      <w:kern w:val="2"/>
      <w:sz w:val="18"/>
      <w:szCs w:val="18"/>
    </w:rPr>
  </w:style>
  <w:style w:type="character" w:customStyle="1" w:styleId="24">
    <w:name w:val="批注主题 字符"/>
    <w:link w:val="11"/>
    <w:autoRedefine/>
    <w:qFormat/>
    <w:uiPriority w:val="0"/>
  </w:style>
  <w:style w:type="paragraph" w:customStyle="1" w:styleId="25">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6">
    <w:name w:val="页脚 字符"/>
    <w:autoRedefine/>
    <w:qFormat/>
    <w:uiPriority w:val="99"/>
  </w:style>
  <w:style w:type="paragraph" w:customStyle="1" w:styleId="2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semiHidden/>
    <w:qFormat/>
    <w:uiPriority w:val="0"/>
    <w:pPr>
      <w:jc w:val="center"/>
    </w:pPr>
    <w:rPr>
      <w:rFonts w:ascii="宋体" w:hAnsi="宋体" w:cs="宋体"/>
      <w:szCs w:val="21"/>
      <w:lang w:eastAsia="en-US"/>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2">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修订6"/>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山能-正文 字符"/>
    <w:link w:val="36"/>
    <w:autoRedefine/>
    <w:qFormat/>
    <w:uiPriority w:val="0"/>
    <w:rPr>
      <w:rFonts w:ascii="仿宋_GB2312" w:eastAsia="仿宋_GB2312"/>
      <w:spacing w:val="-6"/>
      <w:sz w:val="32"/>
      <w:szCs w:val="40"/>
    </w:rPr>
  </w:style>
  <w:style w:type="paragraph" w:customStyle="1" w:styleId="36">
    <w:name w:val="山能-正文"/>
    <w:basedOn w:val="1"/>
    <w:link w:val="35"/>
    <w:autoRedefine/>
    <w:qFormat/>
    <w:uiPriority w:val="0"/>
    <w:pPr>
      <w:adjustRightInd w:val="0"/>
      <w:snapToGrid w:val="0"/>
      <w:spacing w:before="156" w:line="560" w:lineRule="exact"/>
      <w:ind w:firstLine="616" w:firstLineChars="200"/>
    </w:pPr>
    <w:rPr>
      <w:rFonts w:ascii="仿宋_GB2312" w:eastAsia="仿宋_GB2312"/>
      <w:spacing w:val="-6"/>
      <w:kern w:val="0"/>
      <w:sz w:val="32"/>
      <w:szCs w:val="40"/>
    </w:rPr>
  </w:style>
  <w:style w:type="paragraph" w:customStyle="1" w:styleId="37">
    <w:name w:val="修订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修订8"/>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marchkey"/>
    <w:basedOn w:val="14"/>
    <w:autoRedefine/>
    <w:qFormat/>
    <w:uiPriority w:val="0"/>
  </w:style>
  <w:style w:type="paragraph" w:customStyle="1" w:styleId="40">
    <w:name w:val="ds-markdown-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修订9"/>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修订10"/>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修订1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Revision"/>
    <w:hidden/>
    <w:unhideWhenUsed/>
    <w:qFormat/>
    <w:uiPriority w:val="99"/>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