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F624A" w14:textId="77777777" w:rsidR="00FC0ED0" w:rsidRDefault="00FC0ED0">
      <w:pPr>
        <w:adjustRightInd w:val="0"/>
        <w:snapToGrid w:val="0"/>
        <w:spacing w:line="300" w:lineRule="auto"/>
        <w:jc w:val="center"/>
        <w:rPr>
          <w:rFonts w:ascii="黑体" w:eastAsia="黑体" w:hAnsi="黑体" w:hint="eastAsia"/>
          <w:kern w:val="0"/>
          <w:szCs w:val="21"/>
        </w:rPr>
      </w:pPr>
    </w:p>
    <w:p w14:paraId="4B1A77C4" w14:textId="77777777" w:rsidR="00FC0ED0" w:rsidRDefault="00FC0ED0">
      <w:pPr>
        <w:adjustRightInd w:val="0"/>
        <w:snapToGrid w:val="0"/>
        <w:spacing w:line="300" w:lineRule="auto"/>
        <w:jc w:val="center"/>
        <w:rPr>
          <w:rFonts w:ascii="黑体" w:eastAsia="黑体" w:hAnsi="黑体" w:hint="eastAsia"/>
          <w:kern w:val="0"/>
          <w:szCs w:val="21"/>
        </w:rPr>
      </w:pPr>
    </w:p>
    <w:p w14:paraId="51716D99" w14:textId="6AD60C71" w:rsidR="00FC0ED0" w:rsidRDefault="003F5598">
      <w:pPr>
        <w:adjustRightInd w:val="0"/>
        <w:snapToGrid w:val="0"/>
        <w:spacing w:line="300" w:lineRule="auto"/>
        <w:jc w:val="center"/>
        <w:rPr>
          <w:rFonts w:eastAsia="黑体"/>
          <w:sz w:val="24"/>
        </w:rPr>
      </w:pPr>
      <w:r>
        <w:rPr>
          <w:rFonts w:ascii="黑体" w:eastAsia="黑体" w:hAnsi="黑体" w:hint="eastAsia"/>
          <w:kern w:val="0"/>
          <w:szCs w:val="21"/>
        </w:rPr>
        <w:t>股票代码：600188              股票简称：</w:t>
      </w:r>
      <w:proofErr w:type="gramStart"/>
      <w:r>
        <w:rPr>
          <w:rFonts w:ascii="黑体" w:eastAsia="黑体" w:hAnsi="黑体" w:hint="eastAsia"/>
          <w:kern w:val="0"/>
          <w:szCs w:val="21"/>
        </w:rPr>
        <w:t>兖</w:t>
      </w:r>
      <w:proofErr w:type="gramEnd"/>
      <w:r>
        <w:rPr>
          <w:rFonts w:ascii="黑体" w:eastAsia="黑体" w:hAnsi="黑体" w:hint="eastAsia"/>
          <w:kern w:val="0"/>
          <w:szCs w:val="21"/>
        </w:rPr>
        <w:t>矿能源              编号：临2026-</w:t>
      </w:r>
      <w:r w:rsidR="00010966">
        <w:rPr>
          <w:rFonts w:ascii="黑体" w:eastAsia="黑体" w:hAnsi="黑体" w:hint="eastAsia"/>
          <w:kern w:val="0"/>
          <w:szCs w:val="21"/>
        </w:rPr>
        <w:t>0</w:t>
      </w:r>
      <w:r w:rsidR="000D0D81">
        <w:rPr>
          <w:rFonts w:ascii="黑体" w:eastAsia="黑体" w:hAnsi="黑体" w:hint="eastAsia"/>
          <w:kern w:val="0"/>
          <w:szCs w:val="21"/>
        </w:rPr>
        <w:t>48</w:t>
      </w:r>
    </w:p>
    <w:p w14:paraId="078666CB" w14:textId="77777777" w:rsidR="00FC0ED0" w:rsidRDefault="00FC0ED0">
      <w:pPr>
        <w:adjustRightInd w:val="0"/>
        <w:snapToGrid w:val="0"/>
        <w:spacing w:line="300" w:lineRule="auto"/>
        <w:rPr>
          <w:sz w:val="30"/>
          <w:szCs w:val="30"/>
        </w:rPr>
      </w:pPr>
    </w:p>
    <w:p w14:paraId="4A2235EA" w14:textId="77777777" w:rsidR="00FC0ED0" w:rsidRDefault="003F5598">
      <w:pPr>
        <w:widowControl/>
        <w:adjustRightInd w:val="0"/>
        <w:snapToGrid w:val="0"/>
        <w:spacing w:line="300" w:lineRule="auto"/>
        <w:jc w:val="center"/>
        <w:rPr>
          <w:rFonts w:ascii="宋体" w:hAnsi="宋体" w:hint="eastAsia"/>
          <w:b/>
          <w:bCs/>
          <w:color w:val="FF0000"/>
          <w:kern w:val="0"/>
          <w:sz w:val="36"/>
          <w:szCs w:val="32"/>
        </w:rPr>
      </w:pPr>
      <w:r>
        <w:rPr>
          <w:rFonts w:ascii="宋体" w:hAnsi="宋体"/>
          <w:b/>
          <w:bCs/>
          <w:color w:val="FF0000"/>
          <w:kern w:val="0"/>
          <w:sz w:val="36"/>
          <w:szCs w:val="32"/>
        </w:rPr>
        <w:t>兖矿能源集团股份有限公司</w:t>
      </w:r>
    </w:p>
    <w:p w14:paraId="1D7B2661" w14:textId="77777777" w:rsidR="00FC0ED0" w:rsidRDefault="003F5598">
      <w:pPr>
        <w:widowControl/>
        <w:adjustRightInd w:val="0"/>
        <w:snapToGrid w:val="0"/>
        <w:spacing w:line="300" w:lineRule="auto"/>
        <w:jc w:val="center"/>
        <w:rPr>
          <w:rFonts w:ascii="宋体" w:hAnsi="宋体" w:hint="eastAsia"/>
          <w:b/>
          <w:bCs/>
          <w:color w:val="FF0000"/>
          <w:kern w:val="0"/>
          <w:sz w:val="36"/>
          <w:szCs w:val="32"/>
        </w:rPr>
      </w:pPr>
      <w:bookmarkStart w:id="0" w:name="_Hlk191454805"/>
      <w:r>
        <w:rPr>
          <w:rFonts w:ascii="宋体" w:hAnsi="宋体"/>
          <w:b/>
          <w:bCs/>
          <w:color w:val="FF0000"/>
          <w:kern w:val="0"/>
          <w:sz w:val="36"/>
          <w:szCs w:val="32"/>
        </w:rPr>
        <w:t>关于</w:t>
      </w:r>
      <w:r>
        <w:rPr>
          <w:rFonts w:ascii="宋体" w:hAnsi="宋体" w:hint="eastAsia"/>
          <w:b/>
          <w:bCs/>
          <w:color w:val="FF0000"/>
          <w:kern w:val="0"/>
          <w:sz w:val="36"/>
          <w:szCs w:val="32"/>
        </w:rPr>
        <w:t>签署与山能集团持续性关联交易协议</w:t>
      </w:r>
      <w:r>
        <w:rPr>
          <w:rFonts w:ascii="宋体" w:hAnsi="宋体"/>
          <w:b/>
          <w:bCs/>
          <w:color w:val="FF0000"/>
          <w:kern w:val="0"/>
          <w:sz w:val="36"/>
          <w:szCs w:val="32"/>
        </w:rPr>
        <w:t>的公告</w:t>
      </w:r>
    </w:p>
    <w:bookmarkEnd w:id="0"/>
    <w:p w14:paraId="187C1EF3" w14:textId="77777777" w:rsidR="00FC0ED0" w:rsidRDefault="00FC0ED0">
      <w:pPr>
        <w:adjustRightInd w:val="0"/>
        <w:snapToGrid w:val="0"/>
        <w:spacing w:line="300" w:lineRule="auto"/>
        <w:rPr>
          <w:sz w:val="24"/>
        </w:rPr>
      </w:pPr>
    </w:p>
    <w:p w14:paraId="6CBBFD3B" w14:textId="77777777" w:rsidR="00FC0ED0" w:rsidRDefault="003F5598">
      <w:pPr>
        <w:pBdr>
          <w:top w:val="single" w:sz="4" w:space="1" w:color="auto"/>
          <w:left w:val="single" w:sz="4" w:space="4" w:color="auto"/>
          <w:bottom w:val="single" w:sz="4" w:space="2" w:color="auto"/>
          <w:right w:val="single" w:sz="4" w:space="4" w:color="auto"/>
        </w:pBdr>
        <w:adjustRightInd w:val="0"/>
        <w:spacing w:line="520" w:lineRule="exact"/>
        <w:rPr>
          <w:color w:val="000000"/>
          <w:sz w:val="28"/>
          <w:szCs w:val="28"/>
        </w:rPr>
      </w:pPr>
      <w:r>
        <w:rPr>
          <w:color w:val="000000"/>
          <w:sz w:val="28"/>
          <w:szCs w:val="28"/>
        </w:rPr>
        <w:t xml:space="preserve">   </w:t>
      </w:r>
      <w:r>
        <w:rPr>
          <w:color w:val="000000"/>
          <w:kern w:val="0"/>
          <w:sz w:val="28"/>
          <w:szCs w:val="28"/>
        </w:rPr>
        <w:t xml:space="preserve"> </w:t>
      </w:r>
      <w:r>
        <w:rPr>
          <w:color w:val="000000"/>
          <w:kern w:val="0"/>
          <w:sz w:val="28"/>
          <w:szCs w:val="28"/>
        </w:rPr>
        <w:t>本公司董事会及全体董事保证本公告内容不存在任何虚假记载、误导性陈述或者重大遗漏，并对其内容的真实性、准确性和完整性承担法律责任。</w:t>
      </w:r>
    </w:p>
    <w:p w14:paraId="02EEC00A" w14:textId="77777777" w:rsidR="00FC0ED0" w:rsidRDefault="00FC0ED0">
      <w:pPr>
        <w:autoSpaceDE w:val="0"/>
        <w:autoSpaceDN w:val="0"/>
        <w:adjustRightInd w:val="0"/>
        <w:snapToGrid w:val="0"/>
        <w:spacing w:line="300" w:lineRule="auto"/>
        <w:ind w:firstLineChars="200" w:firstLine="562"/>
        <w:rPr>
          <w:b/>
          <w:color w:val="000000"/>
          <w:sz w:val="28"/>
          <w:szCs w:val="28"/>
        </w:rPr>
      </w:pPr>
    </w:p>
    <w:p w14:paraId="1C4A0000" w14:textId="77777777" w:rsidR="00FC0ED0" w:rsidRDefault="003F5598" w:rsidP="002A5DEB">
      <w:pPr>
        <w:widowControl/>
        <w:adjustRightInd w:val="0"/>
        <w:snapToGrid w:val="0"/>
        <w:spacing w:line="520" w:lineRule="exact"/>
        <w:ind w:firstLineChars="200" w:firstLine="562"/>
        <w:jc w:val="left"/>
        <w:rPr>
          <w:rFonts w:ascii="宋体" w:hAnsi="宋体" w:hint="eastAsia"/>
          <w:b/>
          <w:bCs/>
          <w:color w:val="000000"/>
          <w:kern w:val="0"/>
          <w:sz w:val="28"/>
          <w:szCs w:val="28"/>
        </w:rPr>
      </w:pPr>
      <w:r>
        <w:rPr>
          <w:rFonts w:ascii="宋体" w:hAnsi="宋体" w:hint="eastAsia"/>
          <w:b/>
          <w:bCs/>
          <w:color w:val="000000"/>
          <w:kern w:val="0"/>
          <w:sz w:val="28"/>
          <w:szCs w:val="28"/>
        </w:rPr>
        <w:t>重要内容提示：</w:t>
      </w:r>
    </w:p>
    <w:p w14:paraId="5DEEB49A" w14:textId="77777777" w:rsidR="00FC0ED0" w:rsidRDefault="003F5598" w:rsidP="002A5DEB">
      <w:pPr>
        <w:numPr>
          <w:ilvl w:val="0"/>
          <w:numId w:val="2"/>
        </w:numPr>
        <w:adjustRightInd w:val="0"/>
        <w:snapToGrid w:val="0"/>
        <w:spacing w:line="520" w:lineRule="exact"/>
        <w:ind w:left="692" w:hanging="210"/>
        <w:rPr>
          <w:rFonts w:ascii="宋体" w:hAnsi="宋体" w:cs="宋体" w:hint="eastAsia"/>
          <w:sz w:val="28"/>
          <w:szCs w:val="28"/>
        </w:rPr>
      </w:pPr>
      <w:r>
        <w:rPr>
          <w:rFonts w:ascii="宋体" w:hAnsi="宋体" w:cs="宋体" w:hint="eastAsia"/>
          <w:sz w:val="28"/>
          <w:szCs w:val="28"/>
        </w:rPr>
        <w:t>兖矿能源集团股份有限公司（“兖矿能源”“本公司”“公司”，包括其附属公司）拟与山东能源集团有限公司（“山能集团”“控股股东”，包括其附属公司及《香港联合交易所有限公司证券上市规则》中定义的联系人，但不包括兖矿能源及其附属公司）签署2026-2028年度持续性关联交易协议，公司控股子公司山东能源集团财务有限公司（“山能财司”）拟与山能集团签署2026-2028年度《金融服务协议》；并确认相关交易在2026-2028年度每年的交易上限金额；</w:t>
      </w:r>
    </w:p>
    <w:p w14:paraId="2993560F" w14:textId="77777777" w:rsidR="00FC0ED0" w:rsidRDefault="003F5598" w:rsidP="002A5DEB">
      <w:pPr>
        <w:numPr>
          <w:ilvl w:val="0"/>
          <w:numId w:val="2"/>
        </w:numPr>
        <w:adjustRightInd w:val="0"/>
        <w:snapToGrid w:val="0"/>
        <w:spacing w:line="520" w:lineRule="exact"/>
        <w:ind w:left="692" w:hanging="210"/>
        <w:rPr>
          <w:sz w:val="28"/>
          <w:szCs w:val="28"/>
        </w:rPr>
      </w:pPr>
      <w:r>
        <w:rPr>
          <w:rFonts w:hint="eastAsia"/>
          <w:bCs/>
          <w:sz w:val="28"/>
          <w:szCs w:val="28"/>
        </w:rPr>
        <w:t>持续性关联交易对公司的影响：</w:t>
      </w:r>
      <w:r>
        <w:rPr>
          <w:rFonts w:hint="eastAsia"/>
          <w:color w:val="000000"/>
          <w:sz w:val="28"/>
          <w:szCs w:val="28"/>
        </w:rPr>
        <w:t>公司与山能集团开展持续性关联交易，有利于更好地实现公司与山能集团的资源共享和协同效应，降低交易成本和风险，</w:t>
      </w:r>
      <w:r>
        <w:rPr>
          <w:rFonts w:hint="eastAsia"/>
          <w:sz w:val="28"/>
          <w:szCs w:val="28"/>
        </w:rPr>
        <w:t>进一步</w:t>
      </w:r>
      <w:r>
        <w:rPr>
          <w:rFonts w:hint="eastAsia"/>
          <w:color w:val="000000"/>
          <w:sz w:val="28"/>
          <w:szCs w:val="28"/>
        </w:rPr>
        <w:t>提高公司可持续盈利能力和核心竞争能力；前述持续性关联交易系基于公司及附属公司正常的日常经营需要，符合公司和全体股东利益；公司</w:t>
      </w:r>
      <w:proofErr w:type="gramStart"/>
      <w:r>
        <w:rPr>
          <w:rFonts w:hint="eastAsia"/>
          <w:color w:val="000000"/>
          <w:sz w:val="28"/>
          <w:szCs w:val="28"/>
        </w:rPr>
        <w:t>拟签订</w:t>
      </w:r>
      <w:proofErr w:type="gramEnd"/>
      <w:r>
        <w:rPr>
          <w:rFonts w:hint="eastAsia"/>
          <w:color w:val="000000"/>
          <w:sz w:val="28"/>
          <w:szCs w:val="28"/>
        </w:rPr>
        <w:t>的持续性关联交易协议按一般商业条款订立，定价公平合理，不会对公司现在及将来的财务状况、经营成果产生不利影响</w:t>
      </w:r>
      <w:r w:rsidRPr="002A5DEB">
        <w:rPr>
          <w:rFonts w:ascii="宋体" w:hAnsi="宋体" w:hint="eastAsia"/>
          <w:sz w:val="28"/>
          <w:szCs w:val="28"/>
        </w:rPr>
        <w:t>；</w:t>
      </w:r>
      <w:r>
        <w:rPr>
          <w:rFonts w:ascii="宋体" w:hAnsi="宋体" w:hint="eastAsia"/>
          <w:color w:val="000000"/>
          <w:sz w:val="28"/>
          <w:szCs w:val="28"/>
        </w:rPr>
        <w:t>公司与控股股东在业务、人员、资产、机构、财务等方面独立，</w:t>
      </w:r>
      <w:r>
        <w:rPr>
          <w:rFonts w:ascii="宋体" w:hAnsi="宋体" w:hint="eastAsia"/>
          <w:color w:val="000000"/>
          <w:sz w:val="28"/>
          <w:szCs w:val="28"/>
        </w:rPr>
        <w:lastRenderedPageBreak/>
        <w:t>持续性关联交易不会对公司独立性产生影响，公司业务没有因持续性关联交易而对控股股东形成依赖</w:t>
      </w:r>
      <w:r>
        <w:rPr>
          <w:rFonts w:hint="eastAsia"/>
          <w:color w:val="000000"/>
          <w:sz w:val="28"/>
          <w:szCs w:val="28"/>
        </w:rPr>
        <w:t>。</w:t>
      </w:r>
    </w:p>
    <w:p w14:paraId="14593653" w14:textId="77777777" w:rsidR="00FC0ED0" w:rsidRDefault="003F5598" w:rsidP="002A5DEB">
      <w:pPr>
        <w:numPr>
          <w:ilvl w:val="0"/>
          <w:numId w:val="2"/>
        </w:numPr>
        <w:adjustRightInd w:val="0"/>
        <w:snapToGrid w:val="0"/>
        <w:spacing w:line="520" w:lineRule="exact"/>
        <w:ind w:left="692" w:hanging="210"/>
        <w:rPr>
          <w:sz w:val="28"/>
          <w:szCs w:val="28"/>
        </w:rPr>
      </w:pPr>
      <w:r>
        <w:rPr>
          <w:rFonts w:hint="eastAsia"/>
          <w:sz w:val="28"/>
          <w:szCs w:val="28"/>
        </w:rPr>
        <w:t>本次持续性关联交易事项已经公司第九届董事会第</w:t>
      </w:r>
      <w:r>
        <w:rPr>
          <w:rFonts w:ascii="宋体" w:hAnsi="宋体" w:cs="宋体" w:hint="eastAsia"/>
          <w:color w:val="000000"/>
          <w:sz w:val="28"/>
          <w:szCs w:val="28"/>
        </w:rPr>
        <w:t>二十四</w:t>
      </w:r>
      <w:r>
        <w:rPr>
          <w:rFonts w:hint="eastAsia"/>
          <w:sz w:val="28"/>
          <w:szCs w:val="28"/>
        </w:rPr>
        <w:t>次会议审议批准，尚需提交股东会审议。</w:t>
      </w:r>
    </w:p>
    <w:p w14:paraId="3D85BC75" w14:textId="77777777" w:rsidR="00FC0ED0" w:rsidRDefault="00FC0ED0" w:rsidP="002A5DEB">
      <w:pPr>
        <w:autoSpaceDE w:val="0"/>
        <w:autoSpaceDN w:val="0"/>
        <w:adjustRightInd w:val="0"/>
        <w:snapToGrid w:val="0"/>
        <w:spacing w:line="520" w:lineRule="exact"/>
        <w:ind w:firstLineChars="200" w:firstLine="562"/>
        <w:rPr>
          <w:b/>
          <w:color w:val="000000"/>
          <w:sz w:val="28"/>
          <w:szCs w:val="28"/>
        </w:rPr>
      </w:pPr>
    </w:p>
    <w:p w14:paraId="4E9BB815" w14:textId="77777777" w:rsidR="00FC0ED0" w:rsidRDefault="003F5598" w:rsidP="002A5DEB">
      <w:pPr>
        <w:autoSpaceDE w:val="0"/>
        <w:autoSpaceDN w:val="0"/>
        <w:adjustRightInd w:val="0"/>
        <w:snapToGrid w:val="0"/>
        <w:spacing w:line="520" w:lineRule="exact"/>
        <w:ind w:firstLineChars="200" w:firstLine="560"/>
        <w:outlineLvl w:val="0"/>
        <w:rPr>
          <w:rFonts w:ascii="楷体" w:eastAsia="楷体" w:hAnsi="楷体" w:hint="eastAsia"/>
          <w:b/>
          <w:bCs/>
          <w:sz w:val="28"/>
          <w:szCs w:val="28"/>
        </w:rPr>
      </w:pPr>
      <w:r>
        <w:rPr>
          <w:rFonts w:ascii="黑体" w:eastAsia="黑体" w:hAnsi="黑体" w:hint="eastAsia"/>
          <w:bCs/>
          <w:color w:val="000000"/>
          <w:sz w:val="28"/>
          <w:szCs w:val="28"/>
        </w:rPr>
        <w:t>一、持续性关联交易的基本情况</w:t>
      </w:r>
    </w:p>
    <w:p w14:paraId="46F1E6D4" w14:textId="77777777" w:rsidR="00FC0ED0" w:rsidRDefault="003F5598" w:rsidP="002A5DEB">
      <w:pPr>
        <w:pStyle w:val="af8"/>
        <w:spacing w:line="520" w:lineRule="exact"/>
        <w:rPr>
          <w:rFonts w:ascii="宋体" w:hAnsi="宋体" w:cs="宋体" w:hint="eastAsia"/>
        </w:rPr>
      </w:pPr>
      <w:r>
        <w:rPr>
          <w:rFonts w:ascii="宋体" w:hAnsi="宋体" w:cs="宋体" w:hint="eastAsia"/>
        </w:rPr>
        <w:t>截至本公告披露日，公司与山能集团现行有效的持续性关联交易协议包括公司与山能集团签订的《材料物资供应协议》《劳务及服务互供协议》《保险金管理协议》《产品、材料物资供应及资产租赁协议》《大宗商品购销协议》《融资租赁及保理协议》《委托管理服务框架协议》，以及山</w:t>
      </w:r>
      <w:proofErr w:type="gramStart"/>
      <w:r>
        <w:rPr>
          <w:rFonts w:ascii="宋体" w:hAnsi="宋体" w:cs="宋体" w:hint="eastAsia"/>
        </w:rPr>
        <w:t>能财司与</w:t>
      </w:r>
      <w:proofErr w:type="gramEnd"/>
      <w:r>
        <w:rPr>
          <w:rFonts w:ascii="宋体" w:hAnsi="宋体" w:cs="宋体" w:hint="eastAsia"/>
        </w:rPr>
        <w:t>山能集团签署的《金融服务协议》。</w:t>
      </w:r>
    </w:p>
    <w:p w14:paraId="49312DC1" w14:textId="696EDD8A" w:rsidR="00FC0ED0" w:rsidRDefault="003F5598" w:rsidP="002A5DEB">
      <w:pPr>
        <w:pStyle w:val="af8"/>
        <w:spacing w:line="520" w:lineRule="exact"/>
        <w:rPr>
          <w:rFonts w:ascii="宋体" w:hAnsi="宋体" w:cs="宋体" w:hint="eastAsia"/>
        </w:rPr>
      </w:pPr>
      <w:r>
        <w:rPr>
          <w:rFonts w:ascii="宋体" w:hAnsi="宋体" w:cs="宋体" w:hint="eastAsia"/>
        </w:rPr>
        <w:t>2026年</w:t>
      </w:r>
      <w:r w:rsidR="00035B26">
        <w:rPr>
          <w:rFonts w:ascii="宋体" w:hAnsi="宋体" w:cs="宋体" w:hint="eastAsia"/>
        </w:rPr>
        <w:t>6</w:t>
      </w:r>
      <w:r>
        <w:rPr>
          <w:rFonts w:ascii="宋体" w:hAnsi="宋体" w:cs="宋体" w:hint="eastAsia"/>
        </w:rPr>
        <w:t>月</w:t>
      </w:r>
      <w:r w:rsidR="00B32BF6">
        <w:rPr>
          <w:rFonts w:ascii="宋体" w:hAnsi="宋体" w:cs="宋体" w:hint="eastAsia"/>
        </w:rPr>
        <w:t>3</w:t>
      </w:r>
      <w:r>
        <w:rPr>
          <w:rFonts w:ascii="宋体" w:hAnsi="宋体" w:cs="宋体" w:hint="eastAsia"/>
        </w:rPr>
        <w:t>日，公司第九届董事会第</w:t>
      </w:r>
      <w:r>
        <w:rPr>
          <w:rFonts w:ascii="宋体" w:hAnsi="宋体" w:cs="宋体" w:hint="eastAsia"/>
          <w:color w:val="000000"/>
        </w:rPr>
        <w:t>二十四</w:t>
      </w:r>
      <w:r>
        <w:rPr>
          <w:rFonts w:ascii="宋体" w:hAnsi="宋体" w:cs="宋体" w:hint="eastAsia"/>
        </w:rPr>
        <w:t>次会议审议通过了</w:t>
      </w:r>
      <w:r w:rsidR="00D32903" w:rsidRPr="00D32903">
        <w:rPr>
          <w:rFonts w:ascii="宋体" w:hAnsi="宋体" w:cs="宋体"/>
        </w:rPr>
        <w:t>《关于收购控股股东权属公司股权的议案》</w:t>
      </w:r>
      <w:r>
        <w:rPr>
          <w:rFonts w:ascii="宋体" w:hAnsi="宋体" w:cs="宋体" w:hint="eastAsia"/>
        </w:rPr>
        <w:t>，公司拟向控股股东收购山东能源集团新能源集团有限公司（“新能源集团”）及山东能源电力销售有限公司（“山能售电”）100%股权（“本次收购”）。相关情况请见公司于2026年</w:t>
      </w:r>
      <w:r w:rsidR="00676776">
        <w:rPr>
          <w:rFonts w:ascii="宋体" w:hAnsi="宋体" w:cs="宋体" w:hint="eastAsia"/>
        </w:rPr>
        <w:t>6</w:t>
      </w:r>
      <w:r>
        <w:rPr>
          <w:rFonts w:ascii="宋体" w:hAnsi="宋体" w:cs="宋体" w:hint="eastAsia"/>
        </w:rPr>
        <w:t>月</w:t>
      </w:r>
      <w:r w:rsidR="00B32BF6">
        <w:rPr>
          <w:rFonts w:ascii="宋体" w:hAnsi="宋体" w:cs="宋体" w:hint="eastAsia"/>
        </w:rPr>
        <w:t>3</w:t>
      </w:r>
      <w:r>
        <w:rPr>
          <w:rFonts w:ascii="宋体" w:hAnsi="宋体" w:cs="宋体" w:hint="eastAsia"/>
        </w:rPr>
        <w:t>日披露的《兖矿能源集团股份有限公司关联交易公告》</w:t>
      </w:r>
      <w:r w:rsidR="00692C50">
        <w:rPr>
          <w:rFonts w:ascii="宋体" w:hAnsi="宋体" w:cs="宋体" w:hint="eastAsia"/>
        </w:rPr>
        <w:t>（</w:t>
      </w:r>
      <w:r w:rsidR="00692C50" w:rsidRPr="002F06AB">
        <w:rPr>
          <w:rFonts w:ascii="宋体" w:hAnsi="宋体" w:cs="宋体"/>
        </w:rPr>
        <w:t>临2026-</w:t>
      </w:r>
      <w:r w:rsidR="001A17E1">
        <w:rPr>
          <w:rFonts w:ascii="宋体" w:hAnsi="宋体" w:cs="宋体" w:hint="eastAsia"/>
        </w:rPr>
        <w:t>0</w:t>
      </w:r>
      <w:r w:rsidR="00692C50">
        <w:rPr>
          <w:rFonts w:ascii="宋体" w:hAnsi="宋体" w:cs="宋体" w:hint="eastAsia"/>
        </w:rPr>
        <w:t>4</w:t>
      </w:r>
      <w:r w:rsidR="00F53AC6">
        <w:rPr>
          <w:rFonts w:ascii="宋体" w:hAnsi="宋体" w:cs="宋体" w:hint="eastAsia"/>
        </w:rPr>
        <w:t>7</w:t>
      </w:r>
      <w:r w:rsidR="00692C50">
        <w:rPr>
          <w:rFonts w:ascii="宋体" w:hAnsi="宋体" w:cs="宋体" w:hint="eastAsia"/>
        </w:rPr>
        <w:t>）</w:t>
      </w:r>
      <w:r>
        <w:rPr>
          <w:rFonts w:ascii="宋体" w:hAnsi="宋体" w:cs="宋体" w:hint="eastAsia"/>
        </w:rPr>
        <w:t>/《兖矿能源集团股份有限公司第九届董事会第二十四</w:t>
      </w:r>
      <w:r w:rsidR="00452F47">
        <w:rPr>
          <w:rFonts w:ascii="宋体" w:hAnsi="宋体" w:cs="宋体" w:hint="eastAsia"/>
        </w:rPr>
        <w:t>次</w:t>
      </w:r>
      <w:r>
        <w:rPr>
          <w:rFonts w:ascii="宋体" w:hAnsi="宋体" w:cs="宋体" w:hint="eastAsia"/>
        </w:rPr>
        <w:t>会议决议公告》（</w:t>
      </w:r>
      <w:r w:rsidR="002F06AB" w:rsidRPr="002F06AB">
        <w:rPr>
          <w:rFonts w:ascii="宋体" w:hAnsi="宋体" w:cs="宋体"/>
        </w:rPr>
        <w:t>临2026-</w:t>
      </w:r>
      <w:r w:rsidR="001A17E1">
        <w:rPr>
          <w:rFonts w:ascii="宋体" w:hAnsi="宋体" w:cs="宋体" w:hint="eastAsia"/>
        </w:rPr>
        <w:t>0</w:t>
      </w:r>
      <w:r w:rsidR="008701BD">
        <w:rPr>
          <w:rFonts w:ascii="宋体" w:hAnsi="宋体" w:cs="宋体" w:hint="eastAsia"/>
        </w:rPr>
        <w:t>4</w:t>
      </w:r>
      <w:r w:rsidR="00F53AC6">
        <w:rPr>
          <w:rFonts w:ascii="宋体" w:hAnsi="宋体" w:cs="宋体" w:hint="eastAsia"/>
        </w:rPr>
        <w:t>6</w:t>
      </w:r>
      <w:r>
        <w:rPr>
          <w:rFonts w:ascii="宋体" w:hAnsi="宋体" w:cs="宋体" w:hint="eastAsia"/>
        </w:rPr>
        <w:t>）。</w:t>
      </w:r>
    </w:p>
    <w:p w14:paraId="7EB51DAD" w14:textId="77777777" w:rsidR="00FC0ED0" w:rsidRDefault="003F5598" w:rsidP="002A5DEB">
      <w:pPr>
        <w:pStyle w:val="af8"/>
        <w:spacing w:line="520" w:lineRule="exact"/>
        <w:rPr>
          <w:rFonts w:ascii="宋体" w:hAnsi="宋体" w:cs="宋体" w:hint="eastAsia"/>
        </w:rPr>
      </w:pPr>
      <w:r>
        <w:rPr>
          <w:rFonts w:ascii="宋体" w:hAnsi="宋体" w:cs="宋体" w:hint="eastAsia"/>
        </w:rPr>
        <w:t>本次收购完成后，根据公司上市地监管规则，新能源集团及其控股子公司、山能售电及其控股子公司与山能集团发生的持续性交易将构成公司的持续性关联交易。</w:t>
      </w:r>
    </w:p>
    <w:p w14:paraId="05406A84" w14:textId="77777777" w:rsidR="00FC0ED0" w:rsidRDefault="003F5598" w:rsidP="002A5DEB">
      <w:pPr>
        <w:pStyle w:val="af8"/>
        <w:spacing w:line="520" w:lineRule="exact"/>
        <w:rPr>
          <w:rFonts w:ascii="宋体" w:hAnsi="宋体" w:cs="宋体" w:hint="eastAsia"/>
        </w:rPr>
      </w:pPr>
      <w:r>
        <w:rPr>
          <w:rFonts w:ascii="宋体" w:hAnsi="宋体" w:cs="宋体" w:hint="eastAsia"/>
        </w:rPr>
        <w:t>本次收购完成后，由于山能集团仍间接持有新能源集团部分控股子公司10%以上股权（“该等公司”），根据《香港联合交易所有限公司证券上市规则》，该等公司将成为山能集团的联系人及本公司的关联附属公司，本公司与该等公司发生的持续性交易将构成公司的持续性关联交易。</w:t>
      </w:r>
    </w:p>
    <w:p w14:paraId="1342F663" w14:textId="77777777" w:rsidR="00FC0ED0" w:rsidRDefault="003F5598" w:rsidP="002A5DEB">
      <w:pPr>
        <w:pStyle w:val="af8"/>
        <w:spacing w:line="520" w:lineRule="exact"/>
        <w:rPr>
          <w:rFonts w:ascii="宋体" w:hAnsi="宋体" w:cs="宋体" w:hint="eastAsia"/>
        </w:rPr>
      </w:pPr>
      <w:r>
        <w:rPr>
          <w:rFonts w:ascii="宋体" w:hAnsi="宋体" w:cs="宋体" w:hint="eastAsia"/>
        </w:rPr>
        <w:lastRenderedPageBreak/>
        <w:t>结合公司业务发展需要及本次收购事项，为增进资源共享，加强业务协同，公司拟与控股股东签署2026-2028年度持续性关联交易协议，确认相关交易在2026-2028年度每年的交易上限金额。</w:t>
      </w:r>
    </w:p>
    <w:p w14:paraId="0AF302CB" w14:textId="77777777" w:rsidR="00FC0ED0" w:rsidRDefault="003F5598" w:rsidP="002A5DEB">
      <w:pPr>
        <w:adjustRightInd w:val="0"/>
        <w:snapToGrid w:val="0"/>
        <w:spacing w:line="520" w:lineRule="exact"/>
        <w:ind w:firstLineChars="200" w:firstLine="562"/>
        <w:outlineLvl w:val="1"/>
        <w:rPr>
          <w:rFonts w:ascii="楷体" w:eastAsia="楷体" w:hAnsi="楷体" w:hint="eastAsia"/>
          <w:b/>
          <w:bCs/>
          <w:sz w:val="28"/>
          <w:szCs w:val="28"/>
        </w:rPr>
      </w:pPr>
      <w:r>
        <w:rPr>
          <w:rFonts w:ascii="楷体" w:eastAsia="楷体" w:hAnsi="楷体" w:hint="eastAsia"/>
          <w:b/>
          <w:bCs/>
          <w:sz w:val="28"/>
          <w:szCs w:val="28"/>
        </w:rPr>
        <w:t>（一）本次持续性关联交易履行的审议程序</w:t>
      </w:r>
    </w:p>
    <w:p w14:paraId="27BEDC85" w14:textId="77777777" w:rsidR="00FC0ED0" w:rsidRDefault="003F5598" w:rsidP="002A5DEB">
      <w:pPr>
        <w:pStyle w:val="af8"/>
        <w:spacing w:line="520" w:lineRule="exact"/>
        <w:rPr>
          <w:rFonts w:ascii="宋体" w:hAnsi="宋体" w:cs="宋体" w:hint="eastAsia"/>
        </w:rPr>
      </w:pPr>
      <w:r>
        <w:rPr>
          <w:rFonts w:ascii="宋体" w:hAnsi="宋体" w:cs="宋体" w:hint="eastAsia"/>
        </w:rPr>
        <w:t>1.独立董事专门会议审议情况</w:t>
      </w:r>
    </w:p>
    <w:p w14:paraId="601EABB0" w14:textId="5D35F2FD" w:rsidR="00FC0ED0" w:rsidRDefault="003F5598" w:rsidP="002A5DEB">
      <w:pPr>
        <w:pStyle w:val="af8"/>
        <w:spacing w:line="520" w:lineRule="exact"/>
        <w:rPr>
          <w:rFonts w:ascii="宋体" w:hAnsi="宋体" w:cs="宋体" w:hint="eastAsia"/>
        </w:rPr>
      </w:pPr>
      <w:r>
        <w:rPr>
          <w:rFonts w:ascii="宋体" w:hAnsi="宋体" w:cs="宋体" w:hint="eastAsia"/>
        </w:rPr>
        <w:t>公司于2026年5月2</w:t>
      </w:r>
      <w:r w:rsidR="00803BCA">
        <w:rPr>
          <w:rFonts w:ascii="宋体" w:hAnsi="宋体" w:cs="宋体" w:hint="eastAsia"/>
        </w:rPr>
        <w:t>5</w:t>
      </w:r>
      <w:r>
        <w:rPr>
          <w:rFonts w:ascii="宋体" w:hAnsi="宋体" w:cs="宋体" w:hint="eastAsia"/>
        </w:rPr>
        <w:t>日召开了第九届董事会独立董事专门会议第七次会议，4名独立董事一致同意将《关于签署与控股股东持续性关联交易协议的议案》提交董事会讨论审议。</w:t>
      </w:r>
    </w:p>
    <w:p w14:paraId="13AD62D2" w14:textId="77777777" w:rsidR="00FC0ED0" w:rsidRDefault="003F5598" w:rsidP="002A5DEB">
      <w:pPr>
        <w:pStyle w:val="af8"/>
        <w:spacing w:line="520" w:lineRule="exact"/>
        <w:rPr>
          <w:rFonts w:ascii="宋体" w:hAnsi="宋体" w:cs="宋体" w:hint="eastAsia"/>
        </w:rPr>
      </w:pPr>
      <w:r>
        <w:rPr>
          <w:rFonts w:ascii="宋体" w:hAnsi="宋体" w:cs="宋体" w:hint="eastAsia"/>
        </w:rPr>
        <w:t>2.董事会审议情况</w:t>
      </w:r>
    </w:p>
    <w:p w14:paraId="7DB4CAA2" w14:textId="43845917" w:rsidR="00FC0ED0" w:rsidRDefault="003F5598" w:rsidP="002A5DEB">
      <w:pPr>
        <w:pStyle w:val="af8"/>
        <w:spacing w:line="520" w:lineRule="exact"/>
        <w:rPr>
          <w:rFonts w:ascii="宋体" w:hAnsi="宋体" w:cs="宋体" w:hint="eastAsia"/>
        </w:rPr>
      </w:pPr>
      <w:r>
        <w:rPr>
          <w:rFonts w:ascii="宋体" w:hAnsi="宋体" w:cs="宋体" w:hint="eastAsia"/>
        </w:rPr>
        <w:t>公司于2026年</w:t>
      </w:r>
      <w:r w:rsidR="00A051D9">
        <w:rPr>
          <w:rFonts w:ascii="宋体" w:hAnsi="宋体" w:cs="宋体" w:hint="eastAsia"/>
        </w:rPr>
        <w:t>6</w:t>
      </w:r>
      <w:r>
        <w:rPr>
          <w:rFonts w:ascii="宋体" w:hAnsi="宋体" w:cs="宋体" w:hint="eastAsia"/>
        </w:rPr>
        <w:t>月</w:t>
      </w:r>
      <w:r w:rsidR="00FF2B0F">
        <w:rPr>
          <w:rFonts w:ascii="宋体" w:hAnsi="宋体" w:cs="宋体" w:hint="eastAsia"/>
        </w:rPr>
        <w:t>3</w:t>
      </w:r>
      <w:r>
        <w:rPr>
          <w:rFonts w:ascii="宋体" w:hAnsi="宋体" w:cs="宋体" w:hint="eastAsia"/>
        </w:rPr>
        <w:t>日召开的第九届董事会</w:t>
      </w:r>
      <w:r w:rsidR="00B762B8">
        <w:rPr>
          <w:rFonts w:ascii="宋体" w:hAnsi="宋体" w:cs="宋体" w:hint="eastAsia"/>
        </w:rPr>
        <w:t>第二十四</w:t>
      </w:r>
      <w:r>
        <w:rPr>
          <w:rFonts w:ascii="宋体" w:hAnsi="宋体" w:cs="宋体" w:hint="eastAsia"/>
        </w:rPr>
        <w:t>次会议审议通过了</w:t>
      </w:r>
      <w:bookmarkStart w:id="1" w:name="OLE_LINK1"/>
      <w:r>
        <w:rPr>
          <w:rFonts w:ascii="宋体" w:hAnsi="宋体" w:cs="宋体" w:hint="eastAsia"/>
        </w:rPr>
        <w:t>《关于签署与控股股东持续性关联交易协议的议案》</w:t>
      </w:r>
      <w:bookmarkEnd w:id="1"/>
      <w:r>
        <w:rPr>
          <w:rFonts w:ascii="宋体" w:hAnsi="宋体" w:cs="宋体" w:hint="eastAsia"/>
        </w:rPr>
        <w:t>，公司董事会成员共11人，出席董事会会议的董事11人，4名关联董事回避表决，其他7名非关联董事（包括4名独立董事）一致同意该议案。参加表决的董事人数符合法定比例，会议的召开及表决合法有效。</w:t>
      </w:r>
    </w:p>
    <w:p w14:paraId="1BCE9979" w14:textId="77777777" w:rsidR="00FC0ED0" w:rsidRDefault="003F5598" w:rsidP="002A5DEB">
      <w:pPr>
        <w:pStyle w:val="af8"/>
        <w:spacing w:line="520" w:lineRule="exact"/>
        <w:rPr>
          <w:rFonts w:ascii="宋体" w:hAnsi="宋体" w:cs="宋体" w:hint="eastAsia"/>
        </w:rPr>
      </w:pPr>
      <w:r>
        <w:rPr>
          <w:rFonts w:ascii="宋体" w:hAnsi="宋体" w:cs="宋体" w:hint="eastAsia"/>
        </w:rPr>
        <w:t>3.股东会审议程序</w:t>
      </w:r>
    </w:p>
    <w:p w14:paraId="5FE26ABB" w14:textId="77777777" w:rsidR="00FC0ED0" w:rsidRDefault="003F5598" w:rsidP="002A5DEB">
      <w:pPr>
        <w:pStyle w:val="af8"/>
        <w:spacing w:line="520" w:lineRule="exact"/>
        <w:rPr>
          <w:rFonts w:ascii="宋体" w:hAnsi="宋体" w:cs="宋体" w:hint="eastAsia"/>
        </w:rPr>
      </w:pPr>
      <w:r>
        <w:rPr>
          <w:rFonts w:ascii="宋体" w:hAnsi="宋体" w:cs="宋体" w:hint="eastAsia"/>
        </w:rPr>
        <w:t>本次持续性关联交易尚须获得股东会的批准，与本次持续性关联交易有利害关系的关联股东将在股东会上回避表决。</w:t>
      </w:r>
    </w:p>
    <w:p w14:paraId="0C25757B" w14:textId="77777777" w:rsidR="00FC0ED0" w:rsidRDefault="003F5598" w:rsidP="002A5DEB">
      <w:pPr>
        <w:adjustRightInd w:val="0"/>
        <w:snapToGrid w:val="0"/>
        <w:spacing w:line="520" w:lineRule="exact"/>
        <w:ind w:firstLineChars="200" w:firstLine="562"/>
        <w:outlineLvl w:val="1"/>
        <w:rPr>
          <w:rFonts w:ascii="楷体" w:eastAsia="楷体" w:hAnsi="楷体" w:hint="eastAsia"/>
          <w:b/>
          <w:bCs/>
          <w:sz w:val="28"/>
          <w:szCs w:val="28"/>
        </w:rPr>
      </w:pPr>
      <w:bookmarkStart w:id="2" w:name="_Hlk191328852"/>
      <w:r>
        <w:rPr>
          <w:rFonts w:ascii="楷体" w:eastAsia="楷体" w:hAnsi="楷体" w:hint="eastAsia"/>
          <w:b/>
          <w:bCs/>
          <w:sz w:val="28"/>
          <w:szCs w:val="28"/>
        </w:rPr>
        <w:t>（二）2025年度持续性关联交易的预计和执行情况</w:t>
      </w:r>
      <w:bookmarkEnd w:id="2"/>
    </w:p>
    <w:p w14:paraId="1418B898" w14:textId="77777777" w:rsidR="00FC0ED0" w:rsidRDefault="00FC0ED0">
      <w:pPr>
        <w:pStyle w:val="af8"/>
        <w:ind w:firstLine="420"/>
        <w:jc w:val="right"/>
        <w:rPr>
          <w:rFonts w:ascii="宋体" w:hAnsi="宋体" w:cs="宋体" w:hint="eastAsia"/>
          <w:sz w:val="21"/>
          <w:szCs w:val="21"/>
        </w:rPr>
      </w:pPr>
    </w:p>
    <w:p w14:paraId="136E4895" w14:textId="77777777" w:rsidR="00FC0ED0" w:rsidRDefault="003F5598">
      <w:pPr>
        <w:pStyle w:val="af8"/>
        <w:ind w:firstLine="420"/>
        <w:jc w:val="right"/>
        <w:rPr>
          <w:rFonts w:ascii="宋体" w:hAnsi="宋体" w:cs="宋体" w:hint="eastAsia"/>
          <w:sz w:val="21"/>
          <w:szCs w:val="21"/>
        </w:rPr>
      </w:pPr>
      <w:r>
        <w:rPr>
          <w:rFonts w:ascii="宋体" w:hAnsi="宋体" w:cs="宋体" w:hint="eastAsia"/>
          <w:sz w:val="21"/>
          <w:szCs w:val="21"/>
        </w:rPr>
        <w:t>单位：人民币百万元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1572"/>
        <w:gridCol w:w="1577"/>
        <w:gridCol w:w="1837"/>
        <w:gridCol w:w="1206"/>
        <w:gridCol w:w="1348"/>
      </w:tblGrid>
      <w:tr w:rsidR="00FC0ED0" w14:paraId="1847F36D" w14:textId="77777777">
        <w:trPr>
          <w:tblHeader/>
        </w:trPr>
        <w:tc>
          <w:tcPr>
            <w:tcW w:w="774" w:type="dxa"/>
            <w:vMerge w:val="restart"/>
            <w:vAlign w:val="center"/>
          </w:tcPr>
          <w:p w14:paraId="08E339CC" w14:textId="77777777" w:rsidR="00FC0ED0" w:rsidRDefault="003F5598" w:rsidP="002A5DEB">
            <w:pPr>
              <w:pStyle w:val="af8"/>
              <w:spacing w:line="280" w:lineRule="exact"/>
              <w:ind w:firstLineChars="0" w:firstLine="0"/>
              <w:jc w:val="center"/>
              <w:rPr>
                <w:rFonts w:ascii="宋体" w:hAnsi="宋体" w:cs="宋体" w:hint="eastAsia"/>
                <w:b/>
                <w:sz w:val="21"/>
                <w:szCs w:val="21"/>
              </w:rPr>
            </w:pPr>
            <w:r>
              <w:rPr>
                <w:rFonts w:ascii="宋体" w:hAnsi="宋体" w:cs="宋体" w:hint="eastAsia"/>
                <w:b/>
                <w:sz w:val="21"/>
                <w:szCs w:val="21"/>
              </w:rPr>
              <w:t>序号</w:t>
            </w:r>
          </w:p>
        </w:tc>
        <w:tc>
          <w:tcPr>
            <w:tcW w:w="1624" w:type="dxa"/>
            <w:vMerge w:val="restart"/>
            <w:vAlign w:val="center"/>
          </w:tcPr>
          <w:p w14:paraId="102D0D65" w14:textId="77777777" w:rsidR="00FC0ED0" w:rsidRDefault="003F5598" w:rsidP="002A5DEB">
            <w:pPr>
              <w:pStyle w:val="af8"/>
              <w:spacing w:line="280" w:lineRule="exact"/>
              <w:ind w:firstLineChars="0" w:firstLine="0"/>
              <w:jc w:val="center"/>
              <w:rPr>
                <w:rFonts w:ascii="宋体" w:hAnsi="宋体" w:cs="宋体" w:hint="eastAsia"/>
                <w:b/>
                <w:sz w:val="21"/>
                <w:szCs w:val="21"/>
              </w:rPr>
            </w:pPr>
            <w:r>
              <w:rPr>
                <w:rFonts w:ascii="宋体" w:hAnsi="宋体" w:cs="宋体" w:hint="eastAsia"/>
                <w:b/>
                <w:sz w:val="21"/>
                <w:szCs w:val="21"/>
              </w:rPr>
              <w:t>执行依据</w:t>
            </w:r>
          </w:p>
        </w:tc>
        <w:tc>
          <w:tcPr>
            <w:tcW w:w="3522" w:type="dxa"/>
            <w:gridSpan w:val="2"/>
            <w:vMerge w:val="restart"/>
            <w:vAlign w:val="center"/>
          </w:tcPr>
          <w:p w14:paraId="2B679DB4" w14:textId="77777777" w:rsidR="00FC0ED0" w:rsidRDefault="003F5598" w:rsidP="002A5DEB">
            <w:pPr>
              <w:pStyle w:val="af8"/>
              <w:spacing w:line="280" w:lineRule="exact"/>
              <w:ind w:firstLineChars="0" w:firstLine="0"/>
              <w:jc w:val="center"/>
              <w:rPr>
                <w:rFonts w:ascii="宋体" w:hAnsi="宋体" w:cs="宋体" w:hint="eastAsia"/>
                <w:b/>
                <w:sz w:val="21"/>
                <w:szCs w:val="21"/>
              </w:rPr>
            </w:pPr>
            <w:r>
              <w:rPr>
                <w:rFonts w:ascii="宋体" w:hAnsi="宋体" w:cs="宋体" w:hint="eastAsia"/>
                <w:b/>
                <w:sz w:val="21"/>
                <w:szCs w:val="21"/>
              </w:rPr>
              <w:t>关联交易类别</w:t>
            </w:r>
          </w:p>
        </w:tc>
        <w:tc>
          <w:tcPr>
            <w:tcW w:w="2602" w:type="dxa"/>
            <w:gridSpan w:val="2"/>
            <w:vAlign w:val="center"/>
          </w:tcPr>
          <w:p w14:paraId="4119DD34" w14:textId="77777777" w:rsidR="00FC0ED0" w:rsidRDefault="003F5598" w:rsidP="002A5DEB">
            <w:pPr>
              <w:pStyle w:val="af8"/>
              <w:spacing w:line="280" w:lineRule="exact"/>
              <w:ind w:firstLineChars="0" w:firstLine="0"/>
              <w:jc w:val="center"/>
              <w:rPr>
                <w:rFonts w:ascii="宋体" w:hAnsi="宋体" w:cs="宋体" w:hint="eastAsia"/>
                <w:b/>
                <w:sz w:val="21"/>
                <w:szCs w:val="21"/>
              </w:rPr>
            </w:pPr>
            <w:r>
              <w:rPr>
                <w:rFonts w:ascii="宋体" w:hAnsi="宋体" w:cs="宋体" w:hint="eastAsia"/>
                <w:b/>
                <w:sz w:val="21"/>
                <w:szCs w:val="21"/>
              </w:rPr>
              <w:t>2</w:t>
            </w:r>
            <w:r>
              <w:rPr>
                <w:rFonts w:ascii="宋体" w:hAnsi="宋体" w:cs="宋体"/>
                <w:b/>
                <w:sz w:val="21"/>
                <w:szCs w:val="21"/>
              </w:rPr>
              <w:t>025</w:t>
            </w:r>
            <w:r>
              <w:rPr>
                <w:rFonts w:ascii="宋体" w:hAnsi="宋体" w:cs="宋体" w:hint="eastAsia"/>
                <w:b/>
                <w:sz w:val="21"/>
                <w:szCs w:val="21"/>
              </w:rPr>
              <w:t>年</w:t>
            </w:r>
          </w:p>
        </w:tc>
      </w:tr>
      <w:tr w:rsidR="00FC0ED0" w14:paraId="0C513B66" w14:textId="77777777">
        <w:trPr>
          <w:tblHeader/>
        </w:trPr>
        <w:tc>
          <w:tcPr>
            <w:tcW w:w="774" w:type="dxa"/>
            <w:vMerge/>
            <w:vAlign w:val="center"/>
          </w:tcPr>
          <w:p w14:paraId="1B5266C7" w14:textId="77777777" w:rsidR="00FC0ED0" w:rsidRDefault="00FC0ED0" w:rsidP="002A5DEB">
            <w:pPr>
              <w:pStyle w:val="af8"/>
              <w:spacing w:line="280" w:lineRule="exact"/>
              <w:ind w:firstLineChars="0" w:firstLine="0"/>
              <w:jc w:val="center"/>
              <w:rPr>
                <w:rFonts w:ascii="宋体" w:hAnsi="宋体" w:cs="宋体" w:hint="eastAsia"/>
                <w:b/>
                <w:sz w:val="21"/>
                <w:szCs w:val="21"/>
              </w:rPr>
            </w:pPr>
          </w:p>
        </w:tc>
        <w:tc>
          <w:tcPr>
            <w:tcW w:w="1624" w:type="dxa"/>
            <w:vMerge/>
          </w:tcPr>
          <w:p w14:paraId="433DB363" w14:textId="77777777" w:rsidR="00FC0ED0" w:rsidRDefault="00FC0ED0" w:rsidP="002A5DEB">
            <w:pPr>
              <w:pStyle w:val="af8"/>
              <w:spacing w:line="280" w:lineRule="exact"/>
              <w:ind w:firstLineChars="0" w:firstLine="0"/>
              <w:rPr>
                <w:rFonts w:ascii="宋体" w:hAnsi="宋体" w:cs="宋体" w:hint="eastAsia"/>
                <w:b/>
                <w:sz w:val="21"/>
                <w:szCs w:val="21"/>
              </w:rPr>
            </w:pPr>
          </w:p>
        </w:tc>
        <w:tc>
          <w:tcPr>
            <w:tcW w:w="3522" w:type="dxa"/>
            <w:gridSpan w:val="2"/>
            <w:vMerge/>
          </w:tcPr>
          <w:p w14:paraId="3117C7AA" w14:textId="77777777" w:rsidR="00FC0ED0" w:rsidRDefault="00FC0ED0" w:rsidP="002A5DEB">
            <w:pPr>
              <w:pStyle w:val="af8"/>
              <w:spacing w:line="280" w:lineRule="exact"/>
              <w:ind w:firstLineChars="0" w:firstLine="0"/>
              <w:jc w:val="center"/>
              <w:rPr>
                <w:rFonts w:ascii="宋体" w:hAnsi="宋体" w:cs="宋体" w:hint="eastAsia"/>
                <w:b/>
                <w:sz w:val="21"/>
                <w:szCs w:val="21"/>
              </w:rPr>
            </w:pPr>
          </w:p>
        </w:tc>
        <w:tc>
          <w:tcPr>
            <w:tcW w:w="1226" w:type="dxa"/>
            <w:vAlign w:val="center"/>
          </w:tcPr>
          <w:p w14:paraId="78539168" w14:textId="77777777" w:rsidR="00FC0ED0" w:rsidRDefault="003F5598" w:rsidP="002A5DEB">
            <w:pPr>
              <w:pStyle w:val="af8"/>
              <w:spacing w:line="280" w:lineRule="exact"/>
              <w:ind w:firstLineChars="0" w:firstLine="0"/>
              <w:jc w:val="center"/>
              <w:rPr>
                <w:rFonts w:ascii="宋体" w:hAnsi="宋体" w:cs="宋体" w:hint="eastAsia"/>
                <w:b/>
                <w:sz w:val="21"/>
                <w:szCs w:val="21"/>
              </w:rPr>
            </w:pPr>
            <w:r>
              <w:rPr>
                <w:rFonts w:ascii="宋体" w:hAnsi="宋体" w:cs="宋体" w:hint="eastAsia"/>
                <w:b/>
                <w:sz w:val="21"/>
                <w:szCs w:val="21"/>
              </w:rPr>
              <w:t>年度交易上限金额</w:t>
            </w:r>
          </w:p>
        </w:tc>
        <w:tc>
          <w:tcPr>
            <w:tcW w:w="1376" w:type="dxa"/>
            <w:vAlign w:val="center"/>
          </w:tcPr>
          <w:p w14:paraId="38FE3C04" w14:textId="77777777" w:rsidR="00FC0ED0" w:rsidRDefault="003F5598" w:rsidP="002A5DEB">
            <w:pPr>
              <w:pStyle w:val="af8"/>
              <w:spacing w:line="280" w:lineRule="exact"/>
              <w:ind w:firstLineChars="0" w:firstLine="0"/>
              <w:jc w:val="center"/>
              <w:rPr>
                <w:rFonts w:ascii="宋体" w:hAnsi="宋体" w:cs="宋体" w:hint="eastAsia"/>
                <w:b/>
                <w:sz w:val="21"/>
                <w:szCs w:val="21"/>
              </w:rPr>
            </w:pPr>
            <w:r>
              <w:rPr>
                <w:rFonts w:ascii="宋体" w:hAnsi="宋体" w:cs="宋体" w:hint="eastAsia"/>
                <w:b/>
                <w:sz w:val="21"/>
                <w:szCs w:val="21"/>
              </w:rPr>
              <w:t>实际执行金额</w:t>
            </w:r>
          </w:p>
        </w:tc>
      </w:tr>
      <w:tr w:rsidR="00FC0ED0" w14:paraId="08EF1E8B" w14:textId="77777777">
        <w:tc>
          <w:tcPr>
            <w:tcW w:w="774" w:type="dxa"/>
            <w:vAlign w:val="center"/>
          </w:tcPr>
          <w:p w14:paraId="236078A5"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hint="eastAsia"/>
                <w:sz w:val="21"/>
                <w:szCs w:val="21"/>
              </w:rPr>
              <w:t>1</w:t>
            </w:r>
          </w:p>
        </w:tc>
        <w:tc>
          <w:tcPr>
            <w:tcW w:w="1624" w:type="dxa"/>
            <w:vAlign w:val="center"/>
          </w:tcPr>
          <w:p w14:paraId="47011B72"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《材料物资供应协议》</w:t>
            </w:r>
          </w:p>
        </w:tc>
        <w:tc>
          <w:tcPr>
            <w:tcW w:w="3522" w:type="dxa"/>
            <w:gridSpan w:val="2"/>
            <w:vAlign w:val="center"/>
          </w:tcPr>
          <w:p w14:paraId="1086C586"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向山能集团采购材料物资和设备</w:t>
            </w:r>
          </w:p>
        </w:tc>
        <w:tc>
          <w:tcPr>
            <w:tcW w:w="1226" w:type="dxa"/>
            <w:vAlign w:val="center"/>
          </w:tcPr>
          <w:p w14:paraId="1D5468BE"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sz w:val="21"/>
                <w:szCs w:val="21"/>
              </w:rPr>
              <w:t>5,840</w:t>
            </w:r>
          </w:p>
        </w:tc>
        <w:tc>
          <w:tcPr>
            <w:tcW w:w="1376" w:type="dxa"/>
            <w:vAlign w:val="center"/>
          </w:tcPr>
          <w:p w14:paraId="4A430A4E" w14:textId="77777777" w:rsidR="00FC0ED0" w:rsidRDefault="003F5598" w:rsidP="002A5DEB">
            <w:pPr>
              <w:pStyle w:val="af8"/>
              <w:spacing w:line="280" w:lineRule="exact"/>
              <w:ind w:firstLineChars="0" w:firstLine="0"/>
              <w:jc w:val="right"/>
              <w:rPr>
                <w:rFonts w:ascii="宋体" w:hAnsi="宋体" w:cs="宋体" w:hint="eastAsia"/>
                <w:sz w:val="21"/>
                <w:szCs w:val="21"/>
                <w:highlight w:val="yellow"/>
              </w:rPr>
            </w:pPr>
            <w:r>
              <w:rPr>
                <w:rFonts w:ascii="宋体" w:hAnsi="宋体" w:cs="宋体"/>
                <w:sz w:val="21"/>
                <w:szCs w:val="21"/>
              </w:rPr>
              <w:t>3,</w:t>
            </w:r>
            <w:r>
              <w:rPr>
                <w:rFonts w:ascii="宋体" w:hAnsi="宋体" w:cs="宋体" w:hint="eastAsia"/>
                <w:sz w:val="21"/>
                <w:szCs w:val="21"/>
              </w:rPr>
              <w:t>985</w:t>
            </w:r>
          </w:p>
        </w:tc>
      </w:tr>
      <w:tr w:rsidR="00FC0ED0" w14:paraId="2DB34C88" w14:textId="77777777">
        <w:tc>
          <w:tcPr>
            <w:tcW w:w="774" w:type="dxa"/>
            <w:vMerge w:val="restart"/>
            <w:vAlign w:val="center"/>
          </w:tcPr>
          <w:p w14:paraId="5873638E"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hint="eastAsia"/>
                <w:sz w:val="21"/>
                <w:szCs w:val="21"/>
              </w:rPr>
              <w:t>2</w:t>
            </w:r>
          </w:p>
        </w:tc>
        <w:tc>
          <w:tcPr>
            <w:tcW w:w="1624" w:type="dxa"/>
            <w:vMerge w:val="restart"/>
            <w:vAlign w:val="center"/>
          </w:tcPr>
          <w:p w14:paraId="5DBF2D1B"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《劳务及服务互供协议》</w:t>
            </w:r>
          </w:p>
        </w:tc>
        <w:tc>
          <w:tcPr>
            <w:tcW w:w="3522" w:type="dxa"/>
            <w:gridSpan w:val="2"/>
            <w:vAlign w:val="center"/>
          </w:tcPr>
          <w:p w14:paraId="0A323B94"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接受山能集团劳务及服务</w:t>
            </w:r>
          </w:p>
        </w:tc>
        <w:tc>
          <w:tcPr>
            <w:tcW w:w="1226" w:type="dxa"/>
            <w:vAlign w:val="center"/>
          </w:tcPr>
          <w:p w14:paraId="44245D47"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sz w:val="21"/>
                <w:szCs w:val="21"/>
              </w:rPr>
              <w:t>7,571</w:t>
            </w:r>
          </w:p>
        </w:tc>
        <w:tc>
          <w:tcPr>
            <w:tcW w:w="1376" w:type="dxa"/>
            <w:vAlign w:val="center"/>
          </w:tcPr>
          <w:p w14:paraId="421B55B1"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5,425</w:t>
            </w:r>
          </w:p>
        </w:tc>
      </w:tr>
      <w:tr w:rsidR="00FC0ED0" w14:paraId="6347BC3D" w14:textId="77777777">
        <w:tc>
          <w:tcPr>
            <w:tcW w:w="774" w:type="dxa"/>
            <w:vMerge/>
            <w:vAlign w:val="center"/>
          </w:tcPr>
          <w:p w14:paraId="528BC017"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1624" w:type="dxa"/>
            <w:vMerge/>
            <w:vAlign w:val="center"/>
          </w:tcPr>
          <w:p w14:paraId="56552585" w14:textId="77777777" w:rsidR="00FC0ED0" w:rsidRDefault="00FC0ED0" w:rsidP="002A5DEB">
            <w:pPr>
              <w:pStyle w:val="af8"/>
              <w:spacing w:line="280" w:lineRule="exact"/>
              <w:ind w:firstLineChars="0" w:firstLine="0"/>
              <w:rPr>
                <w:rFonts w:ascii="宋体" w:hAnsi="宋体" w:cs="宋体" w:hint="eastAsia"/>
                <w:sz w:val="21"/>
                <w:szCs w:val="21"/>
              </w:rPr>
            </w:pPr>
          </w:p>
        </w:tc>
        <w:tc>
          <w:tcPr>
            <w:tcW w:w="3522" w:type="dxa"/>
            <w:gridSpan w:val="2"/>
            <w:vAlign w:val="center"/>
          </w:tcPr>
          <w:p w14:paraId="1B8D4020"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向山能集团提供劳务及服务</w:t>
            </w:r>
          </w:p>
        </w:tc>
        <w:tc>
          <w:tcPr>
            <w:tcW w:w="1226" w:type="dxa"/>
            <w:vAlign w:val="center"/>
          </w:tcPr>
          <w:p w14:paraId="14E1D92E"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sz w:val="21"/>
                <w:szCs w:val="21"/>
              </w:rPr>
              <w:t>1,810</w:t>
            </w:r>
          </w:p>
        </w:tc>
        <w:tc>
          <w:tcPr>
            <w:tcW w:w="1376" w:type="dxa"/>
            <w:vAlign w:val="center"/>
          </w:tcPr>
          <w:p w14:paraId="37556D1D"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1,586</w:t>
            </w:r>
          </w:p>
        </w:tc>
      </w:tr>
      <w:tr w:rsidR="00FC0ED0" w14:paraId="3D94456C" w14:textId="77777777">
        <w:tc>
          <w:tcPr>
            <w:tcW w:w="774" w:type="dxa"/>
            <w:vMerge w:val="restart"/>
            <w:vAlign w:val="center"/>
          </w:tcPr>
          <w:p w14:paraId="520D4DAB"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hint="eastAsia"/>
                <w:sz w:val="21"/>
                <w:szCs w:val="21"/>
              </w:rPr>
              <w:t>3</w:t>
            </w:r>
          </w:p>
        </w:tc>
        <w:tc>
          <w:tcPr>
            <w:tcW w:w="1624" w:type="dxa"/>
            <w:vMerge w:val="restart"/>
            <w:vAlign w:val="center"/>
          </w:tcPr>
          <w:p w14:paraId="63698D55"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《保险金管理协议》</w:t>
            </w:r>
          </w:p>
        </w:tc>
        <w:tc>
          <w:tcPr>
            <w:tcW w:w="3522" w:type="dxa"/>
            <w:gridSpan w:val="2"/>
            <w:vAlign w:val="center"/>
          </w:tcPr>
          <w:p w14:paraId="635FEB84"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山能集团向公司提供保险金管理及转</w:t>
            </w:r>
            <w:proofErr w:type="gramStart"/>
            <w:r>
              <w:rPr>
                <w:rFonts w:ascii="宋体" w:hAnsi="宋体" w:cs="宋体" w:hint="eastAsia"/>
                <w:sz w:val="21"/>
                <w:szCs w:val="21"/>
              </w:rPr>
              <w:t>缴服务</w:t>
            </w:r>
            <w:proofErr w:type="gramEnd"/>
          </w:p>
        </w:tc>
        <w:tc>
          <w:tcPr>
            <w:tcW w:w="1226" w:type="dxa"/>
            <w:vAlign w:val="center"/>
          </w:tcPr>
          <w:p w14:paraId="71DB0788"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sz w:val="21"/>
                <w:szCs w:val="21"/>
              </w:rPr>
              <w:t>1,059</w:t>
            </w:r>
          </w:p>
        </w:tc>
        <w:tc>
          <w:tcPr>
            <w:tcW w:w="1376" w:type="dxa"/>
            <w:vAlign w:val="center"/>
          </w:tcPr>
          <w:p w14:paraId="7ABCF1C6"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563</w:t>
            </w:r>
          </w:p>
        </w:tc>
      </w:tr>
      <w:tr w:rsidR="00FC0ED0" w14:paraId="0CAC3936" w14:textId="77777777">
        <w:tc>
          <w:tcPr>
            <w:tcW w:w="774" w:type="dxa"/>
            <w:vMerge/>
            <w:vAlign w:val="center"/>
          </w:tcPr>
          <w:p w14:paraId="7C3809E3"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1624" w:type="dxa"/>
            <w:vMerge/>
            <w:vAlign w:val="center"/>
          </w:tcPr>
          <w:p w14:paraId="0CE03883" w14:textId="77777777" w:rsidR="00FC0ED0" w:rsidRDefault="00FC0ED0" w:rsidP="002A5DEB">
            <w:pPr>
              <w:pStyle w:val="af8"/>
              <w:spacing w:line="280" w:lineRule="exact"/>
              <w:ind w:firstLineChars="0" w:firstLine="0"/>
              <w:rPr>
                <w:rFonts w:ascii="宋体" w:hAnsi="宋体" w:cs="宋体" w:hint="eastAsia"/>
                <w:sz w:val="21"/>
                <w:szCs w:val="21"/>
              </w:rPr>
            </w:pPr>
          </w:p>
        </w:tc>
        <w:tc>
          <w:tcPr>
            <w:tcW w:w="3522" w:type="dxa"/>
            <w:gridSpan w:val="2"/>
            <w:vAlign w:val="center"/>
          </w:tcPr>
          <w:p w14:paraId="10E4B490"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公司向山能集团提供保险金管理及转</w:t>
            </w:r>
            <w:proofErr w:type="gramStart"/>
            <w:r>
              <w:rPr>
                <w:rFonts w:ascii="宋体" w:hAnsi="宋体" w:cs="宋体" w:hint="eastAsia"/>
                <w:sz w:val="21"/>
                <w:szCs w:val="21"/>
              </w:rPr>
              <w:t>缴服务</w:t>
            </w:r>
            <w:proofErr w:type="gramEnd"/>
          </w:p>
        </w:tc>
        <w:tc>
          <w:tcPr>
            <w:tcW w:w="1226" w:type="dxa"/>
            <w:vAlign w:val="center"/>
          </w:tcPr>
          <w:p w14:paraId="30EFA9EB"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sz w:val="21"/>
                <w:szCs w:val="21"/>
              </w:rPr>
              <w:t>315</w:t>
            </w:r>
          </w:p>
        </w:tc>
        <w:tc>
          <w:tcPr>
            <w:tcW w:w="1376" w:type="dxa"/>
            <w:vAlign w:val="center"/>
          </w:tcPr>
          <w:p w14:paraId="75565949"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206</w:t>
            </w:r>
          </w:p>
        </w:tc>
      </w:tr>
      <w:tr w:rsidR="00FC0ED0" w14:paraId="3BDFCD85" w14:textId="77777777">
        <w:tc>
          <w:tcPr>
            <w:tcW w:w="774" w:type="dxa"/>
            <w:vAlign w:val="center"/>
          </w:tcPr>
          <w:p w14:paraId="461B917A"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hint="eastAsia"/>
                <w:sz w:val="21"/>
                <w:szCs w:val="21"/>
              </w:rPr>
              <w:t>4</w:t>
            </w:r>
          </w:p>
        </w:tc>
        <w:tc>
          <w:tcPr>
            <w:tcW w:w="1624" w:type="dxa"/>
            <w:vAlign w:val="center"/>
          </w:tcPr>
          <w:p w14:paraId="2AA8CC63"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《产品、材料物资供应及资</w:t>
            </w:r>
            <w:r>
              <w:rPr>
                <w:rFonts w:ascii="宋体" w:hAnsi="宋体" w:cs="宋体" w:hint="eastAsia"/>
                <w:sz w:val="21"/>
                <w:szCs w:val="21"/>
              </w:rPr>
              <w:lastRenderedPageBreak/>
              <w:t>产租赁协议》</w:t>
            </w:r>
          </w:p>
        </w:tc>
        <w:tc>
          <w:tcPr>
            <w:tcW w:w="3522" w:type="dxa"/>
            <w:gridSpan w:val="2"/>
            <w:vAlign w:val="center"/>
          </w:tcPr>
          <w:p w14:paraId="28B5CE5A"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lastRenderedPageBreak/>
              <w:t>公司向山能集团销售产品、材料物资及资产租赁</w:t>
            </w:r>
          </w:p>
        </w:tc>
        <w:tc>
          <w:tcPr>
            <w:tcW w:w="1226" w:type="dxa"/>
            <w:vAlign w:val="center"/>
          </w:tcPr>
          <w:p w14:paraId="61BA2B1C"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sz w:val="21"/>
                <w:szCs w:val="21"/>
              </w:rPr>
              <w:t>15,261</w:t>
            </w:r>
          </w:p>
        </w:tc>
        <w:tc>
          <w:tcPr>
            <w:tcW w:w="1376" w:type="dxa"/>
            <w:vAlign w:val="center"/>
          </w:tcPr>
          <w:p w14:paraId="3E14B7E6"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12</w:t>
            </w:r>
            <w:r>
              <w:rPr>
                <w:rFonts w:ascii="宋体" w:hAnsi="宋体" w:cs="宋体"/>
                <w:sz w:val="21"/>
                <w:szCs w:val="21"/>
              </w:rPr>
              <w:t>,</w:t>
            </w:r>
            <w:r>
              <w:rPr>
                <w:rFonts w:ascii="宋体" w:hAnsi="宋体" w:cs="宋体" w:hint="eastAsia"/>
                <w:sz w:val="21"/>
                <w:szCs w:val="21"/>
              </w:rPr>
              <w:t>261</w:t>
            </w:r>
          </w:p>
        </w:tc>
      </w:tr>
      <w:tr w:rsidR="00FC0ED0" w14:paraId="3F281CA4" w14:textId="77777777">
        <w:tc>
          <w:tcPr>
            <w:tcW w:w="774" w:type="dxa"/>
            <w:vMerge w:val="restart"/>
            <w:vAlign w:val="center"/>
          </w:tcPr>
          <w:p w14:paraId="13DC2E6D"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hint="eastAsia"/>
                <w:sz w:val="21"/>
                <w:szCs w:val="21"/>
              </w:rPr>
              <w:t>5</w:t>
            </w:r>
          </w:p>
        </w:tc>
        <w:tc>
          <w:tcPr>
            <w:tcW w:w="1624" w:type="dxa"/>
            <w:vMerge w:val="restart"/>
            <w:vAlign w:val="center"/>
          </w:tcPr>
          <w:p w14:paraId="00EDCD8A"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《大宗商品购销协议》</w:t>
            </w:r>
          </w:p>
        </w:tc>
        <w:tc>
          <w:tcPr>
            <w:tcW w:w="3522" w:type="dxa"/>
            <w:gridSpan w:val="2"/>
            <w:vAlign w:val="center"/>
          </w:tcPr>
          <w:p w14:paraId="3DF2D49D"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公司向山能集团采购大宗商品</w:t>
            </w:r>
          </w:p>
        </w:tc>
        <w:tc>
          <w:tcPr>
            <w:tcW w:w="1226" w:type="dxa"/>
            <w:vAlign w:val="center"/>
          </w:tcPr>
          <w:p w14:paraId="27D36EB1"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sz w:val="21"/>
                <w:szCs w:val="21"/>
              </w:rPr>
              <w:t>11,683</w:t>
            </w:r>
          </w:p>
        </w:tc>
        <w:tc>
          <w:tcPr>
            <w:tcW w:w="1376" w:type="dxa"/>
            <w:vAlign w:val="center"/>
          </w:tcPr>
          <w:p w14:paraId="754A5191"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4</w:t>
            </w:r>
            <w:r>
              <w:rPr>
                <w:rFonts w:ascii="宋体" w:hAnsi="宋体" w:cs="宋体"/>
                <w:sz w:val="21"/>
                <w:szCs w:val="21"/>
              </w:rPr>
              <w:t>,</w:t>
            </w:r>
            <w:r>
              <w:rPr>
                <w:rFonts w:ascii="宋体" w:hAnsi="宋体" w:cs="宋体" w:hint="eastAsia"/>
                <w:sz w:val="21"/>
                <w:szCs w:val="21"/>
              </w:rPr>
              <w:t>562</w:t>
            </w:r>
          </w:p>
        </w:tc>
      </w:tr>
      <w:tr w:rsidR="00FC0ED0" w14:paraId="447F773D" w14:textId="77777777">
        <w:tc>
          <w:tcPr>
            <w:tcW w:w="774" w:type="dxa"/>
            <w:vMerge/>
            <w:vAlign w:val="center"/>
          </w:tcPr>
          <w:p w14:paraId="00DF87E3"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1624" w:type="dxa"/>
            <w:vMerge/>
            <w:vAlign w:val="center"/>
          </w:tcPr>
          <w:p w14:paraId="1A6CCDCF" w14:textId="77777777" w:rsidR="00FC0ED0" w:rsidRDefault="00FC0ED0" w:rsidP="002A5DEB">
            <w:pPr>
              <w:pStyle w:val="af8"/>
              <w:spacing w:line="280" w:lineRule="exact"/>
              <w:ind w:firstLineChars="0" w:firstLine="0"/>
              <w:rPr>
                <w:rFonts w:ascii="宋体" w:hAnsi="宋体" w:cs="宋体" w:hint="eastAsia"/>
                <w:sz w:val="21"/>
                <w:szCs w:val="21"/>
              </w:rPr>
            </w:pPr>
          </w:p>
        </w:tc>
        <w:tc>
          <w:tcPr>
            <w:tcW w:w="3522" w:type="dxa"/>
            <w:gridSpan w:val="2"/>
            <w:vAlign w:val="center"/>
          </w:tcPr>
          <w:p w14:paraId="5B203678"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公司向山能集团销售大宗商品</w:t>
            </w:r>
          </w:p>
        </w:tc>
        <w:tc>
          <w:tcPr>
            <w:tcW w:w="1226" w:type="dxa"/>
            <w:vAlign w:val="center"/>
          </w:tcPr>
          <w:p w14:paraId="7DD68EBE"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sz w:val="21"/>
                <w:szCs w:val="21"/>
              </w:rPr>
              <w:t>8,223</w:t>
            </w:r>
          </w:p>
        </w:tc>
        <w:tc>
          <w:tcPr>
            <w:tcW w:w="1376" w:type="dxa"/>
            <w:vAlign w:val="center"/>
          </w:tcPr>
          <w:p w14:paraId="2B2EFBD2"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2</w:t>
            </w:r>
            <w:r>
              <w:rPr>
                <w:rFonts w:ascii="宋体" w:hAnsi="宋体" w:cs="宋体"/>
                <w:sz w:val="21"/>
                <w:szCs w:val="21"/>
              </w:rPr>
              <w:t>,</w:t>
            </w:r>
            <w:r>
              <w:rPr>
                <w:rFonts w:ascii="宋体" w:hAnsi="宋体" w:cs="宋体" w:hint="eastAsia"/>
                <w:sz w:val="21"/>
                <w:szCs w:val="21"/>
              </w:rPr>
              <w:t>562</w:t>
            </w:r>
          </w:p>
        </w:tc>
      </w:tr>
      <w:tr w:rsidR="00FC0ED0" w14:paraId="76A9CA43" w14:textId="77777777">
        <w:tc>
          <w:tcPr>
            <w:tcW w:w="774" w:type="dxa"/>
            <w:vMerge w:val="restart"/>
            <w:vAlign w:val="center"/>
          </w:tcPr>
          <w:p w14:paraId="690E31BB"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sz w:val="21"/>
                <w:szCs w:val="21"/>
              </w:rPr>
              <w:t>6</w:t>
            </w:r>
          </w:p>
        </w:tc>
        <w:tc>
          <w:tcPr>
            <w:tcW w:w="1624" w:type="dxa"/>
            <w:vMerge w:val="restart"/>
            <w:vAlign w:val="center"/>
          </w:tcPr>
          <w:p w14:paraId="6096B337"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《金融服务协议》</w:t>
            </w:r>
          </w:p>
        </w:tc>
        <w:tc>
          <w:tcPr>
            <w:tcW w:w="1618" w:type="dxa"/>
            <w:vMerge w:val="restart"/>
          </w:tcPr>
          <w:p w14:paraId="10662E7C"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山</w:t>
            </w:r>
            <w:proofErr w:type="gramStart"/>
            <w:r>
              <w:rPr>
                <w:rFonts w:ascii="宋体" w:hAnsi="宋体" w:cs="宋体" w:hint="eastAsia"/>
                <w:sz w:val="21"/>
                <w:szCs w:val="21"/>
              </w:rPr>
              <w:t>能财司向</w:t>
            </w:r>
            <w:proofErr w:type="gramEnd"/>
            <w:r>
              <w:rPr>
                <w:rFonts w:ascii="宋体" w:hAnsi="宋体" w:cs="宋体" w:hint="eastAsia"/>
                <w:sz w:val="21"/>
                <w:szCs w:val="21"/>
              </w:rPr>
              <w:t>山能集团提供金融服务</w:t>
            </w:r>
          </w:p>
        </w:tc>
        <w:tc>
          <w:tcPr>
            <w:tcW w:w="1904" w:type="dxa"/>
          </w:tcPr>
          <w:p w14:paraId="3B11F4EF"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存款</w:t>
            </w:r>
          </w:p>
        </w:tc>
        <w:tc>
          <w:tcPr>
            <w:tcW w:w="1226" w:type="dxa"/>
            <w:vAlign w:val="center"/>
          </w:tcPr>
          <w:p w14:paraId="3AEE3CE8"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62,500</w:t>
            </w:r>
          </w:p>
        </w:tc>
        <w:tc>
          <w:tcPr>
            <w:tcW w:w="1376" w:type="dxa"/>
            <w:vAlign w:val="center"/>
          </w:tcPr>
          <w:p w14:paraId="60A36014"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30</w:t>
            </w:r>
            <w:r>
              <w:rPr>
                <w:rFonts w:ascii="宋体" w:hAnsi="宋体" w:cs="宋体"/>
                <w:sz w:val="21"/>
                <w:szCs w:val="21"/>
              </w:rPr>
              <w:t>,</w:t>
            </w:r>
            <w:r>
              <w:rPr>
                <w:rFonts w:ascii="宋体" w:hAnsi="宋体" w:cs="宋体" w:hint="eastAsia"/>
                <w:sz w:val="21"/>
                <w:szCs w:val="21"/>
              </w:rPr>
              <w:t>327</w:t>
            </w:r>
          </w:p>
        </w:tc>
      </w:tr>
      <w:tr w:rsidR="00FC0ED0" w14:paraId="43E7A3EB" w14:textId="77777777">
        <w:tc>
          <w:tcPr>
            <w:tcW w:w="774" w:type="dxa"/>
            <w:vMerge/>
            <w:vAlign w:val="center"/>
          </w:tcPr>
          <w:p w14:paraId="6AC154DD"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1624" w:type="dxa"/>
            <w:vMerge/>
            <w:vAlign w:val="center"/>
          </w:tcPr>
          <w:p w14:paraId="15E18B1D" w14:textId="77777777" w:rsidR="00FC0ED0" w:rsidRDefault="00FC0ED0" w:rsidP="002A5DEB">
            <w:pPr>
              <w:pStyle w:val="af8"/>
              <w:spacing w:line="280" w:lineRule="exact"/>
              <w:ind w:firstLineChars="0" w:firstLine="0"/>
              <w:rPr>
                <w:rFonts w:ascii="宋体" w:hAnsi="宋体" w:cs="宋体" w:hint="eastAsia"/>
                <w:sz w:val="21"/>
                <w:szCs w:val="21"/>
              </w:rPr>
            </w:pPr>
          </w:p>
        </w:tc>
        <w:tc>
          <w:tcPr>
            <w:tcW w:w="1618" w:type="dxa"/>
            <w:vMerge/>
          </w:tcPr>
          <w:p w14:paraId="08A28F6F" w14:textId="77777777" w:rsidR="00FC0ED0" w:rsidRDefault="00FC0ED0" w:rsidP="002A5DEB">
            <w:pPr>
              <w:pStyle w:val="af8"/>
              <w:spacing w:line="280" w:lineRule="exact"/>
              <w:ind w:firstLine="420"/>
              <w:rPr>
                <w:rFonts w:ascii="宋体" w:hAnsi="宋体" w:cs="宋体" w:hint="eastAsia"/>
                <w:sz w:val="21"/>
                <w:szCs w:val="21"/>
              </w:rPr>
            </w:pPr>
          </w:p>
        </w:tc>
        <w:tc>
          <w:tcPr>
            <w:tcW w:w="1904" w:type="dxa"/>
          </w:tcPr>
          <w:p w14:paraId="5F655C21"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综合授信</w:t>
            </w:r>
          </w:p>
        </w:tc>
        <w:tc>
          <w:tcPr>
            <w:tcW w:w="1226" w:type="dxa"/>
            <w:vAlign w:val="center"/>
          </w:tcPr>
          <w:p w14:paraId="4E8C50C7" w14:textId="475A96A1"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3</w:t>
            </w:r>
            <w:r w:rsidR="006600D3">
              <w:rPr>
                <w:rFonts w:ascii="宋体" w:hAnsi="宋体" w:cs="宋体" w:hint="eastAsia"/>
                <w:sz w:val="21"/>
                <w:szCs w:val="21"/>
              </w:rPr>
              <w:t>2</w:t>
            </w:r>
            <w:r>
              <w:rPr>
                <w:rFonts w:ascii="宋体" w:hAnsi="宋体" w:cs="宋体" w:hint="eastAsia"/>
                <w:sz w:val="21"/>
                <w:szCs w:val="21"/>
              </w:rPr>
              <w:t>,000</w:t>
            </w:r>
          </w:p>
        </w:tc>
        <w:tc>
          <w:tcPr>
            <w:tcW w:w="1376" w:type="dxa"/>
            <w:vAlign w:val="center"/>
          </w:tcPr>
          <w:p w14:paraId="7803C69E"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23,368</w:t>
            </w:r>
          </w:p>
        </w:tc>
      </w:tr>
      <w:tr w:rsidR="00FC0ED0" w14:paraId="5DE9F1CF" w14:textId="77777777">
        <w:tc>
          <w:tcPr>
            <w:tcW w:w="774" w:type="dxa"/>
            <w:vMerge/>
            <w:vAlign w:val="center"/>
          </w:tcPr>
          <w:p w14:paraId="2888466A"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1624" w:type="dxa"/>
            <w:vMerge/>
            <w:vAlign w:val="center"/>
          </w:tcPr>
          <w:p w14:paraId="0F021465" w14:textId="77777777" w:rsidR="00FC0ED0" w:rsidRDefault="00FC0ED0" w:rsidP="002A5DEB">
            <w:pPr>
              <w:pStyle w:val="af8"/>
              <w:spacing w:line="280" w:lineRule="exact"/>
              <w:ind w:firstLineChars="0" w:firstLine="0"/>
              <w:rPr>
                <w:rFonts w:ascii="宋体" w:hAnsi="宋体" w:cs="宋体" w:hint="eastAsia"/>
                <w:sz w:val="21"/>
                <w:szCs w:val="21"/>
              </w:rPr>
            </w:pPr>
          </w:p>
        </w:tc>
        <w:tc>
          <w:tcPr>
            <w:tcW w:w="1618" w:type="dxa"/>
            <w:vMerge/>
          </w:tcPr>
          <w:p w14:paraId="5DD52FE5" w14:textId="77777777" w:rsidR="00FC0ED0" w:rsidRDefault="00FC0ED0" w:rsidP="002A5DEB">
            <w:pPr>
              <w:pStyle w:val="af8"/>
              <w:spacing w:line="280" w:lineRule="exact"/>
              <w:ind w:firstLineChars="0" w:firstLine="0"/>
              <w:rPr>
                <w:rFonts w:ascii="宋体" w:hAnsi="宋体" w:cs="宋体" w:hint="eastAsia"/>
                <w:sz w:val="21"/>
                <w:szCs w:val="21"/>
              </w:rPr>
            </w:pPr>
          </w:p>
        </w:tc>
        <w:tc>
          <w:tcPr>
            <w:tcW w:w="1904" w:type="dxa"/>
          </w:tcPr>
          <w:p w14:paraId="569B4FCA"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金融服务费用</w:t>
            </w:r>
          </w:p>
        </w:tc>
        <w:tc>
          <w:tcPr>
            <w:tcW w:w="1226" w:type="dxa"/>
            <w:vAlign w:val="center"/>
          </w:tcPr>
          <w:p w14:paraId="1F50CBEE"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6</w:t>
            </w:r>
          </w:p>
        </w:tc>
        <w:tc>
          <w:tcPr>
            <w:tcW w:w="1376" w:type="dxa"/>
            <w:vAlign w:val="center"/>
          </w:tcPr>
          <w:p w14:paraId="79AC313D"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3</w:t>
            </w:r>
          </w:p>
        </w:tc>
      </w:tr>
      <w:tr w:rsidR="00FC0ED0" w14:paraId="108F7ABB" w14:textId="77777777">
        <w:tc>
          <w:tcPr>
            <w:tcW w:w="774" w:type="dxa"/>
            <w:vMerge/>
            <w:vAlign w:val="center"/>
          </w:tcPr>
          <w:p w14:paraId="72EE8DC1"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1624" w:type="dxa"/>
            <w:vMerge/>
            <w:vAlign w:val="center"/>
          </w:tcPr>
          <w:p w14:paraId="44C1131C" w14:textId="77777777" w:rsidR="00FC0ED0" w:rsidRDefault="00FC0ED0" w:rsidP="002A5DEB">
            <w:pPr>
              <w:pStyle w:val="af8"/>
              <w:spacing w:line="280" w:lineRule="exact"/>
              <w:ind w:firstLineChars="0" w:firstLine="0"/>
              <w:rPr>
                <w:rFonts w:ascii="宋体" w:hAnsi="宋体" w:cs="宋体" w:hint="eastAsia"/>
                <w:sz w:val="21"/>
                <w:szCs w:val="21"/>
              </w:rPr>
            </w:pPr>
          </w:p>
        </w:tc>
        <w:tc>
          <w:tcPr>
            <w:tcW w:w="1618" w:type="dxa"/>
            <w:vMerge w:val="restart"/>
          </w:tcPr>
          <w:p w14:paraId="3E06E586"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sz w:val="21"/>
                <w:szCs w:val="21"/>
              </w:rPr>
              <w:t>山能</w:t>
            </w:r>
            <w:proofErr w:type="gramStart"/>
            <w:r>
              <w:rPr>
                <w:rFonts w:ascii="宋体" w:hAnsi="宋体" w:cs="宋体"/>
                <w:sz w:val="21"/>
                <w:szCs w:val="21"/>
              </w:rPr>
              <w:t>财司认</w:t>
            </w:r>
            <w:proofErr w:type="gramEnd"/>
            <w:r>
              <w:rPr>
                <w:rFonts w:ascii="宋体" w:hAnsi="宋体" w:cs="宋体"/>
                <w:sz w:val="21"/>
                <w:szCs w:val="21"/>
              </w:rPr>
              <w:t>/申购中泰证券股份有限公司（“中泰证券”）代销的货币基金</w:t>
            </w:r>
          </w:p>
        </w:tc>
        <w:tc>
          <w:tcPr>
            <w:tcW w:w="1904" w:type="dxa"/>
            <w:vAlign w:val="center"/>
          </w:tcPr>
          <w:p w14:paraId="29A0230B"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货币基金余额（含账户余额）</w:t>
            </w:r>
          </w:p>
        </w:tc>
        <w:tc>
          <w:tcPr>
            <w:tcW w:w="1226" w:type="dxa"/>
            <w:vAlign w:val="center"/>
          </w:tcPr>
          <w:p w14:paraId="7F6D1CE8"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sz w:val="21"/>
                <w:szCs w:val="21"/>
              </w:rPr>
              <w:t>4,000</w:t>
            </w:r>
          </w:p>
        </w:tc>
        <w:tc>
          <w:tcPr>
            <w:tcW w:w="1376" w:type="dxa"/>
            <w:vAlign w:val="center"/>
          </w:tcPr>
          <w:p w14:paraId="17FAEE2A"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1</w:t>
            </w:r>
            <w:r>
              <w:rPr>
                <w:rFonts w:ascii="宋体" w:hAnsi="宋体" w:cs="宋体"/>
                <w:sz w:val="21"/>
                <w:szCs w:val="21"/>
              </w:rPr>
              <w:t>,000</w:t>
            </w:r>
          </w:p>
        </w:tc>
      </w:tr>
      <w:tr w:rsidR="00FC0ED0" w14:paraId="738DF63F" w14:textId="77777777">
        <w:tc>
          <w:tcPr>
            <w:tcW w:w="774" w:type="dxa"/>
            <w:vMerge/>
            <w:vAlign w:val="center"/>
          </w:tcPr>
          <w:p w14:paraId="6B64179F"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1624" w:type="dxa"/>
            <w:vMerge/>
            <w:vAlign w:val="center"/>
          </w:tcPr>
          <w:p w14:paraId="79EB17BC" w14:textId="77777777" w:rsidR="00FC0ED0" w:rsidRDefault="00FC0ED0" w:rsidP="002A5DEB">
            <w:pPr>
              <w:pStyle w:val="af8"/>
              <w:spacing w:line="280" w:lineRule="exact"/>
              <w:ind w:firstLineChars="0" w:firstLine="0"/>
              <w:rPr>
                <w:rFonts w:ascii="宋体" w:hAnsi="宋体" w:cs="宋体" w:hint="eastAsia"/>
                <w:sz w:val="21"/>
                <w:szCs w:val="21"/>
              </w:rPr>
            </w:pPr>
          </w:p>
        </w:tc>
        <w:tc>
          <w:tcPr>
            <w:tcW w:w="1618" w:type="dxa"/>
            <w:vMerge/>
          </w:tcPr>
          <w:p w14:paraId="4AFA7391" w14:textId="77777777" w:rsidR="00FC0ED0" w:rsidRDefault="00FC0ED0" w:rsidP="002A5DEB">
            <w:pPr>
              <w:pStyle w:val="af8"/>
              <w:spacing w:line="280" w:lineRule="exact"/>
              <w:ind w:firstLineChars="0" w:firstLine="0"/>
              <w:rPr>
                <w:rFonts w:ascii="宋体" w:hAnsi="宋体" w:cs="宋体" w:hint="eastAsia"/>
                <w:sz w:val="21"/>
                <w:szCs w:val="21"/>
              </w:rPr>
            </w:pPr>
          </w:p>
        </w:tc>
        <w:tc>
          <w:tcPr>
            <w:tcW w:w="1904" w:type="dxa"/>
            <w:vAlign w:val="center"/>
          </w:tcPr>
          <w:p w14:paraId="05306DA7"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sz w:val="21"/>
                <w:szCs w:val="21"/>
              </w:rPr>
              <w:t>服务费用</w:t>
            </w:r>
          </w:p>
        </w:tc>
        <w:tc>
          <w:tcPr>
            <w:tcW w:w="1226" w:type="dxa"/>
            <w:vAlign w:val="center"/>
          </w:tcPr>
          <w:p w14:paraId="2DEB4954"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sz w:val="21"/>
                <w:szCs w:val="21"/>
              </w:rPr>
              <w:t>3</w:t>
            </w:r>
          </w:p>
        </w:tc>
        <w:tc>
          <w:tcPr>
            <w:tcW w:w="1376" w:type="dxa"/>
            <w:vAlign w:val="center"/>
          </w:tcPr>
          <w:p w14:paraId="3668F50E" w14:textId="79517F11" w:rsidR="00FC0ED0" w:rsidRDefault="00D32B83"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0</w:t>
            </w:r>
          </w:p>
        </w:tc>
      </w:tr>
      <w:tr w:rsidR="00FC0ED0" w14:paraId="6DAD461C" w14:textId="77777777">
        <w:trPr>
          <w:trHeight w:val="437"/>
        </w:trPr>
        <w:tc>
          <w:tcPr>
            <w:tcW w:w="774" w:type="dxa"/>
            <w:vMerge w:val="restart"/>
            <w:vAlign w:val="center"/>
          </w:tcPr>
          <w:p w14:paraId="282CB8C3"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sz w:val="21"/>
                <w:szCs w:val="21"/>
              </w:rPr>
              <w:t>7</w:t>
            </w:r>
          </w:p>
        </w:tc>
        <w:tc>
          <w:tcPr>
            <w:tcW w:w="1624" w:type="dxa"/>
            <w:vMerge w:val="restart"/>
            <w:vAlign w:val="center"/>
          </w:tcPr>
          <w:p w14:paraId="56B8DDA4"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《融资租赁协议》</w:t>
            </w:r>
          </w:p>
        </w:tc>
        <w:tc>
          <w:tcPr>
            <w:tcW w:w="1618" w:type="dxa"/>
            <w:vMerge w:val="restart"/>
          </w:tcPr>
          <w:p w14:paraId="0D1BBD64"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向山能集团提供融资租赁及保理服务</w:t>
            </w:r>
          </w:p>
        </w:tc>
        <w:tc>
          <w:tcPr>
            <w:tcW w:w="1904" w:type="dxa"/>
            <w:vAlign w:val="center"/>
          </w:tcPr>
          <w:p w14:paraId="7C3D4C83"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融资总额</w:t>
            </w:r>
          </w:p>
        </w:tc>
        <w:tc>
          <w:tcPr>
            <w:tcW w:w="1226" w:type="dxa"/>
            <w:vAlign w:val="center"/>
          </w:tcPr>
          <w:p w14:paraId="56AD3DB7"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sz w:val="21"/>
                <w:szCs w:val="21"/>
              </w:rPr>
              <w:t>2,000</w:t>
            </w:r>
          </w:p>
        </w:tc>
        <w:tc>
          <w:tcPr>
            <w:tcW w:w="1376" w:type="dxa"/>
            <w:vAlign w:val="center"/>
          </w:tcPr>
          <w:p w14:paraId="4F2586B2"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550</w:t>
            </w:r>
          </w:p>
        </w:tc>
      </w:tr>
      <w:tr w:rsidR="00FC0ED0" w14:paraId="65A34AD3" w14:textId="77777777">
        <w:tc>
          <w:tcPr>
            <w:tcW w:w="774" w:type="dxa"/>
            <w:vMerge/>
            <w:vAlign w:val="center"/>
          </w:tcPr>
          <w:p w14:paraId="2B678C25"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1624" w:type="dxa"/>
            <w:vMerge/>
            <w:vAlign w:val="center"/>
          </w:tcPr>
          <w:p w14:paraId="3E78378A" w14:textId="77777777" w:rsidR="00FC0ED0" w:rsidRDefault="00FC0ED0" w:rsidP="002A5DEB">
            <w:pPr>
              <w:pStyle w:val="af8"/>
              <w:spacing w:line="280" w:lineRule="exact"/>
              <w:ind w:firstLineChars="0" w:firstLine="0"/>
              <w:rPr>
                <w:rFonts w:ascii="宋体" w:hAnsi="宋体" w:cs="宋体" w:hint="eastAsia"/>
                <w:sz w:val="21"/>
                <w:szCs w:val="21"/>
              </w:rPr>
            </w:pPr>
          </w:p>
        </w:tc>
        <w:tc>
          <w:tcPr>
            <w:tcW w:w="1618" w:type="dxa"/>
            <w:vMerge/>
          </w:tcPr>
          <w:p w14:paraId="24F789A4" w14:textId="77777777" w:rsidR="00FC0ED0" w:rsidRDefault="00FC0ED0" w:rsidP="002A5DEB">
            <w:pPr>
              <w:pStyle w:val="af8"/>
              <w:spacing w:line="280" w:lineRule="exact"/>
              <w:ind w:firstLineChars="0" w:firstLine="0"/>
              <w:rPr>
                <w:rFonts w:ascii="宋体" w:hAnsi="宋体" w:cs="宋体" w:hint="eastAsia"/>
                <w:sz w:val="21"/>
                <w:szCs w:val="21"/>
              </w:rPr>
            </w:pPr>
          </w:p>
        </w:tc>
        <w:tc>
          <w:tcPr>
            <w:tcW w:w="1904" w:type="dxa"/>
            <w:vAlign w:val="center"/>
          </w:tcPr>
          <w:p w14:paraId="4768309E"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利息及费用</w:t>
            </w:r>
          </w:p>
        </w:tc>
        <w:tc>
          <w:tcPr>
            <w:tcW w:w="1226" w:type="dxa"/>
            <w:vAlign w:val="center"/>
          </w:tcPr>
          <w:p w14:paraId="031E07A7"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170</w:t>
            </w:r>
          </w:p>
        </w:tc>
        <w:tc>
          <w:tcPr>
            <w:tcW w:w="1376" w:type="dxa"/>
            <w:vAlign w:val="center"/>
          </w:tcPr>
          <w:p w14:paraId="32183483"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14</w:t>
            </w:r>
          </w:p>
        </w:tc>
      </w:tr>
      <w:tr w:rsidR="00FC0ED0" w14:paraId="2DD16BA9" w14:textId="77777777">
        <w:tc>
          <w:tcPr>
            <w:tcW w:w="774" w:type="dxa"/>
            <w:vAlign w:val="center"/>
          </w:tcPr>
          <w:p w14:paraId="447A6B33"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sz w:val="21"/>
                <w:szCs w:val="21"/>
              </w:rPr>
              <w:t>8</w:t>
            </w:r>
          </w:p>
        </w:tc>
        <w:tc>
          <w:tcPr>
            <w:tcW w:w="1624" w:type="dxa"/>
            <w:vAlign w:val="center"/>
          </w:tcPr>
          <w:p w14:paraId="276F689C"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《委托管理服务框架协议》</w:t>
            </w:r>
          </w:p>
        </w:tc>
        <w:tc>
          <w:tcPr>
            <w:tcW w:w="3522" w:type="dxa"/>
            <w:gridSpan w:val="2"/>
          </w:tcPr>
          <w:p w14:paraId="780CDD6B"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公司向山能集团提供委托管理服务</w:t>
            </w:r>
          </w:p>
        </w:tc>
        <w:tc>
          <w:tcPr>
            <w:tcW w:w="1226" w:type="dxa"/>
            <w:vAlign w:val="center"/>
          </w:tcPr>
          <w:p w14:paraId="20974D48"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60</w:t>
            </w:r>
          </w:p>
        </w:tc>
        <w:tc>
          <w:tcPr>
            <w:tcW w:w="1376" w:type="dxa"/>
            <w:vAlign w:val="center"/>
          </w:tcPr>
          <w:p w14:paraId="677C7CED"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23</w:t>
            </w:r>
          </w:p>
        </w:tc>
      </w:tr>
    </w:tbl>
    <w:p w14:paraId="561C0AE2" w14:textId="77777777" w:rsidR="00FC0ED0" w:rsidRDefault="003F5598" w:rsidP="002A5DEB">
      <w:pPr>
        <w:pStyle w:val="af8"/>
        <w:spacing w:line="520" w:lineRule="exact"/>
        <w:ind w:firstLine="562"/>
        <w:rPr>
          <w:rFonts w:ascii="宋体" w:hAnsi="宋体" w:cs="宋体" w:hint="eastAsia"/>
          <w:b/>
          <w:bCs/>
        </w:rPr>
      </w:pPr>
      <w:r>
        <w:rPr>
          <w:rFonts w:ascii="宋体" w:hAnsi="宋体" w:cs="宋体" w:hint="eastAsia"/>
          <w:b/>
          <w:bCs/>
        </w:rPr>
        <w:t>202</w:t>
      </w:r>
      <w:r>
        <w:rPr>
          <w:rFonts w:ascii="宋体" w:hAnsi="宋体" w:cs="宋体"/>
          <w:b/>
          <w:bCs/>
        </w:rPr>
        <w:t>5</w:t>
      </w:r>
      <w:r>
        <w:rPr>
          <w:rFonts w:ascii="宋体" w:hAnsi="宋体" w:cs="宋体" w:hint="eastAsia"/>
          <w:b/>
          <w:bCs/>
        </w:rPr>
        <w:t>年度现行持续性关联交易实际执行金额小于年度交易上限金额，且差额占公司最近一期经审计净资产0.5%以上的项目及原因为：</w:t>
      </w:r>
    </w:p>
    <w:p w14:paraId="0CDA6DCD" w14:textId="77777777" w:rsidR="00FC0ED0" w:rsidRDefault="003F5598" w:rsidP="002A5DEB">
      <w:pPr>
        <w:pStyle w:val="af8"/>
        <w:spacing w:line="520" w:lineRule="exact"/>
        <w:rPr>
          <w:rFonts w:ascii="宋体" w:hAnsi="宋体" w:cs="宋体" w:hint="eastAsia"/>
        </w:rPr>
      </w:pPr>
      <w:r>
        <w:rPr>
          <w:rFonts w:ascii="宋体" w:hAnsi="宋体" w:cs="宋体" w:hint="eastAsia"/>
        </w:rPr>
        <w:t>1.向山能集团采购材料物资和设备</w:t>
      </w:r>
    </w:p>
    <w:p w14:paraId="32B301F4" w14:textId="77777777" w:rsidR="00FC0ED0" w:rsidRDefault="003F5598" w:rsidP="002A5DEB">
      <w:pPr>
        <w:pStyle w:val="af8"/>
        <w:spacing w:line="520" w:lineRule="exact"/>
        <w:rPr>
          <w:rFonts w:ascii="宋体" w:hAnsi="宋体" w:cs="宋体" w:hint="eastAsia"/>
        </w:rPr>
      </w:pPr>
      <w:r>
        <w:rPr>
          <w:rFonts w:ascii="宋体" w:hAnsi="宋体" w:cs="宋体" w:hint="eastAsia"/>
        </w:rPr>
        <w:t>材料物资和设备采购中</w:t>
      </w:r>
      <w:proofErr w:type="gramStart"/>
      <w:r>
        <w:rPr>
          <w:rFonts w:ascii="宋体" w:hAnsi="宋体" w:cs="宋体" w:hint="eastAsia"/>
        </w:rPr>
        <w:t>独立第三方供应</w:t>
      </w:r>
      <w:proofErr w:type="gramEnd"/>
      <w:r>
        <w:rPr>
          <w:rFonts w:ascii="宋体" w:hAnsi="宋体" w:cs="宋体" w:hint="eastAsia"/>
        </w:rPr>
        <w:t>商中标金额较预计增加，从山能集团采购材料物资金额随之减少。</w:t>
      </w:r>
    </w:p>
    <w:p w14:paraId="185EB520" w14:textId="77777777" w:rsidR="00FC0ED0" w:rsidRDefault="003F5598" w:rsidP="002A5DEB">
      <w:pPr>
        <w:pStyle w:val="af8"/>
        <w:spacing w:line="520" w:lineRule="exact"/>
        <w:rPr>
          <w:rFonts w:ascii="宋体" w:hAnsi="宋体" w:cs="宋体" w:hint="eastAsia"/>
        </w:rPr>
      </w:pPr>
      <w:r>
        <w:rPr>
          <w:rFonts w:ascii="宋体" w:hAnsi="宋体" w:cs="宋体" w:hint="eastAsia"/>
        </w:rPr>
        <w:t>2.接受山能集团劳务及服务</w:t>
      </w:r>
    </w:p>
    <w:p w14:paraId="04574B0B" w14:textId="77777777" w:rsidR="00FC0ED0" w:rsidRDefault="003F5598" w:rsidP="002A5DEB">
      <w:pPr>
        <w:pStyle w:val="af8"/>
        <w:spacing w:line="520" w:lineRule="exact"/>
        <w:rPr>
          <w:rFonts w:ascii="宋体" w:hAnsi="宋体" w:cs="宋体" w:hint="eastAsia"/>
        </w:rPr>
      </w:pPr>
      <w:r>
        <w:rPr>
          <w:rFonts w:ascii="宋体" w:hAnsi="宋体" w:cs="宋体" w:hint="eastAsia"/>
        </w:rPr>
        <w:t>受部分工程项目进度影响，工程施工关联交易发生金额比预计减少。</w:t>
      </w:r>
    </w:p>
    <w:p w14:paraId="23E6A43D" w14:textId="77777777" w:rsidR="00FC0ED0" w:rsidRDefault="003F5598" w:rsidP="002A5DEB">
      <w:pPr>
        <w:pStyle w:val="af8"/>
        <w:spacing w:line="520" w:lineRule="exact"/>
        <w:rPr>
          <w:rFonts w:ascii="宋体" w:hAnsi="宋体" w:cs="宋体" w:hint="eastAsia"/>
        </w:rPr>
      </w:pPr>
      <w:r>
        <w:rPr>
          <w:rFonts w:ascii="宋体" w:hAnsi="宋体" w:cs="宋体" w:hint="eastAsia"/>
        </w:rPr>
        <w:t>3.</w:t>
      </w:r>
      <w:r>
        <w:rPr>
          <w:rFonts w:ascii="宋体" w:hAnsi="宋体" w:cs="宋体"/>
        </w:rPr>
        <w:t>向山能集团采购大宗商品</w:t>
      </w:r>
    </w:p>
    <w:p w14:paraId="62377753" w14:textId="77777777" w:rsidR="00FC0ED0" w:rsidRDefault="003F5598" w:rsidP="002A5DEB">
      <w:pPr>
        <w:pStyle w:val="af8"/>
        <w:spacing w:line="520" w:lineRule="exact"/>
        <w:rPr>
          <w:rFonts w:ascii="宋体" w:hAnsi="宋体" w:cs="宋体" w:hint="eastAsia"/>
        </w:rPr>
      </w:pPr>
      <w:r>
        <w:rPr>
          <w:rFonts w:ascii="宋体" w:hAnsi="宋体" w:cs="宋体"/>
        </w:rPr>
        <w:t>受市场行情影响，大宗商品价格波动加剧，部分贸易业务未按计划开展，</w:t>
      </w:r>
      <w:r>
        <w:rPr>
          <w:rFonts w:ascii="宋体" w:hAnsi="宋体" w:cs="宋体" w:hint="eastAsia"/>
        </w:rPr>
        <w:t>贸易业务采购金额减少。</w:t>
      </w:r>
    </w:p>
    <w:p w14:paraId="04E989B7" w14:textId="77777777" w:rsidR="00FC0ED0" w:rsidRDefault="003F5598" w:rsidP="002A5DEB">
      <w:pPr>
        <w:pStyle w:val="af8"/>
        <w:spacing w:line="520" w:lineRule="exact"/>
        <w:rPr>
          <w:rFonts w:ascii="宋体" w:hAnsi="宋体" w:cs="宋体" w:hint="eastAsia"/>
        </w:rPr>
      </w:pPr>
      <w:r>
        <w:rPr>
          <w:rFonts w:ascii="宋体" w:hAnsi="宋体" w:cs="宋体" w:hint="eastAsia"/>
        </w:rPr>
        <w:t>4.</w:t>
      </w:r>
      <w:r>
        <w:rPr>
          <w:rFonts w:ascii="宋体" w:hAnsi="宋体" w:cs="宋体"/>
        </w:rPr>
        <w:t>山</w:t>
      </w:r>
      <w:proofErr w:type="gramStart"/>
      <w:r>
        <w:rPr>
          <w:rFonts w:ascii="宋体" w:hAnsi="宋体" w:cs="宋体"/>
        </w:rPr>
        <w:t>能财司向</w:t>
      </w:r>
      <w:proofErr w:type="gramEnd"/>
      <w:r>
        <w:rPr>
          <w:rFonts w:ascii="宋体" w:hAnsi="宋体" w:cs="宋体"/>
        </w:rPr>
        <w:t>山能集团提供金融服务</w:t>
      </w:r>
    </w:p>
    <w:p w14:paraId="0E54EDCD" w14:textId="4684B48C" w:rsidR="00FC0ED0" w:rsidRDefault="003F5598" w:rsidP="002A5DEB">
      <w:pPr>
        <w:pStyle w:val="af8"/>
        <w:spacing w:line="520" w:lineRule="exact"/>
        <w:rPr>
          <w:rFonts w:ascii="宋体" w:hAnsi="宋体" w:cs="宋体" w:hint="eastAsia"/>
        </w:rPr>
      </w:pPr>
      <w:r>
        <w:rPr>
          <w:rFonts w:ascii="宋体" w:hAnsi="宋体" w:cs="宋体"/>
        </w:rPr>
        <w:t>受宏观经济形势影响，山能集团</w:t>
      </w:r>
      <w:r>
        <w:rPr>
          <w:rFonts w:ascii="宋体" w:hAnsi="宋体" w:cs="宋体" w:hint="eastAsia"/>
        </w:rPr>
        <w:t>在山能</w:t>
      </w:r>
      <w:proofErr w:type="gramStart"/>
      <w:r>
        <w:rPr>
          <w:rFonts w:ascii="宋体" w:hAnsi="宋体" w:cs="宋体" w:hint="eastAsia"/>
        </w:rPr>
        <w:t>财司</w:t>
      </w:r>
      <w:r>
        <w:rPr>
          <w:rFonts w:ascii="宋体" w:hAnsi="宋体" w:cs="宋体"/>
        </w:rPr>
        <w:t>存款</w:t>
      </w:r>
      <w:proofErr w:type="gramEnd"/>
      <w:r>
        <w:rPr>
          <w:rFonts w:ascii="宋体" w:hAnsi="宋体" w:cs="宋体"/>
        </w:rPr>
        <w:t>规模不及预期；受存贷比限制影响，向山能集团提供综合授信业务随之减少，发生金</w:t>
      </w:r>
      <w:r>
        <w:rPr>
          <w:rFonts w:ascii="宋体" w:hAnsi="宋体" w:cs="宋体"/>
        </w:rPr>
        <w:lastRenderedPageBreak/>
        <w:t>额较小</w:t>
      </w:r>
      <w:r w:rsidR="00C94D44">
        <w:rPr>
          <w:rFonts w:ascii="宋体" w:hAnsi="宋体" w:cs="宋体" w:hint="eastAsia"/>
        </w:rPr>
        <w:t>；</w:t>
      </w:r>
      <w:r>
        <w:rPr>
          <w:rFonts w:ascii="宋体" w:hAnsi="宋体" w:cs="宋体" w:hint="eastAsia"/>
        </w:rPr>
        <w:t>山</w:t>
      </w:r>
      <w:proofErr w:type="gramStart"/>
      <w:r>
        <w:rPr>
          <w:rFonts w:ascii="宋体" w:hAnsi="宋体" w:cs="宋体" w:hint="eastAsia"/>
        </w:rPr>
        <w:t>能财司根据</w:t>
      </w:r>
      <w:proofErr w:type="gramEnd"/>
      <w:r>
        <w:rPr>
          <w:rFonts w:ascii="宋体" w:hAnsi="宋体" w:cs="宋体" w:hint="eastAsia"/>
        </w:rPr>
        <w:t>资金状况及金融市场情况确定资产配置方式，购买中泰证券货币基金较预期减少。</w:t>
      </w:r>
    </w:p>
    <w:p w14:paraId="6B338D6A" w14:textId="77777777" w:rsidR="00FC0ED0" w:rsidRDefault="003F5598" w:rsidP="002A5DEB">
      <w:pPr>
        <w:pStyle w:val="af8"/>
        <w:spacing w:line="520" w:lineRule="exact"/>
        <w:rPr>
          <w:rFonts w:ascii="宋体" w:hAnsi="宋体" w:cs="宋体" w:hint="eastAsia"/>
        </w:rPr>
      </w:pPr>
      <w:r>
        <w:rPr>
          <w:rFonts w:ascii="宋体" w:hAnsi="宋体" w:cs="宋体" w:hint="eastAsia"/>
        </w:rPr>
        <w:t>5.向山能集团销售产品、材料物资及资产租赁</w:t>
      </w:r>
    </w:p>
    <w:p w14:paraId="33C50156" w14:textId="77777777" w:rsidR="00FC0ED0" w:rsidRDefault="003F5598" w:rsidP="002A5DEB">
      <w:pPr>
        <w:pStyle w:val="af8"/>
        <w:spacing w:line="520" w:lineRule="exact"/>
        <w:rPr>
          <w:rFonts w:ascii="宋体" w:hAnsi="宋体" w:cs="宋体" w:hint="eastAsia"/>
        </w:rPr>
      </w:pPr>
      <w:r>
        <w:rPr>
          <w:rFonts w:ascii="宋体" w:hAnsi="宋体" w:cs="宋体" w:hint="eastAsia"/>
        </w:rPr>
        <w:t>受市场行情影响，煤炭等产品价格较预计水平降低，销售金额减少。</w:t>
      </w:r>
    </w:p>
    <w:p w14:paraId="27D11463" w14:textId="77777777" w:rsidR="00FC0ED0" w:rsidRDefault="003F5598" w:rsidP="002A5DEB">
      <w:pPr>
        <w:pStyle w:val="af8"/>
        <w:spacing w:line="520" w:lineRule="exact"/>
        <w:rPr>
          <w:rFonts w:ascii="宋体" w:hAnsi="宋体" w:cs="宋体" w:hint="eastAsia"/>
        </w:rPr>
      </w:pPr>
      <w:r>
        <w:rPr>
          <w:rFonts w:ascii="宋体" w:hAnsi="宋体" w:cs="宋体" w:hint="eastAsia"/>
        </w:rPr>
        <w:t>6.向山能集团销售大宗商品</w:t>
      </w:r>
    </w:p>
    <w:p w14:paraId="1B07F322" w14:textId="77777777" w:rsidR="00FC0ED0" w:rsidRDefault="003F5598" w:rsidP="002A5DEB">
      <w:pPr>
        <w:pStyle w:val="af8"/>
        <w:spacing w:line="520" w:lineRule="exact"/>
        <w:rPr>
          <w:rFonts w:ascii="宋体" w:hAnsi="宋体" w:cs="宋体" w:hint="eastAsia"/>
        </w:rPr>
      </w:pPr>
      <w:r>
        <w:rPr>
          <w:rFonts w:ascii="宋体" w:hAnsi="宋体" w:cs="宋体" w:hint="eastAsia"/>
        </w:rPr>
        <w:t>受市场行情影响，大宗商品价格波动加剧，受此影响部分贸易业务未按计划开展，贸易业务销售金额减少。</w:t>
      </w:r>
    </w:p>
    <w:p w14:paraId="1B0718AD" w14:textId="77777777" w:rsidR="00FC0ED0" w:rsidRDefault="003F5598" w:rsidP="002A5DEB">
      <w:pPr>
        <w:pStyle w:val="af8"/>
        <w:spacing w:line="520" w:lineRule="exact"/>
        <w:rPr>
          <w:rFonts w:ascii="宋体" w:hAnsi="宋体" w:cs="宋体" w:hint="eastAsia"/>
        </w:rPr>
      </w:pPr>
      <w:r>
        <w:rPr>
          <w:rFonts w:ascii="宋体" w:hAnsi="宋体" w:cs="宋体" w:hint="eastAsia"/>
        </w:rPr>
        <w:t>7.向山能集团提供融资租赁服务</w:t>
      </w:r>
    </w:p>
    <w:p w14:paraId="7A4A5699" w14:textId="20D6677E" w:rsidR="00FC0ED0" w:rsidRDefault="003F5598" w:rsidP="002A5DEB">
      <w:pPr>
        <w:pStyle w:val="af8"/>
        <w:spacing w:line="520" w:lineRule="exact"/>
        <w:rPr>
          <w:rFonts w:ascii="宋体" w:hAnsi="宋体" w:cs="宋体" w:hint="eastAsia"/>
        </w:rPr>
      </w:pPr>
      <w:r>
        <w:rPr>
          <w:rFonts w:ascii="宋体" w:hAnsi="宋体" w:cs="宋体"/>
        </w:rPr>
        <w:t>受</w:t>
      </w:r>
      <w:r>
        <w:rPr>
          <w:rFonts w:ascii="宋体" w:hAnsi="宋体" w:cs="宋体" w:hint="eastAsia"/>
        </w:rPr>
        <w:t>项目建设进展等因素影响，</w:t>
      </w:r>
      <w:r>
        <w:rPr>
          <w:rFonts w:ascii="宋体" w:hAnsi="宋体" w:cs="宋体"/>
        </w:rPr>
        <w:t>山能集团各单位</w:t>
      </w:r>
      <w:r w:rsidR="00A4130F" w:rsidRPr="00A4130F">
        <w:rPr>
          <w:rFonts w:ascii="宋体" w:hAnsi="宋体" w:cs="宋体"/>
        </w:rPr>
        <w:t>项目建设</w:t>
      </w:r>
      <w:r w:rsidR="00914216">
        <w:rPr>
          <w:rFonts w:ascii="宋体" w:hAnsi="宋体" w:cs="宋体" w:hint="eastAsia"/>
        </w:rPr>
        <w:t>资金</w:t>
      </w:r>
      <w:r w:rsidR="00C57FF3">
        <w:rPr>
          <w:rFonts w:ascii="宋体" w:hAnsi="宋体" w:cs="宋体" w:hint="eastAsia"/>
        </w:rPr>
        <w:t>需求</w:t>
      </w:r>
      <w:r w:rsidR="00A4130F" w:rsidRPr="00A4130F">
        <w:rPr>
          <w:rFonts w:ascii="宋体" w:hAnsi="宋体" w:cs="宋体"/>
        </w:rPr>
        <w:t>较</w:t>
      </w:r>
      <w:r w:rsidR="00C57FF3">
        <w:rPr>
          <w:rFonts w:ascii="宋体" w:hAnsi="宋体" w:cs="宋体" w:hint="eastAsia"/>
        </w:rPr>
        <w:t>小</w:t>
      </w:r>
      <w:r>
        <w:rPr>
          <w:rFonts w:ascii="宋体" w:hAnsi="宋体" w:cs="宋体"/>
        </w:rPr>
        <w:t>，融资租赁发生</w:t>
      </w:r>
      <w:proofErr w:type="gramStart"/>
      <w:r>
        <w:rPr>
          <w:rFonts w:ascii="宋体" w:hAnsi="宋体" w:cs="宋体"/>
        </w:rPr>
        <w:t>额</w:t>
      </w:r>
      <w:r w:rsidR="004C7B37">
        <w:rPr>
          <w:rFonts w:ascii="宋体" w:hAnsi="宋体" w:cs="宋体" w:hint="eastAsia"/>
        </w:rPr>
        <w:t>相应</w:t>
      </w:r>
      <w:proofErr w:type="gramEnd"/>
      <w:r w:rsidR="004C7B37">
        <w:rPr>
          <w:rFonts w:ascii="宋体" w:hAnsi="宋体" w:cs="宋体" w:hint="eastAsia"/>
        </w:rPr>
        <w:t>减少</w:t>
      </w:r>
      <w:r>
        <w:rPr>
          <w:rFonts w:ascii="宋体" w:hAnsi="宋体" w:cs="宋体"/>
        </w:rPr>
        <w:t>。</w:t>
      </w:r>
    </w:p>
    <w:p w14:paraId="10E91CCD" w14:textId="77777777" w:rsidR="00FC0ED0" w:rsidRDefault="003F5598" w:rsidP="002A5DEB">
      <w:pPr>
        <w:adjustRightInd w:val="0"/>
        <w:snapToGrid w:val="0"/>
        <w:spacing w:line="520" w:lineRule="exact"/>
        <w:ind w:firstLineChars="200" w:firstLine="562"/>
        <w:outlineLvl w:val="1"/>
        <w:rPr>
          <w:rFonts w:ascii="楷体" w:eastAsia="楷体" w:hAnsi="楷体" w:hint="eastAsia"/>
          <w:b/>
          <w:bCs/>
          <w:sz w:val="28"/>
          <w:szCs w:val="28"/>
        </w:rPr>
      </w:pPr>
      <w:r>
        <w:rPr>
          <w:rFonts w:ascii="楷体" w:eastAsia="楷体" w:hAnsi="楷体" w:hint="eastAsia"/>
          <w:b/>
          <w:bCs/>
          <w:sz w:val="28"/>
          <w:szCs w:val="28"/>
        </w:rPr>
        <w:t>（三）2</w:t>
      </w:r>
      <w:r>
        <w:rPr>
          <w:rFonts w:ascii="楷体" w:eastAsia="楷体" w:hAnsi="楷体"/>
          <w:b/>
          <w:bCs/>
          <w:sz w:val="28"/>
          <w:szCs w:val="28"/>
        </w:rPr>
        <w:t>026-2028</w:t>
      </w:r>
      <w:r>
        <w:rPr>
          <w:rFonts w:ascii="楷体" w:eastAsia="楷体" w:hAnsi="楷体" w:hint="eastAsia"/>
          <w:b/>
          <w:bCs/>
          <w:sz w:val="28"/>
          <w:szCs w:val="28"/>
        </w:rPr>
        <w:t>年度持续性关联交易额度预计情况</w:t>
      </w:r>
    </w:p>
    <w:p w14:paraId="5A02A9A1" w14:textId="77777777" w:rsidR="00FC0ED0" w:rsidRDefault="00FC0ED0">
      <w:pPr>
        <w:pStyle w:val="af8"/>
        <w:ind w:firstLine="420"/>
        <w:jc w:val="right"/>
        <w:rPr>
          <w:rFonts w:ascii="宋体" w:hAnsi="宋体" w:cs="宋体" w:hint="eastAsia"/>
          <w:sz w:val="21"/>
        </w:rPr>
      </w:pPr>
    </w:p>
    <w:p w14:paraId="3332786E" w14:textId="77777777" w:rsidR="00FC0ED0" w:rsidRDefault="003F5598">
      <w:pPr>
        <w:pStyle w:val="af8"/>
        <w:ind w:firstLine="420"/>
        <w:jc w:val="right"/>
        <w:rPr>
          <w:rFonts w:ascii="宋体" w:hAnsi="宋体" w:cs="宋体" w:hint="eastAsia"/>
          <w:sz w:val="21"/>
        </w:rPr>
      </w:pPr>
      <w:r>
        <w:rPr>
          <w:rFonts w:ascii="宋体" w:hAnsi="宋体" w:cs="宋体" w:hint="eastAsia"/>
          <w:sz w:val="21"/>
        </w:rPr>
        <w:t>单位：人民币百万元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1222"/>
        <w:gridCol w:w="1221"/>
        <w:gridCol w:w="1597"/>
        <w:gridCol w:w="1233"/>
        <w:gridCol w:w="1181"/>
        <w:gridCol w:w="1186"/>
      </w:tblGrid>
      <w:tr w:rsidR="00FC0ED0" w14:paraId="70003489" w14:textId="77777777" w:rsidTr="002A5DEB">
        <w:trPr>
          <w:tblHeader/>
        </w:trPr>
        <w:tc>
          <w:tcPr>
            <w:tcW w:w="395" w:type="pct"/>
            <w:vAlign w:val="center"/>
          </w:tcPr>
          <w:p w14:paraId="3242DFDD" w14:textId="77777777" w:rsidR="00FC0ED0" w:rsidRDefault="003F5598" w:rsidP="002A5DEB">
            <w:pPr>
              <w:pStyle w:val="af8"/>
              <w:spacing w:line="280" w:lineRule="exact"/>
              <w:ind w:firstLineChars="0" w:firstLine="0"/>
              <w:jc w:val="center"/>
              <w:rPr>
                <w:rFonts w:ascii="宋体" w:hAnsi="宋体" w:cs="宋体" w:hint="eastAsia"/>
                <w:b/>
                <w:sz w:val="21"/>
                <w:szCs w:val="21"/>
              </w:rPr>
            </w:pPr>
            <w:bookmarkStart w:id="3" w:name="_Hlk193930056"/>
            <w:r>
              <w:rPr>
                <w:rFonts w:ascii="宋体" w:hAnsi="宋体" w:cs="宋体" w:hint="eastAsia"/>
                <w:b/>
                <w:sz w:val="21"/>
                <w:szCs w:val="21"/>
              </w:rPr>
              <w:t>序号</w:t>
            </w:r>
          </w:p>
        </w:tc>
        <w:tc>
          <w:tcPr>
            <w:tcW w:w="736" w:type="pct"/>
            <w:vAlign w:val="center"/>
          </w:tcPr>
          <w:p w14:paraId="4A92FB33" w14:textId="77777777" w:rsidR="00FC0ED0" w:rsidRDefault="003F5598" w:rsidP="002A5DEB">
            <w:pPr>
              <w:pStyle w:val="af8"/>
              <w:spacing w:line="280" w:lineRule="exact"/>
              <w:ind w:firstLineChars="0" w:firstLine="0"/>
              <w:jc w:val="center"/>
              <w:rPr>
                <w:rFonts w:ascii="宋体" w:hAnsi="宋体" w:cs="宋体" w:hint="eastAsia"/>
                <w:b/>
                <w:sz w:val="21"/>
                <w:szCs w:val="21"/>
              </w:rPr>
            </w:pPr>
            <w:r>
              <w:rPr>
                <w:rFonts w:ascii="宋体" w:hAnsi="宋体" w:cs="宋体" w:hint="eastAsia"/>
                <w:b/>
                <w:sz w:val="21"/>
                <w:szCs w:val="21"/>
              </w:rPr>
              <w:t>执行依据</w:t>
            </w:r>
          </w:p>
        </w:tc>
        <w:tc>
          <w:tcPr>
            <w:tcW w:w="1696" w:type="pct"/>
            <w:gridSpan w:val="2"/>
            <w:vAlign w:val="center"/>
          </w:tcPr>
          <w:p w14:paraId="03BBAC2C" w14:textId="77777777" w:rsidR="00FC0ED0" w:rsidRDefault="003F5598" w:rsidP="002A5DEB">
            <w:pPr>
              <w:pStyle w:val="af8"/>
              <w:spacing w:line="280" w:lineRule="exact"/>
              <w:ind w:firstLineChars="0" w:firstLine="0"/>
              <w:jc w:val="center"/>
              <w:rPr>
                <w:rFonts w:ascii="宋体" w:hAnsi="宋体" w:cs="宋体" w:hint="eastAsia"/>
                <w:b/>
                <w:sz w:val="21"/>
                <w:szCs w:val="21"/>
              </w:rPr>
            </w:pPr>
            <w:r>
              <w:rPr>
                <w:rFonts w:ascii="宋体" w:hAnsi="宋体" w:cs="宋体" w:hint="eastAsia"/>
                <w:b/>
                <w:sz w:val="21"/>
                <w:szCs w:val="21"/>
              </w:rPr>
              <w:t>关联交易类别</w:t>
            </w:r>
          </w:p>
        </w:tc>
        <w:tc>
          <w:tcPr>
            <w:tcW w:w="743" w:type="pct"/>
            <w:vAlign w:val="center"/>
          </w:tcPr>
          <w:p w14:paraId="51C8C2E4" w14:textId="77777777" w:rsidR="00FC0ED0" w:rsidRDefault="003F5598" w:rsidP="002A5DEB">
            <w:pPr>
              <w:pStyle w:val="af8"/>
              <w:spacing w:line="280" w:lineRule="exact"/>
              <w:ind w:firstLineChars="0" w:firstLine="0"/>
              <w:jc w:val="center"/>
              <w:rPr>
                <w:rFonts w:ascii="宋体" w:hAnsi="宋体" w:cs="宋体" w:hint="eastAsia"/>
                <w:b/>
                <w:sz w:val="21"/>
                <w:szCs w:val="21"/>
              </w:rPr>
            </w:pPr>
            <w:r>
              <w:rPr>
                <w:rFonts w:ascii="宋体" w:hAnsi="宋体" w:cs="宋体" w:hint="eastAsia"/>
                <w:b/>
                <w:sz w:val="21"/>
                <w:szCs w:val="21"/>
              </w:rPr>
              <w:t>2026年年度交易上限金额</w:t>
            </w:r>
          </w:p>
        </w:tc>
        <w:tc>
          <w:tcPr>
            <w:tcW w:w="712" w:type="pct"/>
            <w:vAlign w:val="center"/>
          </w:tcPr>
          <w:p w14:paraId="1DE9736E" w14:textId="77777777" w:rsidR="00FC0ED0" w:rsidRDefault="003F5598" w:rsidP="002A5DEB">
            <w:pPr>
              <w:pStyle w:val="af8"/>
              <w:spacing w:line="280" w:lineRule="exact"/>
              <w:ind w:firstLineChars="0" w:firstLine="0"/>
              <w:jc w:val="center"/>
              <w:rPr>
                <w:rFonts w:ascii="宋体" w:hAnsi="宋体" w:cs="宋体" w:hint="eastAsia"/>
                <w:b/>
                <w:sz w:val="21"/>
                <w:szCs w:val="21"/>
              </w:rPr>
            </w:pPr>
            <w:r>
              <w:rPr>
                <w:rFonts w:ascii="宋体" w:hAnsi="宋体" w:cs="宋体" w:hint="eastAsia"/>
                <w:b/>
                <w:sz w:val="21"/>
                <w:szCs w:val="21"/>
              </w:rPr>
              <w:t>2027年年度交易上限金额</w:t>
            </w:r>
          </w:p>
        </w:tc>
        <w:tc>
          <w:tcPr>
            <w:tcW w:w="715" w:type="pct"/>
            <w:vAlign w:val="center"/>
          </w:tcPr>
          <w:p w14:paraId="1FFE0B32" w14:textId="77777777" w:rsidR="00FC0ED0" w:rsidRDefault="003F5598" w:rsidP="002A5DEB">
            <w:pPr>
              <w:pStyle w:val="af8"/>
              <w:spacing w:line="280" w:lineRule="exact"/>
              <w:ind w:firstLineChars="0" w:firstLine="0"/>
              <w:jc w:val="center"/>
              <w:rPr>
                <w:rFonts w:ascii="宋体" w:hAnsi="宋体" w:cs="宋体" w:hint="eastAsia"/>
                <w:b/>
                <w:sz w:val="21"/>
                <w:szCs w:val="21"/>
              </w:rPr>
            </w:pPr>
            <w:r>
              <w:rPr>
                <w:rFonts w:ascii="宋体" w:hAnsi="宋体" w:cs="宋体" w:hint="eastAsia"/>
                <w:b/>
                <w:sz w:val="21"/>
                <w:szCs w:val="21"/>
              </w:rPr>
              <w:t>2028年年度交易上限金额</w:t>
            </w:r>
          </w:p>
        </w:tc>
      </w:tr>
      <w:tr w:rsidR="00FC0ED0" w14:paraId="7EF26CAB" w14:textId="77777777" w:rsidTr="002A5DEB">
        <w:trPr>
          <w:trHeight w:val="563"/>
        </w:trPr>
        <w:tc>
          <w:tcPr>
            <w:tcW w:w="395" w:type="pct"/>
            <w:vAlign w:val="center"/>
          </w:tcPr>
          <w:p w14:paraId="52EC4E86"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hint="eastAsia"/>
                <w:sz w:val="21"/>
                <w:szCs w:val="21"/>
              </w:rPr>
              <w:t>1</w:t>
            </w:r>
          </w:p>
        </w:tc>
        <w:tc>
          <w:tcPr>
            <w:tcW w:w="736" w:type="pct"/>
            <w:vAlign w:val="center"/>
          </w:tcPr>
          <w:p w14:paraId="4E8D541A"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hint="eastAsia"/>
                <w:sz w:val="21"/>
                <w:szCs w:val="21"/>
              </w:rPr>
              <w:t>《材料物资供应协议》</w:t>
            </w:r>
          </w:p>
        </w:tc>
        <w:tc>
          <w:tcPr>
            <w:tcW w:w="1696" w:type="pct"/>
            <w:gridSpan w:val="2"/>
            <w:vAlign w:val="center"/>
          </w:tcPr>
          <w:p w14:paraId="1EE05917"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向山能集团采购材料物资和设备</w:t>
            </w:r>
          </w:p>
        </w:tc>
        <w:tc>
          <w:tcPr>
            <w:tcW w:w="743" w:type="pct"/>
            <w:vAlign w:val="center"/>
          </w:tcPr>
          <w:p w14:paraId="1FC6938F" w14:textId="77777777" w:rsidR="00FC0ED0" w:rsidRPr="00BC3ACD" w:rsidRDefault="003F5598" w:rsidP="002A5DEB">
            <w:pPr>
              <w:pStyle w:val="af8"/>
              <w:spacing w:line="280" w:lineRule="exact"/>
              <w:ind w:firstLineChars="0" w:firstLine="0"/>
              <w:jc w:val="right"/>
              <w:rPr>
                <w:rFonts w:ascii="宋体" w:hAnsi="宋体" w:cs="宋体" w:hint="eastAsia"/>
                <w:color w:val="000000"/>
                <w:sz w:val="21"/>
                <w:szCs w:val="21"/>
              </w:rPr>
            </w:pPr>
            <w:r w:rsidRPr="00BC3ACD">
              <w:rPr>
                <w:rFonts w:ascii="宋体" w:hAnsi="宋体" w:cs="宋体"/>
                <w:color w:val="000000"/>
                <w:sz w:val="21"/>
                <w:szCs w:val="21"/>
              </w:rPr>
              <w:t>9,273</w:t>
            </w:r>
          </w:p>
        </w:tc>
        <w:tc>
          <w:tcPr>
            <w:tcW w:w="712" w:type="pct"/>
            <w:vAlign w:val="center"/>
          </w:tcPr>
          <w:p w14:paraId="2017A460" w14:textId="77777777" w:rsidR="00FC0ED0" w:rsidRDefault="003F5598" w:rsidP="002A5DEB">
            <w:pPr>
              <w:pStyle w:val="af8"/>
              <w:spacing w:line="280" w:lineRule="exact"/>
              <w:ind w:firstLineChars="0" w:firstLine="0"/>
              <w:jc w:val="right"/>
              <w:rPr>
                <w:rFonts w:ascii="宋体" w:hAnsi="宋体" w:cs="宋体" w:hint="eastAsia"/>
                <w:sz w:val="21"/>
                <w:szCs w:val="21"/>
              </w:rPr>
            </w:pPr>
            <w:r w:rsidRPr="002A5DEB">
              <w:rPr>
                <w:rFonts w:ascii="宋体" w:hAnsi="宋体" w:cs="宋体" w:hint="eastAsia"/>
                <w:color w:val="000000"/>
                <w:sz w:val="21"/>
                <w:szCs w:val="21"/>
              </w:rPr>
              <w:t>11,223</w:t>
            </w:r>
          </w:p>
        </w:tc>
        <w:tc>
          <w:tcPr>
            <w:tcW w:w="715" w:type="pct"/>
            <w:vAlign w:val="center"/>
          </w:tcPr>
          <w:p w14:paraId="4609BF08" w14:textId="77777777" w:rsidR="00FC0ED0" w:rsidRDefault="003F5598" w:rsidP="002A5DEB">
            <w:pPr>
              <w:pStyle w:val="af8"/>
              <w:spacing w:line="280" w:lineRule="exact"/>
              <w:ind w:firstLineChars="0" w:firstLine="0"/>
              <w:jc w:val="right"/>
              <w:rPr>
                <w:rFonts w:ascii="宋体" w:hAnsi="宋体" w:cs="宋体" w:hint="eastAsia"/>
                <w:sz w:val="21"/>
                <w:szCs w:val="21"/>
              </w:rPr>
            </w:pPr>
            <w:r w:rsidRPr="00BC3ACD">
              <w:rPr>
                <w:rFonts w:ascii="宋体" w:hAnsi="宋体" w:cs="宋体"/>
                <w:color w:val="000000"/>
                <w:sz w:val="21"/>
                <w:szCs w:val="21"/>
              </w:rPr>
              <w:t>11,508</w:t>
            </w:r>
          </w:p>
        </w:tc>
      </w:tr>
      <w:tr w:rsidR="00FC0ED0" w14:paraId="4DB899E0" w14:textId="77777777" w:rsidTr="002A5DEB">
        <w:tc>
          <w:tcPr>
            <w:tcW w:w="395" w:type="pct"/>
            <w:vMerge w:val="restart"/>
            <w:vAlign w:val="center"/>
          </w:tcPr>
          <w:p w14:paraId="353FE95D"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hint="eastAsia"/>
                <w:sz w:val="21"/>
                <w:szCs w:val="21"/>
              </w:rPr>
              <w:t>2</w:t>
            </w:r>
          </w:p>
        </w:tc>
        <w:tc>
          <w:tcPr>
            <w:tcW w:w="736" w:type="pct"/>
            <w:vMerge w:val="restart"/>
            <w:vAlign w:val="center"/>
          </w:tcPr>
          <w:p w14:paraId="6FE85765"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hint="eastAsia"/>
                <w:sz w:val="21"/>
                <w:szCs w:val="21"/>
              </w:rPr>
              <w:t>《劳务及服务互供协议》</w:t>
            </w:r>
          </w:p>
        </w:tc>
        <w:tc>
          <w:tcPr>
            <w:tcW w:w="1696" w:type="pct"/>
            <w:gridSpan w:val="2"/>
            <w:vAlign w:val="center"/>
          </w:tcPr>
          <w:p w14:paraId="3F6DA9E3"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接受山能集团劳务及服务</w:t>
            </w:r>
          </w:p>
        </w:tc>
        <w:tc>
          <w:tcPr>
            <w:tcW w:w="743" w:type="pct"/>
            <w:vAlign w:val="center"/>
          </w:tcPr>
          <w:p w14:paraId="6D1B4E64" w14:textId="77777777" w:rsidR="00FC0ED0" w:rsidRPr="00BC3ACD" w:rsidRDefault="003F5598" w:rsidP="002A5DEB">
            <w:pPr>
              <w:pStyle w:val="af8"/>
              <w:spacing w:line="280" w:lineRule="exact"/>
              <w:ind w:firstLineChars="0" w:firstLine="0"/>
              <w:jc w:val="right"/>
              <w:rPr>
                <w:rFonts w:ascii="宋体" w:hAnsi="宋体" w:cs="宋体" w:hint="eastAsia"/>
                <w:color w:val="000000"/>
                <w:sz w:val="21"/>
                <w:szCs w:val="21"/>
              </w:rPr>
            </w:pPr>
            <w:r w:rsidRPr="00BC3ACD">
              <w:rPr>
                <w:rFonts w:ascii="宋体" w:hAnsi="宋体" w:cs="宋体"/>
                <w:color w:val="000000"/>
                <w:sz w:val="21"/>
                <w:szCs w:val="21"/>
              </w:rPr>
              <w:t>10,990</w:t>
            </w:r>
          </w:p>
        </w:tc>
        <w:tc>
          <w:tcPr>
            <w:tcW w:w="712" w:type="pct"/>
            <w:vAlign w:val="center"/>
          </w:tcPr>
          <w:p w14:paraId="4B9B45DE" w14:textId="77777777" w:rsidR="00FC0ED0" w:rsidRDefault="003F5598" w:rsidP="002A5DEB">
            <w:pPr>
              <w:pStyle w:val="af8"/>
              <w:spacing w:line="280" w:lineRule="exact"/>
              <w:ind w:firstLineChars="0" w:firstLine="0"/>
              <w:jc w:val="right"/>
              <w:rPr>
                <w:rFonts w:ascii="宋体" w:hAnsi="宋体" w:cs="宋体" w:hint="eastAsia"/>
                <w:sz w:val="21"/>
                <w:szCs w:val="21"/>
              </w:rPr>
            </w:pPr>
            <w:r w:rsidRPr="002A5DEB">
              <w:rPr>
                <w:rFonts w:ascii="宋体" w:hAnsi="宋体" w:cs="宋体" w:hint="eastAsia"/>
                <w:color w:val="000000"/>
                <w:sz w:val="21"/>
                <w:szCs w:val="21"/>
              </w:rPr>
              <w:t>9,522</w:t>
            </w:r>
          </w:p>
        </w:tc>
        <w:tc>
          <w:tcPr>
            <w:tcW w:w="715" w:type="pct"/>
            <w:vAlign w:val="center"/>
          </w:tcPr>
          <w:p w14:paraId="1ED43316" w14:textId="77777777" w:rsidR="00FC0ED0" w:rsidRDefault="003F5598" w:rsidP="002A5DEB">
            <w:pPr>
              <w:pStyle w:val="af8"/>
              <w:spacing w:line="280" w:lineRule="exact"/>
              <w:ind w:firstLineChars="0" w:firstLine="0"/>
              <w:jc w:val="right"/>
              <w:rPr>
                <w:rFonts w:ascii="宋体" w:hAnsi="宋体" w:cs="宋体" w:hint="eastAsia"/>
                <w:sz w:val="21"/>
                <w:szCs w:val="21"/>
              </w:rPr>
            </w:pPr>
            <w:r w:rsidRPr="00BC3ACD">
              <w:rPr>
                <w:rFonts w:ascii="宋体" w:hAnsi="宋体" w:cs="宋体"/>
                <w:color w:val="000000"/>
                <w:sz w:val="21"/>
                <w:szCs w:val="21"/>
              </w:rPr>
              <w:t>9,447</w:t>
            </w:r>
          </w:p>
        </w:tc>
      </w:tr>
      <w:tr w:rsidR="00FC0ED0" w14:paraId="106E3056" w14:textId="77777777" w:rsidTr="002A5DEB">
        <w:tc>
          <w:tcPr>
            <w:tcW w:w="395" w:type="pct"/>
            <w:vMerge/>
            <w:vAlign w:val="center"/>
          </w:tcPr>
          <w:p w14:paraId="3DF3F9C5"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736" w:type="pct"/>
            <w:vMerge/>
            <w:vAlign w:val="center"/>
          </w:tcPr>
          <w:p w14:paraId="53C1DAC6"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1696" w:type="pct"/>
            <w:gridSpan w:val="2"/>
            <w:vAlign w:val="center"/>
          </w:tcPr>
          <w:p w14:paraId="4EF2C076"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向山能集团提供劳务及服务</w:t>
            </w:r>
          </w:p>
        </w:tc>
        <w:tc>
          <w:tcPr>
            <w:tcW w:w="743" w:type="pct"/>
            <w:vAlign w:val="center"/>
          </w:tcPr>
          <w:p w14:paraId="51CE433C" w14:textId="77777777" w:rsidR="00FC0ED0" w:rsidRPr="00BC3ACD" w:rsidRDefault="003F5598" w:rsidP="002A5DEB">
            <w:pPr>
              <w:pStyle w:val="af8"/>
              <w:spacing w:line="280" w:lineRule="exact"/>
              <w:ind w:firstLineChars="0" w:firstLine="0"/>
              <w:jc w:val="right"/>
              <w:rPr>
                <w:rFonts w:ascii="宋体" w:hAnsi="宋体" w:cs="宋体" w:hint="eastAsia"/>
                <w:color w:val="000000"/>
                <w:sz w:val="21"/>
                <w:szCs w:val="21"/>
              </w:rPr>
            </w:pPr>
            <w:r w:rsidRPr="00BC3ACD">
              <w:rPr>
                <w:rFonts w:ascii="宋体" w:hAnsi="宋体" w:cs="宋体"/>
                <w:color w:val="000000"/>
                <w:sz w:val="21"/>
                <w:szCs w:val="21"/>
              </w:rPr>
              <w:t>3,448</w:t>
            </w:r>
          </w:p>
        </w:tc>
        <w:tc>
          <w:tcPr>
            <w:tcW w:w="712" w:type="pct"/>
            <w:vAlign w:val="center"/>
          </w:tcPr>
          <w:p w14:paraId="70F642DD" w14:textId="77777777" w:rsidR="00FC0ED0" w:rsidRDefault="003F5598" w:rsidP="002A5DEB">
            <w:pPr>
              <w:pStyle w:val="af8"/>
              <w:spacing w:line="280" w:lineRule="exact"/>
              <w:ind w:firstLineChars="0" w:firstLine="0"/>
              <w:jc w:val="right"/>
              <w:rPr>
                <w:rFonts w:ascii="宋体" w:hAnsi="宋体" w:cs="宋体" w:hint="eastAsia"/>
                <w:sz w:val="21"/>
                <w:szCs w:val="21"/>
              </w:rPr>
            </w:pPr>
            <w:r w:rsidRPr="002A5DEB">
              <w:rPr>
                <w:rFonts w:ascii="宋体" w:hAnsi="宋体" w:cs="宋体" w:hint="eastAsia"/>
                <w:color w:val="000000"/>
                <w:sz w:val="21"/>
                <w:szCs w:val="21"/>
              </w:rPr>
              <w:t>4,071</w:t>
            </w:r>
          </w:p>
        </w:tc>
        <w:tc>
          <w:tcPr>
            <w:tcW w:w="715" w:type="pct"/>
            <w:vAlign w:val="center"/>
          </w:tcPr>
          <w:p w14:paraId="327011F8" w14:textId="77777777" w:rsidR="00FC0ED0" w:rsidRDefault="003F5598" w:rsidP="002A5DEB">
            <w:pPr>
              <w:pStyle w:val="af8"/>
              <w:spacing w:line="280" w:lineRule="exact"/>
              <w:ind w:firstLineChars="0" w:firstLine="0"/>
              <w:jc w:val="right"/>
              <w:rPr>
                <w:rFonts w:ascii="宋体" w:hAnsi="宋体" w:cs="宋体" w:hint="eastAsia"/>
                <w:sz w:val="21"/>
                <w:szCs w:val="21"/>
              </w:rPr>
            </w:pPr>
            <w:r w:rsidRPr="00BC3ACD">
              <w:rPr>
                <w:rFonts w:ascii="宋体" w:hAnsi="宋体" w:cs="宋体"/>
                <w:color w:val="000000"/>
                <w:sz w:val="21"/>
                <w:szCs w:val="21"/>
              </w:rPr>
              <w:t>4,409</w:t>
            </w:r>
          </w:p>
        </w:tc>
      </w:tr>
      <w:tr w:rsidR="00FC0ED0" w14:paraId="20B761FF" w14:textId="77777777" w:rsidTr="002A5DEB">
        <w:tc>
          <w:tcPr>
            <w:tcW w:w="395" w:type="pct"/>
            <w:vMerge w:val="restart"/>
            <w:vAlign w:val="center"/>
          </w:tcPr>
          <w:p w14:paraId="6E411387"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hint="eastAsia"/>
                <w:sz w:val="21"/>
                <w:szCs w:val="21"/>
              </w:rPr>
              <w:t>3</w:t>
            </w:r>
          </w:p>
        </w:tc>
        <w:tc>
          <w:tcPr>
            <w:tcW w:w="736" w:type="pct"/>
            <w:vMerge w:val="restart"/>
            <w:vAlign w:val="center"/>
          </w:tcPr>
          <w:p w14:paraId="51971C66"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hint="eastAsia"/>
                <w:sz w:val="21"/>
                <w:szCs w:val="21"/>
              </w:rPr>
              <w:t>《保险金管理协议》</w:t>
            </w:r>
          </w:p>
        </w:tc>
        <w:tc>
          <w:tcPr>
            <w:tcW w:w="1696" w:type="pct"/>
            <w:gridSpan w:val="2"/>
            <w:vAlign w:val="center"/>
          </w:tcPr>
          <w:p w14:paraId="2D2966B9"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山能集团向公司提供保险金管理及转</w:t>
            </w:r>
            <w:proofErr w:type="gramStart"/>
            <w:r>
              <w:rPr>
                <w:rFonts w:ascii="宋体" w:hAnsi="宋体" w:cs="宋体" w:hint="eastAsia"/>
                <w:sz w:val="21"/>
                <w:szCs w:val="21"/>
              </w:rPr>
              <w:t>缴服务</w:t>
            </w:r>
            <w:proofErr w:type="gramEnd"/>
          </w:p>
        </w:tc>
        <w:tc>
          <w:tcPr>
            <w:tcW w:w="743" w:type="pct"/>
            <w:vAlign w:val="center"/>
          </w:tcPr>
          <w:p w14:paraId="28568FBD"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1,197</w:t>
            </w:r>
          </w:p>
        </w:tc>
        <w:tc>
          <w:tcPr>
            <w:tcW w:w="712" w:type="pct"/>
            <w:vAlign w:val="center"/>
          </w:tcPr>
          <w:p w14:paraId="1BD518E8"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1,228</w:t>
            </w:r>
          </w:p>
        </w:tc>
        <w:tc>
          <w:tcPr>
            <w:tcW w:w="715" w:type="pct"/>
            <w:vAlign w:val="center"/>
          </w:tcPr>
          <w:p w14:paraId="59294E8D"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1,258</w:t>
            </w:r>
          </w:p>
        </w:tc>
      </w:tr>
      <w:tr w:rsidR="00FC0ED0" w14:paraId="354568C6" w14:textId="77777777" w:rsidTr="002A5DEB">
        <w:tc>
          <w:tcPr>
            <w:tcW w:w="395" w:type="pct"/>
            <w:vMerge/>
            <w:vAlign w:val="center"/>
          </w:tcPr>
          <w:p w14:paraId="36374742"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736" w:type="pct"/>
            <w:vMerge/>
            <w:vAlign w:val="center"/>
          </w:tcPr>
          <w:p w14:paraId="01B57DBB"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1696" w:type="pct"/>
            <w:gridSpan w:val="2"/>
            <w:vAlign w:val="center"/>
          </w:tcPr>
          <w:p w14:paraId="2AA51EBD"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公司向山能集团提供保险金管理及转</w:t>
            </w:r>
            <w:proofErr w:type="gramStart"/>
            <w:r>
              <w:rPr>
                <w:rFonts w:ascii="宋体" w:hAnsi="宋体" w:cs="宋体" w:hint="eastAsia"/>
                <w:sz w:val="21"/>
                <w:szCs w:val="21"/>
              </w:rPr>
              <w:t>缴服务</w:t>
            </w:r>
            <w:proofErr w:type="gramEnd"/>
          </w:p>
        </w:tc>
        <w:tc>
          <w:tcPr>
            <w:tcW w:w="743" w:type="pct"/>
            <w:vAlign w:val="center"/>
          </w:tcPr>
          <w:p w14:paraId="1B990E29"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400</w:t>
            </w:r>
          </w:p>
        </w:tc>
        <w:tc>
          <w:tcPr>
            <w:tcW w:w="712" w:type="pct"/>
            <w:vAlign w:val="center"/>
          </w:tcPr>
          <w:p w14:paraId="59C0E8AD" w14:textId="5C4D0EA2"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4</w:t>
            </w:r>
            <w:r w:rsidR="004421A6">
              <w:rPr>
                <w:rFonts w:ascii="宋体" w:hAnsi="宋体" w:cs="宋体" w:hint="eastAsia"/>
                <w:sz w:val="21"/>
                <w:szCs w:val="21"/>
              </w:rPr>
              <w:t>44</w:t>
            </w:r>
          </w:p>
        </w:tc>
        <w:tc>
          <w:tcPr>
            <w:tcW w:w="715" w:type="pct"/>
            <w:vAlign w:val="center"/>
          </w:tcPr>
          <w:p w14:paraId="58AB0E03" w14:textId="13375018"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47</w:t>
            </w:r>
            <w:r w:rsidR="004421A6">
              <w:rPr>
                <w:rFonts w:ascii="宋体" w:hAnsi="宋体" w:cs="宋体" w:hint="eastAsia"/>
                <w:sz w:val="21"/>
                <w:szCs w:val="21"/>
              </w:rPr>
              <w:t>7</w:t>
            </w:r>
          </w:p>
        </w:tc>
      </w:tr>
      <w:tr w:rsidR="00FC0ED0" w14:paraId="1C880D57" w14:textId="77777777" w:rsidTr="002A5DEB">
        <w:tc>
          <w:tcPr>
            <w:tcW w:w="395" w:type="pct"/>
            <w:vAlign w:val="center"/>
          </w:tcPr>
          <w:p w14:paraId="42D14C0C"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hint="eastAsia"/>
                <w:sz w:val="21"/>
                <w:szCs w:val="21"/>
              </w:rPr>
              <w:t>4</w:t>
            </w:r>
          </w:p>
        </w:tc>
        <w:tc>
          <w:tcPr>
            <w:tcW w:w="736" w:type="pct"/>
            <w:vAlign w:val="center"/>
          </w:tcPr>
          <w:p w14:paraId="725F3336"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hint="eastAsia"/>
                <w:sz w:val="21"/>
                <w:szCs w:val="21"/>
              </w:rPr>
              <w:t>《产品、材料物资供应及资产租赁协议》</w:t>
            </w:r>
          </w:p>
        </w:tc>
        <w:tc>
          <w:tcPr>
            <w:tcW w:w="1696" w:type="pct"/>
            <w:gridSpan w:val="2"/>
            <w:vAlign w:val="center"/>
          </w:tcPr>
          <w:p w14:paraId="493C8A10"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公司向山能集团销售产品、材料物资及资产租赁</w:t>
            </w:r>
          </w:p>
        </w:tc>
        <w:tc>
          <w:tcPr>
            <w:tcW w:w="743" w:type="pct"/>
            <w:vAlign w:val="center"/>
          </w:tcPr>
          <w:p w14:paraId="328973EF" w14:textId="77777777" w:rsidR="00FC0ED0" w:rsidRPr="00BC3ACD" w:rsidRDefault="003F5598" w:rsidP="002A5DEB">
            <w:pPr>
              <w:pStyle w:val="af8"/>
              <w:spacing w:line="280" w:lineRule="exact"/>
              <w:ind w:firstLineChars="0" w:firstLine="0"/>
              <w:jc w:val="right"/>
              <w:rPr>
                <w:rFonts w:ascii="宋体" w:hAnsi="宋体" w:cs="宋体" w:hint="eastAsia"/>
                <w:color w:val="000000"/>
                <w:sz w:val="21"/>
                <w:szCs w:val="21"/>
              </w:rPr>
            </w:pPr>
            <w:r w:rsidRPr="00BC3ACD">
              <w:rPr>
                <w:rFonts w:ascii="宋体" w:hAnsi="宋体" w:cs="宋体"/>
                <w:color w:val="000000"/>
                <w:sz w:val="21"/>
                <w:szCs w:val="21"/>
              </w:rPr>
              <w:t>18,684</w:t>
            </w:r>
          </w:p>
        </w:tc>
        <w:tc>
          <w:tcPr>
            <w:tcW w:w="712" w:type="pct"/>
            <w:vAlign w:val="center"/>
          </w:tcPr>
          <w:p w14:paraId="5E3175C8" w14:textId="77777777" w:rsidR="00FC0ED0" w:rsidRDefault="003F5598" w:rsidP="002A5DEB">
            <w:pPr>
              <w:pStyle w:val="af8"/>
              <w:spacing w:line="280" w:lineRule="exact"/>
              <w:ind w:firstLineChars="0" w:firstLine="0"/>
              <w:jc w:val="right"/>
              <w:rPr>
                <w:rFonts w:ascii="宋体" w:hAnsi="宋体" w:cs="宋体" w:hint="eastAsia"/>
                <w:sz w:val="21"/>
                <w:szCs w:val="21"/>
              </w:rPr>
            </w:pPr>
            <w:r w:rsidRPr="002A5DEB">
              <w:rPr>
                <w:rFonts w:ascii="宋体" w:hAnsi="宋体" w:cs="宋体" w:hint="eastAsia"/>
                <w:color w:val="000000"/>
                <w:sz w:val="21"/>
                <w:szCs w:val="21"/>
              </w:rPr>
              <w:t>19,936</w:t>
            </w:r>
          </w:p>
        </w:tc>
        <w:tc>
          <w:tcPr>
            <w:tcW w:w="715" w:type="pct"/>
            <w:vAlign w:val="center"/>
          </w:tcPr>
          <w:p w14:paraId="2A807152" w14:textId="77777777" w:rsidR="00FC0ED0" w:rsidRDefault="003F5598" w:rsidP="002A5DEB">
            <w:pPr>
              <w:pStyle w:val="af8"/>
              <w:spacing w:line="280" w:lineRule="exact"/>
              <w:ind w:firstLineChars="0" w:firstLine="0"/>
              <w:jc w:val="right"/>
              <w:rPr>
                <w:rFonts w:ascii="宋体" w:hAnsi="宋体" w:cs="宋体" w:hint="eastAsia"/>
                <w:sz w:val="21"/>
                <w:szCs w:val="21"/>
              </w:rPr>
            </w:pPr>
            <w:r w:rsidRPr="00BC3ACD">
              <w:rPr>
                <w:rFonts w:ascii="宋体" w:hAnsi="宋体" w:cs="宋体"/>
                <w:color w:val="000000"/>
                <w:sz w:val="21"/>
                <w:szCs w:val="21"/>
              </w:rPr>
              <w:t>20,732</w:t>
            </w:r>
          </w:p>
        </w:tc>
      </w:tr>
      <w:tr w:rsidR="00FC0ED0" w14:paraId="37C6C9D3" w14:textId="77777777" w:rsidTr="002A5DEB">
        <w:tc>
          <w:tcPr>
            <w:tcW w:w="395" w:type="pct"/>
            <w:vMerge w:val="restart"/>
            <w:vAlign w:val="center"/>
          </w:tcPr>
          <w:p w14:paraId="2A747F13"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hint="eastAsia"/>
                <w:sz w:val="21"/>
                <w:szCs w:val="21"/>
              </w:rPr>
              <w:t>5</w:t>
            </w:r>
          </w:p>
        </w:tc>
        <w:tc>
          <w:tcPr>
            <w:tcW w:w="736" w:type="pct"/>
            <w:vMerge w:val="restart"/>
            <w:vAlign w:val="center"/>
          </w:tcPr>
          <w:p w14:paraId="523BC5C8"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hint="eastAsia"/>
                <w:sz w:val="21"/>
                <w:szCs w:val="21"/>
              </w:rPr>
              <w:t>《大宗商品购销协议》</w:t>
            </w:r>
          </w:p>
        </w:tc>
        <w:tc>
          <w:tcPr>
            <w:tcW w:w="1696" w:type="pct"/>
            <w:gridSpan w:val="2"/>
          </w:tcPr>
          <w:p w14:paraId="5A1F673E"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公司向山能集团采购大宗商品</w:t>
            </w:r>
          </w:p>
        </w:tc>
        <w:tc>
          <w:tcPr>
            <w:tcW w:w="743" w:type="pct"/>
            <w:vAlign w:val="center"/>
          </w:tcPr>
          <w:p w14:paraId="01C88A59"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8,000</w:t>
            </w:r>
          </w:p>
        </w:tc>
        <w:tc>
          <w:tcPr>
            <w:tcW w:w="712" w:type="pct"/>
            <w:vAlign w:val="center"/>
          </w:tcPr>
          <w:p w14:paraId="05701D20"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9,000</w:t>
            </w:r>
          </w:p>
        </w:tc>
        <w:tc>
          <w:tcPr>
            <w:tcW w:w="715" w:type="pct"/>
            <w:vAlign w:val="center"/>
          </w:tcPr>
          <w:p w14:paraId="391A0F39"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10,000</w:t>
            </w:r>
          </w:p>
        </w:tc>
      </w:tr>
      <w:tr w:rsidR="00FC0ED0" w14:paraId="6C089528" w14:textId="77777777" w:rsidTr="002A5DEB">
        <w:tc>
          <w:tcPr>
            <w:tcW w:w="395" w:type="pct"/>
            <w:vMerge/>
            <w:vAlign w:val="center"/>
          </w:tcPr>
          <w:p w14:paraId="6039832F"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736" w:type="pct"/>
            <w:vMerge/>
            <w:vAlign w:val="center"/>
          </w:tcPr>
          <w:p w14:paraId="196A929F"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1696" w:type="pct"/>
            <w:gridSpan w:val="2"/>
          </w:tcPr>
          <w:p w14:paraId="28878A7F"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公司向山能集团销售大宗商品</w:t>
            </w:r>
          </w:p>
        </w:tc>
        <w:tc>
          <w:tcPr>
            <w:tcW w:w="743" w:type="pct"/>
            <w:vAlign w:val="center"/>
          </w:tcPr>
          <w:p w14:paraId="72D8EE78" w14:textId="77777777" w:rsidR="00FC0ED0" w:rsidRPr="00BC3ACD" w:rsidRDefault="003F5598" w:rsidP="002A5DEB">
            <w:pPr>
              <w:pStyle w:val="af8"/>
              <w:spacing w:line="280" w:lineRule="exact"/>
              <w:ind w:firstLineChars="0" w:firstLine="0"/>
              <w:jc w:val="right"/>
              <w:rPr>
                <w:rFonts w:ascii="宋体" w:hAnsi="宋体" w:cs="宋体" w:hint="eastAsia"/>
                <w:color w:val="000000"/>
                <w:sz w:val="21"/>
                <w:szCs w:val="21"/>
              </w:rPr>
            </w:pPr>
            <w:r w:rsidRPr="00BC3ACD">
              <w:rPr>
                <w:rFonts w:ascii="宋体" w:hAnsi="宋体" w:cs="宋体"/>
                <w:color w:val="000000"/>
                <w:sz w:val="21"/>
                <w:szCs w:val="21"/>
              </w:rPr>
              <w:t>6,217</w:t>
            </w:r>
          </w:p>
        </w:tc>
        <w:tc>
          <w:tcPr>
            <w:tcW w:w="712" w:type="pct"/>
            <w:vAlign w:val="center"/>
          </w:tcPr>
          <w:p w14:paraId="0741649D" w14:textId="77777777" w:rsidR="00FC0ED0" w:rsidRDefault="003F5598" w:rsidP="002A5DEB">
            <w:pPr>
              <w:pStyle w:val="af8"/>
              <w:spacing w:line="280" w:lineRule="exact"/>
              <w:ind w:firstLineChars="0" w:firstLine="0"/>
              <w:jc w:val="right"/>
              <w:rPr>
                <w:rFonts w:ascii="宋体" w:hAnsi="宋体" w:cs="宋体" w:hint="eastAsia"/>
                <w:sz w:val="21"/>
                <w:szCs w:val="21"/>
              </w:rPr>
            </w:pPr>
            <w:r w:rsidRPr="002A5DEB">
              <w:rPr>
                <w:rFonts w:ascii="宋体" w:hAnsi="宋体" w:cs="宋体" w:hint="eastAsia"/>
                <w:color w:val="000000"/>
                <w:sz w:val="21"/>
                <w:szCs w:val="21"/>
              </w:rPr>
              <w:t>8,376</w:t>
            </w:r>
          </w:p>
        </w:tc>
        <w:tc>
          <w:tcPr>
            <w:tcW w:w="715" w:type="pct"/>
            <w:vAlign w:val="center"/>
          </w:tcPr>
          <w:p w14:paraId="72BD879D" w14:textId="77777777" w:rsidR="00FC0ED0" w:rsidRDefault="003F5598" w:rsidP="002A5DEB">
            <w:pPr>
              <w:pStyle w:val="af8"/>
              <w:spacing w:line="280" w:lineRule="exact"/>
              <w:ind w:firstLineChars="0" w:firstLine="0"/>
              <w:jc w:val="right"/>
              <w:rPr>
                <w:rFonts w:ascii="宋体" w:hAnsi="宋体" w:cs="宋体" w:hint="eastAsia"/>
                <w:sz w:val="21"/>
                <w:szCs w:val="21"/>
              </w:rPr>
            </w:pPr>
            <w:r w:rsidRPr="00BC3ACD">
              <w:rPr>
                <w:rFonts w:ascii="宋体" w:hAnsi="宋体" w:cs="宋体"/>
                <w:color w:val="000000"/>
                <w:sz w:val="21"/>
                <w:szCs w:val="21"/>
              </w:rPr>
              <w:t>8,443</w:t>
            </w:r>
          </w:p>
        </w:tc>
      </w:tr>
      <w:tr w:rsidR="00FC0ED0" w14:paraId="1C6250E8" w14:textId="77777777" w:rsidTr="002A5DEB">
        <w:trPr>
          <w:trHeight w:val="513"/>
        </w:trPr>
        <w:tc>
          <w:tcPr>
            <w:tcW w:w="395" w:type="pct"/>
            <w:vMerge w:val="restart"/>
            <w:vAlign w:val="center"/>
          </w:tcPr>
          <w:p w14:paraId="204F1AF1"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hint="eastAsia"/>
                <w:sz w:val="21"/>
                <w:szCs w:val="21"/>
              </w:rPr>
              <w:t>6</w:t>
            </w:r>
          </w:p>
        </w:tc>
        <w:tc>
          <w:tcPr>
            <w:tcW w:w="736" w:type="pct"/>
            <w:vMerge w:val="restart"/>
            <w:vAlign w:val="center"/>
          </w:tcPr>
          <w:p w14:paraId="15C94953"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hint="eastAsia"/>
                <w:sz w:val="21"/>
                <w:szCs w:val="21"/>
              </w:rPr>
              <w:t>《金融服</w:t>
            </w:r>
            <w:r>
              <w:rPr>
                <w:rFonts w:ascii="宋体" w:hAnsi="宋体" w:cs="宋体" w:hint="eastAsia"/>
                <w:sz w:val="21"/>
                <w:szCs w:val="21"/>
              </w:rPr>
              <w:lastRenderedPageBreak/>
              <w:t>务协议》</w:t>
            </w:r>
          </w:p>
        </w:tc>
        <w:tc>
          <w:tcPr>
            <w:tcW w:w="735" w:type="pct"/>
            <w:vMerge w:val="restart"/>
          </w:tcPr>
          <w:p w14:paraId="660EAA59"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lastRenderedPageBreak/>
              <w:t>山</w:t>
            </w:r>
            <w:proofErr w:type="gramStart"/>
            <w:r>
              <w:rPr>
                <w:rFonts w:ascii="宋体" w:hAnsi="宋体" w:cs="宋体" w:hint="eastAsia"/>
                <w:sz w:val="21"/>
                <w:szCs w:val="21"/>
              </w:rPr>
              <w:t>能财司</w:t>
            </w:r>
            <w:r>
              <w:rPr>
                <w:rFonts w:ascii="宋体" w:hAnsi="宋体" w:cs="宋体" w:hint="eastAsia"/>
                <w:sz w:val="21"/>
                <w:szCs w:val="21"/>
              </w:rPr>
              <w:lastRenderedPageBreak/>
              <w:t>向</w:t>
            </w:r>
            <w:proofErr w:type="gramEnd"/>
            <w:r>
              <w:rPr>
                <w:rFonts w:ascii="宋体" w:hAnsi="宋体" w:cs="宋体" w:hint="eastAsia"/>
                <w:sz w:val="21"/>
                <w:szCs w:val="21"/>
              </w:rPr>
              <w:t>山能集团提供金融服务</w:t>
            </w:r>
          </w:p>
        </w:tc>
        <w:tc>
          <w:tcPr>
            <w:tcW w:w="960" w:type="pct"/>
            <w:vAlign w:val="center"/>
          </w:tcPr>
          <w:p w14:paraId="5BAA172F"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lastRenderedPageBreak/>
              <w:t>存款</w:t>
            </w:r>
          </w:p>
        </w:tc>
        <w:tc>
          <w:tcPr>
            <w:tcW w:w="743" w:type="pct"/>
            <w:vAlign w:val="center"/>
          </w:tcPr>
          <w:p w14:paraId="274853C5"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62,500</w:t>
            </w:r>
          </w:p>
        </w:tc>
        <w:tc>
          <w:tcPr>
            <w:tcW w:w="712" w:type="pct"/>
            <w:vAlign w:val="center"/>
          </w:tcPr>
          <w:p w14:paraId="1CC28369"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62,500</w:t>
            </w:r>
          </w:p>
        </w:tc>
        <w:tc>
          <w:tcPr>
            <w:tcW w:w="715" w:type="pct"/>
            <w:vAlign w:val="center"/>
          </w:tcPr>
          <w:p w14:paraId="6D381AA0"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62,500</w:t>
            </w:r>
          </w:p>
        </w:tc>
      </w:tr>
      <w:tr w:rsidR="00FC0ED0" w14:paraId="11AD2E74" w14:textId="77777777" w:rsidTr="002A5DEB">
        <w:trPr>
          <w:trHeight w:val="589"/>
        </w:trPr>
        <w:tc>
          <w:tcPr>
            <w:tcW w:w="395" w:type="pct"/>
            <w:vMerge/>
            <w:vAlign w:val="center"/>
          </w:tcPr>
          <w:p w14:paraId="02C6939A"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736" w:type="pct"/>
            <w:vMerge/>
            <w:vAlign w:val="center"/>
          </w:tcPr>
          <w:p w14:paraId="17191AB8"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735" w:type="pct"/>
            <w:vMerge/>
          </w:tcPr>
          <w:p w14:paraId="3922B8EC" w14:textId="77777777" w:rsidR="00FC0ED0" w:rsidRDefault="00FC0ED0" w:rsidP="002A5DEB">
            <w:pPr>
              <w:pStyle w:val="af8"/>
              <w:spacing w:line="280" w:lineRule="exact"/>
              <w:ind w:firstLine="420"/>
              <w:rPr>
                <w:rFonts w:ascii="宋体" w:hAnsi="宋体" w:cs="宋体" w:hint="eastAsia"/>
                <w:sz w:val="21"/>
                <w:szCs w:val="21"/>
              </w:rPr>
            </w:pPr>
          </w:p>
        </w:tc>
        <w:tc>
          <w:tcPr>
            <w:tcW w:w="960" w:type="pct"/>
            <w:vAlign w:val="center"/>
          </w:tcPr>
          <w:p w14:paraId="041D096F"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综合授信</w:t>
            </w:r>
          </w:p>
        </w:tc>
        <w:tc>
          <w:tcPr>
            <w:tcW w:w="743" w:type="pct"/>
            <w:vAlign w:val="center"/>
          </w:tcPr>
          <w:p w14:paraId="68FF96AD"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32,000</w:t>
            </w:r>
          </w:p>
        </w:tc>
        <w:tc>
          <w:tcPr>
            <w:tcW w:w="712" w:type="pct"/>
            <w:vAlign w:val="center"/>
          </w:tcPr>
          <w:p w14:paraId="30446342"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32,000</w:t>
            </w:r>
          </w:p>
        </w:tc>
        <w:tc>
          <w:tcPr>
            <w:tcW w:w="715" w:type="pct"/>
            <w:vAlign w:val="center"/>
          </w:tcPr>
          <w:p w14:paraId="4AA0B0D8"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32,000</w:t>
            </w:r>
          </w:p>
        </w:tc>
      </w:tr>
      <w:tr w:rsidR="00FC0ED0" w14:paraId="0700CA5D" w14:textId="77777777" w:rsidTr="002A5DEB">
        <w:tc>
          <w:tcPr>
            <w:tcW w:w="395" w:type="pct"/>
            <w:vMerge/>
            <w:vAlign w:val="center"/>
          </w:tcPr>
          <w:p w14:paraId="3BDBE5C4"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736" w:type="pct"/>
            <w:vMerge/>
            <w:vAlign w:val="center"/>
          </w:tcPr>
          <w:p w14:paraId="7E0A70EF"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735" w:type="pct"/>
            <w:vMerge/>
          </w:tcPr>
          <w:p w14:paraId="719B6DC4" w14:textId="77777777" w:rsidR="00FC0ED0" w:rsidRDefault="00FC0ED0" w:rsidP="002A5DEB">
            <w:pPr>
              <w:pStyle w:val="af8"/>
              <w:spacing w:line="280" w:lineRule="exact"/>
              <w:ind w:firstLineChars="0" w:firstLine="0"/>
              <w:rPr>
                <w:rFonts w:ascii="宋体" w:hAnsi="宋体" w:cs="宋体" w:hint="eastAsia"/>
                <w:sz w:val="21"/>
                <w:szCs w:val="21"/>
              </w:rPr>
            </w:pPr>
          </w:p>
        </w:tc>
        <w:tc>
          <w:tcPr>
            <w:tcW w:w="960" w:type="pct"/>
            <w:vAlign w:val="center"/>
          </w:tcPr>
          <w:p w14:paraId="72CEFC99"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金融服务费用</w:t>
            </w:r>
          </w:p>
        </w:tc>
        <w:tc>
          <w:tcPr>
            <w:tcW w:w="743" w:type="pct"/>
            <w:vAlign w:val="center"/>
          </w:tcPr>
          <w:p w14:paraId="09BD784A"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6</w:t>
            </w:r>
          </w:p>
        </w:tc>
        <w:tc>
          <w:tcPr>
            <w:tcW w:w="712" w:type="pct"/>
            <w:vAlign w:val="center"/>
          </w:tcPr>
          <w:p w14:paraId="44BC685A"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6</w:t>
            </w:r>
          </w:p>
        </w:tc>
        <w:tc>
          <w:tcPr>
            <w:tcW w:w="715" w:type="pct"/>
            <w:vAlign w:val="center"/>
          </w:tcPr>
          <w:p w14:paraId="0AFC2AC0"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6</w:t>
            </w:r>
          </w:p>
        </w:tc>
      </w:tr>
      <w:tr w:rsidR="00FC0ED0" w14:paraId="49F3A6EF" w14:textId="77777777" w:rsidTr="002A5DEB">
        <w:trPr>
          <w:trHeight w:val="1314"/>
        </w:trPr>
        <w:tc>
          <w:tcPr>
            <w:tcW w:w="395" w:type="pct"/>
            <w:vMerge/>
            <w:vAlign w:val="center"/>
          </w:tcPr>
          <w:p w14:paraId="4460179E"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736" w:type="pct"/>
            <w:vMerge/>
            <w:vAlign w:val="center"/>
          </w:tcPr>
          <w:p w14:paraId="3576ED54"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735" w:type="pct"/>
            <w:vMerge w:val="restart"/>
          </w:tcPr>
          <w:p w14:paraId="2E7B7CB1"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山能</w:t>
            </w:r>
            <w:proofErr w:type="gramStart"/>
            <w:r>
              <w:rPr>
                <w:rFonts w:ascii="宋体" w:hAnsi="宋体" w:cs="宋体" w:hint="eastAsia"/>
                <w:sz w:val="21"/>
                <w:szCs w:val="21"/>
              </w:rPr>
              <w:t>财司认</w:t>
            </w:r>
            <w:proofErr w:type="gramEnd"/>
            <w:r>
              <w:rPr>
                <w:rFonts w:ascii="宋体" w:hAnsi="宋体" w:cs="宋体" w:hint="eastAsia"/>
                <w:sz w:val="21"/>
                <w:szCs w:val="21"/>
              </w:rPr>
              <w:t>/申购中泰证券股份有限公司代销的货币基金</w:t>
            </w:r>
          </w:p>
        </w:tc>
        <w:tc>
          <w:tcPr>
            <w:tcW w:w="960" w:type="pct"/>
            <w:vAlign w:val="center"/>
          </w:tcPr>
          <w:p w14:paraId="526B6F96"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货币基金余额（含账户余额）</w:t>
            </w:r>
          </w:p>
        </w:tc>
        <w:tc>
          <w:tcPr>
            <w:tcW w:w="743" w:type="pct"/>
            <w:vAlign w:val="center"/>
          </w:tcPr>
          <w:p w14:paraId="7EA4ACCC"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4,000</w:t>
            </w:r>
          </w:p>
        </w:tc>
        <w:tc>
          <w:tcPr>
            <w:tcW w:w="712" w:type="pct"/>
            <w:vAlign w:val="center"/>
          </w:tcPr>
          <w:p w14:paraId="0E86101D"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4,000</w:t>
            </w:r>
          </w:p>
        </w:tc>
        <w:tc>
          <w:tcPr>
            <w:tcW w:w="715" w:type="pct"/>
            <w:vAlign w:val="center"/>
          </w:tcPr>
          <w:p w14:paraId="4824E1B5"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4,000</w:t>
            </w:r>
          </w:p>
        </w:tc>
      </w:tr>
      <w:tr w:rsidR="00FC0ED0" w14:paraId="180215A5" w14:textId="77777777" w:rsidTr="002A5DEB">
        <w:tc>
          <w:tcPr>
            <w:tcW w:w="395" w:type="pct"/>
            <w:vMerge/>
            <w:vAlign w:val="center"/>
          </w:tcPr>
          <w:p w14:paraId="2357F1EC"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736" w:type="pct"/>
            <w:vMerge/>
            <w:vAlign w:val="center"/>
          </w:tcPr>
          <w:p w14:paraId="7FE8AF11"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735" w:type="pct"/>
            <w:vMerge/>
          </w:tcPr>
          <w:p w14:paraId="1C911231" w14:textId="77777777" w:rsidR="00FC0ED0" w:rsidRDefault="00FC0ED0" w:rsidP="002A5DEB">
            <w:pPr>
              <w:pStyle w:val="af8"/>
              <w:spacing w:line="280" w:lineRule="exact"/>
              <w:ind w:firstLineChars="0" w:firstLine="0"/>
              <w:rPr>
                <w:rFonts w:ascii="宋体" w:hAnsi="宋体" w:cs="宋体" w:hint="eastAsia"/>
                <w:sz w:val="21"/>
                <w:szCs w:val="21"/>
              </w:rPr>
            </w:pPr>
          </w:p>
        </w:tc>
        <w:tc>
          <w:tcPr>
            <w:tcW w:w="960" w:type="pct"/>
            <w:vAlign w:val="center"/>
          </w:tcPr>
          <w:p w14:paraId="0473B4C0"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服务费用</w:t>
            </w:r>
          </w:p>
        </w:tc>
        <w:tc>
          <w:tcPr>
            <w:tcW w:w="743" w:type="pct"/>
            <w:vAlign w:val="center"/>
          </w:tcPr>
          <w:p w14:paraId="65E9E025"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3</w:t>
            </w:r>
          </w:p>
        </w:tc>
        <w:tc>
          <w:tcPr>
            <w:tcW w:w="712" w:type="pct"/>
            <w:vAlign w:val="center"/>
          </w:tcPr>
          <w:p w14:paraId="5848E6B3"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3</w:t>
            </w:r>
          </w:p>
        </w:tc>
        <w:tc>
          <w:tcPr>
            <w:tcW w:w="715" w:type="pct"/>
            <w:vAlign w:val="center"/>
          </w:tcPr>
          <w:p w14:paraId="7FC73325"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3</w:t>
            </w:r>
          </w:p>
        </w:tc>
      </w:tr>
      <w:tr w:rsidR="00FC0ED0" w14:paraId="57044B07" w14:textId="77777777" w:rsidTr="002A5DEB">
        <w:trPr>
          <w:trHeight w:val="607"/>
        </w:trPr>
        <w:tc>
          <w:tcPr>
            <w:tcW w:w="395" w:type="pct"/>
            <w:vMerge w:val="restart"/>
            <w:vAlign w:val="center"/>
          </w:tcPr>
          <w:p w14:paraId="23051084"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hint="eastAsia"/>
                <w:sz w:val="21"/>
                <w:szCs w:val="21"/>
              </w:rPr>
              <w:t>7</w:t>
            </w:r>
          </w:p>
        </w:tc>
        <w:tc>
          <w:tcPr>
            <w:tcW w:w="736" w:type="pct"/>
            <w:vMerge w:val="restart"/>
            <w:vAlign w:val="center"/>
          </w:tcPr>
          <w:p w14:paraId="14576CED"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hint="eastAsia"/>
                <w:sz w:val="21"/>
                <w:szCs w:val="21"/>
              </w:rPr>
              <w:t>《融资租赁及保理协议》</w:t>
            </w:r>
          </w:p>
        </w:tc>
        <w:tc>
          <w:tcPr>
            <w:tcW w:w="735" w:type="pct"/>
            <w:vMerge w:val="restart"/>
          </w:tcPr>
          <w:p w14:paraId="78FA72D2"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向山能集团提供融资租赁及保理服务</w:t>
            </w:r>
          </w:p>
        </w:tc>
        <w:tc>
          <w:tcPr>
            <w:tcW w:w="960" w:type="pct"/>
            <w:vAlign w:val="center"/>
          </w:tcPr>
          <w:p w14:paraId="3B13E15E"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融资总额</w:t>
            </w:r>
          </w:p>
        </w:tc>
        <w:tc>
          <w:tcPr>
            <w:tcW w:w="743" w:type="pct"/>
            <w:vAlign w:val="center"/>
          </w:tcPr>
          <w:p w14:paraId="04B9AF64" w14:textId="77777777" w:rsidR="00FC0ED0" w:rsidRPr="00BC3ACD" w:rsidRDefault="003F5598" w:rsidP="002A5DEB">
            <w:pPr>
              <w:pStyle w:val="af8"/>
              <w:spacing w:line="280" w:lineRule="exact"/>
              <w:ind w:firstLineChars="0" w:firstLine="0"/>
              <w:jc w:val="right"/>
              <w:rPr>
                <w:rFonts w:ascii="宋体" w:hAnsi="宋体" w:cs="宋体" w:hint="eastAsia"/>
                <w:color w:val="000000"/>
                <w:sz w:val="21"/>
                <w:szCs w:val="21"/>
              </w:rPr>
            </w:pPr>
            <w:r w:rsidRPr="00BC3ACD">
              <w:rPr>
                <w:rFonts w:ascii="宋体" w:hAnsi="宋体" w:cs="宋体"/>
                <w:color w:val="000000"/>
                <w:sz w:val="21"/>
                <w:szCs w:val="21"/>
              </w:rPr>
              <w:t>5,250</w:t>
            </w:r>
          </w:p>
        </w:tc>
        <w:tc>
          <w:tcPr>
            <w:tcW w:w="712" w:type="pct"/>
            <w:vAlign w:val="center"/>
          </w:tcPr>
          <w:p w14:paraId="628A3371" w14:textId="77777777" w:rsidR="00FC0ED0" w:rsidRDefault="003F5598" w:rsidP="002A5DEB">
            <w:pPr>
              <w:pStyle w:val="af8"/>
              <w:spacing w:line="280" w:lineRule="exact"/>
              <w:ind w:firstLineChars="0" w:firstLine="0"/>
              <w:jc w:val="right"/>
              <w:rPr>
                <w:rFonts w:ascii="宋体" w:hAnsi="宋体" w:cs="宋体" w:hint="eastAsia"/>
                <w:sz w:val="21"/>
                <w:szCs w:val="21"/>
              </w:rPr>
            </w:pPr>
            <w:r w:rsidRPr="002A5DEB">
              <w:rPr>
                <w:rFonts w:ascii="宋体" w:hAnsi="宋体" w:cs="宋体" w:hint="eastAsia"/>
                <w:color w:val="000000"/>
                <w:sz w:val="21"/>
                <w:szCs w:val="21"/>
              </w:rPr>
              <w:t>8,400</w:t>
            </w:r>
          </w:p>
        </w:tc>
        <w:tc>
          <w:tcPr>
            <w:tcW w:w="715" w:type="pct"/>
            <w:vAlign w:val="center"/>
          </w:tcPr>
          <w:p w14:paraId="6AE46504" w14:textId="77777777" w:rsidR="00FC0ED0" w:rsidRDefault="003F5598" w:rsidP="002A5DEB">
            <w:pPr>
              <w:pStyle w:val="af8"/>
              <w:spacing w:line="280" w:lineRule="exact"/>
              <w:ind w:firstLineChars="0" w:firstLine="0"/>
              <w:jc w:val="right"/>
              <w:rPr>
                <w:rFonts w:ascii="宋体" w:hAnsi="宋体" w:cs="宋体" w:hint="eastAsia"/>
                <w:sz w:val="21"/>
                <w:szCs w:val="21"/>
              </w:rPr>
            </w:pPr>
            <w:r w:rsidRPr="00BC3ACD">
              <w:rPr>
                <w:rFonts w:ascii="宋体" w:hAnsi="宋体" w:cs="宋体"/>
                <w:color w:val="000000"/>
                <w:sz w:val="21"/>
                <w:szCs w:val="21"/>
              </w:rPr>
              <w:t>11,025</w:t>
            </w:r>
          </w:p>
        </w:tc>
      </w:tr>
      <w:tr w:rsidR="00FC0ED0" w14:paraId="1394CC71" w14:textId="77777777" w:rsidTr="002A5DEB">
        <w:tc>
          <w:tcPr>
            <w:tcW w:w="395" w:type="pct"/>
            <w:vMerge/>
            <w:vAlign w:val="center"/>
          </w:tcPr>
          <w:p w14:paraId="5ABF400E"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736" w:type="pct"/>
            <w:vMerge/>
            <w:vAlign w:val="center"/>
          </w:tcPr>
          <w:p w14:paraId="7609443B" w14:textId="77777777" w:rsidR="00FC0ED0" w:rsidRDefault="00FC0ED0" w:rsidP="002A5DEB">
            <w:pPr>
              <w:pStyle w:val="af8"/>
              <w:spacing w:line="280" w:lineRule="exact"/>
              <w:ind w:firstLineChars="0" w:firstLine="0"/>
              <w:jc w:val="center"/>
              <w:rPr>
                <w:rFonts w:ascii="宋体" w:hAnsi="宋体" w:cs="宋体" w:hint="eastAsia"/>
                <w:sz w:val="21"/>
                <w:szCs w:val="21"/>
              </w:rPr>
            </w:pPr>
          </w:p>
        </w:tc>
        <w:tc>
          <w:tcPr>
            <w:tcW w:w="735" w:type="pct"/>
            <w:vMerge/>
          </w:tcPr>
          <w:p w14:paraId="5C8B81E5" w14:textId="77777777" w:rsidR="00FC0ED0" w:rsidRDefault="00FC0ED0" w:rsidP="002A5DEB">
            <w:pPr>
              <w:pStyle w:val="af8"/>
              <w:spacing w:line="280" w:lineRule="exact"/>
              <w:ind w:firstLineChars="0" w:firstLine="0"/>
              <w:rPr>
                <w:rFonts w:ascii="宋体" w:hAnsi="宋体" w:cs="宋体" w:hint="eastAsia"/>
                <w:sz w:val="21"/>
                <w:szCs w:val="21"/>
              </w:rPr>
            </w:pPr>
          </w:p>
        </w:tc>
        <w:tc>
          <w:tcPr>
            <w:tcW w:w="960" w:type="pct"/>
            <w:vAlign w:val="center"/>
          </w:tcPr>
          <w:p w14:paraId="6F030EC5"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利息及费用</w:t>
            </w:r>
          </w:p>
        </w:tc>
        <w:tc>
          <w:tcPr>
            <w:tcW w:w="743" w:type="pct"/>
            <w:vAlign w:val="center"/>
          </w:tcPr>
          <w:p w14:paraId="635AA0F0" w14:textId="77777777" w:rsidR="00FC0ED0" w:rsidRPr="00BC3ACD" w:rsidRDefault="003F5598" w:rsidP="002A5DEB">
            <w:pPr>
              <w:pStyle w:val="af8"/>
              <w:spacing w:line="280" w:lineRule="exact"/>
              <w:ind w:firstLineChars="0" w:firstLine="0"/>
              <w:jc w:val="right"/>
              <w:rPr>
                <w:rFonts w:ascii="宋体" w:hAnsi="宋体" w:cs="宋体" w:hint="eastAsia"/>
                <w:color w:val="000000"/>
                <w:sz w:val="21"/>
                <w:szCs w:val="21"/>
              </w:rPr>
            </w:pPr>
            <w:r w:rsidRPr="00BC3ACD">
              <w:rPr>
                <w:rFonts w:ascii="宋体" w:hAnsi="宋体" w:cs="宋体"/>
                <w:color w:val="000000"/>
                <w:sz w:val="21"/>
                <w:szCs w:val="21"/>
              </w:rPr>
              <w:t>268</w:t>
            </w:r>
          </w:p>
        </w:tc>
        <w:tc>
          <w:tcPr>
            <w:tcW w:w="712" w:type="pct"/>
            <w:vAlign w:val="center"/>
          </w:tcPr>
          <w:p w14:paraId="26DCFD51" w14:textId="77777777" w:rsidR="00FC0ED0" w:rsidRDefault="003F5598" w:rsidP="002A5DEB">
            <w:pPr>
              <w:pStyle w:val="af8"/>
              <w:spacing w:line="280" w:lineRule="exact"/>
              <w:ind w:firstLineChars="0" w:firstLine="0"/>
              <w:jc w:val="right"/>
              <w:rPr>
                <w:rFonts w:ascii="宋体" w:hAnsi="宋体" w:cs="宋体" w:hint="eastAsia"/>
                <w:sz w:val="21"/>
                <w:szCs w:val="21"/>
              </w:rPr>
            </w:pPr>
            <w:r w:rsidRPr="002A5DEB">
              <w:rPr>
                <w:rFonts w:ascii="宋体" w:hAnsi="宋体" w:cs="宋体" w:hint="eastAsia"/>
                <w:color w:val="000000"/>
                <w:sz w:val="21"/>
                <w:szCs w:val="21"/>
              </w:rPr>
              <w:t>428</w:t>
            </w:r>
          </w:p>
        </w:tc>
        <w:tc>
          <w:tcPr>
            <w:tcW w:w="715" w:type="pct"/>
            <w:vAlign w:val="center"/>
          </w:tcPr>
          <w:p w14:paraId="06EED602" w14:textId="77777777" w:rsidR="00FC0ED0" w:rsidRDefault="003F5598" w:rsidP="002A5DEB">
            <w:pPr>
              <w:pStyle w:val="af8"/>
              <w:spacing w:line="280" w:lineRule="exact"/>
              <w:ind w:firstLineChars="0" w:firstLine="0"/>
              <w:jc w:val="right"/>
              <w:rPr>
                <w:rFonts w:ascii="宋体" w:hAnsi="宋体" w:cs="宋体" w:hint="eastAsia"/>
                <w:sz w:val="21"/>
                <w:szCs w:val="21"/>
              </w:rPr>
            </w:pPr>
            <w:r w:rsidRPr="00BC3ACD">
              <w:rPr>
                <w:rFonts w:ascii="宋体" w:hAnsi="宋体" w:cs="宋体"/>
                <w:color w:val="000000"/>
                <w:sz w:val="21"/>
                <w:szCs w:val="21"/>
              </w:rPr>
              <w:t>562</w:t>
            </w:r>
          </w:p>
        </w:tc>
      </w:tr>
      <w:tr w:rsidR="00FC0ED0" w14:paraId="7F782B22" w14:textId="77777777" w:rsidTr="002A5DEB">
        <w:tc>
          <w:tcPr>
            <w:tcW w:w="395" w:type="pct"/>
            <w:vAlign w:val="center"/>
          </w:tcPr>
          <w:p w14:paraId="4E73C9FD"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hint="eastAsia"/>
                <w:sz w:val="21"/>
                <w:szCs w:val="21"/>
              </w:rPr>
              <w:t>8</w:t>
            </w:r>
          </w:p>
        </w:tc>
        <w:tc>
          <w:tcPr>
            <w:tcW w:w="736" w:type="pct"/>
            <w:vAlign w:val="center"/>
          </w:tcPr>
          <w:p w14:paraId="4B18DEED" w14:textId="77777777" w:rsidR="00FC0ED0" w:rsidRDefault="003F5598" w:rsidP="002A5DEB">
            <w:pPr>
              <w:pStyle w:val="af8"/>
              <w:spacing w:line="280" w:lineRule="exact"/>
              <w:ind w:firstLineChars="0" w:firstLine="0"/>
              <w:jc w:val="center"/>
              <w:rPr>
                <w:rFonts w:ascii="宋体" w:hAnsi="宋体" w:cs="宋体" w:hint="eastAsia"/>
                <w:sz w:val="21"/>
                <w:szCs w:val="21"/>
              </w:rPr>
            </w:pPr>
            <w:r>
              <w:rPr>
                <w:rFonts w:ascii="宋体" w:hAnsi="宋体" w:cs="宋体" w:hint="eastAsia"/>
                <w:sz w:val="21"/>
                <w:szCs w:val="21"/>
              </w:rPr>
              <w:t>《委托管理服务框架协议》</w:t>
            </w:r>
          </w:p>
        </w:tc>
        <w:tc>
          <w:tcPr>
            <w:tcW w:w="1696" w:type="pct"/>
            <w:gridSpan w:val="2"/>
            <w:vAlign w:val="center"/>
          </w:tcPr>
          <w:p w14:paraId="142D1925" w14:textId="77777777" w:rsidR="00FC0ED0" w:rsidRDefault="003F5598" w:rsidP="002A5DEB">
            <w:pPr>
              <w:pStyle w:val="af8"/>
              <w:spacing w:line="280" w:lineRule="exact"/>
              <w:ind w:firstLineChars="0" w:firstLine="0"/>
              <w:rPr>
                <w:rFonts w:ascii="宋体" w:hAnsi="宋体" w:cs="宋体" w:hint="eastAsia"/>
                <w:sz w:val="21"/>
                <w:szCs w:val="21"/>
              </w:rPr>
            </w:pPr>
            <w:r>
              <w:rPr>
                <w:rFonts w:ascii="宋体" w:hAnsi="宋体" w:cs="宋体" w:hint="eastAsia"/>
                <w:sz w:val="21"/>
                <w:szCs w:val="21"/>
              </w:rPr>
              <w:t>公司向山能集团提供委托管理服务</w:t>
            </w:r>
          </w:p>
        </w:tc>
        <w:tc>
          <w:tcPr>
            <w:tcW w:w="743" w:type="pct"/>
            <w:vAlign w:val="center"/>
          </w:tcPr>
          <w:p w14:paraId="212A5B43"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60</w:t>
            </w:r>
          </w:p>
        </w:tc>
        <w:tc>
          <w:tcPr>
            <w:tcW w:w="712" w:type="pct"/>
            <w:vAlign w:val="center"/>
          </w:tcPr>
          <w:p w14:paraId="70FBE35E"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60</w:t>
            </w:r>
          </w:p>
        </w:tc>
        <w:tc>
          <w:tcPr>
            <w:tcW w:w="715" w:type="pct"/>
            <w:vAlign w:val="center"/>
          </w:tcPr>
          <w:p w14:paraId="0A4E78AD" w14:textId="77777777" w:rsidR="00FC0ED0" w:rsidRDefault="003F5598" w:rsidP="002A5DEB">
            <w:pPr>
              <w:pStyle w:val="af8"/>
              <w:spacing w:line="280" w:lineRule="exact"/>
              <w:ind w:firstLineChars="0" w:firstLine="0"/>
              <w:jc w:val="right"/>
              <w:rPr>
                <w:rFonts w:ascii="宋体" w:hAnsi="宋体" w:cs="宋体" w:hint="eastAsia"/>
                <w:sz w:val="21"/>
                <w:szCs w:val="21"/>
              </w:rPr>
            </w:pPr>
            <w:r>
              <w:rPr>
                <w:rFonts w:ascii="宋体" w:hAnsi="宋体" w:cs="宋体" w:hint="eastAsia"/>
                <w:sz w:val="21"/>
                <w:szCs w:val="21"/>
              </w:rPr>
              <w:t>60</w:t>
            </w:r>
          </w:p>
        </w:tc>
      </w:tr>
    </w:tbl>
    <w:bookmarkEnd w:id="3"/>
    <w:p w14:paraId="401BB096" w14:textId="77777777" w:rsidR="00FC0ED0" w:rsidRDefault="003F5598" w:rsidP="002A5DEB">
      <w:pPr>
        <w:adjustRightInd w:val="0"/>
        <w:snapToGrid w:val="0"/>
        <w:spacing w:line="520" w:lineRule="exact"/>
        <w:ind w:firstLineChars="200" w:firstLine="562"/>
        <w:rPr>
          <w:rFonts w:ascii="宋体" w:hAnsi="宋体" w:cs="宋体" w:hint="eastAsia"/>
          <w:b/>
          <w:sz w:val="28"/>
          <w:szCs w:val="28"/>
        </w:rPr>
      </w:pPr>
      <w:r>
        <w:rPr>
          <w:rFonts w:ascii="宋体" w:hAnsi="宋体" w:cs="宋体" w:hint="eastAsia"/>
          <w:b/>
          <w:sz w:val="28"/>
          <w:szCs w:val="28"/>
        </w:rPr>
        <w:t>2026年度交易上限金额与2025年度实际执行金额差额占公司最近一期经审计净资产0.5%以上的项目及原因为：</w:t>
      </w:r>
    </w:p>
    <w:p w14:paraId="01524070"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1.向山能集团采购材料物资和设备</w:t>
      </w:r>
    </w:p>
    <w:p w14:paraId="4B7EC946"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新能源集团成为本公司的附属公司后，其下属火电厂按照已签订采购合同向山能集团采购动力煤，导致采购金额增加。</w:t>
      </w:r>
    </w:p>
    <w:p w14:paraId="59FC724C"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2.接受山能集团劳务及服务</w:t>
      </w:r>
    </w:p>
    <w:p w14:paraId="44B9BA2E" w14:textId="4C086A21"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公司新增基建矿井等，工程施工服务需求增多，预计金额增加。</w:t>
      </w:r>
    </w:p>
    <w:p w14:paraId="2428581F"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3.向山能集团采购大宗商品</w:t>
      </w:r>
    </w:p>
    <w:p w14:paraId="3AC955D5"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公司贸易单位计划拓展煤炭贸易规模，向山能集团煤炭采购量增加。</w:t>
      </w:r>
    </w:p>
    <w:p w14:paraId="58EEAB89" w14:textId="77777777" w:rsidR="00FC0ED0" w:rsidRDefault="003F5598" w:rsidP="002A5DEB">
      <w:pPr>
        <w:pStyle w:val="af8"/>
        <w:spacing w:line="520" w:lineRule="exact"/>
        <w:rPr>
          <w:rFonts w:ascii="宋体" w:hAnsi="宋体" w:cs="宋体" w:hint="eastAsia"/>
        </w:rPr>
      </w:pPr>
      <w:r>
        <w:rPr>
          <w:rFonts w:ascii="宋体" w:hAnsi="宋体" w:cs="宋体" w:hint="eastAsia"/>
        </w:rPr>
        <w:t>4.山</w:t>
      </w:r>
      <w:proofErr w:type="gramStart"/>
      <w:r>
        <w:rPr>
          <w:rFonts w:ascii="宋体" w:hAnsi="宋体" w:cs="宋体" w:hint="eastAsia"/>
        </w:rPr>
        <w:t>能财司向</w:t>
      </w:r>
      <w:proofErr w:type="gramEnd"/>
      <w:r>
        <w:rPr>
          <w:rFonts w:ascii="宋体" w:hAnsi="宋体" w:cs="宋体" w:hint="eastAsia"/>
        </w:rPr>
        <w:t>山能集团提供金融服务</w:t>
      </w:r>
    </w:p>
    <w:p w14:paraId="57379AD5" w14:textId="77777777" w:rsidR="00FC0ED0" w:rsidRDefault="003F5598" w:rsidP="002A5DEB">
      <w:pPr>
        <w:pStyle w:val="af8"/>
        <w:spacing w:line="520" w:lineRule="exact"/>
        <w:rPr>
          <w:rFonts w:ascii="宋体" w:hAnsi="宋体" w:cs="宋体" w:hint="eastAsia"/>
        </w:rPr>
      </w:pPr>
      <w:r>
        <w:rPr>
          <w:rFonts w:ascii="宋体" w:hAnsi="宋体" w:cs="宋体" w:hint="eastAsia"/>
        </w:rPr>
        <w:t>根据山能集团成员单位在新项目建设、日常经营方面的资金需求情况，存款峰值金额及资金需求将增加，导致存款服务及综合授</w:t>
      </w:r>
      <w:proofErr w:type="gramStart"/>
      <w:r>
        <w:rPr>
          <w:rFonts w:ascii="宋体" w:hAnsi="宋体" w:cs="宋体" w:hint="eastAsia"/>
        </w:rPr>
        <w:t>信金额</w:t>
      </w:r>
      <w:proofErr w:type="gramEnd"/>
      <w:r>
        <w:rPr>
          <w:rFonts w:ascii="宋体" w:hAnsi="宋体" w:cs="宋体" w:hint="eastAsia"/>
        </w:rPr>
        <w:t>上限增加；</w:t>
      </w:r>
      <w:r>
        <w:rPr>
          <w:rFonts w:ascii="宋体" w:hAnsi="宋体" w:cs="宋体"/>
        </w:rPr>
        <w:t>为</w:t>
      </w:r>
      <w:r>
        <w:rPr>
          <w:rFonts w:ascii="宋体" w:hAnsi="宋体" w:cs="宋体" w:hint="eastAsia"/>
        </w:rPr>
        <w:t>保证山能</w:t>
      </w:r>
      <w:proofErr w:type="gramStart"/>
      <w:r>
        <w:rPr>
          <w:rFonts w:ascii="宋体" w:hAnsi="宋体" w:cs="宋体" w:hint="eastAsia"/>
        </w:rPr>
        <w:t>财司资产</w:t>
      </w:r>
      <w:proofErr w:type="gramEnd"/>
      <w:r>
        <w:rPr>
          <w:rFonts w:ascii="宋体" w:hAnsi="宋体" w:cs="宋体" w:hint="eastAsia"/>
        </w:rPr>
        <w:t>配置渠道的多样性与灵活性，</w:t>
      </w:r>
      <w:r>
        <w:rPr>
          <w:rFonts w:ascii="宋体" w:hAnsi="宋体" w:cs="宋体"/>
        </w:rPr>
        <w:t>充分发挥财务保值创效作用，</w:t>
      </w:r>
      <w:r>
        <w:rPr>
          <w:rFonts w:ascii="宋体" w:hAnsi="宋体" w:cs="宋体" w:hint="eastAsia"/>
        </w:rPr>
        <w:t>继续维持购买</w:t>
      </w:r>
      <w:r>
        <w:rPr>
          <w:rFonts w:ascii="宋体" w:hAnsi="宋体" w:cs="宋体"/>
        </w:rPr>
        <w:t>中泰证券货币基金</w:t>
      </w:r>
      <w:r>
        <w:rPr>
          <w:rFonts w:ascii="宋体" w:hAnsi="宋体" w:cs="宋体" w:hint="eastAsia"/>
        </w:rPr>
        <w:t>现有上限</w:t>
      </w:r>
      <w:r>
        <w:rPr>
          <w:rFonts w:ascii="宋体" w:hAnsi="宋体" w:cs="宋体"/>
        </w:rPr>
        <w:t>。</w:t>
      </w:r>
    </w:p>
    <w:p w14:paraId="0B3BC515"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5.向山能集团提供劳务及服务</w:t>
      </w:r>
    </w:p>
    <w:p w14:paraId="0F047918"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lastRenderedPageBreak/>
        <w:t>公司附属公司</w:t>
      </w:r>
      <w:proofErr w:type="gramStart"/>
      <w:r>
        <w:rPr>
          <w:rFonts w:ascii="宋体" w:hAnsi="宋体" w:cs="宋体"/>
          <w:sz w:val="28"/>
          <w:szCs w:val="28"/>
        </w:rPr>
        <w:t>物泊科技</w:t>
      </w:r>
      <w:proofErr w:type="gramEnd"/>
      <w:r>
        <w:rPr>
          <w:rFonts w:ascii="宋体" w:hAnsi="宋体" w:cs="宋体"/>
          <w:sz w:val="28"/>
          <w:szCs w:val="28"/>
        </w:rPr>
        <w:t>股份有限公司</w:t>
      </w:r>
      <w:r>
        <w:rPr>
          <w:rFonts w:ascii="宋体" w:hAnsi="宋体" w:cs="宋体" w:hint="eastAsia"/>
          <w:sz w:val="28"/>
          <w:szCs w:val="28"/>
        </w:rPr>
        <w:t>利用物流业务优势，计划为控股股东</w:t>
      </w:r>
      <w:r>
        <w:rPr>
          <w:rFonts w:ascii="宋体" w:hAnsi="宋体" w:cs="宋体"/>
          <w:sz w:val="28"/>
          <w:szCs w:val="28"/>
        </w:rPr>
        <w:t>贸易业务提供货物运输服务</w:t>
      </w:r>
      <w:r>
        <w:rPr>
          <w:rFonts w:ascii="宋体" w:hAnsi="宋体" w:cs="宋体" w:hint="eastAsia"/>
          <w:sz w:val="28"/>
          <w:szCs w:val="28"/>
        </w:rPr>
        <w:t>，导致预计金额增加。</w:t>
      </w:r>
    </w:p>
    <w:p w14:paraId="39A6459E"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6.向山能集团销售产品、材料物资及资产租赁</w:t>
      </w:r>
    </w:p>
    <w:p w14:paraId="3AC98535"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根据目前达成的合作意向，向山能集团化工企业销售原料煤、甲醇数量增加，导致预计金额增加。</w:t>
      </w:r>
    </w:p>
    <w:p w14:paraId="60080EAE"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7.向山能集团销售大宗商品</w:t>
      </w:r>
    </w:p>
    <w:p w14:paraId="30280D8B"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sz w:val="28"/>
          <w:szCs w:val="28"/>
        </w:rPr>
        <w:t>主要是</w:t>
      </w:r>
      <w:r>
        <w:rPr>
          <w:rFonts w:ascii="宋体" w:hAnsi="宋体" w:cs="宋体" w:hint="eastAsia"/>
          <w:sz w:val="28"/>
          <w:szCs w:val="28"/>
        </w:rPr>
        <w:t>本公司澳洲附属公司拓展煤炭销售渠道，计划增加销往控股股东下属贸易公司煤炭数量；</w:t>
      </w:r>
      <w:r>
        <w:rPr>
          <w:rFonts w:ascii="宋体" w:hAnsi="宋体" w:cs="宋体"/>
          <w:sz w:val="28"/>
          <w:szCs w:val="28"/>
        </w:rPr>
        <w:t>根据本公司贸易业务规划，预计</w:t>
      </w:r>
      <w:r>
        <w:rPr>
          <w:rFonts w:ascii="宋体" w:hAnsi="宋体" w:cs="宋体" w:hint="eastAsia"/>
          <w:sz w:val="28"/>
          <w:szCs w:val="28"/>
        </w:rPr>
        <w:t>向山能集团附属公司</w:t>
      </w:r>
      <w:r>
        <w:rPr>
          <w:rFonts w:ascii="宋体" w:hAnsi="宋体" w:cs="宋体"/>
          <w:sz w:val="28"/>
          <w:szCs w:val="28"/>
        </w:rPr>
        <w:t>销售外购煤增加，</w:t>
      </w:r>
      <w:r>
        <w:rPr>
          <w:rFonts w:ascii="宋体" w:hAnsi="宋体" w:cs="宋体" w:hint="eastAsia"/>
          <w:sz w:val="28"/>
          <w:szCs w:val="28"/>
        </w:rPr>
        <w:t>导致</w:t>
      </w:r>
      <w:r>
        <w:rPr>
          <w:rFonts w:ascii="宋体" w:hAnsi="宋体" w:cs="宋体"/>
          <w:sz w:val="28"/>
          <w:szCs w:val="28"/>
        </w:rPr>
        <w:t>预计金额增加</w:t>
      </w:r>
      <w:r>
        <w:rPr>
          <w:rFonts w:ascii="宋体" w:hAnsi="宋体" w:cs="宋体" w:hint="eastAsia"/>
          <w:sz w:val="28"/>
          <w:szCs w:val="28"/>
        </w:rPr>
        <w:t>。</w:t>
      </w:r>
    </w:p>
    <w:p w14:paraId="0B9C494B" w14:textId="77777777" w:rsidR="00FC0ED0" w:rsidRDefault="003F5598" w:rsidP="002A5DEB">
      <w:pPr>
        <w:pStyle w:val="af8"/>
        <w:spacing w:line="520" w:lineRule="exact"/>
        <w:rPr>
          <w:rFonts w:ascii="宋体" w:hAnsi="宋体" w:cs="宋体" w:hint="eastAsia"/>
        </w:rPr>
      </w:pPr>
      <w:r>
        <w:rPr>
          <w:rFonts w:ascii="宋体" w:hAnsi="宋体" w:cs="宋体" w:hint="eastAsia"/>
        </w:rPr>
        <w:t>8.向山能集团提供融资租赁及保理服务</w:t>
      </w:r>
    </w:p>
    <w:p w14:paraId="05B473C7" w14:textId="77777777" w:rsidR="00FC0ED0" w:rsidRDefault="003F5598" w:rsidP="002A5DEB">
      <w:pPr>
        <w:pStyle w:val="af8"/>
        <w:spacing w:line="520" w:lineRule="exact"/>
        <w:rPr>
          <w:rFonts w:ascii="宋体" w:hAnsi="宋体" w:cs="宋体" w:hint="eastAsia"/>
        </w:rPr>
      </w:pPr>
      <w:r>
        <w:rPr>
          <w:rFonts w:ascii="宋体" w:hAnsi="宋体" w:cs="宋体" w:hint="eastAsia"/>
        </w:rPr>
        <w:t>根据本公司关联附属公司新建项目进展及设备采购计划，预计融资需求增加。</w:t>
      </w:r>
    </w:p>
    <w:p w14:paraId="76CA4F3D" w14:textId="77777777" w:rsidR="00FC0ED0" w:rsidRDefault="003F5598" w:rsidP="002A5DEB">
      <w:pPr>
        <w:autoSpaceDE w:val="0"/>
        <w:autoSpaceDN w:val="0"/>
        <w:adjustRightInd w:val="0"/>
        <w:snapToGrid w:val="0"/>
        <w:spacing w:line="520" w:lineRule="exact"/>
        <w:ind w:firstLineChars="200" w:firstLine="560"/>
        <w:outlineLvl w:val="0"/>
        <w:rPr>
          <w:rFonts w:ascii="黑体" w:eastAsia="黑体" w:hAnsi="黑体" w:hint="eastAsia"/>
          <w:bCs/>
          <w:color w:val="000000"/>
          <w:sz w:val="28"/>
          <w:szCs w:val="28"/>
        </w:rPr>
      </w:pPr>
      <w:r>
        <w:rPr>
          <w:rFonts w:ascii="黑体" w:eastAsia="黑体" w:hAnsi="黑体"/>
          <w:bCs/>
          <w:color w:val="000000"/>
          <w:sz w:val="28"/>
          <w:szCs w:val="28"/>
        </w:rPr>
        <w:t>二、关联</w:t>
      </w:r>
      <w:r>
        <w:rPr>
          <w:rFonts w:ascii="黑体" w:eastAsia="黑体" w:hAnsi="黑体" w:hint="eastAsia"/>
          <w:bCs/>
          <w:color w:val="000000"/>
          <w:sz w:val="28"/>
          <w:szCs w:val="28"/>
        </w:rPr>
        <w:t>方</w:t>
      </w:r>
      <w:r>
        <w:rPr>
          <w:rFonts w:ascii="黑体" w:eastAsia="黑体" w:hAnsi="黑体"/>
          <w:bCs/>
          <w:color w:val="000000"/>
          <w:sz w:val="28"/>
          <w:szCs w:val="28"/>
        </w:rPr>
        <w:t>介绍</w:t>
      </w:r>
    </w:p>
    <w:p w14:paraId="4A4ECEF8" w14:textId="77777777" w:rsidR="00FC0ED0" w:rsidRDefault="003F5598" w:rsidP="002A5DEB">
      <w:pPr>
        <w:adjustRightInd w:val="0"/>
        <w:snapToGrid w:val="0"/>
        <w:spacing w:line="520" w:lineRule="exact"/>
        <w:ind w:firstLineChars="200" w:firstLine="562"/>
        <w:outlineLvl w:val="1"/>
        <w:rPr>
          <w:rFonts w:ascii="楷体" w:eastAsia="楷体" w:hAnsi="楷体" w:hint="eastAsia"/>
          <w:b/>
          <w:bCs/>
          <w:sz w:val="28"/>
          <w:szCs w:val="28"/>
        </w:rPr>
      </w:pPr>
      <w:r>
        <w:rPr>
          <w:rFonts w:ascii="楷体" w:eastAsia="楷体" w:hAnsi="楷体" w:hint="eastAsia"/>
          <w:b/>
          <w:bCs/>
          <w:sz w:val="28"/>
          <w:szCs w:val="28"/>
        </w:rPr>
        <w:t>（一）山能集团基本情况介绍</w:t>
      </w:r>
    </w:p>
    <w:p w14:paraId="4C66EB04"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截至本公告披露日，山能集团直接和间接持有公司5</w:t>
      </w:r>
      <w:r>
        <w:rPr>
          <w:rFonts w:ascii="宋体" w:hAnsi="宋体" w:cs="宋体"/>
          <w:sz w:val="28"/>
          <w:szCs w:val="28"/>
        </w:rPr>
        <w:t>2.84</w:t>
      </w:r>
      <w:r>
        <w:rPr>
          <w:rFonts w:ascii="宋体" w:hAnsi="宋体" w:cs="宋体" w:hint="eastAsia"/>
          <w:sz w:val="28"/>
          <w:szCs w:val="28"/>
        </w:rPr>
        <w:t>%股份，为公司的控股股东。山能集团的基本情况如下：</w:t>
      </w:r>
    </w:p>
    <w:p w14:paraId="2352DA03"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1</w:t>
      </w:r>
      <w:r>
        <w:rPr>
          <w:rFonts w:ascii="宋体" w:hAnsi="宋体" w:cs="宋体"/>
          <w:sz w:val="28"/>
          <w:szCs w:val="28"/>
        </w:rPr>
        <w:t>.</w:t>
      </w:r>
      <w:r>
        <w:rPr>
          <w:rFonts w:ascii="宋体" w:hAnsi="宋体" w:cs="宋体" w:hint="eastAsia"/>
          <w:sz w:val="28"/>
          <w:szCs w:val="28"/>
        </w:rPr>
        <w:t>基本情况</w:t>
      </w:r>
    </w:p>
    <w:tbl>
      <w:tblPr>
        <w:tblW w:w="4929"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1"/>
        <w:gridCol w:w="6027"/>
      </w:tblGrid>
      <w:tr w:rsidR="00FC0ED0" w14:paraId="669B33F3" w14:textId="77777777" w:rsidTr="002A5DEB">
        <w:trPr>
          <w:trHeight w:val="397"/>
        </w:trPr>
        <w:tc>
          <w:tcPr>
            <w:tcW w:w="1315" w:type="pct"/>
            <w:vAlign w:val="center"/>
          </w:tcPr>
          <w:p w14:paraId="3C826B99" w14:textId="77777777" w:rsidR="00FC0ED0" w:rsidRDefault="003F5598">
            <w:pPr>
              <w:widowControl/>
              <w:adjustRightInd w:val="0"/>
              <w:snapToGrid w:val="0"/>
              <w:jc w:val="left"/>
              <w:rPr>
                <w:rFonts w:ascii="宋体" w:hAnsi="宋体" w:hint="eastAsia"/>
                <w:b/>
                <w:bCs/>
                <w:kern w:val="0"/>
                <w:szCs w:val="18"/>
              </w:rPr>
            </w:pPr>
            <w:proofErr w:type="spellStart"/>
            <w:r>
              <w:rPr>
                <w:rFonts w:ascii="宋体" w:hAnsi="宋体" w:cs="宋体" w:hint="eastAsia"/>
                <w:b/>
                <w:szCs w:val="21"/>
                <w:lang w:eastAsia="en-US"/>
              </w:rPr>
              <w:t>名称</w:t>
            </w:r>
            <w:proofErr w:type="spellEnd"/>
          </w:p>
        </w:tc>
        <w:tc>
          <w:tcPr>
            <w:tcW w:w="3684" w:type="pct"/>
            <w:vAlign w:val="center"/>
          </w:tcPr>
          <w:p w14:paraId="7266A37F" w14:textId="77777777" w:rsidR="00FC0ED0" w:rsidRDefault="003F5598" w:rsidP="00972381">
            <w:pPr>
              <w:widowControl/>
              <w:adjustRightInd w:val="0"/>
              <w:snapToGrid w:val="0"/>
              <w:rPr>
                <w:rFonts w:ascii="宋体" w:hAnsi="宋体" w:hint="eastAsia"/>
                <w:kern w:val="0"/>
                <w:szCs w:val="18"/>
              </w:rPr>
            </w:pPr>
            <w:r>
              <w:rPr>
                <w:rFonts w:ascii="宋体" w:hAnsi="宋体" w:cs="宋体" w:hint="eastAsia"/>
                <w:szCs w:val="21"/>
              </w:rPr>
              <w:t>山东能源集团有限公司</w:t>
            </w:r>
          </w:p>
        </w:tc>
      </w:tr>
      <w:tr w:rsidR="00FC0ED0" w14:paraId="625D3B85" w14:textId="77777777" w:rsidTr="002A5DEB">
        <w:trPr>
          <w:trHeight w:val="397"/>
        </w:trPr>
        <w:tc>
          <w:tcPr>
            <w:tcW w:w="1315" w:type="pct"/>
            <w:vAlign w:val="center"/>
          </w:tcPr>
          <w:p w14:paraId="6B24D202" w14:textId="77777777" w:rsidR="00FC0ED0" w:rsidRDefault="003F5598">
            <w:pPr>
              <w:widowControl/>
              <w:adjustRightInd w:val="0"/>
              <w:snapToGrid w:val="0"/>
              <w:jc w:val="left"/>
              <w:rPr>
                <w:rFonts w:ascii="宋体" w:hAnsi="宋体" w:hint="eastAsia"/>
                <w:b/>
                <w:bCs/>
                <w:kern w:val="0"/>
                <w:szCs w:val="18"/>
              </w:rPr>
            </w:pPr>
            <w:proofErr w:type="spellStart"/>
            <w:r>
              <w:rPr>
                <w:rFonts w:ascii="宋体" w:hAnsi="宋体" w:cs="宋体" w:hint="eastAsia"/>
                <w:b/>
                <w:szCs w:val="21"/>
                <w:lang w:eastAsia="en-US"/>
              </w:rPr>
              <w:t>统一社会信用代码</w:t>
            </w:r>
            <w:proofErr w:type="spellEnd"/>
          </w:p>
        </w:tc>
        <w:tc>
          <w:tcPr>
            <w:tcW w:w="3684" w:type="pct"/>
            <w:vAlign w:val="center"/>
          </w:tcPr>
          <w:p w14:paraId="7E9983AB" w14:textId="77777777" w:rsidR="00FC0ED0" w:rsidRDefault="003F5598" w:rsidP="00972381">
            <w:pPr>
              <w:widowControl/>
              <w:adjustRightInd w:val="0"/>
              <w:snapToGrid w:val="0"/>
              <w:rPr>
                <w:rFonts w:ascii="宋体" w:hAnsi="宋体" w:hint="eastAsia"/>
                <w:kern w:val="0"/>
                <w:szCs w:val="18"/>
              </w:rPr>
            </w:pPr>
            <w:r>
              <w:rPr>
                <w:rFonts w:ascii="宋体" w:hAnsi="宋体" w:cs="宋体"/>
                <w:szCs w:val="21"/>
                <w:lang w:eastAsia="en-US"/>
              </w:rPr>
              <w:t>91370000166120002R</w:t>
            </w:r>
          </w:p>
        </w:tc>
      </w:tr>
      <w:tr w:rsidR="00FC0ED0" w14:paraId="39991D78" w14:textId="77777777" w:rsidTr="002A5DEB">
        <w:trPr>
          <w:trHeight w:val="397"/>
        </w:trPr>
        <w:tc>
          <w:tcPr>
            <w:tcW w:w="1315" w:type="pct"/>
            <w:vAlign w:val="center"/>
          </w:tcPr>
          <w:p w14:paraId="2DC135A9" w14:textId="77777777" w:rsidR="00FC0ED0" w:rsidRDefault="003F5598">
            <w:pPr>
              <w:widowControl/>
              <w:adjustRightInd w:val="0"/>
              <w:snapToGrid w:val="0"/>
              <w:jc w:val="left"/>
              <w:rPr>
                <w:rFonts w:ascii="宋体" w:hAnsi="宋体" w:hint="eastAsia"/>
                <w:b/>
                <w:bCs/>
                <w:kern w:val="0"/>
                <w:szCs w:val="18"/>
              </w:rPr>
            </w:pPr>
            <w:proofErr w:type="spellStart"/>
            <w:r>
              <w:rPr>
                <w:rFonts w:ascii="宋体" w:hAnsi="宋体" w:cs="宋体" w:hint="eastAsia"/>
                <w:b/>
                <w:szCs w:val="21"/>
                <w:lang w:eastAsia="en-US"/>
              </w:rPr>
              <w:t>注册地</w:t>
            </w:r>
            <w:proofErr w:type="spellEnd"/>
          </w:p>
        </w:tc>
        <w:tc>
          <w:tcPr>
            <w:tcW w:w="3684" w:type="pct"/>
            <w:vAlign w:val="center"/>
          </w:tcPr>
          <w:p w14:paraId="68344DCA" w14:textId="77777777" w:rsidR="00FC0ED0" w:rsidRDefault="003F5598" w:rsidP="00972381">
            <w:pPr>
              <w:widowControl/>
              <w:adjustRightInd w:val="0"/>
              <w:snapToGrid w:val="0"/>
              <w:rPr>
                <w:rFonts w:ascii="宋体" w:hAnsi="宋体" w:hint="eastAsia"/>
                <w:kern w:val="0"/>
                <w:szCs w:val="18"/>
              </w:rPr>
            </w:pPr>
            <w:r>
              <w:rPr>
                <w:rFonts w:ascii="宋体" w:hAnsi="宋体" w:cs="宋体" w:hint="eastAsia"/>
                <w:szCs w:val="21"/>
              </w:rPr>
              <w:t>山东省济南市高</w:t>
            </w:r>
            <w:proofErr w:type="gramStart"/>
            <w:r>
              <w:rPr>
                <w:rFonts w:ascii="宋体" w:hAnsi="宋体" w:cs="宋体" w:hint="eastAsia"/>
                <w:szCs w:val="21"/>
              </w:rPr>
              <w:t>新区舜华路</w:t>
            </w:r>
            <w:proofErr w:type="gramEnd"/>
            <w:r>
              <w:rPr>
                <w:rFonts w:ascii="宋体" w:hAnsi="宋体" w:cs="宋体"/>
                <w:szCs w:val="21"/>
              </w:rPr>
              <w:t>28号</w:t>
            </w:r>
          </w:p>
        </w:tc>
      </w:tr>
      <w:tr w:rsidR="00FC0ED0" w14:paraId="1AF02AE9" w14:textId="77777777" w:rsidTr="002A5DEB">
        <w:trPr>
          <w:trHeight w:val="397"/>
        </w:trPr>
        <w:tc>
          <w:tcPr>
            <w:tcW w:w="1315" w:type="pct"/>
            <w:vAlign w:val="center"/>
          </w:tcPr>
          <w:p w14:paraId="420C4B54" w14:textId="77777777" w:rsidR="00FC0ED0" w:rsidRDefault="003F5598">
            <w:pPr>
              <w:widowControl/>
              <w:adjustRightInd w:val="0"/>
              <w:snapToGrid w:val="0"/>
              <w:jc w:val="left"/>
              <w:rPr>
                <w:rFonts w:ascii="宋体" w:hAnsi="宋体" w:hint="eastAsia"/>
                <w:b/>
                <w:bCs/>
                <w:kern w:val="0"/>
                <w:szCs w:val="18"/>
              </w:rPr>
            </w:pPr>
            <w:proofErr w:type="spellStart"/>
            <w:r>
              <w:rPr>
                <w:rFonts w:ascii="宋体" w:hAnsi="宋体" w:cs="宋体" w:hint="eastAsia"/>
                <w:b/>
                <w:szCs w:val="21"/>
                <w:lang w:eastAsia="en-US"/>
              </w:rPr>
              <w:t>法定代表人</w:t>
            </w:r>
            <w:proofErr w:type="spellEnd"/>
          </w:p>
        </w:tc>
        <w:tc>
          <w:tcPr>
            <w:tcW w:w="3684" w:type="pct"/>
            <w:vAlign w:val="center"/>
          </w:tcPr>
          <w:p w14:paraId="6CB29AF9" w14:textId="77777777" w:rsidR="00FC0ED0" w:rsidRDefault="003F5598" w:rsidP="00972381">
            <w:pPr>
              <w:widowControl/>
              <w:adjustRightInd w:val="0"/>
              <w:snapToGrid w:val="0"/>
              <w:rPr>
                <w:rFonts w:ascii="宋体" w:hAnsi="宋体" w:hint="eastAsia"/>
                <w:kern w:val="0"/>
                <w:szCs w:val="18"/>
              </w:rPr>
            </w:pPr>
            <w:proofErr w:type="spellStart"/>
            <w:r>
              <w:rPr>
                <w:rFonts w:ascii="宋体" w:hAnsi="宋体" w:cs="宋体" w:hint="eastAsia"/>
                <w:szCs w:val="21"/>
                <w:lang w:eastAsia="en-US"/>
              </w:rPr>
              <w:t>李伟</w:t>
            </w:r>
            <w:proofErr w:type="spellEnd"/>
          </w:p>
        </w:tc>
      </w:tr>
      <w:tr w:rsidR="00FC0ED0" w14:paraId="354B1468" w14:textId="77777777" w:rsidTr="002A5DEB">
        <w:trPr>
          <w:trHeight w:val="397"/>
        </w:trPr>
        <w:tc>
          <w:tcPr>
            <w:tcW w:w="1315" w:type="pct"/>
            <w:vAlign w:val="center"/>
          </w:tcPr>
          <w:p w14:paraId="0AAAE837" w14:textId="77777777" w:rsidR="00FC0ED0" w:rsidRDefault="003F5598">
            <w:pPr>
              <w:widowControl/>
              <w:adjustRightInd w:val="0"/>
              <w:snapToGrid w:val="0"/>
              <w:jc w:val="left"/>
              <w:rPr>
                <w:rFonts w:ascii="宋体" w:hAnsi="宋体" w:hint="eastAsia"/>
                <w:b/>
                <w:bCs/>
                <w:kern w:val="0"/>
                <w:szCs w:val="18"/>
              </w:rPr>
            </w:pPr>
            <w:proofErr w:type="spellStart"/>
            <w:r>
              <w:rPr>
                <w:rFonts w:ascii="宋体" w:hAnsi="宋体" w:cs="宋体" w:hint="eastAsia"/>
                <w:b/>
                <w:szCs w:val="21"/>
                <w:lang w:eastAsia="en-US"/>
              </w:rPr>
              <w:t>注册资本</w:t>
            </w:r>
            <w:proofErr w:type="spellEnd"/>
          </w:p>
        </w:tc>
        <w:tc>
          <w:tcPr>
            <w:tcW w:w="3684" w:type="pct"/>
            <w:vAlign w:val="center"/>
          </w:tcPr>
          <w:p w14:paraId="599B48F7" w14:textId="77777777" w:rsidR="00FC0ED0" w:rsidRDefault="003F5598" w:rsidP="00972381">
            <w:pPr>
              <w:widowControl/>
              <w:adjustRightInd w:val="0"/>
              <w:snapToGrid w:val="0"/>
              <w:rPr>
                <w:rFonts w:ascii="宋体" w:hAnsi="宋体" w:hint="eastAsia"/>
                <w:kern w:val="0"/>
                <w:szCs w:val="18"/>
              </w:rPr>
            </w:pPr>
            <w:r>
              <w:rPr>
                <w:rFonts w:ascii="宋体" w:hAnsi="宋体" w:cs="宋体"/>
                <w:szCs w:val="21"/>
                <w:lang w:eastAsia="en-US"/>
              </w:rPr>
              <w:t>3,020,000万元</w:t>
            </w:r>
          </w:p>
        </w:tc>
      </w:tr>
      <w:tr w:rsidR="00FC0ED0" w14:paraId="795A6F99" w14:textId="77777777" w:rsidTr="002A5DEB">
        <w:trPr>
          <w:trHeight w:val="397"/>
        </w:trPr>
        <w:tc>
          <w:tcPr>
            <w:tcW w:w="1315" w:type="pct"/>
            <w:vAlign w:val="center"/>
          </w:tcPr>
          <w:p w14:paraId="1C5AAA1B" w14:textId="77777777" w:rsidR="00FC0ED0" w:rsidRDefault="003F5598">
            <w:pPr>
              <w:widowControl/>
              <w:adjustRightInd w:val="0"/>
              <w:snapToGrid w:val="0"/>
              <w:jc w:val="left"/>
              <w:rPr>
                <w:rFonts w:ascii="宋体" w:hAnsi="宋体" w:hint="eastAsia"/>
                <w:b/>
                <w:bCs/>
                <w:kern w:val="0"/>
                <w:szCs w:val="18"/>
              </w:rPr>
            </w:pPr>
            <w:proofErr w:type="spellStart"/>
            <w:r>
              <w:rPr>
                <w:rFonts w:ascii="宋体" w:hAnsi="宋体" w:cs="宋体" w:hint="eastAsia"/>
                <w:b/>
                <w:szCs w:val="21"/>
                <w:lang w:eastAsia="en-US"/>
              </w:rPr>
              <w:t>类型</w:t>
            </w:r>
            <w:proofErr w:type="spellEnd"/>
          </w:p>
        </w:tc>
        <w:tc>
          <w:tcPr>
            <w:tcW w:w="3684" w:type="pct"/>
            <w:vAlign w:val="center"/>
          </w:tcPr>
          <w:p w14:paraId="5D3C9CDB" w14:textId="77777777" w:rsidR="00FC0ED0" w:rsidRDefault="003F5598" w:rsidP="00972381">
            <w:pPr>
              <w:widowControl/>
              <w:adjustRightInd w:val="0"/>
              <w:snapToGrid w:val="0"/>
              <w:rPr>
                <w:rFonts w:ascii="宋体" w:hAnsi="宋体" w:hint="eastAsia"/>
                <w:kern w:val="0"/>
                <w:szCs w:val="18"/>
              </w:rPr>
            </w:pPr>
            <w:r>
              <w:rPr>
                <w:rFonts w:ascii="宋体" w:hAnsi="宋体" w:cs="宋体" w:hint="eastAsia"/>
                <w:szCs w:val="21"/>
              </w:rPr>
              <w:t>有限责任公司（国有控股）</w:t>
            </w:r>
          </w:p>
        </w:tc>
      </w:tr>
      <w:tr w:rsidR="00FC0ED0" w14:paraId="4396B1F5" w14:textId="77777777" w:rsidTr="002A5DEB">
        <w:trPr>
          <w:trHeight w:val="397"/>
        </w:trPr>
        <w:tc>
          <w:tcPr>
            <w:tcW w:w="1315" w:type="pct"/>
            <w:vAlign w:val="center"/>
          </w:tcPr>
          <w:p w14:paraId="1D782BF5" w14:textId="77777777" w:rsidR="00FC0ED0" w:rsidRDefault="003F5598">
            <w:pPr>
              <w:widowControl/>
              <w:adjustRightInd w:val="0"/>
              <w:snapToGrid w:val="0"/>
              <w:jc w:val="left"/>
              <w:rPr>
                <w:rFonts w:ascii="宋体" w:hAnsi="宋体" w:hint="eastAsia"/>
                <w:b/>
                <w:bCs/>
                <w:kern w:val="0"/>
                <w:szCs w:val="18"/>
              </w:rPr>
            </w:pPr>
            <w:proofErr w:type="spellStart"/>
            <w:r>
              <w:rPr>
                <w:rFonts w:ascii="宋体" w:hAnsi="宋体" w:cs="宋体" w:hint="eastAsia"/>
                <w:b/>
                <w:szCs w:val="21"/>
                <w:lang w:eastAsia="en-US"/>
              </w:rPr>
              <w:t>经营范围</w:t>
            </w:r>
            <w:proofErr w:type="spellEnd"/>
          </w:p>
        </w:tc>
        <w:tc>
          <w:tcPr>
            <w:tcW w:w="3684" w:type="pct"/>
            <w:vAlign w:val="center"/>
          </w:tcPr>
          <w:p w14:paraId="263B14B9" w14:textId="77777777" w:rsidR="00FC0ED0" w:rsidRDefault="003F5598">
            <w:pPr>
              <w:widowControl/>
              <w:adjustRightInd w:val="0"/>
              <w:snapToGrid w:val="0"/>
              <w:rPr>
                <w:rFonts w:ascii="宋体" w:hAnsi="宋体" w:hint="eastAsia"/>
                <w:kern w:val="0"/>
                <w:szCs w:val="18"/>
              </w:rPr>
            </w:pPr>
            <w:r>
              <w:rPr>
                <w:rFonts w:ascii="宋体" w:hAnsi="宋体" w:cs="宋体" w:hint="eastAsia"/>
                <w:szCs w:val="21"/>
              </w:rPr>
              <w:t>授权范围内的国有资产经营；开展煤炭等资源性产品、煤电、煤化工、高端装备制造、新能源新材料、现代物流贸易、油气、工程和技术研究及管理咨询、高科技、金融等行业领域的投资、管理；规划、组织、协调集团所属企业在上述行业领域内的生产经营活动。投资咨询；期刊出版，有线广播及电视的安装、开通、维护和器材销售；许可证批准范围内的增值电信业务；对外承包工程资质证书批准范围内的承包与实力、规模、业绩相适应的国外工程项目及对外派遣实施上述境外工程所需的劳务人员。（以下仅限分支机构经营）：热电、供热及发电余热综合利用；公路</w:t>
            </w:r>
            <w:r>
              <w:rPr>
                <w:rFonts w:ascii="宋体" w:hAnsi="宋体" w:cs="宋体" w:hint="eastAsia"/>
                <w:szCs w:val="21"/>
              </w:rPr>
              <w:lastRenderedPageBreak/>
              <w:t>运输；木材加工；水、暖管道安装、维修；餐饮、旅馆；水的开采及销售；黄金、贵金属、有色金属的地质探矿、开采、选冶、加工、销售及技术服务。广告业务；机电产品、服装、纺织及橡胶制品的销售；备案范围内的进出口业务；园林绿化；房屋、土地、设备的租赁；煤炭、煤化工及煤电</w:t>
            </w:r>
            <w:proofErr w:type="gramStart"/>
            <w:r>
              <w:rPr>
                <w:rFonts w:ascii="宋体" w:hAnsi="宋体" w:cs="宋体" w:hint="eastAsia"/>
                <w:szCs w:val="21"/>
              </w:rPr>
              <w:t>铝技术</w:t>
            </w:r>
            <w:proofErr w:type="gramEnd"/>
            <w:r>
              <w:rPr>
                <w:rFonts w:ascii="宋体" w:hAnsi="宋体" w:cs="宋体" w:hint="eastAsia"/>
                <w:szCs w:val="21"/>
              </w:rPr>
              <w:t>开发服务；建筑材料、硫酸铵（白色结晶粉末）生产、销售；矿用设备、机电设备、成套设备及零配件的制造、安装、维修、销售；装饰装修；电器设备安装、维修、销售；通用零部件、机械配件、加工及销售；污水处理及中水的销售；房地产开发、物业管理；日用百货、工艺品、金属材料、燃气设备销售；铁路货物（区内自备）运输。（依法须经批准的项目，经相关部门批准后方可开展经营活动）</w:t>
            </w:r>
          </w:p>
        </w:tc>
      </w:tr>
      <w:tr w:rsidR="00FC0ED0" w14:paraId="6E75BA76" w14:textId="77777777" w:rsidTr="002A5DEB">
        <w:trPr>
          <w:trHeight w:val="397"/>
        </w:trPr>
        <w:tc>
          <w:tcPr>
            <w:tcW w:w="1315" w:type="pct"/>
            <w:vAlign w:val="center"/>
          </w:tcPr>
          <w:p w14:paraId="0735D90D" w14:textId="77777777" w:rsidR="00FC0ED0" w:rsidRDefault="003F5598">
            <w:pPr>
              <w:widowControl/>
              <w:adjustRightInd w:val="0"/>
              <w:snapToGrid w:val="0"/>
              <w:jc w:val="left"/>
              <w:rPr>
                <w:rFonts w:ascii="宋体" w:hAnsi="宋体" w:hint="eastAsia"/>
                <w:b/>
                <w:bCs/>
                <w:kern w:val="0"/>
                <w:szCs w:val="18"/>
              </w:rPr>
            </w:pPr>
            <w:proofErr w:type="spellStart"/>
            <w:r>
              <w:rPr>
                <w:rFonts w:ascii="宋体" w:hAnsi="宋体" w:cs="宋体" w:hint="eastAsia"/>
                <w:b/>
                <w:szCs w:val="21"/>
                <w:lang w:eastAsia="en-US"/>
              </w:rPr>
              <w:lastRenderedPageBreak/>
              <w:t>成立日期</w:t>
            </w:r>
            <w:proofErr w:type="spellEnd"/>
          </w:p>
        </w:tc>
        <w:tc>
          <w:tcPr>
            <w:tcW w:w="3684" w:type="pct"/>
            <w:vAlign w:val="center"/>
          </w:tcPr>
          <w:p w14:paraId="37D4816B" w14:textId="79DC63C7" w:rsidR="00FC0ED0" w:rsidRDefault="003F5598" w:rsidP="00B15C63">
            <w:pPr>
              <w:widowControl/>
              <w:adjustRightInd w:val="0"/>
              <w:snapToGrid w:val="0"/>
              <w:rPr>
                <w:rFonts w:ascii="宋体" w:hAnsi="宋体" w:hint="eastAsia"/>
                <w:kern w:val="0"/>
                <w:szCs w:val="18"/>
              </w:rPr>
            </w:pPr>
            <w:r>
              <w:rPr>
                <w:rFonts w:ascii="宋体" w:hAnsi="宋体" w:cs="宋体"/>
                <w:szCs w:val="21"/>
                <w:lang w:eastAsia="en-US"/>
              </w:rPr>
              <w:t>1996年3月</w:t>
            </w:r>
            <w:r w:rsidR="00BC3ACD">
              <w:rPr>
                <w:rFonts w:ascii="宋体" w:hAnsi="宋体" w:cs="宋体"/>
                <w:szCs w:val="21"/>
                <w:lang w:eastAsia="en-US"/>
              </w:rPr>
              <w:t>12</w:t>
            </w:r>
            <w:r>
              <w:rPr>
                <w:rFonts w:ascii="宋体" w:hAnsi="宋体" w:cs="宋体"/>
                <w:szCs w:val="21"/>
                <w:lang w:eastAsia="en-US"/>
              </w:rPr>
              <w:t>日</w:t>
            </w:r>
          </w:p>
        </w:tc>
      </w:tr>
      <w:tr w:rsidR="00FC0ED0" w14:paraId="20643BF7" w14:textId="77777777" w:rsidTr="002A5DEB">
        <w:trPr>
          <w:trHeight w:val="397"/>
        </w:trPr>
        <w:tc>
          <w:tcPr>
            <w:tcW w:w="1315" w:type="pct"/>
            <w:vAlign w:val="center"/>
          </w:tcPr>
          <w:p w14:paraId="357F43D8" w14:textId="77777777" w:rsidR="00FC0ED0" w:rsidRDefault="003F5598">
            <w:pPr>
              <w:widowControl/>
              <w:adjustRightInd w:val="0"/>
              <w:snapToGrid w:val="0"/>
              <w:jc w:val="left"/>
              <w:rPr>
                <w:rFonts w:ascii="宋体" w:hAnsi="宋体" w:hint="eastAsia"/>
                <w:b/>
                <w:bCs/>
                <w:kern w:val="0"/>
                <w:szCs w:val="18"/>
              </w:rPr>
            </w:pPr>
            <w:proofErr w:type="spellStart"/>
            <w:r>
              <w:rPr>
                <w:rFonts w:ascii="宋体" w:hAnsi="宋体" w:cs="宋体" w:hint="eastAsia"/>
                <w:b/>
                <w:szCs w:val="21"/>
                <w:lang w:eastAsia="en-US"/>
              </w:rPr>
              <w:t>营业期限</w:t>
            </w:r>
            <w:proofErr w:type="spellEnd"/>
          </w:p>
        </w:tc>
        <w:tc>
          <w:tcPr>
            <w:tcW w:w="3684" w:type="pct"/>
            <w:vAlign w:val="center"/>
          </w:tcPr>
          <w:p w14:paraId="6E5A7C6C" w14:textId="16ECC9CC" w:rsidR="00FC0ED0" w:rsidRDefault="003F5598" w:rsidP="00B15C63">
            <w:pPr>
              <w:widowControl/>
              <w:adjustRightInd w:val="0"/>
              <w:snapToGrid w:val="0"/>
              <w:rPr>
                <w:rFonts w:ascii="宋体" w:hAnsi="宋体" w:hint="eastAsia"/>
                <w:kern w:val="0"/>
                <w:szCs w:val="18"/>
              </w:rPr>
            </w:pPr>
            <w:r>
              <w:rPr>
                <w:rFonts w:ascii="宋体" w:hAnsi="宋体" w:cs="宋体"/>
                <w:szCs w:val="21"/>
                <w:lang w:eastAsia="en-US"/>
              </w:rPr>
              <w:t>1996年3月</w:t>
            </w:r>
            <w:r w:rsidR="00BC3ACD">
              <w:rPr>
                <w:rFonts w:ascii="宋体" w:hAnsi="宋体" w:cs="宋体"/>
                <w:szCs w:val="21"/>
                <w:lang w:eastAsia="en-US"/>
              </w:rPr>
              <w:t>12</w:t>
            </w:r>
            <w:r>
              <w:rPr>
                <w:rFonts w:ascii="宋体" w:hAnsi="宋体" w:cs="宋体"/>
                <w:szCs w:val="21"/>
                <w:lang w:eastAsia="en-US"/>
              </w:rPr>
              <w:t>日至无固定期限</w:t>
            </w:r>
          </w:p>
        </w:tc>
      </w:tr>
      <w:tr w:rsidR="00FC0ED0" w14:paraId="7784E9FC" w14:textId="77777777" w:rsidTr="002A5DEB">
        <w:trPr>
          <w:trHeight w:val="397"/>
        </w:trPr>
        <w:tc>
          <w:tcPr>
            <w:tcW w:w="1315" w:type="pct"/>
            <w:vAlign w:val="center"/>
          </w:tcPr>
          <w:p w14:paraId="405D289B" w14:textId="77777777" w:rsidR="00FC0ED0" w:rsidRDefault="003F5598">
            <w:pPr>
              <w:widowControl/>
              <w:adjustRightInd w:val="0"/>
              <w:snapToGrid w:val="0"/>
              <w:jc w:val="left"/>
              <w:rPr>
                <w:rFonts w:ascii="宋体" w:hAnsi="宋体" w:hint="eastAsia"/>
                <w:b/>
                <w:bCs/>
                <w:kern w:val="0"/>
                <w:szCs w:val="18"/>
              </w:rPr>
            </w:pPr>
            <w:proofErr w:type="spellStart"/>
            <w:r>
              <w:rPr>
                <w:rFonts w:ascii="宋体" w:hAnsi="宋体" w:cs="宋体" w:hint="eastAsia"/>
                <w:b/>
                <w:szCs w:val="21"/>
                <w:lang w:eastAsia="en-US"/>
              </w:rPr>
              <w:t>登记状态</w:t>
            </w:r>
            <w:proofErr w:type="spellEnd"/>
          </w:p>
        </w:tc>
        <w:tc>
          <w:tcPr>
            <w:tcW w:w="3684" w:type="pct"/>
            <w:vAlign w:val="center"/>
          </w:tcPr>
          <w:p w14:paraId="50EB8CC9" w14:textId="77777777" w:rsidR="00FC0ED0" w:rsidRDefault="003F5598" w:rsidP="00B15C63">
            <w:pPr>
              <w:widowControl/>
              <w:adjustRightInd w:val="0"/>
              <w:snapToGrid w:val="0"/>
              <w:rPr>
                <w:rFonts w:ascii="宋体" w:hAnsi="宋体" w:hint="eastAsia"/>
                <w:kern w:val="0"/>
                <w:szCs w:val="18"/>
              </w:rPr>
            </w:pPr>
            <w:proofErr w:type="spellStart"/>
            <w:r>
              <w:rPr>
                <w:rFonts w:ascii="宋体" w:hAnsi="宋体" w:cs="宋体" w:hint="eastAsia"/>
                <w:szCs w:val="21"/>
                <w:lang w:eastAsia="en-US"/>
              </w:rPr>
              <w:t>在营（开业）企业</w:t>
            </w:r>
            <w:proofErr w:type="spellEnd"/>
          </w:p>
        </w:tc>
      </w:tr>
      <w:tr w:rsidR="00FC0ED0" w14:paraId="59D4484B" w14:textId="77777777" w:rsidTr="002A5DEB">
        <w:trPr>
          <w:trHeight w:val="397"/>
        </w:trPr>
        <w:tc>
          <w:tcPr>
            <w:tcW w:w="1315" w:type="pct"/>
            <w:vAlign w:val="center"/>
          </w:tcPr>
          <w:p w14:paraId="41116920" w14:textId="77777777" w:rsidR="00FC0ED0" w:rsidRDefault="003F5598">
            <w:pPr>
              <w:widowControl/>
              <w:adjustRightInd w:val="0"/>
              <w:snapToGrid w:val="0"/>
              <w:jc w:val="left"/>
              <w:rPr>
                <w:rFonts w:ascii="宋体" w:hAnsi="宋体" w:hint="eastAsia"/>
                <w:b/>
                <w:bCs/>
                <w:kern w:val="0"/>
                <w:szCs w:val="18"/>
              </w:rPr>
            </w:pPr>
            <w:proofErr w:type="spellStart"/>
            <w:r>
              <w:rPr>
                <w:rFonts w:ascii="宋体" w:hAnsi="宋体" w:cs="宋体" w:hint="eastAsia"/>
                <w:b/>
                <w:szCs w:val="21"/>
                <w:lang w:eastAsia="en-US"/>
              </w:rPr>
              <w:t>股权结构</w:t>
            </w:r>
            <w:proofErr w:type="spellEnd"/>
          </w:p>
        </w:tc>
        <w:tc>
          <w:tcPr>
            <w:tcW w:w="3684" w:type="pct"/>
            <w:vAlign w:val="center"/>
          </w:tcPr>
          <w:p w14:paraId="53FABEC6" w14:textId="77777777" w:rsidR="00FC0ED0" w:rsidRDefault="003F5598" w:rsidP="002A5DEB">
            <w:pPr>
              <w:rPr>
                <w:rFonts w:ascii="宋体" w:hAnsi="宋体" w:cs="宋体" w:hint="eastAsia"/>
                <w:szCs w:val="21"/>
              </w:rPr>
            </w:pPr>
            <w:r>
              <w:rPr>
                <w:rFonts w:ascii="宋体" w:hAnsi="宋体" w:cs="宋体" w:hint="eastAsia"/>
                <w:szCs w:val="21"/>
              </w:rPr>
              <w:t>山东省人民政府国有资产监督管理委员会持有山能集团</w:t>
            </w:r>
            <w:r>
              <w:rPr>
                <w:rFonts w:ascii="宋体" w:hAnsi="宋体" w:cs="宋体"/>
                <w:szCs w:val="21"/>
              </w:rPr>
              <w:t>70%股权</w:t>
            </w:r>
          </w:p>
          <w:p w14:paraId="55759D13" w14:textId="77777777" w:rsidR="00FC0ED0" w:rsidRDefault="003F5598" w:rsidP="002A5DEB">
            <w:pPr>
              <w:rPr>
                <w:rFonts w:ascii="宋体" w:hAnsi="宋体" w:cs="宋体" w:hint="eastAsia"/>
                <w:szCs w:val="21"/>
              </w:rPr>
            </w:pPr>
            <w:r>
              <w:rPr>
                <w:rFonts w:ascii="宋体" w:hAnsi="宋体" w:cs="宋体" w:hint="eastAsia"/>
                <w:szCs w:val="21"/>
              </w:rPr>
              <w:t>山东发展投资控股集团有限公司持有山能集团</w:t>
            </w:r>
            <w:r>
              <w:rPr>
                <w:rFonts w:ascii="宋体" w:hAnsi="宋体" w:cs="宋体"/>
                <w:szCs w:val="21"/>
              </w:rPr>
              <w:t>20%股权</w:t>
            </w:r>
          </w:p>
          <w:p w14:paraId="1C17D85E" w14:textId="77777777" w:rsidR="00FC0ED0" w:rsidRDefault="003F5598" w:rsidP="00B15C63">
            <w:pPr>
              <w:widowControl/>
              <w:adjustRightInd w:val="0"/>
              <w:snapToGrid w:val="0"/>
              <w:rPr>
                <w:rFonts w:ascii="宋体" w:hAnsi="宋体" w:hint="eastAsia"/>
                <w:kern w:val="0"/>
                <w:szCs w:val="18"/>
              </w:rPr>
            </w:pPr>
            <w:r>
              <w:rPr>
                <w:rFonts w:ascii="宋体" w:hAnsi="宋体" w:cs="宋体" w:hint="eastAsia"/>
                <w:szCs w:val="21"/>
              </w:rPr>
              <w:t>山东省</w:t>
            </w:r>
            <w:proofErr w:type="gramStart"/>
            <w:r>
              <w:rPr>
                <w:rFonts w:ascii="宋体" w:hAnsi="宋体" w:cs="宋体" w:hint="eastAsia"/>
                <w:szCs w:val="21"/>
              </w:rPr>
              <w:t>财欣资产</w:t>
            </w:r>
            <w:proofErr w:type="gramEnd"/>
            <w:r>
              <w:rPr>
                <w:rFonts w:ascii="宋体" w:hAnsi="宋体" w:cs="宋体" w:hint="eastAsia"/>
                <w:szCs w:val="21"/>
              </w:rPr>
              <w:t>运营有限公司持有山能集团</w:t>
            </w:r>
            <w:r>
              <w:rPr>
                <w:rFonts w:ascii="宋体" w:hAnsi="宋体" w:cs="宋体"/>
                <w:szCs w:val="21"/>
              </w:rPr>
              <w:t>10%股权</w:t>
            </w:r>
          </w:p>
        </w:tc>
      </w:tr>
      <w:tr w:rsidR="00FC0ED0" w14:paraId="26FF65C6" w14:textId="77777777" w:rsidTr="002A5DEB">
        <w:trPr>
          <w:trHeight w:val="397"/>
        </w:trPr>
        <w:tc>
          <w:tcPr>
            <w:tcW w:w="1315" w:type="pct"/>
            <w:vAlign w:val="center"/>
          </w:tcPr>
          <w:p w14:paraId="3FE63D4A" w14:textId="77777777" w:rsidR="00FC0ED0" w:rsidRDefault="003F5598">
            <w:pPr>
              <w:widowControl/>
              <w:adjustRightInd w:val="0"/>
              <w:snapToGrid w:val="0"/>
              <w:jc w:val="left"/>
              <w:rPr>
                <w:rFonts w:ascii="宋体" w:hAnsi="宋体" w:hint="eastAsia"/>
                <w:b/>
                <w:bCs/>
                <w:kern w:val="0"/>
                <w:szCs w:val="18"/>
              </w:rPr>
            </w:pPr>
            <w:proofErr w:type="spellStart"/>
            <w:r>
              <w:rPr>
                <w:rFonts w:ascii="宋体" w:hAnsi="宋体" w:cs="宋体" w:hint="eastAsia"/>
                <w:b/>
                <w:szCs w:val="21"/>
                <w:lang w:eastAsia="en-US"/>
              </w:rPr>
              <w:t>是否为失信被执行人</w:t>
            </w:r>
            <w:proofErr w:type="spellEnd"/>
          </w:p>
        </w:tc>
        <w:tc>
          <w:tcPr>
            <w:tcW w:w="3684" w:type="pct"/>
            <w:vAlign w:val="center"/>
          </w:tcPr>
          <w:p w14:paraId="7ECA03C4" w14:textId="77777777" w:rsidR="00FC0ED0" w:rsidRDefault="003F5598" w:rsidP="00B15C63">
            <w:pPr>
              <w:widowControl/>
              <w:adjustRightInd w:val="0"/>
              <w:snapToGrid w:val="0"/>
              <w:rPr>
                <w:rFonts w:ascii="宋体" w:hAnsi="宋体" w:hint="eastAsia"/>
                <w:kern w:val="0"/>
                <w:szCs w:val="18"/>
              </w:rPr>
            </w:pPr>
            <w:r>
              <w:rPr>
                <w:rFonts w:ascii="宋体" w:hAnsi="宋体" w:cs="宋体" w:hint="eastAsia"/>
                <w:szCs w:val="21"/>
                <w:lang w:eastAsia="en-US"/>
              </w:rPr>
              <w:t>否</w:t>
            </w:r>
          </w:p>
        </w:tc>
      </w:tr>
    </w:tbl>
    <w:p w14:paraId="2EF0223D" w14:textId="77777777" w:rsidR="00FC0ED0" w:rsidRDefault="003F5598">
      <w:pPr>
        <w:adjustRightInd w:val="0"/>
        <w:snapToGrid w:val="0"/>
        <w:spacing w:line="300" w:lineRule="auto"/>
        <w:ind w:firstLineChars="200" w:firstLine="560"/>
        <w:rPr>
          <w:rFonts w:ascii="宋体" w:hAnsi="宋体" w:cs="宋体" w:hint="eastAsia"/>
          <w:sz w:val="28"/>
          <w:szCs w:val="28"/>
        </w:rPr>
      </w:pPr>
      <w:r>
        <w:rPr>
          <w:rFonts w:ascii="宋体" w:hAnsi="宋体" w:cs="宋体" w:hint="eastAsia"/>
          <w:sz w:val="28"/>
          <w:szCs w:val="28"/>
        </w:rPr>
        <w:t>2</w:t>
      </w:r>
      <w:r>
        <w:rPr>
          <w:rFonts w:ascii="宋体" w:hAnsi="宋体" w:cs="宋体"/>
          <w:sz w:val="28"/>
          <w:szCs w:val="28"/>
        </w:rPr>
        <w:t>.</w:t>
      </w:r>
      <w:r>
        <w:rPr>
          <w:rFonts w:ascii="宋体" w:hAnsi="宋体" w:cs="宋体" w:hint="eastAsia"/>
          <w:sz w:val="28"/>
          <w:szCs w:val="28"/>
        </w:rPr>
        <w:t>主要财务指标</w:t>
      </w:r>
    </w:p>
    <w:p w14:paraId="4D5E58AC" w14:textId="77777777" w:rsidR="00FC0ED0" w:rsidRDefault="003F5598">
      <w:pPr>
        <w:keepNext/>
        <w:adjustRightInd w:val="0"/>
        <w:snapToGrid w:val="0"/>
        <w:ind w:firstLineChars="200" w:firstLine="420"/>
        <w:jc w:val="right"/>
        <w:rPr>
          <w:rFonts w:ascii="宋体" w:hAnsi="宋体" w:cs="宋体" w:hint="eastAsia"/>
          <w:szCs w:val="21"/>
        </w:rPr>
      </w:pPr>
      <w:r>
        <w:rPr>
          <w:rFonts w:ascii="宋体" w:hAnsi="宋体" w:cs="宋体" w:hint="eastAsia"/>
          <w:szCs w:val="21"/>
        </w:rPr>
        <w:t>单位：人民币万元</w:t>
      </w:r>
    </w:p>
    <w:tbl>
      <w:tblPr>
        <w:tblW w:w="4908" w:type="pct"/>
        <w:tblInd w:w="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2"/>
        <w:gridCol w:w="3412"/>
        <w:gridCol w:w="3409"/>
      </w:tblGrid>
      <w:tr w:rsidR="00FC0ED0" w14:paraId="6D4461B5" w14:textId="77777777" w:rsidTr="002A5DEB">
        <w:trPr>
          <w:trHeight w:val="397"/>
        </w:trPr>
        <w:tc>
          <w:tcPr>
            <w:tcW w:w="812" w:type="pct"/>
            <w:vAlign w:val="center"/>
          </w:tcPr>
          <w:p w14:paraId="377CA882" w14:textId="77777777" w:rsidR="00FC0ED0" w:rsidRDefault="003F5598">
            <w:pPr>
              <w:widowControl/>
              <w:adjustRightInd w:val="0"/>
              <w:snapToGrid w:val="0"/>
              <w:jc w:val="center"/>
              <w:rPr>
                <w:rFonts w:ascii="宋体" w:hAnsi="宋体" w:hint="eastAsia"/>
                <w:b/>
                <w:bCs/>
                <w:kern w:val="0"/>
                <w:szCs w:val="21"/>
              </w:rPr>
            </w:pPr>
            <w:r>
              <w:rPr>
                <w:rFonts w:hint="eastAsia"/>
                <w:b/>
                <w:bCs/>
              </w:rPr>
              <w:t>项目</w:t>
            </w:r>
          </w:p>
        </w:tc>
        <w:tc>
          <w:tcPr>
            <w:tcW w:w="2095" w:type="pct"/>
            <w:vAlign w:val="center"/>
          </w:tcPr>
          <w:p w14:paraId="44595DE4" w14:textId="77777777" w:rsidR="00FC0ED0" w:rsidRDefault="003F5598">
            <w:pPr>
              <w:pStyle w:val="TableText"/>
              <w:rPr>
                <w:rFonts w:hint="eastAsia"/>
                <w:b/>
                <w:bCs/>
                <w:lang w:eastAsia="zh-CN"/>
              </w:rPr>
            </w:pPr>
            <w:r>
              <w:rPr>
                <w:rFonts w:hint="eastAsia"/>
                <w:b/>
                <w:bCs/>
                <w:lang w:eastAsia="zh-CN"/>
              </w:rPr>
              <w:t>截至2025年12月31日</w:t>
            </w:r>
          </w:p>
          <w:p w14:paraId="3373C56D" w14:textId="77777777" w:rsidR="00FC0ED0" w:rsidRDefault="003F5598">
            <w:pPr>
              <w:widowControl/>
              <w:adjustRightInd w:val="0"/>
              <w:snapToGrid w:val="0"/>
              <w:jc w:val="center"/>
              <w:rPr>
                <w:rFonts w:ascii="宋体" w:hAnsi="宋体" w:hint="eastAsia"/>
                <w:b/>
                <w:bCs/>
                <w:kern w:val="0"/>
                <w:szCs w:val="21"/>
              </w:rPr>
            </w:pPr>
            <w:r>
              <w:rPr>
                <w:rFonts w:hint="eastAsia"/>
                <w:b/>
                <w:bCs/>
              </w:rPr>
              <w:t>（经审计）</w:t>
            </w:r>
          </w:p>
        </w:tc>
        <w:tc>
          <w:tcPr>
            <w:tcW w:w="2093" w:type="pct"/>
            <w:vAlign w:val="center"/>
          </w:tcPr>
          <w:p w14:paraId="7B69B904" w14:textId="77777777" w:rsidR="00FC0ED0" w:rsidRDefault="003F5598">
            <w:pPr>
              <w:pStyle w:val="TableText"/>
              <w:rPr>
                <w:rFonts w:hint="eastAsia"/>
                <w:b/>
                <w:bCs/>
                <w:lang w:eastAsia="zh-CN"/>
              </w:rPr>
            </w:pPr>
            <w:r>
              <w:rPr>
                <w:rFonts w:hint="eastAsia"/>
                <w:b/>
                <w:bCs/>
                <w:lang w:eastAsia="zh-CN"/>
              </w:rPr>
              <w:t>截至2024年12月31日</w:t>
            </w:r>
          </w:p>
          <w:p w14:paraId="21EBC72A" w14:textId="77777777" w:rsidR="00FC0ED0" w:rsidRDefault="003F5598">
            <w:pPr>
              <w:widowControl/>
              <w:adjustRightInd w:val="0"/>
              <w:snapToGrid w:val="0"/>
              <w:jc w:val="center"/>
              <w:rPr>
                <w:rFonts w:ascii="宋体" w:hAnsi="宋体" w:hint="eastAsia"/>
                <w:b/>
                <w:bCs/>
                <w:kern w:val="0"/>
                <w:szCs w:val="21"/>
              </w:rPr>
            </w:pPr>
            <w:r>
              <w:rPr>
                <w:rFonts w:hint="eastAsia"/>
                <w:b/>
                <w:bCs/>
              </w:rPr>
              <w:t>（经审计）</w:t>
            </w:r>
          </w:p>
        </w:tc>
      </w:tr>
      <w:tr w:rsidR="00FC0ED0" w14:paraId="29DC0EEA" w14:textId="77777777" w:rsidTr="002A5DEB">
        <w:trPr>
          <w:trHeight w:val="397"/>
        </w:trPr>
        <w:tc>
          <w:tcPr>
            <w:tcW w:w="812" w:type="pct"/>
            <w:vAlign w:val="center"/>
          </w:tcPr>
          <w:p w14:paraId="73655995" w14:textId="77777777" w:rsidR="00FC0ED0" w:rsidRDefault="003F5598">
            <w:pPr>
              <w:widowControl/>
              <w:adjustRightInd w:val="0"/>
              <w:snapToGrid w:val="0"/>
              <w:jc w:val="left"/>
              <w:rPr>
                <w:rFonts w:ascii="宋体" w:hAnsi="宋体" w:hint="eastAsia"/>
                <w:kern w:val="0"/>
                <w:szCs w:val="21"/>
              </w:rPr>
            </w:pPr>
            <w:r>
              <w:t>资产总额</w:t>
            </w:r>
          </w:p>
        </w:tc>
        <w:tc>
          <w:tcPr>
            <w:tcW w:w="2095" w:type="pct"/>
            <w:vAlign w:val="center"/>
          </w:tcPr>
          <w:p w14:paraId="122A9AA6" w14:textId="77777777" w:rsidR="00FC0ED0" w:rsidRDefault="003F5598">
            <w:pPr>
              <w:widowControl/>
              <w:adjustRightInd w:val="0"/>
              <w:snapToGrid w:val="0"/>
              <w:jc w:val="right"/>
              <w:rPr>
                <w:rFonts w:ascii="宋体" w:hAnsi="宋体" w:hint="eastAsia"/>
                <w:color w:val="000000"/>
                <w:szCs w:val="21"/>
              </w:rPr>
            </w:pPr>
            <w:r>
              <w:rPr>
                <w:rFonts w:ascii="宋体" w:hAnsi="宋体"/>
                <w:color w:val="000000"/>
                <w:kern w:val="0"/>
                <w:szCs w:val="21"/>
                <w:lang w:bidi="ar"/>
              </w:rPr>
              <w:t xml:space="preserve">107,902,913.24 </w:t>
            </w:r>
          </w:p>
        </w:tc>
        <w:tc>
          <w:tcPr>
            <w:tcW w:w="2093" w:type="pct"/>
            <w:vAlign w:val="center"/>
          </w:tcPr>
          <w:p w14:paraId="077B8CFA" w14:textId="77777777" w:rsidR="00FC0ED0" w:rsidRDefault="003F5598">
            <w:pPr>
              <w:widowControl/>
              <w:adjustRightInd w:val="0"/>
              <w:snapToGrid w:val="0"/>
              <w:jc w:val="right"/>
              <w:rPr>
                <w:rFonts w:ascii="宋体" w:hAnsi="宋体" w:hint="eastAsia"/>
                <w:color w:val="000000"/>
                <w:szCs w:val="21"/>
              </w:rPr>
            </w:pPr>
            <w:r>
              <w:rPr>
                <w:rFonts w:ascii="宋体" w:hAnsi="宋体"/>
                <w:color w:val="000000"/>
                <w:kern w:val="0"/>
                <w:szCs w:val="21"/>
                <w:lang w:bidi="ar"/>
              </w:rPr>
              <w:t xml:space="preserve">104,732,583.18 </w:t>
            </w:r>
          </w:p>
        </w:tc>
      </w:tr>
      <w:tr w:rsidR="00FC0ED0" w14:paraId="5D3EC62E" w14:textId="77777777" w:rsidTr="002A5DEB">
        <w:trPr>
          <w:trHeight w:val="397"/>
        </w:trPr>
        <w:tc>
          <w:tcPr>
            <w:tcW w:w="812" w:type="pct"/>
            <w:vAlign w:val="center"/>
          </w:tcPr>
          <w:p w14:paraId="7A34F468" w14:textId="77777777" w:rsidR="00FC0ED0" w:rsidRDefault="003F5598">
            <w:pPr>
              <w:widowControl/>
              <w:adjustRightInd w:val="0"/>
              <w:snapToGrid w:val="0"/>
              <w:jc w:val="left"/>
              <w:rPr>
                <w:rFonts w:ascii="宋体" w:hAnsi="宋体" w:hint="eastAsia"/>
                <w:kern w:val="0"/>
                <w:szCs w:val="21"/>
              </w:rPr>
            </w:pPr>
            <w:r>
              <w:t>资产净额</w:t>
            </w:r>
          </w:p>
        </w:tc>
        <w:tc>
          <w:tcPr>
            <w:tcW w:w="2095" w:type="pct"/>
            <w:vAlign w:val="center"/>
          </w:tcPr>
          <w:p w14:paraId="5C912BF8" w14:textId="77777777" w:rsidR="00FC0ED0" w:rsidRDefault="003F5598">
            <w:pPr>
              <w:widowControl/>
              <w:adjustRightInd w:val="0"/>
              <w:snapToGrid w:val="0"/>
              <w:jc w:val="right"/>
              <w:rPr>
                <w:rFonts w:ascii="宋体" w:hAnsi="宋体" w:hint="eastAsia"/>
                <w:color w:val="000000"/>
                <w:szCs w:val="21"/>
              </w:rPr>
            </w:pPr>
            <w:r>
              <w:rPr>
                <w:rFonts w:ascii="宋体" w:hAnsi="宋体"/>
                <w:color w:val="000000"/>
                <w:kern w:val="0"/>
                <w:szCs w:val="21"/>
                <w:lang w:bidi="ar"/>
              </w:rPr>
              <w:t xml:space="preserve">29,172,533.81 </w:t>
            </w:r>
          </w:p>
        </w:tc>
        <w:tc>
          <w:tcPr>
            <w:tcW w:w="2093" w:type="pct"/>
            <w:vAlign w:val="center"/>
          </w:tcPr>
          <w:p w14:paraId="4850C267" w14:textId="77777777" w:rsidR="00FC0ED0" w:rsidRDefault="003F5598">
            <w:pPr>
              <w:widowControl/>
              <w:adjustRightInd w:val="0"/>
              <w:snapToGrid w:val="0"/>
              <w:jc w:val="right"/>
              <w:rPr>
                <w:rFonts w:ascii="宋体" w:hAnsi="宋体" w:hint="eastAsia"/>
                <w:color w:val="000000"/>
                <w:szCs w:val="21"/>
              </w:rPr>
            </w:pPr>
            <w:r>
              <w:rPr>
                <w:rFonts w:ascii="宋体" w:hAnsi="宋体"/>
                <w:color w:val="000000"/>
                <w:kern w:val="0"/>
                <w:szCs w:val="21"/>
                <w:lang w:bidi="ar"/>
              </w:rPr>
              <w:t xml:space="preserve">28,402,148.42 </w:t>
            </w:r>
          </w:p>
        </w:tc>
      </w:tr>
      <w:tr w:rsidR="00FC0ED0" w14:paraId="0F0CFFB8" w14:textId="77777777" w:rsidTr="002A5DEB">
        <w:trPr>
          <w:trHeight w:val="397"/>
        </w:trPr>
        <w:tc>
          <w:tcPr>
            <w:tcW w:w="812" w:type="pct"/>
            <w:vAlign w:val="center"/>
          </w:tcPr>
          <w:p w14:paraId="4C45A79B" w14:textId="77777777" w:rsidR="00FC0ED0" w:rsidRDefault="003F5598">
            <w:pPr>
              <w:widowControl/>
              <w:adjustRightInd w:val="0"/>
              <w:snapToGrid w:val="0"/>
              <w:jc w:val="center"/>
              <w:rPr>
                <w:rFonts w:ascii="宋体" w:hAnsi="宋体" w:hint="eastAsia"/>
                <w:b/>
                <w:bCs/>
                <w:kern w:val="0"/>
                <w:szCs w:val="21"/>
              </w:rPr>
            </w:pPr>
            <w:r>
              <w:rPr>
                <w:rFonts w:hint="eastAsia"/>
                <w:b/>
                <w:bCs/>
              </w:rPr>
              <w:t>项目</w:t>
            </w:r>
          </w:p>
        </w:tc>
        <w:tc>
          <w:tcPr>
            <w:tcW w:w="2095" w:type="pct"/>
          </w:tcPr>
          <w:p w14:paraId="273BB76F" w14:textId="77777777" w:rsidR="00FC0ED0" w:rsidRDefault="003F5598">
            <w:pPr>
              <w:pStyle w:val="TableText"/>
              <w:rPr>
                <w:rFonts w:hint="eastAsia"/>
                <w:b/>
                <w:bCs/>
              </w:rPr>
            </w:pPr>
            <w:r>
              <w:rPr>
                <w:rFonts w:hint="eastAsia"/>
                <w:b/>
                <w:bCs/>
              </w:rPr>
              <w:t>2025年度</w:t>
            </w:r>
          </w:p>
          <w:p w14:paraId="38F8D3CC" w14:textId="77777777" w:rsidR="00FC0ED0" w:rsidRDefault="003F5598">
            <w:pPr>
              <w:widowControl/>
              <w:adjustRightInd w:val="0"/>
              <w:snapToGrid w:val="0"/>
              <w:jc w:val="center"/>
              <w:rPr>
                <w:rFonts w:ascii="宋体" w:hAnsi="宋体" w:hint="eastAsia"/>
                <w:b/>
                <w:bCs/>
                <w:kern w:val="0"/>
                <w:szCs w:val="21"/>
              </w:rPr>
            </w:pPr>
            <w:r>
              <w:rPr>
                <w:rFonts w:hint="eastAsia"/>
                <w:b/>
                <w:bCs/>
              </w:rPr>
              <w:t>（经审计）</w:t>
            </w:r>
          </w:p>
        </w:tc>
        <w:tc>
          <w:tcPr>
            <w:tcW w:w="2093" w:type="pct"/>
            <w:vAlign w:val="center"/>
          </w:tcPr>
          <w:p w14:paraId="3CE214F9" w14:textId="77777777" w:rsidR="00FC0ED0" w:rsidRDefault="003F5598">
            <w:pPr>
              <w:pStyle w:val="TableText"/>
              <w:rPr>
                <w:rFonts w:hint="eastAsia"/>
                <w:b/>
                <w:bCs/>
              </w:rPr>
            </w:pPr>
            <w:r>
              <w:rPr>
                <w:rFonts w:hint="eastAsia"/>
                <w:b/>
                <w:bCs/>
              </w:rPr>
              <w:t>2024年度</w:t>
            </w:r>
          </w:p>
          <w:p w14:paraId="484B6275" w14:textId="77777777" w:rsidR="00FC0ED0" w:rsidRDefault="003F5598">
            <w:pPr>
              <w:widowControl/>
              <w:adjustRightInd w:val="0"/>
              <w:snapToGrid w:val="0"/>
              <w:jc w:val="center"/>
              <w:rPr>
                <w:rFonts w:ascii="宋体" w:hAnsi="宋体" w:hint="eastAsia"/>
                <w:b/>
                <w:bCs/>
                <w:kern w:val="0"/>
                <w:szCs w:val="21"/>
              </w:rPr>
            </w:pPr>
            <w:r>
              <w:rPr>
                <w:rFonts w:hint="eastAsia"/>
                <w:b/>
                <w:bCs/>
              </w:rPr>
              <w:t>（经审计）</w:t>
            </w:r>
          </w:p>
        </w:tc>
      </w:tr>
      <w:tr w:rsidR="00FC0ED0" w14:paraId="44BBA1A6" w14:textId="77777777" w:rsidTr="002A5DEB">
        <w:trPr>
          <w:trHeight w:val="397"/>
        </w:trPr>
        <w:tc>
          <w:tcPr>
            <w:tcW w:w="812" w:type="pct"/>
            <w:vAlign w:val="center"/>
          </w:tcPr>
          <w:p w14:paraId="00BAE7D3" w14:textId="77777777" w:rsidR="00FC0ED0" w:rsidRDefault="003F5598">
            <w:pPr>
              <w:widowControl/>
              <w:adjustRightInd w:val="0"/>
              <w:snapToGrid w:val="0"/>
              <w:jc w:val="left"/>
              <w:rPr>
                <w:rFonts w:ascii="宋体" w:hAnsi="宋体" w:hint="eastAsia"/>
                <w:kern w:val="0"/>
                <w:szCs w:val="21"/>
              </w:rPr>
            </w:pPr>
            <w:r>
              <w:t>营业收入</w:t>
            </w:r>
          </w:p>
        </w:tc>
        <w:tc>
          <w:tcPr>
            <w:tcW w:w="2095" w:type="pct"/>
            <w:vAlign w:val="center"/>
          </w:tcPr>
          <w:p w14:paraId="1D5C430D" w14:textId="77777777" w:rsidR="00FC0ED0" w:rsidRDefault="003F5598">
            <w:pPr>
              <w:widowControl/>
              <w:adjustRightInd w:val="0"/>
              <w:snapToGrid w:val="0"/>
              <w:jc w:val="right"/>
              <w:rPr>
                <w:rFonts w:ascii="宋体" w:hAnsi="宋体" w:hint="eastAsia"/>
                <w:kern w:val="0"/>
                <w:szCs w:val="21"/>
              </w:rPr>
            </w:pPr>
            <w:r>
              <w:rPr>
                <w:rFonts w:ascii="宋体" w:hAnsi="宋体"/>
                <w:color w:val="000000"/>
                <w:kern w:val="0"/>
                <w:szCs w:val="21"/>
                <w:lang w:bidi="ar"/>
              </w:rPr>
              <w:t xml:space="preserve">83,778,864.32 </w:t>
            </w:r>
          </w:p>
        </w:tc>
        <w:tc>
          <w:tcPr>
            <w:tcW w:w="2093" w:type="pct"/>
            <w:vAlign w:val="center"/>
          </w:tcPr>
          <w:p w14:paraId="77850271" w14:textId="77777777" w:rsidR="00FC0ED0" w:rsidRDefault="003F5598">
            <w:pPr>
              <w:widowControl/>
              <w:adjustRightInd w:val="0"/>
              <w:snapToGrid w:val="0"/>
              <w:jc w:val="right"/>
              <w:rPr>
                <w:rFonts w:ascii="宋体" w:hAnsi="宋体" w:hint="eastAsia"/>
                <w:kern w:val="0"/>
                <w:szCs w:val="21"/>
              </w:rPr>
            </w:pPr>
            <w:r>
              <w:rPr>
                <w:rFonts w:ascii="宋体" w:hAnsi="宋体"/>
                <w:color w:val="000000"/>
                <w:kern w:val="0"/>
                <w:szCs w:val="21"/>
                <w:lang w:bidi="ar"/>
              </w:rPr>
              <w:t xml:space="preserve">86,595,277.26 </w:t>
            </w:r>
          </w:p>
        </w:tc>
      </w:tr>
      <w:tr w:rsidR="006B5E70" w14:paraId="402927A7" w14:textId="77777777" w:rsidTr="002A5DEB">
        <w:trPr>
          <w:trHeight w:val="397"/>
        </w:trPr>
        <w:tc>
          <w:tcPr>
            <w:tcW w:w="812" w:type="pct"/>
            <w:vAlign w:val="center"/>
          </w:tcPr>
          <w:p w14:paraId="6D353172" w14:textId="15065E5E" w:rsidR="006B5E70" w:rsidRDefault="006B5E70" w:rsidP="006B5E70">
            <w:pPr>
              <w:widowControl/>
              <w:adjustRightInd w:val="0"/>
              <w:snapToGrid w:val="0"/>
              <w:jc w:val="left"/>
              <w:rPr>
                <w:rFonts w:ascii="宋体" w:hAnsi="宋体" w:hint="eastAsia"/>
                <w:kern w:val="0"/>
                <w:szCs w:val="21"/>
              </w:rPr>
            </w:pPr>
            <w:r>
              <w:rPr>
                <w:rFonts w:hint="eastAsia"/>
              </w:rPr>
              <w:t>利润总额</w:t>
            </w:r>
          </w:p>
        </w:tc>
        <w:tc>
          <w:tcPr>
            <w:tcW w:w="2095" w:type="pct"/>
            <w:vAlign w:val="center"/>
          </w:tcPr>
          <w:p w14:paraId="2CB6E1F2" w14:textId="305F0C06" w:rsidR="006B5E70" w:rsidRDefault="006B5E70" w:rsidP="006B5E70">
            <w:pPr>
              <w:widowControl/>
              <w:adjustRightInd w:val="0"/>
              <w:snapToGrid w:val="0"/>
              <w:jc w:val="right"/>
              <w:rPr>
                <w:rFonts w:ascii="宋体" w:hAnsi="宋体" w:hint="eastAsia"/>
                <w:kern w:val="0"/>
                <w:szCs w:val="21"/>
              </w:rPr>
            </w:pPr>
            <w:r>
              <w:rPr>
                <w:rFonts w:ascii="宋体" w:hAnsi="宋体"/>
                <w:color w:val="000000"/>
                <w:kern w:val="0"/>
                <w:szCs w:val="21"/>
                <w:lang w:bidi="ar"/>
              </w:rPr>
              <w:t xml:space="preserve">1,243,910.45 </w:t>
            </w:r>
          </w:p>
        </w:tc>
        <w:tc>
          <w:tcPr>
            <w:tcW w:w="2093" w:type="pct"/>
            <w:vAlign w:val="center"/>
          </w:tcPr>
          <w:p w14:paraId="7F06BA61" w14:textId="11E69610" w:rsidR="006B5E70" w:rsidRDefault="004C6443" w:rsidP="006B5E70">
            <w:pPr>
              <w:widowControl/>
              <w:adjustRightInd w:val="0"/>
              <w:snapToGrid w:val="0"/>
              <w:jc w:val="right"/>
              <w:rPr>
                <w:rFonts w:ascii="宋体" w:hAnsi="宋体" w:hint="eastAsia"/>
                <w:kern w:val="0"/>
                <w:szCs w:val="21"/>
              </w:rPr>
            </w:pPr>
            <w:r w:rsidRPr="004C6443">
              <w:rPr>
                <w:rFonts w:ascii="宋体" w:hAnsi="宋体"/>
                <w:color w:val="000000"/>
                <w:kern w:val="0"/>
                <w:szCs w:val="21"/>
                <w:lang w:bidi="ar"/>
              </w:rPr>
              <w:t>2,361,916.15</w:t>
            </w:r>
            <w:r w:rsidR="006B5E70">
              <w:rPr>
                <w:rFonts w:ascii="宋体" w:hAnsi="宋体"/>
                <w:color w:val="000000"/>
                <w:kern w:val="0"/>
                <w:szCs w:val="21"/>
                <w:lang w:bidi="ar"/>
              </w:rPr>
              <w:t xml:space="preserve"> </w:t>
            </w:r>
          </w:p>
        </w:tc>
      </w:tr>
    </w:tbl>
    <w:p w14:paraId="05E31ACC" w14:textId="77777777" w:rsidR="00FC0ED0" w:rsidRDefault="003F5598" w:rsidP="002A5DEB">
      <w:pPr>
        <w:adjustRightInd w:val="0"/>
        <w:snapToGrid w:val="0"/>
        <w:spacing w:line="520" w:lineRule="exact"/>
        <w:ind w:firstLineChars="200" w:firstLine="562"/>
        <w:outlineLvl w:val="1"/>
        <w:rPr>
          <w:rFonts w:ascii="楷体" w:eastAsia="楷体" w:hAnsi="楷体" w:hint="eastAsia"/>
          <w:b/>
          <w:bCs/>
          <w:sz w:val="28"/>
          <w:szCs w:val="28"/>
        </w:rPr>
      </w:pPr>
      <w:bookmarkStart w:id="4" w:name="_Hlk193930141"/>
      <w:r>
        <w:rPr>
          <w:rFonts w:ascii="楷体" w:eastAsia="楷体" w:hAnsi="楷体" w:hint="eastAsia"/>
          <w:b/>
          <w:bCs/>
          <w:sz w:val="28"/>
          <w:szCs w:val="28"/>
        </w:rPr>
        <w:t>（二）与上市公司的关联关系</w:t>
      </w:r>
    </w:p>
    <w:p w14:paraId="7487B183"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截至本公告披露日，山能集团直接和间接持有公司52.84%股份，为公司控股股东。依据公司上市地监管规定，山能集团为公司的关联方。</w:t>
      </w:r>
    </w:p>
    <w:p w14:paraId="14B1F1A4" w14:textId="77777777" w:rsidR="00FC0ED0" w:rsidRDefault="003F5598" w:rsidP="002A5DEB">
      <w:pPr>
        <w:adjustRightInd w:val="0"/>
        <w:snapToGrid w:val="0"/>
        <w:spacing w:line="520" w:lineRule="exact"/>
        <w:ind w:firstLineChars="200" w:firstLine="562"/>
        <w:outlineLvl w:val="1"/>
        <w:rPr>
          <w:rFonts w:ascii="楷体" w:eastAsia="楷体" w:hAnsi="楷体" w:hint="eastAsia"/>
          <w:b/>
          <w:bCs/>
          <w:sz w:val="28"/>
          <w:szCs w:val="28"/>
        </w:rPr>
      </w:pPr>
      <w:r>
        <w:rPr>
          <w:rFonts w:ascii="楷体" w:eastAsia="楷体" w:hAnsi="楷体" w:hint="eastAsia"/>
          <w:b/>
          <w:bCs/>
          <w:sz w:val="28"/>
          <w:szCs w:val="28"/>
        </w:rPr>
        <w:t>（三）</w:t>
      </w:r>
      <w:r>
        <w:rPr>
          <w:rFonts w:ascii="楷体" w:eastAsia="楷体" w:hAnsi="楷体"/>
          <w:b/>
          <w:bCs/>
          <w:sz w:val="28"/>
          <w:szCs w:val="28"/>
        </w:rPr>
        <w:t>关联人履约能力分析</w:t>
      </w:r>
    </w:p>
    <w:p w14:paraId="098FEE95" w14:textId="77777777" w:rsidR="00FC0ED0" w:rsidRDefault="003F5598" w:rsidP="002A5DEB">
      <w:pPr>
        <w:pStyle w:val="af8"/>
        <w:spacing w:line="520" w:lineRule="exact"/>
        <w:rPr>
          <w:rFonts w:ascii="宋体" w:hAnsi="宋体" w:cs="宋体" w:hint="eastAsia"/>
        </w:rPr>
      </w:pPr>
      <w:r>
        <w:rPr>
          <w:rFonts w:ascii="宋体" w:hAnsi="宋体" w:cs="宋体" w:hint="eastAsia"/>
        </w:rPr>
        <w:t>山能集团</w:t>
      </w:r>
      <w:r>
        <w:rPr>
          <w:rFonts w:ascii="宋体" w:hAnsi="宋体" w:cs="宋体"/>
        </w:rPr>
        <w:t>在与公司及其相关附属公司长期的业务协作配套关系中，具有较强的履约能力，不会形成公司的坏账损失。</w:t>
      </w:r>
      <w:r>
        <w:rPr>
          <w:rFonts w:ascii="宋体" w:hAnsi="宋体" w:cs="宋体" w:hint="eastAsia"/>
        </w:rPr>
        <w:t>山能集团</w:t>
      </w:r>
      <w:r>
        <w:rPr>
          <w:rFonts w:ascii="宋体" w:hAnsi="宋体" w:cs="宋体"/>
        </w:rPr>
        <w:t>未列为失信被执行人。</w:t>
      </w:r>
    </w:p>
    <w:p w14:paraId="71C080F9" w14:textId="77777777" w:rsidR="00FC0ED0" w:rsidRDefault="003F5598" w:rsidP="002A5DEB">
      <w:pPr>
        <w:autoSpaceDE w:val="0"/>
        <w:autoSpaceDN w:val="0"/>
        <w:adjustRightInd w:val="0"/>
        <w:snapToGrid w:val="0"/>
        <w:spacing w:line="520" w:lineRule="exact"/>
        <w:ind w:firstLineChars="200" w:firstLine="560"/>
        <w:outlineLvl w:val="0"/>
        <w:rPr>
          <w:rFonts w:ascii="黑体" w:eastAsia="黑体" w:hAnsi="黑体" w:hint="eastAsia"/>
          <w:bCs/>
          <w:color w:val="000000"/>
          <w:sz w:val="28"/>
          <w:szCs w:val="28"/>
        </w:rPr>
      </w:pPr>
      <w:r>
        <w:rPr>
          <w:rFonts w:ascii="黑体" w:eastAsia="黑体" w:hAnsi="黑体"/>
          <w:bCs/>
          <w:color w:val="000000"/>
          <w:sz w:val="28"/>
          <w:szCs w:val="28"/>
        </w:rPr>
        <w:t>三、</w:t>
      </w:r>
      <w:r>
        <w:rPr>
          <w:rFonts w:ascii="黑体" w:eastAsia="黑体" w:hAnsi="黑体" w:hint="eastAsia"/>
          <w:bCs/>
          <w:color w:val="000000"/>
          <w:sz w:val="28"/>
          <w:szCs w:val="28"/>
        </w:rPr>
        <w:t>持续性关联交易协议的主要内容</w:t>
      </w:r>
    </w:p>
    <w:p w14:paraId="0120CF2A" w14:textId="77777777" w:rsidR="00FC0ED0" w:rsidRDefault="003F5598" w:rsidP="002A5DEB">
      <w:pPr>
        <w:adjustRightInd w:val="0"/>
        <w:snapToGrid w:val="0"/>
        <w:spacing w:line="520" w:lineRule="exact"/>
        <w:ind w:firstLineChars="200" w:firstLine="562"/>
        <w:outlineLvl w:val="1"/>
        <w:rPr>
          <w:rFonts w:ascii="楷体" w:eastAsia="楷体" w:hAnsi="楷体" w:hint="eastAsia"/>
          <w:b/>
          <w:bCs/>
          <w:sz w:val="28"/>
          <w:szCs w:val="28"/>
        </w:rPr>
      </w:pPr>
      <w:r>
        <w:rPr>
          <w:rFonts w:ascii="楷体" w:eastAsia="楷体" w:hAnsi="楷体" w:hint="eastAsia"/>
          <w:b/>
          <w:bCs/>
          <w:sz w:val="28"/>
          <w:szCs w:val="28"/>
        </w:rPr>
        <w:lastRenderedPageBreak/>
        <w:t>（一）《材料物资供应协议》的主要内容</w:t>
      </w:r>
    </w:p>
    <w:p w14:paraId="62B837BA"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本次签署的《材料物资供应协议》约定山能集团向兖矿能源提供材料物资。该协议的主要条款如下：</w:t>
      </w:r>
    </w:p>
    <w:p w14:paraId="503EC0A0"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1．山能集团向兖矿能源供应化工原料、煤炭、电力，以及井下支护材料、矿用设备配件、安全防护物资、信息化设备、油脂类材料、其他通用材料等材料物资。</w:t>
      </w:r>
    </w:p>
    <w:p w14:paraId="12708834"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2．化工原料、煤炭、材料物资按市场价格确定。电力的供应价格，参照山东省电力现货市场交易电价，并按兖矿能源的实际用量向山能集团结算。</w:t>
      </w:r>
    </w:p>
    <w:p w14:paraId="0225F0B6"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3．山能集团承诺供应价格将不高于其向</w:t>
      </w:r>
      <w:proofErr w:type="gramStart"/>
      <w:r>
        <w:rPr>
          <w:rFonts w:ascii="宋体" w:hAnsi="宋体" w:cs="宋体" w:hint="eastAsia"/>
          <w:sz w:val="28"/>
          <w:szCs w:val="28"/>
        </w:rPr>
        <w:t>独立第三</w:t>
      </w:r>
      <w:proofErr w:type="gramEnd"/>
      <w:r>
        <w:rPr>
          <w:rFonts w:ascii="宋体" w:hAnsi="宋体" w:cs="宋体" w:hint="eastAsia"/>
          <w:sz w:val="28"/>
          <w:szCs w:val="28"/>
        </w:rPr>
        <w:t>方提供同类别材料物资的价格。</w:t>
      </w:r>
    </w:p>
    <w:p w14:paraId="049023FA"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4．若任何第三方就同类材料物资所提出的供应条款及条件比山能集团更优惠，或者山能集团提供的材料物资不能满足兖矿能源的需要，则兖矿能源有权选择从第三方购买该类材料物资。</w:t>
      </w:r>
    </w:p>
    <w:p w14:paraId="28C0E798" w14:textId="77777777" w:rsidR="00FC0ED0" w:rsidRDefault="003F5598" w:rsidP="002A5DEB">
      <w:pPr>
        <w:adjustRightInd w:val="0"/>
        <w:snapToGrid w:val="0"/>
        <w:spacing w:line="520" w:lineRule="exact"/>
        <w:ind w:firstLineChars="200" w:firstLine="562"/>
        <w:outlineLvl w:val="1"/>
        <w:rPr>
          <w:rFonts w:ascii="楷体" w:eastAsia="楷体" w:hAnsi="楷体" w:hint="eastAsia"/>
          <w:b/>
          <w:bCs/>
          <w:sz w:val="28"/>
          <w:szCs w:val="28"/>
        </w:rPr>
      </w:pPr>
      <w:r>
        <w:rPr>
          <w:rFonts w:ascii="楷体" w:eastAsia="楷体" w:hAnsi="楷体" w:hint="eastAsia"/>
          <w:b/>
          <w:bCs/>
          <w:sz w:val="28"/>
          <w:szCs w:val="28"/>
        </w:rPr>
        <w:t>（二）《劳务及服务互供协议》的主要内容</w:t>
      </w:r>
    </w:p>
    <w:p w14:paraId="0B817E6A"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本次签署的《劳务及服务互供协议》约定山能集团和兖矿能源互相提供劳务及服务。该协议的主要条款如下：</w:t>
      </w:r>
    </w:p>
    <w:p w14:paraId="01DB68B0"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1．山能集团向兖矿能源提供劳务及服务的主要条款如下:</w:t>
      </w:r>
    </w:p>
    <w:p w14:paraId="594BDE4C"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1）山能集团向兖矿能源提供以下劳务及服务：维修服务（建筑物及设备维修）、工程施工和管理服务、员工个人福利（包括但不限于健康查体、康复疗养、文化、艺术、体育及娱乐服务、经济困难援助及按国家规定开支的其他福利支出等）、资产租赁及服务、担保服务、培训服务、安保服务(包括煤炭火车押运服务、保安服务)、劳务输出、后勤服务(包括食堂运营、物业保洁、餐饮住宿等)、信息化及技术服务、矿山救护服务、ERP及相关系统运维服务和医疗服务(包括井口应急服务、职工查体、职业健康档案管理、疫情防控、传染病</w:t>
      </w:r>
      <w:r>
        <w:rPr>
          <w:rFonts w:ascii="宋体" w:hAnsi="宋体" w:cs="宋体" w:hint="eastAsia"/>
          <w:sz w:val="28"/>
          <w:szCs w:val="28"/>
        </w:rPr>
        <w:lastRenderedPageBreak/>
        <w:t>防治、职工病伤假管理、公共卫生服务、重大公共卫生事件应急维护等)、运输服务等。</w:t>
      </w:r>
    </w:p>
    <w:p w14:paraId="4E9BEE34"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（2）工程施工和管理服务、建筑物及设备维修服务、后勤服务、担保服务、安保服务中的保安服务、资产租赁及服务、信息化及技术服务、培训服务、运输服务的价格按照市场价格确定。</w:t>
      </w:r>
    </w:p>
    <w:p w14:paraId="4F0E18DB"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员工个人福利服务、劳务输出、矿山救护服务，双方同意以服务成本价为基础厘定该等服务的价格。</w:t>
      </w:r>
    </w:p>
    <w:p w14:paraId="6ADC6CD6"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安保服务中的煤炭火车押运服务的价格，以山能集团发生的薪酬、材料器材消耗和折旧等成本费用为基础加合理利润作为计费基础。</w:t>
      </w:r>
    </w:p>
    <w:p w14:paraId="2548416F"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医疗服务、ERP及相关系统运维服务价格根据如下方式确定：按照ERP及相关系统运维市场一般计算规则，以人天单价作为价格计算依据。</w:t>
      </w:r>
    </w:p>
    <w:p w14:paraId="6003042F"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医疗服务价格根据如下方式确定：查体费用严格参照山东省物价局收费标准及山东省医疗保障局医疗收费目录制定，其他服务费用参照2026-2028年三年实际发生工作量、从事该服务的工作人员的人数和工资收入及该项费用发生的耗材费用进行测算。</w:t>
      </w:r>
    </w:p>
    <w:p w14:paraId="6EC45623"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（3）山能集团承诺：向</w:t>
      </w:r>
      <w:proofErr w:type="gramStart"/>
      <w:r>
        <w:rPr>
          <w:rFonts w:ascii="宋体" w:hAnsi="宋体" w:cs="宋体" w:hint="eastAsia"/>
          <w:sz w:val="28"/>
          <w:szCs w:val="28"/>
        </w:rPr>
        <w:t>兖</w:t>
      </w:r>
      <w:proofErr w:type="gramEnd"/>
      <w:r>
        <w:rPr>
          <w:rFonts w:ascii="宋体" w:hAnsi="宋体" w:cs="宋体" w:hint="eastAsia"/>
          <w:sz w:val="28"/>
          <w:szCs w:val="28"/>
        </w:rPr>
        <w:t>矿能源提供上述劳务或服务的价格不超过山能集团向</w:t>
      </w:r>
      <w:proofErr w:type="gramStart"/>
      <w:r>
        <w:rPr>
          <w:rFonts w:ascii="宋体" w:hAnsi="宋体" w:cs="宋体" w:hint="eastAsia"/>
          <w:sz w:val="28"/>
          <w:szCs w:val="28"/>
        </w:rPr>
        <w:t>独立第三</w:t>
      </w:r>
      <w:proofErr w:type="gramEnd"/>
      <w:r>
        <w:rPr>
          <w:rFonts w:ascii="宋体" w:hAnsi="宋体" w:cs="宋体" w:hint="eastAsia"/>
          <w:sz w:val="28"/>
          <w:szCs w:val="28"/>
        </w:rPr>
        <w:t>方提供同类劳务或服务而收取的价格。兖矿能源无须仅从山能集团获得该等劳务及服务供应</w:t>
      </w:r>
    </w:p>
    <w:p w14:paraId="7D297F76"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2．兖矿能源向山能集团提供劳务及服务供应的主要条款如下：</w:t>
      </w:r>
    </w:p>
    <w:p w14:paraId="3C0BD0B9"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（1）兖矿能源向山东能源集团提供以下劳务及服务：运输服务、工程施工和管理服务、维修服务、培训服务、劳务输出、信息化及技术服务、矿山救护服务、化工产品代理销售服务、港口服务。</w:t>
      </w:r>
    </w:p>
    <w:p w14:paraId="2C53109D"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（2）运输服务、工程施工和管理服务、维修服务、培训服务、信息化及技术服务、港口服务应按照市场价格确定。</w:t>
      </w:r>
    </w:p>
    <w:p w14:paraId="09B134D9"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劳务输出服务价格由本公司以服务成本价为基础厘定该等服务</w:t>
      </w:r>
      <w:r>
        <w:rPr>
          <w:rFonts w:ascii="宋体" w:hAnsi="宋体" w:cs="宋体" w:hint="eastAsia"/>
          <w:sz w:val="28"/>
          <w:szCs w:val="28"/>
        </w:rPr>
        <w:lastRenderedPageBreak/>
        <w:t>的价格。</w:t>
      </w:r>
    </w:p>
    <w:p w14:paraId="6E452C31"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化工产品代理销售服务、矿山救护服务价格由本公司依照成本加成法厘定。</w:t>
      </w:r>
    </w:p>
    <w:p w14:paraId="6EBD38F4"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（3）公司承诺：按照一般商务条款向山能集团提供协议项下的劳务及服务。</w:t>
      </w:r>
    </w:p>
    <w:p w14:paraId="6C3ECADF" w14:textId="77777777" w:rsidR="00FC0ED0" w:rsidRDefault="003F5598" w:rsidP="002A5DEB">
      <w:pPr>
        <w:adjustRightInd w:val="0"/>
        <w:snapToGrid w:val="0"/>
        <w:spacing w:line="520" w:lineRule="exact"/>
        <w:ind w:firstLineChars="200" w:firstLine="562"/>
        <w:outlineLvl w:val="1"/>
        <w:rPr>
          <w:rFonts w:ascii="宋体" w:hAnsi="宋体" w:cs="宋体" w:hint="eastAsia"/>
          <w:sz w:val="28"/>
          <w:szCs w:val="28"/>
        </w:rPr>
      </w:pPr>
      <w:r>
        <w:rPr>
          <w:rFonts w:ascii="楷体" w:eastAsia="楷体" w:hAnsi="楷体" w:hint="eastAsia"/>
          <w:b/>
          <w:bCs/>
          <w:sz w:val="28"/>
          <w:szCs w:val="28"/>
        </w:rPr>
        <w:t>（三）《保险金管理协议》的主要内容</w:t>
      </w:r>
    </w:p>
    <w:p w14:paraId="3FF9ABF2"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本次签署的《保险金管理协议》约定公司与山能集团互为对方转缴社会保险费用。该协议的主要条款如下：</w:t>
      </w:r>
    </w:p>
    <w:p w14:paraId="68464225"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1．公司及山能集团将按照相关法律、法规、规章及其他规范性文件的规定以及政府社会保险管理机构要求，互为对方办理管理并转</w:t>
      </w:r>
      <w:proofErr w:type="gramStart"/>
      <w:r>
        <w:rPr>
          <w:rFonts w:ascii="宋体" w:hAnsi="宋体" w:cs="宋体" w:hint="eastAsia"/>
          <w:sz w:val="28"/>
          <w:szCs w:val="28"/>
        </w:rPr>
        <w:t>缴</w:t>
      </w:r>
      <w:proofErr w:type="gramEnd"/>
      <w:r>
        <w:rPr>
          <w:rFonts w:ascii="宋体" w:hAnsi="宋体" w:cs="宋体" w:hint="eastAsia"/>
          <w:sz w:val="28"/>
          <w:szCs w:val="28"/>
        </w:rPr>
        <w:t>保险金事宜。就该等管理及转缴保险金服务，双方同意不向对方收取任何服务费用，不垫付任何资金。</w:t>
      </w:r>
    </w:p>
    <w:p w14:paraId="6A648079"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2．公司及山能集团每月根据国家相关法律法规以及相关内部制度，基于相关员工的薪酬水平计算应予缴纳的保险金费用，并于月底前将该等款项全额汇至一方为另一方设立的该等款项的各专用账户（“保险金专用账户”）。公司及山能集团应根据相关法律、法规的规定为对方职工转缴保险金。</w:t>
      </w:r>
    </w:p>
    <w:p w14:paraId="2CA1858A"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3．公司及山能集团应每年向对方提供有关保险金专用账户资金使用的情况说明，一方有权监督、检查对方对保险金专用账户的使用情况。</w:t>
      </w:r>
    </w:p>
    <w:p w14:paraId="4B8CC1F8" w14:textId="77777777" w:rsidR="00FC0ED0" w:rsidRDefault="003F5598" w:rsidP="002A5DEB">
      <w:pPr>
        <w:adjustRightInd w:val="0"/>
        <w:snapToGrid w:val="0"/>
        <w:spacing w:line="520" w:lineRule="exact"/>
        <w:ind w:firstLineChars="200" w:firstLine="562"/>
        <w:outlineLvl w:val="1"/>
        <w:rPr>
          <w:rFonts w:ascii="楷体" w:eastAsia="楷体" w:hAnsi="楷体" w:hint="eastAsia"/>
          <w:b/>
          <w:bCs/>
          <w:sz w:val="28"/>
          <w:szCs w:val="28"/>
        </w:rPr>
      </w:pPr>
      <w:r>
        <w:rPr>
          <w:rFonts w:ascii="楷体" w:eastAsia="楷体" w:hAnsi="楷体" w:hint="eastAsia"/>
          <w:b/>
          <w:bCs/>
          <w:sz w:val="28"/>
          <w:szCs w:val="28"/>
        </w:rPr>
        <w:t>（四）《产品、材料物资供应及资产租赁协议》的主要内容</w:t>
      </w:r>
    </w:p>
    <w:p w14:paraId="71FA21D4"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本次签署的《产品、材料物资供应及资产租赁协议》约定兖矿能源向山能集团提供煤炭、电力、化工产品、材料物资和资产租赁。协议主要条款如下：</w:t>
      </w:r>
    </w:p>
    <w:p w14:paraId="23F0C0F2"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1．兖矿能源向山能集团供应煤炭、电力、化工产品（甲醇、乙二醇、醋酸、氨水、硫酸铵及其他化工产品）、材料物资（钢材、有色</w:t>
      </w:r>
      <w:r>
        <w:rPr>
          <w:rFonts w:ascii="宋体" w:hAnsi="宋体" w:cs="宋体" w:hint="eastAsia"/>
          <w:sz w:val="28"/>
          <w:szCs w:val="28"/>
        </w:rPr>
        <w:lastRenderedPageBreak/>
        <w:t>金属、木材、油脂、轴承、液压支架、皮带输送机等矿用设备机械及其他类似材料物资）和资产租赁（设备、房产租赁）。</w:t>
      </w:r>
    </w:p>
    <w:p w14:paraId="6626D25D"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2．有关煤炭、化工产品、材料物资和资产租赁的价格应按照市场价格确定。电力的供应价格，参照山东省电力现货市场交易电价，并按山能集团的实际用量向兖矿能源结算。</w:t>
      </w:r>
    </w:p>
    <w:p w14:paraId="7A611A70"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3．山能集团承诺：将按照本协议约定，及时向兖矿能源支付该等产品、材料物资供应及资产租赁的价款或费用。</w:t>
      </w:r>
    </w:p>
    <w:p w14:paraId="7A404706" w14:textId="77777777" w:rsidR="00FC0ED0" w:rsidRDefault="003F5598" w:rsidP="002A5DEB">
      <w:pPr>
        <w:adjustRightInd w:val="0"/>
        <w:snapToGrid w:val="0"/>
        <w:spacing w:line="520" w:lineRule="exact"/>
        <w:ind w:firstLineChars="200" w:firstLine="562"/>
        <w:outlineLvl w:val="1"/>
        <w:rPr>
          <w:rFonts w:ascii="楷体" w:eastAsia="楷体" w:hAnsi="楷体" w:hint="eastAsia"/>
          <w:b/>
          <w:bCs/>
          <w:sz w:val="28"/>
          <w:szCs w:val="28"/>
        </w:rPr>
      </w:pPr>
      <w:r>
        <w:rPr>
          <w:rFonts w:ascii="楷体" w:eastAsia="楷体" w:hAnsi="楷体" w:hint="eastAsia"/>
          <w:b/>
          <w:bCs/>
          <w:sz w:val="28"/>
          <w:szCs w:val="28"/>
        </w:rPr>
        <w:t>（五）《大宗商品购销协议》的主要内容</w:t>
      </w:r>
    </w:p>
    <w:p w14:paraId="0EF1B9A1"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本次签署的《大宗商品购销协议》约定兖矿能源与山能集团互相采购和销售煤炭、铁矿石、橡胶及其他大宗商品。协议主要条款如下：</w:t>
      </w:r>
    </w:p>
    <w:p w14:paraId="6A6B001F"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（1）兖矿能源和山能集团互相采购和销售煤炭、铁矿石、橡胶及其他大宗商品。</w:t>
      </w:r>
    </w:p>
    <w:p w14:paraId="25F08CAA"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（2）山能集团承诺，向</w:t>
      </w:r>
      <w:proofErr w:type="gramStart"/>
      <w:r>
        <w:rPr>
          <w:rFonts w:ascii="宋体" w:hAnsi="宋体" w:cs="宋体" w:hint="eastAsia"/>
          <w:sz w:val="28"/>
          <w:szCs w:val="28"/>
        </w:rPr>
        <w:t>兖</w:t>
      </w:r>
      <w:proofErr w:type="gramEnd"/>
      <w:r>
        <w:rPr>
          <w:rFonts w:ascii="宋体" w:hAnsi="宋体" w:cs="宋体" w:hint="eastAsia"/>
          <w:sz w:val="28"/>
          <w:szCs w:val="28"/>
        </w:rPr>
        <w:t>矿能源提供大宗商品的价格在任何情况下不得超过山能集团就同类大宗商品向任何</w:t>
      </w:r>
      <w:proofErr w:type="gramStart"/>
      <w:r>
        <w:rPr>
          <w:rFonts w:ascii="宋体" w:hAnsi="宋体" w:cs="宋体" w:hint="eastAsia"/>
          <w:sz w:val="28"/>
          <w:szCs w:val="28"/>
        </w:rPr>
        <w:t>独立第三</w:t>
      </w:r>
      <w:proofErr w:type="gramEnd"/>
      <w:r>
        <w:rPr>
          <w:rFonts w:ascii="宋体" w:hAnsi="宋体" w:cs="宋体" w:hint="eastAsia"/>
          <w:sz w:val="28"/>
          <w:szCs w:val="28"/>
        </w:rPr>
        <w:t>方收取的价格。</w:t>
      </w:r>
    </w:p>
    <w:p w14:paraId="185122B6"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3）若任何第三方就同类大宗商品所提出的供应或购买条款及条件比山能集团的更优惠，或者山能集团提供的大宗商品在任何方面（包括数量上或质量上）不能满足兖矿能源的需要，则兖矿能源有权选择从第三方购买或向其销售该类大宗商品。</w:t>
      </w:r>
    </w:p>
    <w:p w14:paraId="7BAD687F"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4）双方可以于每年11月30日前向对方提交下一年度的协定购销需求计划或对本年度购销项目的调整计划，并应于该年12月31日前就该计划达成一致。双方及各自附属公司根据《大宗商品购销协议》签订具体的协定购销合同。</w:t>
      </w:r>
    </w:p>
    <w:p w14:paraId="468EBBCF"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2.定价原则和依据等</w:t>
      </w:r>
    </w:p>
    <w:p w14:paraId="6CC7CEC9"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（1）有关煤炭、铁矿石、橡胶及其他大宗商品的价格应按照市场价格确定。</w:t>
      </w:r>
    </w:p>
    <w:p w14:paraId="4854E603"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lastRenderedPageBreak/>
        <w:t>（2）协定购销的市场价格根据一般商务条款以及下列基准确定：在同类或类似产品的提供地或其附近地区的</w:t>
      </w:r>
      <w:proofErr w:type="gramStart"/>
      <w:r>
        <w:rPr>
          <w:rFonts w:ascii="宋体" w:hAnsi="宋体" w:cs="宋体" w:hint="eastAsia"/>
          <w:sz w:val="28"/>
          <w:szCs w:val="28"/>
        </w:rPr>
        <w:t>独立第三</w:t>
      </w:r>
      <w:proofErr w:type="gramEnd"/>
      <w:r>
        <w:rPr>
          <w:rFonts w:ascii="宋体" w:hAnsi="宋体" w:cs="宋体" w:hint="eastAsia"/>
          <w:sz w:val="28"/>
          <w:szCs w:val="28"/>
        </w:rPr>
        <w:t>方，按照一般商务条款，在其日常业务过程中进行同类或类似协定购销当时收取的价格；若前述情形不适用时，在中国境内的</w:t>
      </w:r>
      <w:proofErr w:type="gramStart"/>
      <w:r>
        <w:rPr>
          <w:rFonts w:ascii="宋体" w:hAnsi="宋体" w:cs="宋体" w:hint="eastAsia"/>
          <w:sz w:val="28"/>
          <w:szCs w:val="28"/>
        </w:rPr>
        <w:t>独立第三</w:t>
      </w:r>
      <w:proofErr w:type="gramEnd"/>
      <w:r>
        <w:rPr>
          <w:rFonts w:ascii="宋体" w:hAnsi="宋体" w:cs="宋体" w:hint="eastAsia"/>
          <w:sz w:val="28"/>
          <w:szCs w:val="28"/>
        </w:rPr>
        <w:t>方，按照一般商务条款，在其日常业务过程中，进行同类或类似协定购销当时收取的价格。</w:t>
      </w:r>
    </w:p>
    <w:p w14:paraId="7C08D7A1"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（3）如果在任何时候，国家定价生效并适用于某项协定购销，双方同意该项协定购销价格应按国家定价确定。</w:t>
      </w:r>
    </w:p>
    <w:p w14:paraId="7A4533D2" w14:textId="77777777" w:rsidR="00FC0ED0" w:rsidRDefault="003F5598" w:rsidP="002A5DEB">
      <w:pPr>
        <w:adjustRightInd w:val="0"/>
        <w:snapToGrid w:val="0"/>
        <w:spacing w:line="520" w:lineRule="exact"/>
        <w:ind w:firstLineChars="200" w:firstLine="562"/>
        <w:outlineLvl w:val="1"/>
        <w:rPr>
          <w:rFonts w:ascii="楷体" w:eastAsia="楷体" w:hAnsi="楷体" w:hint="eastAsia"/>
          <w:b/>
          <w:bCs/>
          <w:sz w:val="28"/>
          <w:szCs w:val="28"/>
        </w:rPr>
      </w:pPr>
      <w:r>
        <w:rPr>
          <w:rFonts w:ascii="楷体" w:eastAsia="楷体" w:hAnsi="楷体" w:hint="eastAsia"/>
          <w:b/>
          <w:bCs/>
          <w:sz w:val="28"/>
          <w:szCs w:val="28"/>
        </w:rPr>
        <w:t>（六）《金融服务协议》的主要内容</w:t>
      </w:r>
    </w:p>
    <w:p w14:paraId="4BE1F4B4"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bookmarkStart w:id="5" w:name="_Hlk193998133"/>
      <w:r>
        <w:rPr>
          <w:rFonts w:ascii="宋体" w:hAnsi="宋体" w:cs="宋体" w:hint="eastAsia"/>
          <w:sz w:val="28"/>
          <w:szCs w:val="28"/>
        </w:rPr>
        <w:t>本次山能集团与山能</w:t>
      </w:r>
      <w:proofErr w:type="gramStart"/>
      <w:r>
        <w:rPr>
          <w:rFonts w:ascii="宋体" w:hAnsi="宋体" w:cs="宋体" w:hint="eastAsia"/>
          <w:sz w:val="28"/>
          <w:szCs w:val="28"/>
        </w:rPr>
        <w:t>财司签署</w:t>
      </w:r>
      <w:proofErr w:type="gramEnd"/>
      <w:r>
        <w:rPr>
          <w:rFonts w:ascii="宋体" w:hAnsi="宋体" w:cs="宋体" w:hint="eastAsia"/>
          <w:sz w:val="28"/>
          <w:szCs w:val="28"/>
        </w:rPr>
        <w:t>的《金融服务协议》约定山</w:t>
      </w:r>
      <w:proofErr w:type="gramStart"/>
      <w:r>
        <w:rPr>
          <w:rFonts w:ascii="宋体" w:hAnsi="宋体" w:cs="宋体" w:hint="eastAsia"/>
          <w:sz w:val="28"/>
          <w:szCs w:val="28"/>
        </w:rPr>
        <w:t>能财司于</w:t>
      </w:r>
      <w:proofErr w:type="gramEnd"/>
      <w:r>
        <w:rPr>
          <w:rFonts w:ascii="宋体" w:hAnsi="宋体" w:cs="宋体" w:hint="eastAsia"/>
          <w:sz w:val="28"/>
          <w:szCs w:val="28"/>
        </w:rPr>
        <w:t>协议有效期内将向山能集团单位提供存款、综合授信及其他金融服务，同时山</w:t>
      </w:r>
      <w:proofErr w:type="gramStart"/>
      <w:r>
        <w:rPr>
          <w:rFonts w:ascii="宋体" w:hAnsi="宋体" w:cs="宋体" w:hint="eastAsia"/>
          <w:sz w:val="28"/>
          <w:szCs w:val="28"/>
        </w:rPr>
        <w:t>能财司将</w:t>
      </w:r>
      <w:proofErr w:type="gramEnd"/>
      <w:r>
        <w:rPr>
          <w:rFonts w:ascii="宋体" w:hAnsi="宋体" w:cs="宋体" w:hint="eastAsia"/>
          <w:sz w:val="28"/>
          <w:szCs w:val="28"/>
        </w:rPr>
        <w:t>认购/申购中泰证券（含下属控制的主体，下同）代销的货币基金及相关服务，主要条款如下：</w:t>
      </w:r>
    </w:p>
    <w:p w14:paraId="36756925"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1．服务内容</w:t>
      </w:r>
    </w:p>
    <w:p w14:paraId="514F7C6B"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山</w:t>
      </w:r>
      <w:proofErr w:type="gramStart"/>
      <w:r>
        <w:rPr>
          <w:rFonts w:ascii="宋体" w:hAnsi="宋体" w:cs="宋体" w:hint="eastAsia"/>
          <w:sz w:val="28"/>
          <w:szCs w:val="28"/>
        </w:rPr>
        <w:t>能财司向</w:t>
      </w:r>
      <w:proofErr w:type="gramEnd"/>
      <w:r>
        <w:rPr>
          <w:rFonts w:ascii="宋体" w:hAnsi="宋体" w:cs="宋体" w:hint="eastAsia"/>
          <w:sz w:val="28"/>
          <w:szCs w:val="28"/>
        </w:rPr>
        <w:t>山能集团单位提供的服务内容如下：</w:t>
      </w:r>
    </w:p>
    <w:p w14:paraId="7164F5C0"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（1）存款服务：协议有效期内，山</w:t>
      </w:r>
      <w:proofErr w:type="gramStart"/>
      <w:r>
        <w:rPr>
          <w:rFonts w:ascii="宋体" w:hAnsi="宋体" w:cs="宋体" w:hint="eastAsia"/>
          <w:sz w:val="28"/>
          <w:szCs w:val="28"/>
        </w:rPr>
        <w:t>能财司将</w:t>
      </w:r>
      <w:proofErr w:type="gramEnd"/>
      <w:r>
        <w:rPr>
          <w:rFonts w:ascii="宋体" w:hAnsi="宋体" w:cs="宋体" w:hint="eastAsia"/>
          <w:sz w:val="28"/>
          <w:szCs w:val="28"/>
        </w:rPr>
        <w:t>按照一般商业条款向山能集团成员单位提供存款服务，存款每日最高余额（含累计利息）不超过人民币625亿元。</w:t>
      </w:r>
    </w:p>
    <w:p w14:paraId="4934C1A2"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（2）综合授信：协议有效期内，山</w:t>
      </w:r>
      <w:proofErr w:type="gramStart"/>
      <w:r>
        <w:rPr>
          <w:rFonts w:ascii="宋体" w:hAnsi="宋体" w:cs="宋体" w:hint="eastAsia"/>
          <w:sz w:val="28"/>
          <w:szCs w:val="28"/>
        </w:rPr>
        <w:t>能财司为</w:t>
      </w:r>
      <w:proofErr w:type="gramEnd"/>
      <w:r>
        <w:rPr>
          <w:rFonts w:ascii="宋体" w:hAnsi="宋体" w:cs="宋体" w:hint="eastAsia"/>
          <w:sz w:val="28"/>
          <w:szCs w:val="28"/>
        </w:rPr>
        <w:t>山能集团成员单位提供的综合授信（包括但不限于：贷款、票据承兑和贴现、</w:t>
      </w:r>
      <w:r>
        <w:rPr>
          <w:rFonts w:ascii="微软雅黑" w:eastAsia="微软雅黑" w:hAnsi="微软雅黑" w:cs="微软雅黑" w:hint="eastAsia"/>
          <w:sz w:val="28"/>
          <w:szCs w:val="28"/>
        </w:rPr>
        <w:t>⾮</w:t>
      </w:r>
      <w:r>
        <w:rPr>
          <w:rFonts w:ascii="宋体" w:hAnsi="宋体" w:cs="宋体" w:hint="eastAsia"/>
          <w:sz w:val="28"/>
          <w:szCs w:val="28"/>
        </w:rPr>
        <w:t>融资性保函等），每日最高余额（含累计利息）为：不超过人民币</w:t>
      </w:r>
      <w:r>
        <w:rPr>
          <w:rFonts w:ascii="宋体" w:hAnsi="宋体" w:cs="宋体"/>
          <w:sz w:val="28"/>
          <w:szCs w:val="28"/>
        </w:rPr>
        <w:t>320</w:t>
      </w:r>
      <w:r>
        <w:rPr>
          <w:rFonts w:ascii="宋体" w:hAnsi="宋体" w:cs="宋体" w:hint="eastAsia"/>
          <w:sz w:val="28"/>
          <w:szCs w:val="28"/>
        </w:rPr>
        <w:t>亿元。</w:t>
      </w:r>
    </w:p>
    <w:p w14:paraId="07F53980"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（3）其他金融服务：协议有效期内，山</w:t>
      </w:r>
      <w:proofErr w:type="gramStart"/>
      <w:r>
        <w:rPr>
          <w:rFonts w:ascii="宋体" w:hAnsi="宋体" w:cs="宋体" w:hint="eastAsia"/>
          <w:sz w:val="28"/>
          <w:szCs w:val="28"/>
        </w:rPr>
        <w:t>能财司向</w:t>
      </w:r>
      <w:proofErr w:type="gramEnd"/>
      <w:r>
        <w:rPr>
          <w:rFonts w:ascii="宋体" w:hAnsi="宋体" w:cs="宋体" w:hint="eastAsia"/>
          <w:sz w:val="28"/>
          <w:szCs w:val="28"/>
        </w:rPr>
        <w:t>山能集团成员单位提供金融服务（包括但不限于票据承兑和贴现服务、财务顾问服务、信用</w:t>
      </w:r>
      <w:proofErr w:type="gramStart"/>
      <w:r>
        <w:rPr>
          <w:rFonts w:ascii="宋体" w:hAnsi="宋体" w:cs="宋体" w:hint="eastAsia"/>
          <w:sz w:val="28"/>
          <w:szCs w:val="28"/>
        </w:rPr>
        <w:t>鉴证</w:t>
      </w:r>
      <w:proofErr w:type="gramEnd"/>
      <w:r>
        <w:rPr>
          <w:rFonts w:ascii="宋体" w:hAnsi="宋体" w:cs="宋体" w:hint="eastAsia"/>
          <w:sz w:val="28"/>
          <w:szCs w:val="28"/>
        </w:rPr>
        <w:t>及咨询代理服务、付款和收款等结算服务、委托贷款服务等）收取的代理费、手续费或其他服务费用每年均不超过人民币600万元。</w:t>
      </w:r>
    </w:p>
    <w:p w14:paraId="65AB8837"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lastRenderedPageBreak/>
        <w:t>中泰证券向山</w:t>
      </w:r>
      <w:proofErr w:type="gramStart"/>
      <w:r>
        <w:rPr>
          <w:rFonts w:ascii="宋体" w:hAnsi="宋体" w:cs="宋体" w:hint="eastAsia"/>
          <w:sz w:val="28"/>
          <w:szCs w:val="28"/>
        </w:rPr>
        <w:t>能财司提供</w:t>
      </w:r>
      <w:proofErr w:type="gramEnd"/>
      <w:r>
        <w:rPr>
          <w:rFonts w:ascii="宋体" w:hAnsi="宋体" w:cs="宋体" w:hint="eastAsia"/>
          <w:sz w:val="28"/>
          <w:szCs w:val="28"/>
        </w:rPr>
        <w:t>的服务内容如下：</w:t>
      </w:r>
    </w:p>
    <w:p w14:paraId="00957FF9"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（1）货币基金服务：本协议有效期内，山</w:t>
      </w:r>
      <w:proofErr w:type="gramStart"/>
      <w:r>
        <w:rPr>
          <w:rFonts w:ascii="宋体" w:hAnsi="宋体" w:cs="宋体" w:hint="eastAsia"/>
          <w:sz w:val="28"/>
          <w:szCs w:val="28"/>
        </w:rPr>
        <w:t>能财司将</w:t>
      </w:r>
      <w:proofErr w:type="gramEnd"/>
      <w:r>
        <w:rPr>
          <w:rFonts w:ascii="宋体" w:hAnsi="宋体" w:cs="宋体" w:hint="eastAsia"/>
          <w:sz w:val="28"/>
          <w:szCs w:val="28"/>
        </w:rPr>
        <w:t>认购/申购中泰证券代销的货币基金，每日最高余额（包括认购/申购的货币基金额度和存放于账户中的资金余额）为：不超过人民币40亿元。</w:t>
      </w:r>
    </w:p>
    <w:p w14:paraId="025B2CB5"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（2）本协议有效期内，中泰证券向山</w:t>
      </w:r>
      <w:proofErr w:type="gramStart"/>
      <w:r>
        <w:rPr>
          <w:rFonts w:ascii="宋体" w:hAnsi="宋体" w:cs="宋体" w:hint="eastAsia"/>
          <w:sz w:val="28"/>
          <w:szCs w:val="28"/>
        </w:rPr>
        <w:t>能财司收取</w:t>
      </w:r>
      <w:proofErr w:type="gramEnd"/>
      <w:r>
        <w:rPr>
          <w:rFonts w:ascii="宋体" w:hAnsi="宋体" w:cs="宋体" w:hint="eastAsia"/>
          <w:sz w:val="28"/>
          <w:szCs w:val="28"/>
        </w:rPr>
        <w:t>的管理费、销售服务费或其他服务费用为：年度费用总额不超过人民币300万元。</w:t>
      </w:r>
    </w:p>
    <w:p w14:paraId="7ECEC689"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2</w:t>
      </w:r>
      <w:r>
        <w:rPr>
          <w:rFonts w:ascii="宋体" w:hAnsi="宋体" w:cs="宋体"/>
          <w:sz w:val="28"/>
          <w:szCs w:val="28"/>
        </w:rPr>
        <w:t>.</w:t>
      </w:r>
      <w:r>
        <w:rPr>
          <w:rFonts w:ascii="宋体" w:hAnsi="宋体" w:cs="宋体" w:hint="eastAsia"/>
          <w:sz w:val="28"/>
          <w:szCs w:val="28"/>
        </w:rPr>
        <w:t>服务定价原则</w:t>
      </w:r>
    </w:p>
    <w:p w14:paraId="5DA3769B"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山</w:t>
      </w:r>
      <w:proofErr w:type="gramStart"/>
      <w:r>
        <w:rPr>
          <w:rFonts w:ascii="宋体" w:hAnsi="宋体" w:cs="宋体" w:hint="eastAsia"/>
          <w:sz w:val="28"/>
          <w:szCs w:val="28"/>
        </w:rPr>
        <w:t>能财司向</w:t>
      </w:r>
      <w:proofErr w:type="gramEnd"/>
      <w:r>
        <w:rPr>
          <w:rFonts w:ascii="宋体" w:hAnsi="宋体" w:cs="宋体" w:hint="eastAsia"/>
          <w:sz w:val="28"/>
          <w:szCs w:val="28"/>
        </w:rPr>
        <w:t>山能集团单位提供的服务定价原则如下：</w:t>
      </w:r>
    </w:p>
    <w:p w14:paraId="6309FB23"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（1）存款服务：山</w:t>
      </w:r>
      <w:proofErr w:type="gramStart"/>
      <w:r>
        <w:rPr>
          <w:rFonts w:ascii="宋体" w:hAnsi="宋体" w:cs="宋体" w:hint="eastAsia"/>
          <w:sz w:val="28"/>
          <w:szCs w:val="28"/>
        </w:rPr>
        <w:t>能财司吸收</w:t>
      </w:r>
      <w:proofErr w:type="gramEnd"/>
      <w:r>
        <w:rPr>
          <w:rFonts w:ascii="宋体" w:hAnsi="宋体" w:cs="宋体" w:hint="eastAsia"/>
          <w:sz w:val="28"/>
          <w:szCs w:val="28"/>
        </w:rPr>
        <w:t>山能集团成员单位存款的利率，应符合中国人民银行的相关规定，应参照中国人民银行定期颁布的存款基准利率（如有）及一般商业银行提供同种类存款服务所确定的利率，并按一般商业条款厘定。</w:t>
      </w:r>
    </w:p>
    <w:p w14:paraId="10F45DF6"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（2）综合授信：山</w:t>
      </w:r>
      <w:proofErr w:type="gramStart"/>
      <w:r>
        <w:rPr>
          <w:rFonts w:ascii="宋体" w:hAnsi="宋体" w:cs="宋体" w:hint="eastAsia"/>
          <w:sz w:val="28"/>
          <w:szCs w:val="28"/>
        </w:rPr>
        <w:t>能财司向</w:t>
      </w:r>
      <w:proofErr w:type="gramEnd"/>
      <w:r>
        <w:rPr>
          <w:rFonts w:ascii="宋体" w:hAnsi="宋体" w:cs="宋体" w:hint="eastAsia"/>
          <w:sz w:val="28"/>
          <w:szCs w:val="28"/>
        </w:rPr>
        <w:t>山能集团成员单位发放贷款的利率，应符合中国人民银行的相关规定，应参照中国人民银行定期颁布的贷款基准利率（如有）及一般商业银行提供同种类贷款服务所确定的利率，并按一般商业条款厘定。</w:t>
      </w:r>
    </w:p>
    <w:p w14:paraId="09C55D98"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（3）其他金融服务：服务收费标准按中国人民银行或国家金融监督管理总局收费标准执行，无明确规定的参照一般商业银行向集团成员单位提供同类型金融服务所收取手续费，并按一般商业条款厘定。</w:t>
      </w:r>
    </w:p>
    <w:p w14:paraId="73A43EAC"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中泰证券向山</w:t>
      </w:r>
      <w:proofErr w:type="gramStart"/>
      <w:r>
        <w:rPr>
          <w:rFonts w:ascii="宋体" w:hAnsi="宋体" w:cs="宋体" w:hint="eastAsia"/>
          <w:sz w:val="28"/>
          <w:szCs w:val="28"/>
        </w:rPr>
        <w:t>能财司提供</w:t>
      </w:r>
      <w:proofErr w:type="gramEnd"/>
      <w:r>
        <w:rPr>
          <w:rFonts w:ascii="宋体" w:hAnsi="宋体" w:cs="宋体" w:hint="eastAsia"/>
          <w:sz w:val="28"/>
          <w:szCs w:val="28"/>
        </w:rPr>
        <w:t>的服务定价原则如下：</w:t>
      </w:r>
    </w:p>
    <w:p w14:paraId="7F053DFF"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货币基金管理费的定价标准主要依据《中华人民共和国证券投资基金法》《公开募集证券投资基金运作管理办法》等法规，并结合基金合同具体约定。费用在中国证券监督管理委员会允许范围内，参照中国境内注册的货币市场证券投资基金的市场价格确定。管理费市场价格区间通常是0.15%-0.5%每年；托管费价格区间通常是0.05%每年；销售服务费区间通常是0.01-0.05%每年。</w:t>
      </w:r>
      <w:bookmarkEnd w:id="5"/>
    </w:p>
    <w:p w14:paraId="07286709"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lastRenderedPageBreak/>
        <w:t>3</w:t>
      </w:r>
      <w:r>
        <w:rPr>
          <w:rFonts w:ascii="宋体" w:hAnsi="宋体" w:cs="宋体"/>
          <w:sz w:val="28"/>
          <w:szCs w:val="28"/>
        </w:rPr>
        <w:t>.</w:t>
      </w:r>
      <w:r>
        <w:rPr>
          <w:rFonts w:ascii="宋体" w:hAnsi="宋体" w:cs="宋体" w:hint="eastAsia"/>
          <w:sz w:val="28"/>
          <w:szCs w:val="28"/>
        </w:rPr>
        <w:t xml:space="preserve"> 风险控制</w:t>
      </w:r>
    </w:p>
    <w:p w14:paraId="34058070"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（1）山能集团的重要陈述和保证</w:t>
      </w:r>
    </w:p>
    <w:p w14:paraId="521D1D0E"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1）山能集团使用山</w:t>
      </w:r>
      <w:proofErr w:type="gramStart"/>
      <w:r>
        <w:rPr>
          <w:rFonts w:ascii="宋体" w:hAnsi="宋体" w:cs="宋体" w:hint="eastAsia"/>
          <w:sz w:val="28"/>
          <w:szCs w:val="28"/>
        </w:rPr>
        <w:t>能财司业务</w:t>
      </w:r>
      <w:proofErr w:type="gramEnd"/>
      <w:r>
        <w:rPr>
          <w:rFonts w:ascii="宋体" w:hAnsi="宋体" w:cs="宋体" w:hint="eastAsia"/>
          <w:sz w:val="28"/>
          <w:szCs w:val="28"/>
        </w:rPr>
        <w:t>系统，应严格遵守山</w:t>
      </w:r>
      <w:proofErr w:type="gramStart"/>
      <w:r>
        <w:rPr>
          <w:rFonts w:ascii="宋体" w:hAnsi="宋体" w:cs="宋体" w:hint="eastAsia"/>
          <w:sz w:val="28"/>
          <w:szCs w:val="28"/>
        </w:rPr>
        <w:t>能财司的</w:t>
      </w:r>
      <w:proofErr w:type="gramEnd"/>
      <w:r>
        <w:rPr>
          <w:rFonts w:ascii="宋体" w:hAnsi="宋体" w:cs="宋体" w:hint="eastAsia"/>
          <w:sz w:val="28"/>
          <w:szCs w:val="28"/>
        </w:rPr>
        <w:t>规定及要求，并对获取的相关资料和密钥承担保密及保管责任。</w:t>
      </w:r>
    </w:p>
    <w:p w14:paraId="41F09028"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sz w:val="28"/>
          <w:szCs w:val="28"/>
        </w:rPr>
        <w:t>2</w:t>
      </w:r>
      <w:r>
        <w:rPr>
          <w:rFonts w:ascii="宋体" w:hAnsi="宋体" w:cs="宋体" w:hint="eastAsia"/>
          <w:sz w:val="28"/>
          <w:szCs w:val="28"/>
        </w:rPr>
        <w:t>）山能集团同意，集团成员单位于相关借款期限届满未能偿还山能</w:t>
      </w:r>
      <w:proofErr w:type="gramStart"/>
      <w:r>
        <w:rPr>
          <w:rFonts w:ascii="宋体" w:hAnsi="宋体" w:cs="宋体" w:hint="eastAsia"/>
          <w:sz w:val="28"/>
          <w:szCs w:val="28"/>
        </w:rPr>
        <w:t>财司贷款</w:t>
      </w:r>
      <w:proofErr w:type="gramEnd"/>
      <w:r>
        <w:rPr>
          <w:rFonts w:ascii="宋体" w:hAnsi="宋体" w:cs="宋体" w:hint="eastAsia"/>
          <w:sz w:val="28"/>
          <w:szCs w:val="28"/>
        </w:rPr>
        <w:t>及/或利息时，山</w:t>
      </w:r>
      <w:proofErr w:type="gramStart"/>
      <w:r>
        <w:rPr>
          <w:rFonts w:ascii="宋体" w:hAnsi="宋体" w:cs="宋体" w:hint="eastAsia"/>
          <w:sz w:val="28"/>
          <w:szCs w:val="28"/>
        </w:rPr>
        <w:t>能财司可</w:t>
      </w:r>
      <w:proofErr w:type="gramEnd"/>
      <w:r>
        <w:rPr>
          <w:rFonts w:ascii="宋体" w:hAnsi="宋体" w:cs="宋体" w:hint="eastAsia"/>
          <w:sz w:val="28"/>
          <w:szCs w:val="28"/>
        </w:rPr>
        <w:t>直接将集团成员单位在山能</w:t>
      </w:r>
      <w:proofErr w:type="gramStart"/>
      <w:r>
        <w:rPr>
          <w:rFonts w:ascii="宋体" w:hAnsi="宋体" w:cs="宋体" w:hint="eastAsia"/>
          <w:sz w:val="28"/>
          <w:szCs w:val="28"/>
        </w:rPr>
        <w:t>财司相应</w:t>
      </w:r>
      <w:proofErr w:type="gramEnd"/>
      <w:r>
        <w:rPr>
          <w:rFonts w:ascii="宋体" w:hAnsi="宋体" w:cs="宋体" w:hint="eastAsia"/>
          <w:sz w:val="28"/>
          <w:szCs w:val="28"/>
        </w:rPr>
        <w:t>金额的存款转为对相关贷款及/或利息的偿还款。</w:t>
      </w:r>
    </w:p>
    <w:p w14:paraId="44D721DA"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sz w:val="28"/>
          <w:szCs w:val="28"/>
        </w:rPr>
        <w:t>3</w:t>
      </w:r>
      <w:r>
        <w:rPr>
          <w:rFonts w:ascii="宋体" w:hAnsi="宋体" w:cs="宋体" w:hint="eastAsia"/>
          <w:sz w:val="28"/>
          <w:szCs w:val="28"/>
        </w:rPr>
        <w:t>）山能集团承诺，集团成员单位资金出现问题，逾期不能偿还在山</w:t>
      </w:r>
      <w:proofErr w:type="gramStart"/>
      <w:r>
        <w:rPr>
          <w:rFonts w:ascii="宋体" w:hAnsi="宋体" w:cs="宋体" w:hint="eastAsia"/>
          <w:sz w:val="28"/>
          <w:szCs w:val="28"/>
        </w:rPr>
        <w:t>能财司的</w:t>
      </w:r>
      <w:proofErr w:type="gramEnd"/>
      <w:r>
        <w:rPr>
          <w:rFonts w:ascii="宋体" w:hAnsi="宋体" w:cs="宋体" w:hint="eastAsia"/>
          <w:sz w:val="28"/>
          <w:szCs w:val="28"/>
        </w:rPr>
        <w:t>贷款本金或利息时，山能集团承诺将承担偿还相应贷款本金及利息的连带责任。</w:t>
      </w:r>
    </w:p>
    <w:p w14:paraId="0C3A8170"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（2）风险控制措施</w:t>
      </w:r>
    </w:p>
    <w:p w14:paraId="3B8465FA"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1）山能</w:t>
      </w:r>
      <w:proofErr w:type="gramStart"/>
      <w:r>
        <w:rPr>
          <w:rFonts w:ascii="宋体" w:hAnsi="宋体" w:cs="宋体" w:hint="eastAsia"/>
          <w:sz w:val="28"/>
          <w:szCs w:val="28"/>
        </w:rPr>
        <w:t>财司保证</w:t>
      </w:r>
      <w:proofErr w:type="gramEnd"/>
      <w:r>
        <w:rPr>
          <w:rFonts w:ascii="宋体" w:hAnsi="宋体" w:cs="宋体" w:hint="eastAsia"/>
          <w:sz w:val="28"/>
          <w:szCs w:val="28"/>
        </w:rPr>
        <w:t>将严格按照国家金融监督管理总局颁布的财务公司风险监测指标规范运作，不开展未获得国家金融监督管理总局批准的业务，不进行非法活动。</w:t>
      </w:r>
    </w:p>
    <w:p w14:paraId="6148FBD0"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2）山能</w:t>
      </w:r>
      <w:proofErr w:type="gramStart"/>
      <w:r>
        <w:rPr>
          <w:rFonts w:ascii="宋体" w:hAnsi="宋体" w:cs="宋体" w:hint="eastAsia"/>
          <w:sz w:val="28"/>
          <w:szCs w:val="28"/>
        </w:rPr>
        <w:t>财司应</w:t>
      </w:r>
      <w:proofErr w:type="gramEnd"/>
      <w:r>
        <w:rPr>
          <w:rFonts w:ascii="宋体" w:hAnsi="宋体" w:cs="宋体" w:hint="eastAsia"/>
          <w:sz w:val="28"/>
          <w:szCs w:val="28"/>
        </w:rPr>
        <w:t>确保资金结算网络安全运行，保障资金安全，控制资金风险，满足集团成员单位在山</w:t>
      </w:r>
      <w:proofErr w:type="gramStart"/>
      <w:r>
        <w:rPr>
          <w:rFonts w:ascii="宋体" w:hAnsi="宋体" w:cs="宋体" w:hint="eastAsia"/>
          <w:sz w:val="28"/>
          <w:szCs w:val="28"/>
        </w:rPr>
        <w:t>能财司存放</w:t>
      </w:r>
      <w:proofErr w:type="gramEnd"/>
      <w:r>
        <w:rPr>
          <w:rFonts w:ascii="宋体" w:hAnsi="宋体" w:cs="宋体" w:hint="eastAsia"/>
          <w:sz w:val="28"/>
          <w:szCs w:val="28"/>
        </w:rPr>
        <w:t>资金的安全支付需求。</w:t>
      </w:r>
    </w:p>
    <w:p w14:paraId="47F14C27"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3）山能</w:t>
      </w:r>
      <w:proofErr w:type="gramStart"/>
      <w:r>
        <w:rPr>
          <w:rFonts w:ascii="宋体" w:hAnsi="宋体" w:cs="宋体" w:hint="eastAsia"/>
          <w:sz w:val="28"/>
          <w:szCs w:val="28"/>
        </w:rPr>
        <w:t>财司应</w:t>
      </w:r>
      <w:proofErr w:type="gramEnd"/>
      <w:r>
        <w:rPr>
          <w:rFonts w:ascii="宋体" w:hAnsi="宋体" w:cs="宋体" w:hint="eastAsia"/>
          <w:sz w:val="28"/>
          <w:szCs w:val="28"/>
        </w:rPr>
        <w:t>针对各项金融服务和产品制定相关风险管理措施和内控制度，以确保集团成员单位的资金和利益安全。</w:t>
      </w:r>
    </w:p>
    <w:p w14:paraId="0F035C19"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4）山能集团同意配合山能</w:t>
      </w:r>
      <w:proofErr w:type="gramStart"/>
      <w:r>
        <w:rPr>
          <w:rFonts w:ascii="宋体" w:hAnsi="宋体" w:cs="宋体" w:hint="eastAsia"/>
          <w:sz w:val="28"/>
          <w:szCs w:val="28"/>
        </w:rPr>
        <w:t>财司执行</w:t>
      </w:r>
      <w:proofErr w:type="gramEnd"/>
      <w:r>
        <w:rPr>
          <w:rFonts w:ascii="宋体" w:hAnsi="宋体" w:cs="宋体" w:hint="eastAsia"/>
          <w:sz w:val="28"/>
          <w:szCs w:val="28"/>
        </w:rPr>
        <w:t>以保障资金安全性为目标的风险处置预案，在出现风险处置预案确定的风险情形时，应当及时通知山</w:t>
      </w:r>
      <w:proofErr w:type="gramStart"/>
      <w:r>
        <w:rPr>
          <w:rFonts w:ascii="宋体" w:hAnsi="宋体" w:cs="宋体" w:hint="eastAsia"/>
          <w:sz w:val="28"/>
          <w:szCs w:val="28"/>
        </w:rPr>
        <w:t>能财司及</w:t>
      </w:r>
      <w:proofErr w:type="gramEnd"/>
      <w:r>
        <w:rPr>
          <w:rFonts w:ascii="宋体" w:hAnsi="宋体" w:cs="宋体" w:hint="eastAsia"/>
          <w:sz w:val="28"/>
          <w:szCs w:val="28"/>
        </w:rPr>
        <w:t>公司，配合履行信息披露义务，积极采取措施保障山</w:t>
      </w:r>
      <w:proofErr w:type="gramStart"/>
      <w:r>
        <w:rPr>
          <w:rFonts w:ascii="宋体" w:hAnsi="宋体" w:cs="宋体" w:hint="eastAsia"/>
          <w:sz w:val="28"/>
          <w:szCs w:val="28"/>
        </w:rPr>
        <w:t>能财司利益</w:t>
      </w:r>
      <w:proofErr w:type="gramEnd"/>
      <w:r>
        <w:rPr>
          <w:rFonts w:ascii="宋体" w:hAnsi="宋体" w:cs="宋体" w:hint="eastAsia"/>
          <w:sz w:val="28"/>
          <w:szCs w:val="28"/>
        </w:rPr>
        <w:t>。</w:t>
      </w:r>
    </w:p>
    <w:p w14:paraId="0EF0DC17"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sz w:val="28"/>
          <w:szCs w:val="28"/>
        </w:rPr>
        <w:t>5）山能集团与山</w:t>
      </w:r>
      <w:proofErr w:type="gramStart"/>
      <w:r>
        <w:rPr>
          <w:rFonts w:ascii="宋体" w:hAnsi="宋体" w:cs="宋体" w:hint="eastAsia"/>
          <w:sz w:val="28"/>
          <w:szCs w:val="28"/>
        </w:rPr>
        <w:t>能财司同意</w:t>
      </w:r>
      <w:proofErr w:type="gramEnd"/>
      <w:r>
        <w:rPr>
          <w:rFonts w:ascii="宋体" w:hAnsi="宋体" w:cs="宋体" w:hint="eastAsia"/>
          <w:sz w:val="28"/>
          <w:szCs w:val="28"/>
        </w:rPr>
        <w:t>严格遵守并履行上述各项保证及承诺，严格执行各项风险控制措施。</w:t>
      </w:r>
    </w:p>
    <w:p w14:paraId="493809E3" w14:textId="77777777" w:rsidR="00FC0ED0" w:rsidRDefault="003F5598" w:rsidP="002A5DEB">
      <w:pPr>
        <w:adjustRightInd w:val="0"/>
        <w:snapToGrid w:val="0"/>
        <w:spacing w:line="520" w:lineRule="exact"/>
        <w:ind w:firstLineChars="200" w:firstLine="562"/>
        <w:outlineLvl w:val="1"/>
        <w:rPr>
          <w:rFonts w:ascii="楷体" w:eastAsia="楷体" w:hAnsi="楷体" w:hint="eastAsia"/>
          <w:b/>
          <w:bCs/>
          <w:sz w:val="28"/>
          <w:szCs w:val="28"/>
        </w:rPr>
      </w:pPr>
      <w:r>
        <w:rPr>
          <w:rFonts w:ascii="楷体" w:eastAsia="楷体" w:hAnsi="楷体" w:hint="eastAsia"/>
          <w:b/>
          <w:bCs/>
          <w:sz w:val="28"/>
          <w:szCs w:val="28"/>
        </w:rPr>
        <w:t>（七）《融资租赁及保理协议》的主要内容</w:t>
      </w:r>
    </w:p>
    <w:p w14:paraId="05E037C3" w14:textId="77777777" w:rsidR="00FC0ED0" w:rsidRDefault="003F5598" w:rsidP="002A5DEB">
      <w:pPr>
        <w:pStyle w:val="af8"/>
        <w:spacing w:line="520" w:lineRule="exact"/>
        <w:rPr>
          <w:rFonts w:ascii="宋体" w:hAnsi="宋体" w:cs="宋体" w:hint="eastAsia"/>
          <w:szCs w:val="30"/>
        </w:rPr>
      </w:pPr>
      <w:r>
        <w:rPr>
          <w:rFonts w:ascii="宋体" w:hAnsi="宋体" w:cs="宋体" w:hint="eastAsia"/>
          <w:szCs w:val="30"/>
        </w:rPr>
        <w:t>本次签署的《融资租赁及保理协议》约定公司向山能集团提供融</w:t>
      </w:r>
      <w:r>
        <w:rPr>
          <w:rFonts w:ascii="宋体" w:hAnsi="宋体" w:cs="宋体" w:hint="eastAsia"/>
          <w:szCs w:val="30"/>
        </w:rPr>
        <w:lastRenderedPageBreak/>
        <w:t>资租赁、保理及有关服务。主要条款如下：</w:t>
      </w:r>
    </w:p>
    <w:p w14:paraId="05C7F5B5" w14:textId="77777777" w:rsidR="00FC0ED0" w:rsidRDefault="003F5598" w:rsidP="002A5DEB">
      <w:pPr>
        <w:pStyle w:val="af8"/>
        <w:spacing w:line="520" w:lineRule="exact"/>
        <w:rPr>
          <w:rFonts w:ascii="宋体" w:hAnsi="宋体" w:cs="宋体" w:hint="eastAsia"/>
          <w:szCs w:val="30"/>
        </w:rPr>
      </w:pPr>
      <w:r>
        <w:rPr>
          <w:rFonts w:ascii="宋体" w:hAnsi="宋体" w:cs="宋体"/>
          <w:szCs w:val="30"/>
        </w:rPr>
        <w:t>1.</w:t>
      </w:r>
      <w:proofErr w:type="gramStart"/>
      <w:r>
        <w:rPr>
          <w:rFonts w:ascii="宋体" w:hAnsi="宋体" w:cs="宋体" w:hint="eastAsia"/>
          <w:szCs w:val="30"/>
        </w:rPr>
        <w:t>兖</w:t>
      </w:r>
      <w:proofErr w:type="gramEnd"/>
      <w:r>
        <w:rPr>
          <w:rFonts w:ascii="宋体" w:hAnsi="宋体" w:cs="宋体" w:hint="eastAsia"/>
          <w:szCs w:val="30"/>
        </w:rPr>
        <w:t>矿能源向山能集团提供融资租赁、</w:t>
      </w:r>
      <w:proofErr w:type="gramStart"/>
      <w:r>
        <w:rPr>
          <w:rFonts w:ascii="宋体" w:hAnsi="宋体" w:cs="宋体" w:hint="eastAsia"/>
          <w:szCs w:val="30"/>
        </w:rPr>
        <w:t>保理及</w:t>
      </w:r>
      <w:proofErr w:type="gramEnd"/>
      <w:r>
        <w:rPr>
          <w:rFonts w:ascii="宋体" w:hAnsi="宋体" w:cs="宋体" w:hint="eastAsia"/>
          <w:szCs w:val="30"/>
        </w:rPr>
        <w:t>有关服务，包括直租、售后回租、保理等，其中保</w:t>
      </w:r>
      <w:proofErr w:type="gramStart"/>
      <w:r>
        <w:rPr>
          <w:rFonts w:ascii="宋体" w:hAnsi="宋体" w:cs="宋体" w:hint="eastAsia"/>
          <w:szCs w:val="30"/>
        </w:rPr>
        <w:t>理服务</w:t>
      </w:r>
      <w:proofErr w:type="gramEnd"/>
      <w:r>
        <w:rPr>
          <w:rFonts w:ascii="宋体" w:hAnsi="宋体" w:cs="宋体" w:hint="eastAsia"/>
          <w:szCs w:val="30"/>
        </w:rPr>
        <w:t>均为有追索权的保理。</w:t>
      </w:r>
    </w:p>
    <w:p w14:paraId="6329C744" w14:textId="77777777" w:rsidR="00FC0ED0" w:rsidRDefault="003F5598" w:rsidP="002A5DEB">
      <w:pPr>
        <w:pStyle w:val="af8"/>
        <w:spacing w:line="520" w:lineRule="exact"/>
        <w:rPr>
          <w:rFonts w:ascii="宋体" w:hAnsi="宋体" w:cs="宋体" w:hint="eastAsia"/>
          <w:szCs w:val="30"/>
        </w:rPr>
      </w:pPr>
      <w:r>
        <w:rPr>
          <w:rFonts w:ascii="宋体" w:hAnsi="宋体" w:cs="宋体" w:hint="eastAsia"/>
          <w:szCs w:val="30"/>
        </w:rPr>
        <w:t>2</w:t>
      </w:r>
      <w:r>
        <w:rPr>
          <w:rFonts w:ascii="宋体" w:hAnsi="宋体" w:cs="宋体"/>
          <w:szCs w:val="30"/>
        </w:rPr>
        <w:t>.</w:t>
      </w:r>
      <w:r>
        <w:rPr>
          <w:rFonts w:ascii="宋体" w:hAnsi="宋体" w:cs="宋体" w:hint="eastAsia"/>
          <w:szCs w:val="30"/>
        </w:rPr>
        <w:t>协议项下的租赁物包括机器设备、设施等动产及不动产。</w:t>
      </w:r>
    </w:p>
    <w:p w14:paraId="54CE637A" w14:textId="77777777" w:rsidR="00FC0ED0" w:rsidRDefault="003F5598" w:rsidP="002A5DEB">
      <w:pPr>
        <w:pStyle w:val="af8"/>
        <w:spacing w:line="520" w:lineRule="exact"/>
        <w:rPr>
          <w:rFonts w:ascii="宋体" w:hAnsi="宋体" w:cs="宋体" w:hint="eastAsia"/>
          <w:szCs w:val="30"/>
        </w:rPr>
      </w:pPr>
      <w:r>
        <w:rPr>
          <w:rFonts w:ascii="宋体" w:hAnsi="宋体" w:cs="宋体" w:hint="eastAsia"/>
          <w:szCs w:val="30"/>
        </w:rPr>
        <w:t>3</w:t>
      </w:r>
      <w:r>
        <w:rPr>
          <w:rFonts w:ascii="宋体" w:hAnsi="宋体" w:cs="宋体"/>
          <w:szCs w:val="30"/>
        </w:rPr>
        <w:t>.</w:t>
      </w:r>
      <w:r>
        <w:rPr>
          <w:rFonts w:ascii="宋体" w:hAnsi="宋体" w:cs="宋体" w:hint="eastAsia"/>
          <w:szCs w:val="30"/>
        </w:rPr>
        <w:t>融资租赁服务的定价标准：每一项融资租赁服务的本金总额等于购买租赁物的价格；公司向山能集团提供融资租赁服务执行的最低利率为同期限国债收益率、最高利率为在全国银行间同业拆借中心公布的同期贷款市场报价利率基础上浮150个基点；提供融资租赁服务的手续费或咨询费，按照不高于融资本金的1%/年收取。租金由山能集团按季以等额本金或等额本息方式向公司或其从事融资租赁业务的附属公司支付。手续费或咨询费在支付租赁物转让价款当日或之前一次性收取。</w:t>
      </w:r>
    </w:p>
    <w:p w14:paraId="0CCB2F1E" w14:textId="77777777" w:rsidR="00FC0ED0" w:rsidRDefault="003F5598" w:rsidP="002A5DEB">
      <w:pPr>
        <w:pStyle w:val="af8"/>
        <w:spacing w:line="520" w:lineRule="exact"/>
        <w:rPr>
          <w:rFonts w:ascii="宋体" w:hAnsi="宋体" w:cs="宋体" w:hint="eastAsia"/>
          <w:szCs w:val="30"/>
        </w:rPr>
      </w:pPr>
      <w:r>
        <w:rPr>
          <w:rFonts w:ascii="宋体" w:hAnsi="宋体" w:cs="宋体" w:hint="eastAsia"/>
          <w:szCs w:val="30"/>
        </w:rPr>
        <w:t>4</w:t>
      </w:r>
      <w:r>
        <w:rPr>
          <w:rFonts w:ascii="宋体" w:hAnsi="宋体" w:cs="宋体"/>
          <w:szCs w:val="30"/>
        </w:rPr>
        <w:t>.</w:t>
      </w:r>
      <w:r>
        <w:rPr>
          <w:rFonts w:ascii="宋体" w:hAnsi="宋体" w:cs="宋体" w:hint="eastAsia"/>
          <w:szCs w:val="30"/>
        </w:rPr>
        <w:t>保理服务的定价标准：山能集团同意按基于应收账款的账面价值或评估价值协商厘定的价格转让予公司或附属公司。公司向山能集团提供保理等服务执行的最低利率为同期限国债收益率，最高利率为在全国银行间同业拆借中心公布的同期贷款市场报价利率基础</w:t>
      </w:r>
      <w:proofErr w:type="gramStart"/>
      <w:r>
        <w:rPr>
          <w:rFonts w:ascii="宋体" w:hAnsi="宋体" w:cs="宋体" w:hint="eastAsia"/>
          <w:szCs w:val="30"/>
        </w:rPr>
        <w:t>上</w:t>
      </w:r>
      <w:proofErr w:type="gramEnd"/>
      <w:r>
        <w:rPr>
          <w:rFonts w:ascii="宋体" w:hAnsi="宋体" w:cs="宋体" w:hint="eastAsia"/>
          <w:szCs w:val="30"/>
        </w:rPr>
        <w:t>上浮150个基点。公司向山能集团提供保理等服务的手续费或咨询费，按照不高于融资本金的1%/年收取。手续费或咨询费在支付应收账款转让价款当日或之前一次性收取。</w:t>
      </w:r>
    </w:p>
    <w:p w14:paraId="69DB45AC" w14:textId="77777777" w:rsidR="00FC0ED0" w:rsidRDefault="003F5598" w:rsidP="002A5DEB">
      <w:pPr>
        <w:adjustRightInd w:val="0"/>
        <w:snapToGrid w:val="0"/>
        <w:spacing w:line="520" w:lineRule="exact"/>
        <w:ind w:firstLineChars="200" w:firstLine="562"/>
        <w:outlineLvl w:val="1"/>
        <w:rPr>
          <w:rFonts w:ascii="楷体" w:eastAsia="楷体" w:hAnsi="楷体" w:hint="eastAsia"/>
          <w:b/>
          <w:bCs/>
          <w:sz w:val="28"/>
          <w:szCs w:val="28"/>
        </w:rPr>
      </w:pPr>
      <w:r>
        <w:rPr>
          <w:rFonts w:ascii="楷体" w:eastAsia="楷体" w:hAnsi="楷体" w:hint="eastAsia"/>
          <w:b/>
          <w:bCs/>
          <w:sz w:val="28"/>
          <w:szCs w:val="28"/>
        </w:rPr>
        <w:t>（八）《委托管理服务框架协议》的主要内容</w:t>
      </w:r>
    </w:p>
    <w:p w14:paraId="1C0CC508" w14:textId="77777777" w:rsidR="00FC0ED0" w:rsidRDefault="003F5598" w:rsidP="002A5DEB">
      <w:pPr>
        <w:pStyle w:val="af8"/>
        <w:spacing w:line="520" w:lineRule="exact"/>
        <w:rPr>
          <w:rFonts w:ascii="宋体" w:hAnsi="宋体" w:cs="宋体" w:hint="eastAsia"/>
        </w:rPr>
      </w:pPr>
      <w:r>
        <w:rPr>
          <w:rFonts w:ascii="宋体" w:hAnsi="宋体" w:cs="宋体" w:hint="eastAsia"/>
        </w:rPr>
        <w:t>本次签署的《委托管理服务框架协议》约定公司接受山能集团委托，就资产或股权等标的资产进行管理。主要条款如下：</w:t>
      </w:r>
    </w:p>
    <w:p w14:paraId="30EF8CD0" w14:textId="77777777" w:rsidR="00FC0ED0" w:rsidRDefault="003F5598" w:rsidP="002A5DEB">
      <w:pPr>
        <w:pStyle w:val="af8"/>
        <w:spacing w:line="520" w:lineRule="exact"/>
        <w:rPr>
          <w:rFonts w:ascii="宋体" w:hAnsi="宋体" w:cs="宋体" w:hint="eastAsia"/>
          <w:szCs w:val="30"/>
        </w:rPr>
      </w:pPr>
      <w:r>
        <w:rPr>
          <w:rFonts w:ascii="宋体" w:hAnsi="宋体" w:cs="宋体" w:hint="eastAsia"/>
        </w:rPr>
        <w:t>1.</w:t>
      </w:r>
      <w:r>
        <w:rPr>
          <w:rFonts w:ascii="宋体" w:hAnsi="宋体" w:cs="宋体" w:hint="eastAsia"/>
          <w:szCs w:val="30"/>
        </w:rPr>
        <w:t>兖矿能源接受山能集团委托，就本协议项下的资产或股权等标的资产进行管理。兖矿能源负责标的资产包括但不限于战略管理、产业发展、重大安全技术管理、相关生产经营管理及产品销售等，按照法律规定承担标的资产安全环保重大事项监管责任；委托管理期间，</w:t>
      </w:r>
      <w:r>
        <w:rPr>
          <w:rFonts w:ascii="宋体" w:hAnsi="宋体" w:cs="宋体" w:hint="eastAsia"/>
          <w:szCs w:val="30"/>
        </w:rPr>
        <w:lastRenderedPageBreak/>
        <w:t>标的资产的产权隶属关系保持不变，产权权属及资产收益权由山能集团享有，山能集团参与对标的资产整体设计、规划布局、协同发展等方面的决策。</w:t>
      </w:r>
    </w:p>
    <w:p w14:paraId="70F9D749" w14:textId="77777777" w:rsidR="00FC0ED0" w:rsidRDefault="003F5598" w:rsidP="002A5DEB">
      <w:pPr>
        <w:pStyle w:val="af8"/>
        <w:spacing w:line="520" w:lineRule="exact"/>
        <w:rPr>
          <w:rFonts w:ascii="宋体" w:hAnsi="宋体" w:cs="宋体" w:hint="eastAsia"/>
          <w:szCs w:val="30"/>
        </w:rPr>
      </w:pPr>
      <w:r>
        <w:rPr>
          <w:rFonts w:ascii="宋体" w:hAnsi="宋体" w:cs="宋体" w:hint="eastAsia"/>
          <w:szCs w:val="30"/>
        </w:rPr>
        <w:t>2.具体标的资产的委托管理费用由双方根据相关标的资产的状况、兖矿能源进行委托管理的成本及相关标的资产的盈利情况确定。</w:t>
      </w:r>
    </w:p>
    <w:p w14:paraId="3BC4EF8D" w14:textId="77777777" w:rsidR="00FC0ED0" w:rsidRDefault="003F5598" w:rsidP="002A5DEB">
      <w:pPr>
        <w:pStyle w:val="af8"/>
        <w:spacing w:line="520" w:lineRule="exact"/>
        <w:rPr>
          <w:rFonts w:ascii="宋体" w:hAnsi="宋体" w:cs="宋体" w:hint="eastAsia"/>
          <w:szCs w:val="30"/>
        </w:rPr>
      </w:pPr>
      <w:r>
        <w:rPr>
          <w:rFonts w:ascii="宋体" w:hAnsi="宋体" w:cs="宋体" w:hint="eastAsia"/>
          <w:szCs w:val="30"/>
        </w:rPr>
        <w:t>3</w:t>
      </w:r>
      <w:r>
        <w:rPr>
          <w:rFonts w:ascii="宋体" w:hAnsi="宋体" w:cs="宋体"/>
          <w:szCs w:val="30"/>
        </w:rPr>
        <w:t>.</w:t>
      </w:r>
      <w:r>
        <w:rPr>
          <w:rFonts w:ascii="宋体" w:hAnsi="宋体" w:cs="宋体" w:hint="eastAsia"/>
          <w:szCs w:val="30"/>
        </w:rPr>
        <w:t>如果在任何时候，国家定价生效并适用于本协议约定的委托管理事项，双方同意委托管理事项的价格应按国家定价确定。</w:t>
      </w:r>
    </w:p>
    <w:p w14:paraId="0D26BA95" w14:textId="77777777" w:rsidR="00FC0ED0" w:rsidRDefault="003F5598" w:rsidP="002A5DEB">
      <w:pPr>
        <w:adjustRightInd w:val="0"/>
        <w:snapToGrid w:val="0"/>
        <w:spacing w:line="520" w:lineRule="exact"/>
        <w:ind w:firstLineChars="200" w:firstLine="562"/>
        <w:outlineLvl w:val="1"/>
        <w:rPr>
          <w:rFonts w:ascii="楷体" w:eastAsia="楷体" w:hAnsi="楷体" w:hint="eastAsia"/>
          <w:b/>
          <w:bCs/>
          <w:sz w:val="28"/>
          <w:szCs w:val="28"/>
        </w:rPr>
      </w:pPr>
      <w:r>
        <w:rPr>
          <w:rFonts w:ascii="楷体" w:eastAsia="楷体" w:hAnsi="楷体" w:hint="eastAsia"/>
          <w:b/>
          <w:bCs/>
          <w:sz w:val="28"/>
          <w:szCs w:val="28"/>
        </w:rPr>
        <w:t>（九）本次签署持续性关联交易协议的有效期</w:t>
      </w:r>
    </w:p>
    <w:p w14:paraId="21D0AF1C" w14:textId="77777777" w:rsidR="00FC0ED0" w:rsidRDefault="003F5598" w:rsidP="002A5DEB">
      <w:pPr>
        <w:pStyle w:val="af8"/>
        <w:spacing w:line="520" w:lineRule="exact"/>
        <w:rPr>
          <w:rFonts w:ascii="宋体" w:hAnsi="宋体" w:cs="宋体" w:hint="eastAsia"/>
        </w:rPr>
      </w:pPr>
      <w:r>
        <w:rPr>
          <w:rFonts w:ascii="宋体" w:hAnsi="宋体" w:cs="宋体" w:hint="eastAsia"/>
        </w:rPr>
        <w:t>本次签署的《材料物资供应协议》《劳务及服务互供协议》《保险金管理协议》《大宗商品购销协议》《产品、材料物资及资产租赁协议》《委托管理服务框架协议》《融资租赁及保理协议》《金融服务协议》生效条件满足后，有效期追溯至2</w:t>
      </w:r>
      <w:r>
        <w:rPr>
          <w:rFonts w:ascii="宋体" w:hAnsi="宋体" w:cs="宋体"/>
        </w:rPr>
        <w:t>026</w:t>
      </w:r>
      <w:r>
        <w:rPr>
          <w:rFonts w:ascii="宋体" w:hAnsi="宋体" w:cs="宋体" w:hint="eastAsia"/>
        </w:rPr>
        <w:t>年1月1日生效，至2</w:t>
      </w:r>
      <w:r>
        <w:rPr>
          <w:rFonts w:ascii="宋体" w:hAnsi="宋体" w:cs="宋体"/>
        </w:rPr>
        <w:t>028</w:t>
      </w:r>
      <w:r>
        <w:rPr>
          <w:rFonts w:ascii="宋体" w:hAnsi="宋体" w:cs="宋体" w:hint="eastAsia"/>
        </w:rPr>
        <w:t>年1</w:t>
      </w:r>
      <w:r>
        <w:rPr>
          <w:rFonts w:ascii="宋体" w:hAnsi="宋体" w:cs="宋体"/>
        </w:rPr>
        <w:t>2</w:t>
      </w:r>
      <w:r>
        <w:rPr>
          <w:rFonts w:ascii="宋体" w:hAnsi="宋体" w:cs="宋体" w:hint="eastAsia"/>
        </w:rPr>
        <w:t>月3</w:t>
      </w:r>
      <w:r>
        <w:rPr>
          <w:rFonts w:ascii="宋体" w:hAnsi="宋体" w:cs="宋体"/>
        </w:rPr>
        <w:t>1</w:t>
      </w:r>
      <w:r>
        <w:rPr>
          <w:rFonts w:ascii="宋体" w:hAnsi="宋体" w:cs="宋体" w:hint="eastAsia"/>
        </w:rPr>
        <w:t>日止；有关原协议自202</w:t>
      </w:r>
      <w:r>
        <w:rPr>
          <w:rFonts w:ascii="宋体" w:hAnsi="宋体" w:cs="宋体"/>
        </w:rPr>
        <w:t>6</w:t>
      </w:r>
      <w:r>
        <w:rPr>
          <w:rFonts w:ascii="宋体" w:hAnsi="宋体" w:cs="宋体" w:hint="eastAsia"/>
        </w:rPr>
        <w:t>年1月1日（含当日）起不再执行，双方根据原协议自202</w:t>
      </w:r>
      <w:r>
        <w:rPr>
          <w:rFonts w:ascii="宋体" w:hAnsi="宋体" w:cs="宋体"/>
        </w:rPr>
        <w:t>6</w:t>
      </w:r>
      <w:r>
        <w:rPr>
          <w:rFonts w:ascii="宋体" w:hAnsi="宋体" w:cs="宋体" w:hint="eastAsia"/>
        </w:rPr>
        <w:t>年1月1日（含当日）起发生的履行行为纳入新签署的相关协议项下。</w:t>
      </w:r>
    </w:p>
    <w:bookmarkEnd w:id="4"/>
    <w:p w14:paraId="5DDA9BDD" w14:textId="77777777" w:rsidR="00FC0ED0" w:rsidRDefault="003F5598" w:rsidP="002A5DEB">
      <w:pPr>
        <w:autoSpaceDE w:val="0"/>
        <w:autoSpaceDN w:val="0"/>
        <w:adjustRightInd w:val="0"/>
        <w:snapToGrid w:val="0"/>
        <w:spacing w:line="520" w:lineRule="exact"/>
        <w:ind w:firstLineChars="200" w:firstLine="560"/>
        <w:outlineLvl w:val="0"/>
        <w:rPr>
          <w:rFonts w:ascii="黑体" w:eastAsia="黑体" w:hAnsi="黑体" w:hint="eastAsia"/>
          <w:bCs/>
          <w:color w:val="000000"/>
          <w:sz w:val="28"/>
          <w:szCs w:val="28"/>
        </w:rPr>
      </w:pPr>
      <w:r>
        <w:rPr>
          <w:rFonts w:ascii="黑体" w:eastAsia="黑体" w:hAnsi="黑体" w:hint="eastAsia"/>
          <w:bCs/>
          <w:color w:val="000000"/>
          <w:sz w:val="28"/>
          <w:szCs w:val="28"/>
        </w:rPr>
        <w:t>四、定价政策和定价依据</w:t>
      </w:r>
    </w:p>
    <w:p w14:paraId="269A4D32" w14:textId="77777777" w:rsidR="00FC0ED0" w:rsidRDefault="003F5598" w:rsidP="002A5DEB">
      <w:pPr>
        <w:pStyle w:val="af8"/>
        <w:spacing w:line="520" w:lineRule="exact"/>
        <w:rPr>
          <w:rFonts w:ascii="宋体" w:hAnsi="宋体" w:cs="宋体" w:hint="eastAsia"/>
        </w:rPr>
      </w:pPr>
      <w:r>
        <w:rPr>
          <w:rFonts w:ascii="宋体" w:hAnsi="宋体" w:cs="宋体" w:hint="eastAsia"/>
        </w:rPr>
        <w:t>本次交易中公司与山能集团持续性关联交易的定价政策主要包括：国家规定的价格；若无国家规定的价格则采用市场价格；若无国家定价、市场价格则按实际成本为基础厘定价格。</w:t>
      </w:r>
    </w:p>
    <w:p w14:paraId="08903DD3" w14:textId="77777777" w:rsidR="00FC0ED0" w:rsidRDefault="003F5598" w:rsidP="002A5DEB">
      <w:pPr>
        <w:pStyle w:val="af8"/>
        <w:spacing w:line="520" w:lineRule="exact"/>
        <w:rPr>
          <w:rFonts w:ascii="宋体" w:hAnsi="宋体" w:cs="宋体" w:hint="eastAsia"/>
        </w:rPr>
      </w:pPr>
      <w:r>
        <w:rPr>
          <w:rFonts w:ascii="宋体" w:hAnsi="宋体" w:cs="宋体" w:hint="eastAsia"/>
        </w:rPr>
        <w:t>1.国家定价依据</w:t>
      </w:r>
    </w:p>
    <w:p w14:paraId="20A08625" w14:textId="77777777" w:rsidR="00FC0ED0" w:rsidRDefault="003F5598" w:rsidP="002A5DEB">
      <w:pPr>
        <w:pStyle w:val="af8"/>
        <w:spacing w:line="520" w:lineRule="exact"/>
        <w:rPr>
          <w:rFonts w:ascii="宋体" w:hAnsi="宋体" w:cs="宋体" w:hint="eastAsia"/>
        </w:rPr>
      </w:pPr>
      <w:r>
        <w:rPr>
          <w:rFonts w:ascii="宋体" w:hAnsi="宋体" w:cs="宋体" w:hint="eastAsia"/>
        </w:rPr>
        <w:t>根据相关政府机关的法律、法规、决定、指令或定价政策而确定的价格。</w:t>
      </w:r>
    </w:p>
    <w:p w14:paraId="4946FFA6" w14:textId="77777777" w:rsidR="00FC0ED0" w:rsidRDefault="003F5598" w:rsidP="002A5DEB">
      <w:pPr>
        <w:pStyle w:val="af8"/>
        <w:spacing w:line="520" w:lineRule="exact"/>
        <w:rPr>
          <w:rFonts w:ascii="宋体" w:hAnsi="宋体" w:cs="宋体" w:hint="eastAsia"/>
        </w:rPr>
      </w:pPr>
      <w:r>
        <w:rPr>
          <w:rFonts w:ascii="宋体" w:hAnsi="宋体" w:cs="宋体" w:hint="eastAsia"/>
        </w:rPr>
        <w:t>2.市场价格依据</w:t>
      </w:r>
    </w:p>
    <w:p w14:paraId="43CA64B6" w14:textId="77777777" w:rsidR="00FC0ED0" w:rsidRDefault="003F5598" w:rsidP="002A5DEB">
      <w:pPr>
        <w:pStyle w:val="af8"/>
        <w:spacing w:line="520" w:lineRule="exact"/>
        <w:rPr>
          <w:rFonts w:ascii="宋体" w:hAnsi="宋体" w:cs="宋体" w:hint="eastAsia"/>
        </w:rPr>
      </w:pPr>
      <w:r>
        <w:rPr>
          <w:rFonts w:ascii="宋体" w:hAnsi="宋体" w:cs="宋体" w:hint="eastAsia"/>
        </w:rPr>
        <w:t>处于同区域或临近地区或中国境内的</w:t>
      </w:r>
      <w:proofErr w:type="gramStart"/>
      <w:r>
        <w:rPr>
          <w:rFonts w:ascii="宋体" w:hAnsi="宋体" w:cs="宋体" w:hint="eastAsia"/>
        </w:rPr>
        <w:t>独立第三</w:t>
      </w:r>
      <w:proofErr w:type="gramEnd"/>
      <w:r>
        <w:rPr>
          <w:rFonts w:ascii="宋体" w:hAnsi="宋体" w:cs="宋体" w:hint="eastAsia"/>
        </w:rPr>
        <w:t>方按正常商业条款在日常业务运作过程中提供相同或类似产品及服务的价格。</w:t>
      </w:r>
    </w:p>
    <w:p w14:paraId="4686790D" w14:textId="77777777" w:rsidR="00FC0ED0" w:rsidRDefault="003F5598" w:rsidP="002A5DEB">
      <w:pPr>
        <w:pStyle w:val="af8"/>
        <w:spacing w:line="520" w:lineRule="exact"/>
        <w:rPr>
          <w:rFonts w:ascii="宋体" w:hAnsi="宋体" w:cs="宋体" w:hint="eastAsia"/>
        </w:rPr>
      </w:pPr>
      <w:r>
        <w:rPr>
          <w:rFonts w:ascii="宋体" w:hAnsi="宋体" w:cs="宋体" w:hint="eastAsia"/>
        </w:rPr>
        <w:t>公司采购及营销部门负责监控</w:t>
      </w:r>
      <w:proofErr w:type="gramStart"/>
      <w:r>
        <w:rPr>
          <w:rFonts w:ascii="宋体" w:hAnsi="宋体" w:cs="宋体" w:hint="eastAsia"/>
        </w:rPr>
        <w:t>独立第三</w:t>
      </w:r>
      <w:proofErr w:type="gramEnd"/>
      <w:r>
        <w:rPr>
          <w:rFonts w:ascii="宋体" w:hAnsi="宋体" w:cs="宋体" w:hint="eastAsia"/>
        </w:rPr>
        <w:t>方的价格以确定市场价</w:t>
      </w:r>
      <w:r>
        <w:rPr>
          <w:rFonts w:ascii="宋体" w:hAnsi="宋体" w:cs="宋体" w:hint="eastAsia"/>
        </w:rPr>
        <w:lastRenderedPageBreak/>
        <w:t>格。一般来说，通过电邮、传真或电话咨询至少两名</w:t>
      </w:r>
      <w:proofErr w:type="gramStart"/>
      <w:r>
        <w:rPr>
          <w:rFonts w:ascii="宋体" w:hAnsi="宋体" w:cs="宋体" w:hint="eastAsia"/>
        </w:rPr>
        <w:t>独立第三</w:t>
      </w:r>
      <w:proofErr w:type="gramEnd"/>
      <w:r>
        <w:rPr>
          <w:rFonts w:ascii="宋体" w:hAnsi="宋体" w:cs="宋体" w:hint="eastAsia"/>
        </w:rPr>
        <w:t>方报价，或持续监控相关产品及服务的网络报价等，根据交易需求及时获得有参考意义的市场价格。</w:t>
      </w:r>
    </w:p>
    <w:p w14:paraId="2FDEC6E2" w14:textId="77777777" w:rsidR="00FC0ED0" w:rsidRDefault="003F5598" w:rsidP="002A5DEB">
      <w:pPr>
        <w:pStyle w:val="af8"/>
        <w:spacing w:line="520" w:lineRule="exact"/>
        <w:rPr>
          <w:rFonts w:ascii="宋体" w:hAnsi="宋体" w:cs="宋体" w:hint="eastAsia"/>
        </w:rPr>
      </w:pPr>
      <w:r>
        <w:rPr>
          <w:rFonts w:ascii="宋体" w:hAnsi="宋体" w:cs="宋体" w:hint="eastAsia"/>
        </w:rPr>
        <w:t>3.成本定价依据</w:t>
      </w:r>
    </w:p>
    <w:p w14:paraId="108099CE" w14:textId="77777777" w:rsidR="00FC0ED0" w:rsidRDefault="003F5598" w:rsidP="002A5DEB">
      <w:pPr>
        <w:pStyle w:val="af8"/>
        <w:spacing w:line="520" w:lineRule="exact"/>
        <w:rPr>
          <w:rFonts w:ascii="宋体" w:hAnsi="宋体" w:cs="宋体" w:hint="eastAsia"/>
        </w:rPr>
      </w:pPr>
      <w:r>
        <w:rPr>
          <w:rFonts w:ascii="宋体" w:hAnsi="宋体" w:cs="宋体" w:hint="eastAsia"/>
        </w:rPr>
        <w:t>成本价格以协议一方提供该等交易项目所产生的费用为基础厘定交易价格。</w:t>
      </w:r>
    </w:p>
    <w:p w14:paraId="3099352D" w14:textId="77777777" w:rsidR="00FC0ED0" w:rsidRDefault="003F5598" w:rsidP="002A5DEB">
      <w:pPr>
        <w:autoSpaceDE w:val="0"/>
        <w:autoSpaceDN w:val="0"/>
        <w:adjustRightInd w:val="0"/>
        <w:snapToGrid w:val="0"/>
        <w:spacing w:line="520" w:lineRule="exact"/>
        <w:ind w:firstLineChars="200" w:firstLine="560"/>
        <w:outlineLvl w:val="0"/>
        <w:rPr>
          <w:rFonts w:ascii="黑体" w:eastAsia="黑体" w:hAnsi="黑体" w:hint="eastAsia"/>
          <w:bCs/>
          <w:color w:val="000000"/>
          <w:sz w:val="28"/>
          <w:szCs w:val="28"/>
        </w:rPr>
      </w:pPr>
      <w:r>
        <w:rPr>
          <w:rFonts w:ascii="黑体" w:eastAsia="黑体" w:hAnsi="黑体" w:hint="eastAsia"/>
          <w:bCs/>
          <w:color w:val="000000"/>
          <w:sz w:val="28"/>
          <w:szCs w:val="28"/>
        </w:rPr>
        <w:t>五、持续性关联交易的目的及对公司的影响</w:t>
      </w:r>
    </w:p>
    <w:p w14:paraId="0099C1D0" w14:textId="77777777" w:rsidR="00FC0ED0" w:rsidRDefault="003F5598" w:rsidP="002A5DEB">
      <w:pPr>
        <w:adjustRightInd w:val="0"/>
        <w:snapToGrid w:val="0"/>
        <w:spacing w:line="520" w:lineRule="exact"/>
        <w:ind w:firstLineChars="200" w:firstLine="562"/>
        <w:outlineLvl w:val="1"/>
        <w:rPr>
          <w:rFonts w:ascii="楷体" w:eastAsia="楷体" w:hAnsi="楷体" w:hint="eastAsia"/>
          <w:b/>
          <w:bCs/>
          <w:sz w:val="28"/>
          <w:szCs w:val="28"/>
        </w:rPr>
      </w:pPr>
      <w:r>
        <w:rPr>
          <w:rFonts w:ascii="楷体" w:eastAsia="楷体" w:hAnsi="楷体" w:hint="eastAsia"/>
          <w:b/>
          <w:bCs/>
          <w:sz w:val="28"/>
          <w:szCs w:val="28"/>
        </w:rPr>
        <w:t>（一）进行持续性关联交易的目的</w:t>
      </w:r>
    </w:p>
    <w:p w14:paraId="25AD0076"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bookmarkStart w:id="6" w:name="_Hlk193930513"/>
      <w:r>
        <w:rPr>
          <w:rFonts w:ascii="宋体" w:hAnsi="宋体" w:cs="宋体" w:hint="eastAsia"/>
          <w:color w:val="000000"/>
          <w:sz w:val="28"/>
          <w:szCs w:val="28"/>
        </w:rPr>
        <w:t>1.公司接受山能集团提供材料物资、劳务及保险金管理等各项服务的原因：</w:t>
      </w:r>
    </w:p>
    <w:p w14:paraId="78F775AC"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hint="eastAsia"/>
          <w:color w:val="000000"/>
          <w:sz w:val="28"/>
          <w:szCs w:val="28"/>
        </w:rPr>
        <w:t>（1）公司可以从山能集团获得及时、稳定的供应，降低经营风险，有利于公司正常生产经营；</w:t>
      </w:r>
    </w:p>
    <w:p w14:paraId="486A45C7"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hint="eastAsia"/>
          <w:color w:val="000000"/>
          <w:sz w:val="28"/>
          <w:szCs w:val="28"/>
        </w:rPr>
        <w:t>（2）山能集团供应材料物资和提供相关服务的资质和质量，均得到了政府部门或行业的批准、认证，可以确保公司获得可靠、有质量保证的材料物资和服务供应；</w:t>
      </w:r>
    </w:p>
    <w:p w14:paraId="3003AFF2"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hint="eastAsia"/>
          <w:color w:val="000000"/>
          <w:sz w:val="28"/>
          <w:szCs w:val="28"/>
        </w:rPr>
        <w:t>（3）公司不具备完全承担社会保障及社会后勤服务职能的条件，由山能集团提供相关服务可以保护公司员工利益。</w:t>
      </w:r>
    </w:p>
    <w:p w14:paraId="1881A9CA"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hint="eastAsia"/>
          <w:color w:val="000000"/>
          <w:sz w:val="28"/>
          <w:szCs w:val="28"/>
        </w:rPr>
        <w:t>2.公司向山能集团销售产品、材料物资，提供资产租赁、培训等服务的原因：</w:t>
      </w:r>
    </w:p>
    <w:p w14:paraId="415B59D0"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hint="eastAsia"/>
          <w:color w:val="000000"/>
          <w:sz w:val="28"/>
          <w:szCs w:val="28"/>
        </w:rPr>
        <w:t>（1）公司按市场价向山能集团销售产品，由于产品销售距离较近，可降低公司管理及经营成本；</w:t>
      </w:r>
    </w:p>
    <w:p w14:paraId="68915993"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hint="eastAsia"/>
          <w:color w:val="000000"/>
          <w:sz w:val="28"/>
          <w:szCs w:val="28"/>
        </w:rPr>
        <w:t>（2）凭借集中、批量采购优势，以较低价格采购材料物资及设备，以不逊于市场价格销售给山能集团，可提高公司经营收益；</w:t>
      </w:r>
    </w:p>
    <w:p w14:paraId="2B265484"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hint="eastAsia"/>
          <w:color w:val="000000"/>
          <w:sz w:val="28"/>
          <w:szCs w:val="28"/>
        </w:rPr>
        <w:t>（3）公司凭借自身经验和优势技术，向山能集团提供专业化服务，可获得稳定的销售市场并获得收益。</w:t>
      </w:r>
    </w:p>
    <w:p w14:paraId="788505F2"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hint="eastAsia"/>
          <w:color w:val="000000"/>
          <w:sz w:val="28"/>
          <w:szCs w:val="28"/>
        </w:rPr>
        <w:t>3.山</w:t>
      </w:r>
      <w:proofErr w:type="gramStart"/>
      <w:r>
        <w:rPr>
          <w:rFonts w:ascii="宋体" w:hAnsi="宋体" w:cs="宋体" w:hint="eastAsia"/>
          <w:color w:val="000000"/>
          <w:sz w:val="28"/>
          <w:szCs w:val="28"/>
        </w:rPr>
        <w:t>能财司为</w:t>
      </w:r>
      <w:proofErr w:type="gramEnd"/>
      <w:r>
        <w:rPr>
          <w:rFonts w:ascii="宋体" w:hAnsi="宋体" w:cs="宋体" w:hint="eastAsia"/>
          <w:color w:val="000000"/>
          <w:sz w:val="28"/>
          <w:szCs w:val="28"/>
        </w:rPr>
        <w:t>山能集团提供金融服务的原因：</w:t>
      </w:r>
    </w:p>
    <w:p w14:paraId="22420562"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color w:val="000000"/>
          <w:sz w:val="28"/>
          <w:szCs w:val="28"/>
        </w:rPr>
        <w:lastRenderedPageBreak/>
        <w:t>山</w:t>
      </w:r>
      <w:proofErr w:type="gramStart"/>
      <w:r>
        <w:rPr>
          <w:rFonts w:ascii="宋体" w:hAnsi="宋体" w:cs="宋体"/>
          <w:color w:val="000000"/>
          <w:sz w:val="28"/>
          <w:szCs w:val="28"/>
        </w:rPr>
        <w:t>能财司为</w:t>
      </w:r>
      <w:proofErr w:type="gramEnd"/>
      <w:r>
        <w:rPr>
          <w:rFonts w:ascii="宋体" w:hAnsi="宋体" w:cs="宋体"/>
          <w:color w:val="000000"/>
          <w:sz w:val="28"/>
          <w:szCs w:val="28"/>
        </w:rPr>
        <w:t>山能集团成员单位提供金融服务，有利于公司整合财务资源，拓展山</w:t>
      </w:r>
      <w:proofErr w:type="gramStart"/>
      <w:r>
        <w:rPr>
          <w:rFonts w:ascii="宋体" w:hAnsi="宋体" w:cs="宋体"/>
          <w:color w:val="000000"/>
          <w:sz w:val="28"/>
          <w:szCs w:val="28"/>
        </w:rPr>
        <w:t>能财司资金来源</w:t>
      </w:r>
      <w:proofErr w:type="gramEnd"/>
      <w:r>
        <w:rPr>
          <w:rFonts w:ascii="宋体" w:hAnsi="宋体" w:cs="宋体"/>
          <w:color w:val="000000"/>
          <w:sz w:val="28"/>
          <w:szCs w:val="28"/>
        </w:rPr>
        <w:t>及业务范围</w:t>
      </w:r>
      <w:r>
        <w:rPr>
          <w:rFonts w:ascii="宋体" w:hAnsi="宋体" w:cs="宋体" w:hint="eastAsia"/>
          <w:color w:val="000000"/>
          <w:sz w:val="28"/>
          <w:szCs w:val="28"/>
        </w:rPr>
        <w:t>，</w:t>
      </w:r>
      <w:r>
        <w:rPr>
          <w:rFonts w:ascii="宋体" w:hAnsi="宋体" w:cs="宋体"/>
          <w:color w:val="000000"/>
          <w:sz w:val="28"/>
          <w:szCs w:val="28"/>
        </w:rPr>
        <w:t>提升金融创效能力</w:t>
      </w:r>
      <w:r>
        <w:rPr>
          <w:rFonts w:ascii="宋体" w:hAnsi="宋体" w:cs="宋体" w:hint="eastAsia"/>
          <w:color w:val="000000"/>
          <w:sz w:val="28"/>
          <w:szCs w:val="28"/>
        </w:rPr>
        <w:t>，更</w:t>
      </w:r>
      <w:r>
        <w:rPr>
          <w:rFonts w:ascii="宋体" w:hAnsi="宋体" w:cs="宋体"/>
          <w:color w:val="000000"/>
          <w:sz w:val="28"/>
          <w:szCs w:val="28"/>
        </w:rPr>
        <w:t>好维护公司利益和中小股东合法权益。</w:t>
      </w:r>
    </w:p>
    <w:p w14:paraId="59D54CCD"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color w:val="000000"/>
          <w:sz w:val="28"/>
          <w:szCs w:val="28"/>
        </w:rPr>
        <w:t>4.中泰证券为山</w:t>
      </w:r>
      <w:proofErr w:type="gramStart"/>
      <w:r>
        <w:rPr>
          <w:rFonts w:ascii="宋体" w:hAnsi="宋体" w:cs="宋体"/>
          <w:color w:val="000000"/>
          <w:sz w:val="28"/>
          <w:szCs w:val="28"/>
        </w:rPr>
        <w:t>能财司提供</w:t>
      </w:r>
      <w:proofErr w:type="gramEnd"/>
      <w:r>
        <w:rPr>
          <w:rFonts w:ascii="宋体" w:hAnsi="宋体" w:cs="宋体"/>
          <w:color w:val="000000"/>
          <w:sz w:val="28"/>
          <w:szCs w:val="28"/>
        </w:rPr>
        <w:t>金融服务的原因：</w:t>
      </w:r>
    </w:p>
    <w:p w14:paraId="66F04A42"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hint="eastAsia"/>
          <w:color w:val="000000"/>
          <w:sz w:val="28"/>
          <w:szCs w:val="28"/>
        </w:rPr>
        <w:t>山能</w:t>
      </w:r>
      <w:proofErr w:type="gramStart"/>
      <w:r>
        <w:rPr>
          <w:rFonts w:ascii="宋体" w:hAnsi="宋体" w:cs="宋体" w:hint="eastAsia"/>
          <w:color w:val="000000"/>
          <w:sz w:val="28"/>
          <w:szCs w:val="28"/>
        </w:rPr>
        <w:t>财司开展</w:t>
      </w:r>
      <w:proofErr w:type="gramEnd"/>
      <w:r>
        <w:rPr>
          <w:rFonts w:ascii="宋体" w:hAnsi="宋体" w:cs="宋体" w:hint="eastAsia"/>
          <w:color w:val="000000"/>
          <w:sz w:val="28"/>
          <w:szCs w:val="28"/>
        </w:rPr>
        <w:t>货币基金投资业务属于其主营业务范围内开展的投资业务，中泰证券持有相应业务牌照资质，具备专业优势；双方开展合作有利于拓展山</w:t>
      </w:r>
      <w:proofErr w:type="gramStart"/>
      <w:r>
        <w:rPr>
          <w:rFonts w:ascii="宋体" w:hAnsi="宋体" w:cs="宋体" w:hint="eastAsia"/>
          <w:color w:val="000000"/>
          <w:sz w:val="28"/>
          <w:szCs w:val="28"/>
        </w:rPr>
        <w:t>能财司现金</w:t>
      </w:r>
      <w:proofErr w:type="gramEnd"/>
      <w:r>
        <w:rPr>
          <w:rFonts w:ascii="宋体" w:hAnsi="宋体" w:cs="宋体" w:hint="eastAsia"/>
          <w:color w:val="000000"/>
          <w:sz w:val="28"/>
          <w:szCs w:val="28"/>
        </w:rPr>
        <w:t>管理渠道，在严控合</w:t>
      </w:r>
      <w:proofErr w:type="gramStart"/>
      <w:r>
        <w:rPr>
          <w:rFonts w:ascii="宋体" w:hAnsi="宋体" w:cs="宋体" w:hint="eastAsia"/>
          <w:color w:val="000000"/>
          <w:sz w:val="28"/>
          <w:szCs w:val="28"/>
        </w:rPr>
        <w:t>规</w:t>
      </w:r>
      <w:proofErr w:type="gramEnd"/>
      <w:r>
        <w:rPr>
          <w:rFonts w:ascii="宋体" w:hAnsi="宋体" w:cs="宋体" w:hint="eastAsia"/>
          <w:color w:val="000000"/>
          <w:sz w:val="28"/>
          <w:szCs w:val="28"/>
        </w:rPr>
        <w:t>风险、保障资金安全的前提下，实现存量资金的高效配置与稳健增值。</w:t>
      </w:r>
    </w:p>
    <w:p w14:paraId="2B5DB47F"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color w:val="000000"/>
          <w:sz w:val="28"/>
          <w:szCs w:val="28"/>
        </w:rPr>
        <w:t>5.</w:t>
      </w:r>
      <w:r>
        <w:rPr>
          <w:rFonts w:ascii="宋体" w:hAnsi="宋体" w:cs="宋体" w:hint="eastAsia"/>
          <w:color w:val="000000"/>
          <w:sz w:val="28"/>
          <w:szCs w:val="28"/>
        </w:rPr>
        <w:t>新能源集团及其控股子公司、山能售电及其控股子公司与山能集团之间发生关联交易的原因：</w:t>
      </w:r>
    </w:p>
    <w:p w14:paraId="44E242E7"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hint="eastAsia"/>
          <w:color w:val="000000"/>
          <w:sz w:val="28"/>
          <w:szCs w:val="28"/>
        </w:rPr>
        <w:t>本次收购完成前，新能源集团及其控股子公司、山能售电及其控股子公司属于山能集团子公司，从山能集团采购煤炭及多项劳务及服务，收购完成后延续相关交易，有助于新能源集团、山能售电保持稳定运营，符合公司生产经营及进一步业务整合需要。</w:t>
      </w:r>
      <w:bookmarkEnd w:id="6"/>
    </w:p>
    <w:p w14:paraId="372D7ECC" w14:textId="77777777" w:rsidR="00FC0ED0" w:rsidRDefault="003F5598" w:rsidP="002A5DEB">
      <w:pPr>
        <w:adjustRightInd w:val="0"/>
        <w:snapToGrid w:val="0"/>
        <w:spacing w:line="520" w:lineRule="exact"/>
        <w:ind w:firstLineChars="200" w:firstLine="562"/>
        <w:outlineLvl w:val="1"/>
        <w:rPr>
          <w:rFonts w:ascii="楷体" w:eastAsia="楷体" w:hAnsi="楷体" w:hint="eastAsia"/>
          <w:b/>
          <w:bCs/>
          <w:sz w:val="28"/>
          <w:szCs w:val="28"/>
        </w:rPr>
      </w:pPr>
      <w:r>
        <w:rPr>
          <w:rFonts w:ascii="楷体" w:eastAsia="楷体" w:hAnsi="楷体"/>
          <w:b/>
          <w:bCs/>
          <w:sz w:val="28"/>
          <w:szCs w:val="28"/>
        </w:rPr>
        <w:t>（</w:t>
      </w:r>
      <w:r>
        <w:rPr>
          <w:rFonts w:ascii="楷体" w:eastAsia="楷体" w:hAnsi="楷体" w:hint="eastAsia"/>
          <w:b/>
          <w:bCs/>
          <w:sz w:val="28"/>
          <w:szCs w:val="28"/>
        </w:rPr>
        <w:t>二</w:t>
      </w:r>
      <w:r>
        <w:rPr>
          <w:rFonts w:ascii="楷体" w:eastAsia="楷体" w:hAnsi="楷体"/>
          <w:b/>
          <w:bCs/>
          <w:sz w:val="28"/>
          <w:szCs w:val="28"/>
        </w:rPr>
        <w:t>）</w:t>
      </w:r>
      <w:r>
        <w:rPr>
          <w:rFonts w:ascii="楷体" w:eastAsia="楷体" w:hAnsi="楷体" w:hint="eastAsia"/>
          <w:b/>
          <w:bCs/>
          <w:sz w:val="28"/>
          <w:szCs w:val="28"/>
        </w:rPr>
        <w:t>持续性关联交易对公司的影响</w:t>
      </w:r>
    </w:p>
    <w:p w14:paraId="67661AA5"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hint="eastAsia"/>
          <w:color w:val="000000"/>
          <w:sz w:val="28"/>
          <w:szCs w:val="28"/>
        </w:rPr>
        <w:t>上述持续性关联交易，有利于更好地实现公司与山能集团的资源共享和协同效应，降低交易成本和风险，进一步提高公司可持续盈利能力和核心竞争能力，本次调整系基于公司及附属公司正常的日常经营需要，符合公司和全体股东利益；公司</w:t>
      </w:r>
      <w:proofErr w:type="gramStart"/>
      <w:r>
        <w:rPr>
          <w:rFonts w:ascii="宋体" w:hAnsi="宋体" w:cs="宋体" w:hint="eastAsia"/>
          <w:color w:val="000000"/>
          <w:sz w:val="28"/>
          <w:szCs w:val="28"/>
        </w:rPr>
        <w:t>拟签订</w:t>
      </w:r>
      <w:proofErr w:type="gramEnd"/>
      <w:r>
        <w:rPr>
          <w:rFonts w:ascii="宋体" w:hAnsi="宋体" w:cs="宋体" w:hint="eastAsia"/>
          <w:color w:val="000000"/>
          <w:sz w:val="28"/>
          <w:szCs w:val="28"/>
        </w:rPr>
        <w:t>的持续性关联交易协议按一般商业条款订立，定价公平合理，不会对公司现在及将来的财务状况、经营成果产生不利影响；公司与控股股东在业务、人员、资产、机构、财务等方面独立，持续性关联交易不会对公司独立性产生影响，公司业务没有因持续性关联交易而对控股股东形成依赖。</w:t>
      </w:r>
    </w:p>
    <w:p w14:paraId="5319112B" w14:textId="77777777" w:rsidR="00FC0ED0" w:rsidRDefault="003F5598" w:rsidP="002A5DEB">
      <w:pPr>
        <w:autoSpaceDE w:val="0"/>
        <w:autoSpaceDN w:val="0"/>
        <w:adjustRightInd w:val="0"/>
        <w:snapToGrid w:val="0"/>
        <w:spacing w:line="520" w:lineRule="exact"/>
        <w:ind w:firstLineChars="200" w:firstLine="562"/>
        <w:outlineLvl w:val="0"/>
        <w:rPr>
          <w:rFonts w:ascii="黑体" w:eastAsia="黑体" w:hAnsi="黑体" w:hint="eastAsia"/>
          <w:bCs/>
          <w:color w:val="000000"/>
          <w:sz w:val="28"/>
          <w:szCs w:val="28"/>
        </w:rPr>
      </w:pPr>
      <w:r>
        <w:rPr>
          <w:rFonts w:ascii="黑体" w:eastAsia="黑体" w:hAnsi="黑体" w:cs="宋体" w:hint="eastAsia"/>
          <w:b/>
          <w:color w:val="000000"/>
          <w:sz w:val="28"/>
          <w:szCs w:val="28"/>
        </w:rPr>
        <w:t>六</w:t>
      </w:r>
      <w:r>
        <w:rPr>
          <w:rFonts w:ascii="黑体" w:eastAsia="黑体" w:hAnsi="黑体" w:hint="eastAsia"/>
          <w:bCs/>
          <w:color w:val="000000"/>
          <w:sz w:val="28"/>
          <w:szCs w:val="28"/>
        </w:rPr>
        <w:t>、备查文件</w:t>
      </w:r>
    </w:p>
    <w:p w14:paraId="03B487AD" w14:textId="5617A693"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hint="eastAsia"/>
          <w:color w:val="000000"/>
          <w:sz w:val="28"/>
          <w:szCs w:val="28"/>
        </w:rPr>
        <w:t>（一）公司第九届董事会第二十四次会议</w:t>
      </w:r>
      <w:r w:rsidR="00292F02">
        <w:rPr>
          <w:rFonts w:ascii="宋体" w:hAnsi="宋体" w:cs="宋体" w:hint="eastAsia"/>
          <w:color w:val="000000"/>
          <w:sz w:val="28"/>
          <w:szCs w:val="28"/>
        </w:rPr>
        <w:t>决议</w:t>
      </w:r>
      <w:r>
        <w:rPr>
          <w:rFonts w:ascii="宋体" w:hAnsi="宋体" w:cs="宋体" w:hint="eastAsia"/>
          <w:color w:val="000000"/>
          <w:sz w:val="28"/>
          <w:szCs w:val="28"/>
        </w:rPr>
        <w:t>；</w:t>
      </w:r>
    </w:p>
    <w:p w14:paraId="3FC59E49"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hint="eastAsia"/>
          <w:color w:val="000000"/>
          <w:sz w:val="28"/>
          <w:szCs w:val="28"/>
        </w:rPr>
        <w:t>（二）独立董事专门会议决议；</w:t>
      </w:r>
    </w:p>
    <w:p w14:paraId="1B563754"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bookmarkStart w:id="7" w:name="_Hlk193931203"/>
      <w:r>
        <w:rPr>
          <w:rFonts w:ascii="宋体" w:hAnsi="宋体" w:cs="宋体" w:hint="eastAsia"/>
          <w:color w:val="000000"/>
          <w:sz w:val="28"/>
          <w:szCs w:val="28"/>
        </w:rPr>
        <w:lastRenderedPageBreak/>
        <w:t>（三）《材料物资供应协议》；</w:t>
      </w:r>
    </w:p>
    <w:p w14:paraId="55955F11"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hint="eastAsia"/>
          <w:color w:val="000000"/>
          <w:sz w:val="28"/>
          <w:szCs w:val="28"/>
        </w:rPr>
        <w:t>（四）《劳务及服务互供协议》；</w:t>
      </w:r>
    </w:p>
    <w:p w14:paraId="5E6CE8F0"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hint="eastAsia"/>
          <w:color w:val="000000"/>
          <w:sz w:val="28"/>
          <w:szCs w:val="28"/>
        </w:rPr>
        <w:t>（五）《保险金管理协议》；</w:t>
      </w:r>
    </w:p>
    <w:p w14:paraId="13313042"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hint="eastAsia"/>
          <w:color w:val="000000"/>
          <w:sz w:val="28"/>
          <w:szCs w:val="28"/>
        </w:rPr>
        <w:t>（六）《产品、材料物资供应及资产租赁协议》；</w:t>
      </w:r>
    </w:p>
    <w:p w14:paraId="61150B1F"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hint="eastAsia"/>
          <w:color w:val="000000"/>
          <w:sz w:val="28"/>
          <w:szCs w:val="28"/>
        </w:rPr>
        <w:t>（七）《大宗商品购销协议》；</w:t>
      </w:r>
    </w:p>
    <w:p w14:paraId="7F589879"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hint="eastAsia"/>
          <w:color w:val="000000"/>
          <w:sz w:val="28"/>
          <w:szCs w:val="28"/>
        </w:rPr>
        <w:t>（八）《金融服务协议》；</w:t>
      </w:r>
    </w:p>
    <w:p w14:paraId="04DE4F99"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hint="eastAsia"/>
          <w:color w:val="000000"/>
          <w:sz w:val="28"/>
          <w:szCs w:val="28"/>
        </w:rPr>
        <w:t>（九）《融资租赁及保理协议》；</w:t>
      </w:r>
    </w:p>
    <w:p w14:paraId="5FA05AF3" w14:textId="77777777" w:rsidR="00FC0ED0" w:rsidRDefault="003F5598" w:rsidP="002A5DEB">
      <w:pPr>
        <w:adjustRightInd w:val="0"/>
        <w:snapToGrid w:val="0"/>
        <w:spacing w:line="520" w:lineRule="exact"/>
        <w:ind w:firstLineChars="200" w:firstLine="560"/>
        <w:rPr>
          <w:rFonts w:ascii="宋体" w:hAnsi="宋体" w:cs="宋体" w:hint="eastAsia"/>
          <w:color w:val="000000"/>
          <w:sz w:val="28"/>
          <w:szCs w:val="28"/>
        </w:rPr>
      </w:pPr>
      <w:r>
        <w:rPr>
          <w:rFonts w:ascii="宋体" w:hAnsi="宋体" w:cs="宋体" w:hint="eastAsia"/>
          <w:color w:val="000000"/>
          <w:sz w:val="28"/>
          <w:szCs w:val="28"/>
        </w:rPr>
        <w:t>（十）《委托管理服务框架协议》</w:t>
      </w:r>
      <w:bookmarkEnd w:id="7"/>
      <w:r>
        <w:rPr>
          <w:rFonts w:ascii="宋体" w:hAnsi="宋体" w:cs="宋体" w:hint="eastAsia"/>
          <w:color w:val="000000"/>
          <w:sz w:val="28"/>
          <w:szCs w:val="28"/>
        </w:rPr>
        <w:t>。</w:t>
      </w:r>
    </w:p>
    <w:p w14:paraId="25CE093A" w14:textId="77777777" w:rsidR="00FC0ED0" w:rsidRDefault="003F5598" w:rsidP="002A5DEB">
      <w:pPr>
        <w:adjustRightInd w:val="0"/>
        <w:snapToGrid w:val="0"/>
        <w:spacing w:line="520" w:lineRule="exact"/>
        <w:ind w:firstLineChars="200" w:firstLine="560"/>
        <w:rPr>
          <w:rFonts w:ascii="宋体" w:hAnsi="宋体" w:cs="宋体" w:hint="eastAsia"/>
          <w:sz w:val="28"/>
          <w:szCs w:val="28"/>
        </w:rPr>
      </w:pPr>
      <w:r>
        <w:rPr>
          <w:rFonts w:ascii="宋体" w:hAnsi="宋体" w:cs="宋体" w:hint="eastAsia"/>
          <w:color w:val="000000"/>
          <w:sz w:val="28"/>
          <w:szCs w:val="28"/>
        </w:rPr>
        <w:t>特此公告。</w:t>
      </w:r>
    </w:p>
    <w:p w14:paraId="21C46A8D" w14:textId="77777777" w:rsidR="00FC0ED0" w:rsidRDefault="00FC0ED0" w:rsidP="002A5DEB">
      <w:pPr>
        <w:adjustRightInd w:val="0"/>
        <w:snapToGrid w:val="0"/>
        <w:spacing w:line="520" w:lineRule="exact"/>
        <w:ind w:firstLineChars="200" w:firstLine="560"/>
        <w:jc w:val="right"/>
        <w:rPr>
          <w:rFonts w:ascii="宋体" w:hAnsi="宋体" w:cs="宋体" w:hint="eastAsia"/>
          <w:color w:val="000000"/>
          <w:sz w:val="28"/>
          <w:szCs w:val="28"/>
        </w:rPr>
      </w:pPr>
    </w:p>
    <w:p w14:paraId="07385DE5" w14:textId="77777777" w:rsidR="00FC0ED0" w:rsidRDefault="00FC0ED0" w:rsidP="002A5DEB">
      <w:pPr>
        <w:adjustRightInd w:val="0"/>
        <w:snapToGrid w:val="0"/>
        <w:spacing w:line="520" w:lineRule="exact"/>
        <w:ind w:firstLineChars="200" w:firstLine="560"/>
        <w:jc w:val="right"/>
        <w:rPr>
          <w:rFonts w:ascii="宋体" w:hAnsi="宋体" w:cs="宋体" w:hint="eastAsia"/>
          <w:color w:val="000000"/>
          <w:sz w:val="28"/>
          <w:szCs w:val="28"/>
        </w:rPr>
      </w:pPr>
    </w:p>
    <w:p w14:paraId="1876D649" w14:textId="77777777" w:rsidR="00FC0ED0" w:rsidRDefault="003F5598" w:rsidP="002A5DEB">
      <w:pPr>
        <w:adjustRightInd w:val="0"/>
        <w:snapToGrid w:val="0"/>
        <w:spacing w:line="520" w:lineRule="exact"/>
        <w:ind w:firstLineChars="200" w:firstLine="560"/>
        <w:jc w:val="right"/>
        <w:rPr>
          <w:rFonts w:ascii="宋体" w:hAnsi="宋体" w:cs="宋体" w:hint="eastAsia"/>
          <w:color w:val="000000"/>
          <w:sz w:val="28"/>
          <w:szCs w:val="28"/>
        </w:rPr>
      </w:pPr>
      <w:r>
        <w:rPr>
          <w:rFonts w:ascii="宋体" w:hAnsi="宋体" w:cs="宋体" w:hint="eastAsia"/>
          <w:color w:val="000000"/>
          <w:sz w:val="28"/>
          <w:szCs w:val="28"/>
        </w:rPr>
        <w:t>兖矿能源集团股份有限公司董事会</w:t>
      </w:r>
    </w:p>
    <w:p w14:paraId="22077BEC" w14:textId="3DA2E969" w:rsidR="00FC0ED0" w:rsidRDefault="003F5598" w:rsidP="002A5DEB">
      <w:pPr>
        <w:adjustRightInd w:val="0"/>
        <w:snapToGrid w:val="0"/>
        <w:spacing w:line="520" w:lineRule="exact"/>
        <w:ind w:firstLineChars="200" w:firstLine="560"/>
        <w:jc w:val="right"/>
        <w:rPr>
          <w:rFonts w:ascii="宋体" w:hAnsi="宋体" w:cs="宋体" w:hint="eastAsia"/>
          <w:sz w:val="28"/>
          <w:szCs w:val="28"/>
        </w:rPr>
      </w:pPr>
      <w:r>
        <w:rPr>
          <w:rFonts w:ascii="宋体" w:hAnsi="宋体" w:cs="宋体" w:hint="eastAsia"/>
          <w:color w:val="000000"/>
          <w:sz w:val="28"/>
          <w:szCs w:val="28"/>
        </w:rPr>
        <w:t>202</w:t>
      </w:r>
      <w:r>
        <w:rPr>
          <w:rFonts w:ascii="宋体" w:hAnsi="宋体" w:cs="宋体"/>
          <w:color w:val="000000"/>
          <w:sz w:val="28"/>
          <w:szCs w:val="28"/>
        </w:rPr>
        <w:t>6</w:t>
      </w:r>
      <w:r>
        <w:rPr>
          <w:rFonts w:ascii="宋体" w:hAnsi="宋体" w:cs="宋体" w:hint="eastAsia"/>
          <w:color w:val="000000"/>
          <w:sz w:val="28"/>
          <w:szCs w:val="28"/>
        </w:rPr>
        <w:t>年</w:t>
      </w:r>
      <w:r w:rsidR="002A6F96">
        <w:rPr>
          <w:rFonts w:ascii="宋体" w:hAnsi="宋体" w:cs="宋体" w:hint="eastAsia"/>
          <w:color w:val="000000"/>
          <w:sz w:val="28"/>
          <w:szCs w:val="28"/>
        </w:rPr>
        <w:t>6</w:t>
      </w:r>
      <w:r>
        <w:rPr>
          <w:rFonts w:ascii="宋体" w:hAnsi="宋体" w:cs="宋体" w:hint="eastAsia"/>
          <w:color w:val="000000"/>
          <w:sz w:val="28"/>
          <w:szCs w:val="28"/>
        </w:rPr>
        <w:t>月</w:t>
      </w:r>
      <w:r w:rsidR="00892D73">
        <w:rPr>
          <w:rFonts w:ascii="宋体" w:hAnsi="宋体" w:cs="宋体" w:hint="eastAsia"/>
          <w:color w:val="000000"/>
          <w:sz w:val="28"/>
          <w:szCs w:val="28"/>
        </w:rPr>
        <w:t>3</w:t>
      </w:r>
      <w:r>
        <w:rPr>
          <w:rFonts w:ascii="宋体" w:hAnsi="宋体" w:cs="宋体" w:hint="eastAsia"/>
          <w:color w:val="000000"/>
          <w:sz w:val="28"/>
          <w:szCs w:val="28"/>
        </w:rPr>
        <w:t>日</w:t>
      </w:r>
    </w:p>
    <w:sectPr w:rsidR="00FC0ED0">
      <w:footerReference w:type="default" r:id="rId8"/>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508FD" w14:textId="77777777" w:rsidR="00C61D5D" w:rsidRDefault="00C61D5D"/>
  </w:endnote>
  <w:endnote w:type="continuationSeparator" w:id="0">
    <w:p w14:paraId="68D20B7C" w14:textId="77777777" w:rsidR="00C61D5D" w:rsidRDefault="00C61D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楷体_GB2312">
    <w:altName w:val="楷体"/>
    <w:panose1 w:val="02010609030101010101"/>
    <w:charset w:val="86"/>
    <w:family w:val="modern"/>
    <w:pitch w:val="fixed"/>
    <w:sig w:usb0="00000001" w:usb1="080E0000" w:usb2="00000010" w:usb3="00000000" w:csb0="00040000" w:csb1="00000000"/>
  </w:font>
  <w:font w:name="PMingLiU">
    <w:altName w:val="新細明體"/>
    <w:panose1 w:val="02010601000101010101"/>
    <w:charset w:val="88"/>
    <w:family w:val="roman"/>
    <w:pitch w:val="variable"/>
    <w:sig w:usb0="A00002FF" w:usb1="28CFFCFA" w:usb2="00000016" w:usb3="00000000" w:csb0="0010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DE7AB" w14:textId="77777777" w:rsidR="00FC0ED0" w:rsidRDefault="003F5598">
    <w:pPr>
      <w:pStyle w:val="ab"/>
      <w:jc w:val="center"/>
    </w:pPr>
    <w:r>
      <w:fldChar w:fldCharType="begin"/>
    </w:r>
    <w:r>
      <w:instrText>PAGE   \* MERGEFORMAT</w:instrText>
    </w:r>
    <w:r>
      <w:fldChar w:fldCharType="separate"/>
    </w:r>
    <w:r>
      <w:rPr>
        <w:lang w:val="zh-CN"/>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0CD68" w14:textId="77777777" w:rsidR="00C61D5D" w:rsidRDefault="00C61D5D"/>
  </w:footnote>
  <w:footnote w:type="continuationSeparator" w:id="0">
    <w:p w14:paraId="3B9266B6" w14:textId="77777777" w:rsidR="00C61D5D" w:rsidRDefault="00C61D5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835AB"/>
    <w:multiLevelType w:val="multilevel"/>
    <w:tmpl w:val="033835AB"/>
    <w:lvl w:ilvl="0">
      <w:start w:val="1"/>
      <w:numFmt w:val="decimal"/>
      <w:pStyle w:val="Legal2L1"/>
      <w:lvlText w:val="%1."/>
      <w:lvlJc w:val="left"/>
      <w:pPr>
        <w:tabs>
          <w:tab w:val="left" w:pos="720"/>
        </w:tabs>
        <w:ind w:left="720" w:hanging="720"/>
      </w:pPr>
      <w:rPr>
        <w:rFonts w:ascii="Arial" w:hAnsi="Arial" w:cs="Arial" w:hint="default"/>
        <w:b w:val="0"/>
        <w:i w:val="0"/>
        <w:caps w:val="0"/>
        <w:smallCaps w:val="0"/>
        <w:sz w:val="24"/>
        <w:szCs w:val="24"/>
        <w:u w:val="none"/>
      </w:rPr>
    </w:lvl>
    <w:lvl w:ilvl="1">
      <w:start w:val="1"/>
      <w:numFmt w:val="decimal"/>
      <w:pStyle w:val="Legal2L2"/>
      <w:isLgl/>
      <w:lvlText w:val="%1.%2"/>
      <w:lvlJc w:val="left"/>
      <w:pPr>
        <w:tabs>
          <w:tab w:val="left" w:pos="1440"/>
        </w:tabs>
        <w:ind w:left="1440" w:hanging="720"/>
      </w:pPr>
      <w:rPr>
        <w:rFonts w:ascii="Arial" w:eastAsia="宋体" w:hAnsi="Arial" w:cs="Arial" w:hint="default"/>
        <w:b w:val="0"/>
        <w:i w:val="0"/>
        <w:caps w:val="0"/>
        <w:smallCaps w:val="0"/>
        <w:color w:val="auto"/>
        <w:sz w:val="24"/>
        <w:u w:val="none"/>
      </w:rPr>
    </w:lvl>
    <w:lvl w:ilvl="2">
      <w:start w:val="1"/>
      <w:numFmt w:val="decimal"/>
      <w:lvlText w:val="%1.%2.%3"/>
      <w:lvlJc w:val="left"/>
      <w:pPr>
        <w:tabs>
          <w:tab w:val="left" w:pos="2160"/>
        </w:tabs>
        <w:ind w:left="2160" w:hanging="720"/>
      </w:pPr>
      <w:rPr>
        <w:rFonts w:ascii="Arial" w:eastAsia="宋体" w:hAnsi="Arial" w:cs="Arial" w:hint="default"/>
        <w:b w:val="0"/>
        <w:i w:val="0"/>
        <w:caps w:val="0"/>
        <w:smallCaps w:val="0"/>
        <w:sz w:val="24"/>
        <w:u w:val="none"/>
      </w:rPr>
    </w:lvl>
    <w:lvl w:ilvl="3">
      <w:start w:val="1"/>
      <w:numFmt w:val="lowerLetter"/>
      <w:pStyle w:val="Legal2L4"/>
      <w:lvlText w:val="(%4)"/>
      <w:lvlJc w:val="left"/>
      <w:pPr>
        <w:tabs>
          <w:tab w:val="left" w:pos="720"/>
        </w:tabs>
        <w:ind w:left="2880" w:hanging="720"/>
      </w:pPr>
      <w:rPr>
        <w:rFonts w:ascii="Times New Roman" w:eastAsia="宋体" w:hAnsi="Times New Roman" w:cs="Times New Roman" w:hint="default"/>
        <w:b w:val="0"/>
        <w:i w:val="0"/>
        <w:caps w:val="0"/>
        <w:smallCaps w:val="0"/>
        <w:sz w:val="24"/>
        <w:u w:val="none"/>
      </w:rPr>
    </w:lvl>
    <w:lvl w:ilvl="4">
      <w:start w:val="1"/>
      <w:numFmt w:val="lowerLetter"/>
      <w:pStyle w:val="Legal2L5"/>
      <w:lvlText w:val="(%5)"/>
      <w:lvlJc w:val="left"/>
      <w:pPr>
        <w:tabs>
          <w:tab w:val="left" w:pos="720"/>
        </w:tabs>
        <w:ind w:left="2160" w:hanging="720"/>
      </w:pPr>
      <w:rPr>
        <w:rFonts w:ascii="Times New Roman" w:eastAsia="宋体" w:hAnsi="Times New Roman" w:cs="Times New Roman" w:hint="default"/>
        <w:b w:val="0"/>
        <w:i w:val="0"/>
        <w:caps w:val="0"/>
        <w:smallCaps w:val="0"/>
        <w:sz w:val="24"/>
        <w:u w:val="none"/>
      </w:rPr>
    </w:lvl>
    <w:lvl w:ilvl="5">
      <w:start w:val="1"/>
      <w:numFmt w:val="lowerLetter"/>
      <w:pStyle w:val="Legal2L6"/>
      <w:lvlText w:val="%6."/>
      <w:lvlJc w:val="left"/>
      <w:pPr>
        <w:tabs>
          <w:tab w:val="left" w:pos="4320"/>
        </w:tabs>
        <w:ind w:left="0" w:firstLine="3600"/>
      </w:pPr>
      <w:rPr>
        <w:rFonts w:ascii="Times New Roman" w:eastAsia="宋体" w:hAnsi="Times New Roman" w:cs="Times New Roman" w:hint="default"/>
        <w:b w:val="0"/>
        <w:i w:val="0"/>
        <w:caps w:val="0"/>
        <w:smallCaps w:val="0"/>
        <w:sz w:val="24"/>
        <w:u w:val="none"/>
      </w:rPr>
    </w:lvl>
    <w:lvl w:ilvl="6">
      <w:start w:val="1"/>
      <w:numFmt w:val="lowerRoman"/>
      <w:pStyle w:val="Legal2L7"/>
      <w:lvlText w:val="%7."/>
      <w:lvlJc w:val="left"/>
      <w:pPr>
        <w:tabs>
          <w:tab w:val="left" w:pos="5040"/>
        </w:tabs>
        <w:ind w:left="0" w:firstLine="4320"/>
      </w:pPr>
      <w:rPr>
        <w:rFonts w:ascii="Times New Roman" w:eastAsia="宋体" w:hAnsi="Times New Roman" w:cs="Times New Roman" w:hint="default"/>
        <w:b w:val="0"/>
        <w:i w:val="0"/>
        <w:caps w:val="0"/>
        <w:smallCaps w:val="0"/>
        <w:sz w:val="24"/>
        <w:u w:val="none"/>
      </w:rPr>
    </w:lvl>
    <w:lvl w:ilvl="7">
      <w:start w:val="1"/>
      <w:numFmt w:val="lowerLetter"/>
      <w:pStyle w:val="Legal2L8"/>
      <w:lvlText w:val="%8)"/>
      <w:lvlJc w:val="left"/>
      <w:pPr>
        <w:tabs>
          <w:tab w:val="left" w:pos="5760"/>
        </w:tabs>
        <w:ind w:left="0" w:firstLine="5040"/>
      </w:pPr>
      <w:rPr>
        <w:rFonts w:ascii="Times New Roman" w:eastAsia="宋体" w:hAnsi="Times New Roman" w:cs="Times New Roman" w:hint="default"/>
        <w:b w:val="0"/>
        <w:i w:val="0"/>
        <w:caps w:val="0"/>
        <w:smallCaps w:val="0"/>
        <w:color w:val="auto"/>
        <w:sz w:val="24"/>
        <w:u w:val="none"/>
      </w:rPr>
    </w:lvl>
    <w:lvl w:ilvl="8">
      <w:start w:val="1"/>
      <w:numFmt w:val="lowerRoman"/>
      <w:pStyle w:val="Legal2L9"/>
      <w:lvlText w:val="%9)"/>
      <w:lvlJc w:val="left"/>
      <w:pPr>
        <w:tabs>
          <w:tab w:val="left" w:pos="6480"/>
        </w:tabs>
        <w:ind w:left="0" w:firstLine="5760"/>
      </w:pPr>
      <w:rPr>
        <w:rFonts w:ascii="Times New Roman" w:eastAsia="宋体" w:hAnsi="Times New Roman" w:cs="Times New Roman" w:hint="default"/>
        <w:b w:val="0"/>
        <w:i w:val="0"/>
        <w:caps w:val="0"/>
        <w:smallCaps w:val="0"/>
        <w:color w:val="auto"/>
        <w:sz w:val="24"/>
        <w:u w:val="none"/>
      </w:rPr>
    </w:lvl>
  </w:abstractNum>
  <w:abstractNum w:abstractNumId="1" w15:restartNumberingAfterBreak="0">
    <w:nsid w:val="12381735"/>
    <w:multiLevelType w:val="multilevel"/>
    <w:tmpl w:val="12381735"/>
    <w:lvl w:ilvl="0">
      <w:start w:val="1"/>
      <w:numFmt w:val="bullet"/>
      <w:suff w:val="nothing"/>
      <w:lvlText w:val=""/>
      <w:lvlJc w:val="left"/>
      <w:pPr>
        <w:ind w:left="6231"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num w:numId="1" w16cid:durableId="208273806">
    <w:abstractNumId w:val="0"/>
  </w:num>
  <w:num w:numId="2" w16cid:durableId="1731221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Tk0YmFiNTBkNDc2OGNlNjk5NTg3ZWM0YTJiZTNiNjYifQ=="/>
  </w:docVars>
  <w:rsids>
    <w:rsidRoot w:val="00BC57A7"/>
    <w:rsid w:val="00001C94"/>
    <w:rsid w:val="00001C9E"/>
    <w:rsid w:val="0000255B"/>
    <w:rsid w:val="00002F51"/>
    <w:rsid w:val="000057F8"/>
    <w:rsid w:val="00005EF8"/>
    <w:rsid w:val="00007970"/>
    <w:rsid w:val="00010471"/>
    <w:rsid w:val="00010966"/>
    <w:rsid w:val="000123E0"/>
    <w:rsid w:val="00014220"/>
    <w:rsid w:val="000209F9"/>
    <w:rsid w:val="0002658A"/>
    <w:rsid w:val="00026A53"/>
    <w:rsid w:val="000278F1"/>
    <w:rsid w:val="0003096C"/>
    <w:rsid w:val="00030A56"/>
    <w:rsid w:val="00030FDF"/>
    <w:rsid w:val="00033D1B"/>
    <w:rsid w:val="00034965"/>
    <w:rsid w:val="00034D5B"/>
    <w:rsid w:val="00035B26"/>
    <w:rsid w:val="00036620"/>
    <w:rsid w:val="0003716C"/>
    <w:rsid w:val="000422AE"/>
    <w:rsid w:val="0004752C"/>
    <w:rsid w:val="00050820"/>
    <w:rsid w:val="00052EC2"/>
    <w:rsid w:val="00055834"/>
    <w:rsid w:val="00055CED"/>
    <w:rsid w:val="00055F81"/>
    <w:rsid w:val="0005705A"/>
    <w:rsid w:val="000607C9"/>
    <w:rsid w:val="00060F6F"/>
    <w:rsid w:val="00062EAC"/>
    <w:rsid w:val="00064D25"/>
    <w:rsid w:val="00067310"/>
    <w:rsid w:val="00070CC4"/>
    <w:rsid w:val="0007165E"/>
    <w:rsid w:val="00075479"/>
    <w:rsid w:val="00075486"/>
    <w:rsid w:val="00076DFB"/>
    <w:rsid w:val="00080011"/>
    <w:rsid w:val="000810F1"/>
    <w:rsid w:val="000823F7"/>
    <w:rsid w:val="0008404C"/>
    <w:rsid w:val="000855B6"/>
    <w:rsid w:val="0008608E"/>
    <w:rsid w:val="000864FD"/>
    <w:rsid w:val="00086720"/>
    <w:rsid w:val="0008773B"/>
    <w:rsid w:val="0009184D"/>
    <w:rsid w:val="00095465"/>
    <w:rsid w:val="000960E5"/>
    <w:rsid w:val="00096FFC"/>
    <w:rsid w:val="000A00AA"/>
    <w:rsid w:val="000A0423"/>
    <w:rsid w:val="000A3C1A"/>
    <w:rsid w:val="000A4290"/>
    <w:rsid w:val="000A5FFA"/>
    <w:rsid w:val="000A67C2"/>
    <w:rsid w:val="000A7303"/>
    <w:rsid w:val="000B16A2"/>
    <w:rsid w:val="000B2B28"/>
    <w:rsid w:val="000B4109"/>
    <w:rsid w:val="000B4B39"/>
    <w:rsid w:val="000B53BC"/>
    <w:rsid w:val="000B5CDC"/>
    <w:rsid w:val="000B6E05"/>
    <w:rsid w:val="000C1B1B"/>
    <w:rsid w:val="000C245A"/>
    <w:rsid w:val="000C29D3"/>
    <w:rsid w:val="000C326F"/>
    <w:rsid w:val="000C3ACC"/>
    <w:rsid w:val="000C4AF9"/>
    <w:rsid w:val="000C531D"/>
    <w:rsid w:val="000C5969"/>
    <w:rsid w:val="000D0D81"/>
    <w:rsid w:val="000D345D"/>
    <w:rsid w:val="000D37E6"/>
    <w:rsid w:val="000D39E5"/>
    <w:rsid w:val="000D4357"/>
    <w:rsid w:val="000D48AB"/>
    <w:rsid w:val="000D5FE3"/>
    <w:rsid w:val="000D74D6"/>
    <w:rsid w:val="000D7998"/>
    <w:rsid w:val="000E08FA"/>
    <w:rsid w:val="000E321E"/>
    <w:rsid w:val="000E33FA"/>
    <w:rsid w:val="000E361D"/>
    <w:rsid w:val="000E3AE0"/>
    <w:rsid w:val="000E3F79"/>
    <w:rsid w:val="000E4A9B"/>
    <w:rsid w:val="000F02BD"/>
    <w:rsid w:val="000F13FF"/>
    <w:rsid w:val="000F7F9E"/>
    <w:rsid w:val="00101D6F"/>
    <w:rsid w:val="00102FC3"/>
    <w:rsid w:val="0010521A"/>
    <w:rsid w:val="001053DB"/>
    <w:rsid w:val="0010609F"/>
    <w:rsid w:val="001066E8"/>
    <w:rsid w:val="0010729C"/>
    <w:rsid w:val="00112695"/>
    <w:rsid w:val="00112FD8"/>
    <w:rsid w:val="00114773"/>
    <w:rsid w:val="00115DA8"/>
    <w:rsid w:val="00121839"/>
    <w:rsid w:val="00121E3F"/>
    <w:rsid w:val="00123712"/>
    <w:rsid w:val="00124A83"/>
    <w:rsid w:val="0012594F"/>
    <w:rsid w:val="00125B85"/>
    <w:rsid w:val="0012625A"/>
    <w:rsid w:val="00126FE8"/>
    <w:rsid w:val="00126FEA"/>
    <w:rsid w:val="00127036"/>
    <w:rsid w:val="0012757E"/>
    <w:rsid w:val="00127809"/>
    <w:rsid w:val="00127A83"/>
    <w:rsid w:val="0013773B"/>
    <w:rsid w:val="001401B3"/>
    <w:rsid w:val="0014048B"/>
    <w:rsid w:val="00140BF9"/>
    <w:rsid w:val="00140DE5"/>
    <w:rsid w:val="00141169"/>
    <w:rsid w:val="00142E6C"/>
    <w:rsid w:val="00145F63"/>
    <w:rsid w:val="00147390"/>
    <w:rsid w:val="00151DF7"/>
    <w:rsid w:val="00151F4D"/>
    <w:rsid w:val="00152F0E"/>
    <w:rsid w:val="001532DE"/>
    <w:rsid w:val="00153BEB"/>
    <w:rsid w:val="001550DF"/>
    <w:rsid w:val="00160015"/>
    <w:rsid w:val="001615C0"/>
    <w:rsid w:val="00166370"/>
    <w:rsid w:val="0017030B"/>
    <w:rsid w:val="001723D1"/>
    <w:rsid w:val="0017624E"/>
    <w:rsid w:val="001767FE"/>
    <w:rsid w:val="00182C13"/>
    <w:rsid w:val="00182C8D"/>
    <w:rsid w:val="00184FA3"/>
    <w:rsid w:val="0018556D"/>
    <w:rsid w:val="00192C6D"/>
    <w:rsid w:val="00192DAC"/>
    <w:rsid w:val="001947BC"/>
    <w:rsid w:val="001950D9"/>
    <w:rsid w:val="001A01EA"/>
    <w:rsid w:val="001A17E1"/>
    <w:rsid w:val="001A2A65"/>
    <w:rsid w:val="001A4736"/>
    <w:rsid w:val="001A4FD3"/>
    <w:rsid w:val="001A725D"/>
    <w:rsid w:val="001B054A"/>
    <w:rsid w:val="001B3F86"/>
    <w:rsid w:val="001B4D6F"/>
    <w:rsid w:val="001B5A40"/>
    <w:rsid w:val="001B67A8"/>
    <w:rsid w:val="001C0096"/>
    <w:rsid w:val="001C1E6B"/>
    <w:rsid w:val="001C24C6"/>
    <w:rsid w:val="001C2E4B"/>
    <w:rsid w:val="001C334A"/>
    <w:rsid w:val="001C4103"/>
    <w:rsid w:val="001C434D"/>
    <w:rsid w:val="001C5CC5"/>
    <w:rsid w:val="001D00F4"/>
    <w:rsid w:val="001D1A27"/>
    <w:rsid w:val="001D3F16"/>
    <w:rsid w:val="001D43DC"/>
    <w:rsid w:val="001D4E00"/>
    <w:rsid w:val="001D5513"/>
    <w:rsid w:val="001E08DB"/>
    <w:rsid w:val="001E1E4C"/>
    <w:rsid w:val="001E2B42"/>
    <w:rsid w:val="001E5258"/>
    <w:rsid w:val="001F0C1F"/>
    <w:rsid w:val="001F2A4D"/>
    <w:rsid w:val="001F3E3C"/>
    <w:rsid w:val="001F62C3"/>
    <w:rsid w:val="00200D6F"/>
    <w:rsid w:val="00201E89"/>
    <w:rsid w:val="002059BA"/>
    <w:rsid w:val="002070C0"/>
    <w:rsid w:val="00207F37"/>
    <w:rsid w:val="0021102A"/>
    <w:rsid w:val="00214674"/>
    <w:rsid w:val="002151BB"/>
    <w:rsid w:val="00215A37"/>
    <w:rsid w:val="00217011"/>
    <w:rsid w:val="00217B8C"/>
    <w:rsid w:val="00217E46"/>
    <w:rsid w:val="00220B99"/>
    <w:rsid w:val="00222A47"/>
    <w:rsid w:val="00223FD2"/>
    <w:rsid w:val="00226830"/>
    <w:rsid w:val="00230B1D"/>
    <w:rsid w:val="0023199B"/>
    <w:rsid w:val="0023720B"/>
    <w:rsid w:val="00241AB3"/>
    <w:rsid w:val="002462BC"/>
    <w:rsid w:val="00247771"/>
    <w:rsid w:val="00251C76"/>
    <w:rsid w:val="00254241"/>
    <w:rsid w:val="00254E83"/>
    <w:rsid w:val="002557A1"/>
    <w:rsid w:val="00255D6A"/>
    <w:rsid w:val="00256EBA"/>
    <w:rsid w:val="00263D07"/>
    <w:rsid w:val="00266DD1"/>
    <w:rsid w:val="00270DAB"/>
    <w:rsid w:val="00271FF3"/>
    <w:rsid w:val="00272931"/>
    <w:rsid w:val="00272BAD"/>
    <w:rsid w:val="00277434"/>
    <w:rsid w:val="00277DB9"/>
    <w:rsid w:val="00280AA8"/>
    <w:rsid w:val="0028290D"/>
    <w:rsid w:val="002844C0"/>
    <w:rsid w:val="00284910"/>
    <w:rsid w:val="00286A52"/>
    <w:rsid w:val="00287036"/>
    <w:rsid w:val="00290D4C"/>
    <w:rsid w:val="002913BA"/>
    <w:rsid w:val="00291CC9"/>
    <w:rsid w:val="00292B1F"/>
    <w:rsid w:val="00292F02"/>
    <w:rsid w:val="00294EA9"/>
    <w:rsid w:val="0029556D"/>
    <w:rsid w:val="0029766D"/>
    <w:rsid w:val="002979B5"/>
    <w:rsid w:val="002A016A"/>
    <w:rsid w:val="002A1236"/>
    <w:rsid w:val="002A197A"/>
    <w:rsid w:val="002A203D"/>
    <w:rsid w:val="002A2331"/>
    <w:rsid w:val="002A27D6"/>
    <w:rsid w:val="002A5DEB"/>
    <w:rsid w:val="002A5EDE"/>
    <w:rsid w:val="002A5FDE"/>
    <w:rsid w:val="002A6F96"/>
    <w:rsid w:val="002A77BD"/>
    <w:rsid w:val="002B00E7"/>
    <w:rsid w:val="002B0F83"/>
    <w:rsid w:val="002B2678"/>
    <w:rsid w:val="002B6B00"/>
    <w:rsid w:val="002C055C"/>
    <w:rsid w:val="002C48BB"/>
    <w:rsid w:val="002C5EA0"/>
    <w:rsid w:val="002C5FCD"/>
    <w:rsid w:val="002C6E20"/>
    <w:rsid w:val="002C73EC"/>
    <w:rsid w:val="002D3BC1"/>
    <w:rsid w:val="002D4463"/>
    <w:rsid w:val="002D7D30"/>
    <w:rsid w:val="002E3B78"/>
    <w:rsid w:val="002E419D"/>
    <w:rsid w:val="002E56CA"/>
    <w:rsid w:val="002E6FCD"/>
    <w:rsid w:val="002F06AB"/>
    <w:rsid w:val="002F1826"/>
    <w:rsid w:val="002F4136"/>
    <w:rsid w:val="002F5720"/>
    <w:rsid w:val="002F5E25"/>
    <w:rsid w:val="002F763C"/>
    <w:rsid w:val="00301D65"/>
    <w:rsid w:val="00304411"/>
    <w:rsid w:val="00304C60"/>
    <w:rsid w:val="003057E5"/>
    <w:rsid w:val="00305DA5"/>
    <w:rsid w:val="00306159"/>
    <w:rsid w:val="00307619"/>
    <w:rsid w:val="00310EE9"/>
    <w:rsid w:val="00313C6E"/>
    <w:rsid w:val="003150E2"/>
    <w:rsid w:val="00317436"/>
    <w:rsid w:val="00320120"/>
    <w:rsid w:val="00327582"/>
    <w:rsid w:val="003276A9"/>
    <w:rsid w:val="003302B8"/>
    <w:rsid w:val="00330506"/>
    <w:rsid w:val="00332876"/>
    <w:rsid w:val="00332F27"/>
    <w:rsid w:val="003338C5"/>
    <w:rsid w:val="0033502B"/>
    <w:rsid w:val="003355BA"/>
    <w:rsid w:val="00335B02"/>
    <w:rsid w:val="00336314"/>
    <w:rsid w:val="00336624"/>
    <w:rsid w:val="003415D9"/>
    <w:rsid w:val="0034236B"/>
    <w:rsid w:val="0034355B"/>
    <w:rsid w:val="00347D56"/>
    <w:rsid w:val="0035034C"/>
    <w:rsid w:val="003519A4"/>
    <w:rsid w:val="00351AB2"/>
    <w:rsid w:val="00352B8D"/>
    <w:rsid w:val="00354353"/>
    <w:rsid w:val="003577B7"/>
    <w:rsid w:val="003601B2"/>
    <w:rsid w:val="0036061D"/>
    <w:rsid w:val="00360AE4"/>
    <w:rsid w:val="00361309"/>
    <w:rsid w:val="00362E37"/>
    <w:rsid w:val="0036590F"/>
    <w:rsid w:val="00365DD2"/>
    <w:rsid w:val="0036613F"/>
    <w:rsid w:val="003667D7"/>
    <w:rsid w:val="00367F9B"/>
    <w:rsid w:val="003708A6"/>
    <w:rsid w:val="00371C4E"/>
    <w:rsid w:val="00372AEF"/>
    <w:rsid w:val="00373285"/>
    <w:rsid w:val="00373611"/>
    <w:rsid w:val="00373B2E"/>
    <w:rsid w:val="003751B5"/>
    <w:rsid w:val="0037586E"/>
    <w:rsid w:val="003759FA"/>
    <w:rsid w:val="00376246"/>
    <w:rsid w:val="00376365"/>
    <w:rsid w:val="00376C9B"/>
    <w:rsid w:val="00390791"/>
    <w:rsid w:val="00393FFC"/>
    <w:rsid w:val="0039745C"/>
    <w:rsid w:val="00397E26"/>
    <w:rsid w:val="003A0044"/>
    <w:rsid w:val="003A1B7F"/>
    <w:rsid w:val="003B4AE2"/>
    <w:rsid w:val="003B5633"/>
    <w:rsid w:val="003B5C6B"/>
    <w:rsid w:val="003B6D87"/>
    <w:rsid w:val="003C0749"/>
    <w:rsid w:val="003C0804"/>
    <w:rsid w:val="003C164B"/>
    <w:rsid w:val="003C2144"/>
    <w:rsid w:val="003C321E"/>
    <w:rsid w:val="003C3608"/>
    <w:rsid w:val="003C4871"/>
    <w:rsid w:val="003D0CCE"/>
    <w:rsid w:val="003D4B94"/>
    <w:rsid w:val="003D57BD"/>
    <w:rsid w:val="003D5823"/>
    <w:rsid w:val="003D5AA9"/>
    <w:rsid w:val="003D5B26"/>
    <w:rsid w:val="003D6806"/>
    <w:rsid w:val="003D713A"/>
    <w:rsid w:val="003E35A9"/>
    <w:rsid w:val="003E35AF"/>
    <w:rsid w:val="003E4753"/>
    <w:rsid w:val="003E4D94"/>
    <w:rsid w:val="003E7BAC"/>
    <w:rsid w:val="003F037A"/>
    <w:rsid w:val="003F2DBE"/>
    <w:rsid w:val="003F50DB"/>
    <w:rsid w:val="003F5598"/>
    <w:rsid w:val="003F5B9A"/>
    <w:rsid w:val="00400A8E"/>
    <w:rsid w:val="00403B13"/>
    <w:rsid w:val="00404EAF"/>
    <w:rsid w:val="00405027"/>
    <w:rsid w:val="00406308"/>
    <w:rsid w:val="00407A6F"/>
    <w:rsid w:val="00410703"/>
    <w:rsid w:val="00411C0F"/>
    <w:rsid w:val="00411E4D"/>
    <w:rsid w:val="00412FEF"/>
    <w:rsid w:val="00413C5D"/>
    <w:rsid w:val="00414CAD"/>
    <w:rsid w:val="00415183"/>
    <w:rsid w:val="00415393"/>
    <w:rsid w:val="0041606F"/>
    <w:rsid w:val="004176C1"/>
    <w:rsid w:val="00417E5D"/>
    <w:rsid w:val="0042254E"/>
    <w:rsid w:val="00422F06"/>
    <w:rsid w:val="00425401"/>
    <w:rsid w:val="0042549E"/>
    <w:rsid w:val="0042658C"/>
    <w:rsid w:val="00426C48"/>
    <w:rsid w:val="00427859"/>
    <w:rsid w:val="00427ADC"/>
    <w:rsid w:val="00431B46"/>
    <w:rsid w:val="0043287E"/>
    <w:rsid w:val="00432E11"/>
    <w:rsid w:val="0043378C"/>
    <w:rsid w:val="00435AE8"/>
    <w:rsid w:val="00437594"/>
    <w:rsid w:val="004421A6"/>
    <w:rsid w:val="00445AC2"/>
    <w:rsid w:val="00446AEA"/>
    <w:rsid w:val="00447154"/>
    <w:rsid w:val="004472C7"/>
    <w:rsid w:val="00447618"/>
    <w:rsid w:val="004507B7"/>
    <w:rsid w:val="00451AC8"/>
    <w:rsid w:val="00451D6D"/>
    <w:rsid w:val="00451FBC"/>
    <w:rsid w:val="00452F47"/>
    <w:rsid w:val="0045621A"/>
    <w:rsid w:val="004600C6"/>
    <w:rsid w:val="0046125A"/>
    <w:rsid w:val="004617FF"/>
    <w:rsid w:val="0046244E"/>
    <w:rsid w:val="00464780"/>
    <w:rsid w:val="00466DD4"/>
    <w:rsid w:val="004700FC"/>
    <w:rsid w:val="00472AC4"/>
    <w:rsid w:val="00472BD2"/>
    <w:rsid w:val="00474D93"/>
    <w:rsid w:val="00477F60"/>
    <w:rsid w:val="00480C3C"/>
    <w:rsid w:val="004813AE"/>
    <w:rsid w:val="00481433"/>
    <w:rsid w:val="0048165E"/>
    <w:rsid w:val="00481EFD"/>
    <w:rsid w:val="00482B1E"/>
    <w:rsid w:val="00485600"/>
    <w:rsid w:val="00487433"/>
    <w:rsid w:val="00487627"/>
    <w:rsid w:val="0049261F"/>
    <w:rsid w:val="004964A7"/>
    <w:rsid w:val="004970D6"/>
    <w:rsid w:val="004973DF"/>
    <w:rsid w:val="004A3512"/>
    <w:rsid w:val="004A3883"/>
    <w:rsid w:val="004A44DB"/>
    <w:rsid w:val="004A7B46"/>
    <w:rsid w:val="004A7BB2"/>
    <w:rsid w:val="004B07A4"/>
    <w:rsid w:val="004B0883"/>
    <w:rsid w:val="004C0A1A"/>
    <w:rsid w:val="004C0FEA"/>
    <w:rsid w:val="004C178F"/>
    <w:rsid w:val="004C26D8"/>
    <w:rsid w:val="004C3DF6"/>
    <w:rsid w:val="004C6443"/>
    <w:rsid w:val="004C71B7"/>
    <w:rsid w:val="004C7ADE"/>
    <w:rsid w:val="004C7B37"/>
    <w:rsid w:val="004C7C3F"/>
    <w:rsid w:val="004D13C4"/>
    <w:rsid w:val="004D1C53"/>
    <w:rsid w:val="004D2108"/>
    <w:rsid w:val="004D296D"/>
    <w:rsid w:val="004D2BC7"/>
    <w:rsid w:val="004D3C33"/>
    <w:rsid w:val="004D4363"/>
    <w:rsid w:val="004D52D0"/>
    <w:rsid w:val="004D7554"/>
    <w:rsid w:val="004E026A"/>
    <w:rsid w:val="004E0CCD"/>
    <w:rsid w:val="004E49D9"/>
    <w:rsid w:val="004E5BDF"/>
    <w:rsid w:val="004F2BD8"/>
    <w:rsid w:val="004F713C"/>
    <w:rsid w:val="004F791C"/>
    <w:rsid w:val="004F7A00"/>
    <w:rsid w:val="0050103E"/>
    <w:rsid w:val="00501489"/>
    <w:rsid w:val="005028AB"/>
    <w:rsid w:val="00505826"/>
    <w:rsid w:val="005061E8"/>
    <w:rsid w:val="00507472"/>
    <w:rsid w:val="00511B7A"/>
    <w:rsid w:val="00516C74"/>
    <w:rsid w:val="00516F85"/>
    <w:rsid w:val="00517B8E"/>
    <w:rsid w:val="00525987"/>
    <w:rsid w:val="00525B87"/>
    <w:rsid w:val="00526147"/>
    <w:rsid w:val="00527764"/>
    <w:rsid w:val="00534765"/>
    <w:rsid w:val="00535843"/>
    <w:rsid w:val="00540411"/>
    <w:rsid w:val="00540802"/>
    <w:rsid w:val="0054439C"/>
    <w:rsid w:val="0055059F"/>
    <w:rsid w:val="005509DB"/>
    <w:rsid w:val="00551329"/>
    <w:rsid w:val="0055337B"/>
    <w:rsid w:val="00553A50"/>
    <w:rsid w:val="00554654"/>
    <w:rsid w:val="005571C2"/>
    <w:rsid w:val="0055781B"/>
    <w:rsid w:val="00561998"/>
    <w:rsid w:val="0056426D"/>
    <w:rsid w:val="00564D85"/>
    <w:rsid w:val="005665D7"/>
    <w:rsid w:val="00570C81"/>
    <w:rsid w:val="0057268E"/>
    <w:rsid w:val="00572F50"/>
    <w:rsid w:val="00574EAC"/>
    <w:rsid w:val="005753AA"/>
    <w:rsid w:val="00576BEB"/>
    <w:rsid w:val="00577CDF"/>
    <w:rsid w:val="00580867"/>
    <w:rsid w:val="00583DD0"/>
    <w:rsid w:val="00585317"/>
    <w:rsid w:val="00585889"/>
    <w:rsid w:val="00587C16"/>
    <w:rsid w:val="005928F5"/>
    <w:rsid w:val="0059338A"/>
    <w:rsid w:val="00595AC7"/>
    <w:rsid w:val="00596B72"/>
    <w:rsid w:val="00596FFE"/>
    <w:rsid w:val="005A3797"/>
    <w:rsid w:val="005A38D5"/>
    <w:rsid w:val="005A50E3"/>
    <w:rsid w:val="005A6A0D"/>
    <w:rsid w:val="005A7F1F"/>
    <w:rsid w:val="005B04B7"/>
    <w:rsid w:val="005B1055"/>
    <w:rsid w:val="005B1B99"/>
    <w:rsid w:val="005B20F8"/>
    <w:rsid w:val="005B335D"/>
    <w:rsid w:val="005B391E"/>
    <w:rsid w:val="005B47F1"/>
    <w:rsid w:val="005B4DB7"/>
    <w:rsid w:val="005B5884"/>
    <w:rsid w:val="005B6CD7"/>
    <w:rsid w:val="005C01BD"/>
    <w:rsid w:val="005C0218"/>
    <w:rsid w:val="005C2398"/>
    <w:rsid w:val="005C2617"/>
    <w:rsid w:val="005C46F7"/>
    <w:rsid w:val="005C6134"/>
    <w:rsid w:val="005C62BE"/>
    <w:rsid w:val="005D0CBC"/>
    <w:rsid w:val="005D0F9B"/>
    <w:rsid w:val="005D103D"/>
    <w:rsid w:val="005D2400"/>
    <w:rsid w:val="005D27B5"/>
    <w:rsid w:val="005D67E8"/>
    <w:rsid w:val="005E201A"/>
    <w:rsid w:val="005E35BE"/>
    <w:rsid w:val="005E6797"/>
    <w:rsid w:val="005E69F1"/>
    <w:rsid w:val="005F04FD"/>
    <w:rsid w:val="005F11F1"/>
    <w:rsid w:val="005F435E"/>
    <w:rsid w:val="005F4D8F"/>
    <w:rsid w:val="00600096"/>
    <w:rsid w:val="00606095"/>
    <w:rsid w:val="00606230"/>
    <w:rsid w:val="0060623E"/>
    <w:rsid w:val="00606594"/>
    <w:rsid w:val="00606CF1"/>
    <w:rsid w:val="00607AED"/>
    <w:rsid w:val="006111ED"/>
    <w:rsid w:val="00611703"/>
    <w:rsid w:val="00612AC8"/>
    <w:rsid w:val="006133F2"/>
    <w:rsid w:val="006137FB"/>
    <w:rsid w:val="00614D3C"/>
    <w:rsid w:val="00614D5B"/>
    <w:rsid w:val="00615731"/>
    <w:rsid w:val="00615DA3"/>
    <w:rsid w:val="006161F9"/>
    <w:rsid w:val="00616ADF"/>
    <w:rsid w:val="00620563"/>
    <w:rsid w:val="00620580"/>
    <w:rsid w:val="0062075F"/>
    <w:rsid w:val="00621A65"/>
    <w:rsid w:val="00622A64"/>
    <w:rsid w:val="00631A24"/>
    <w:rsid w:val="00632C3C"/>
    <w:rsid w:val="006347BB"/>
    <w:rsid w:val="00642806"/>
    <w:rsid w:val="006443BE"/>
    <w:rsid w:val="00646DE6"/>
    <w:rsid w:val="00651668"/>
    <w:rsid w:val="00652E52"/>
    <w:rsid w:val="00653839"/>
    <w:rsid w:val="00653CE0"/>
    <w:rsid w:val="00653D65"/>
    <w:rsid w:val="006543C0"/>
    <w:rsid w:val="00654DFD"/>
    <w:rsid w:val="00654EDE"/>
    <w:rsid w:val="00655871"/>
    <w:rsid w:val="00656E34"/>
    <w:rsid w:val="006600D3"/>
    <w:rsid w:val="00661822"/>
    <w:rsid w:val="00661F9B"/>
    <w:rsid w:val="00663AD8"/>
    <w:rsid w:val="00665A29"/>
    <w:rsid w:val="00665CE1"/>
    <w:rsid w:val="0066713C"/>
    <w:rsid w:val="00670925"/>
    <w:rsid w:val="00671836"/>
    <w:rsid w:val="006725DB"/>
    <w:rsid w:val="006734A4"/>
    <w:rsid w:val="006740BE"/>
    <w:rsid w:val="006745F6"/>
    <w:rsid w:val="006765C6"/>
    <w:rsid w:val="00676776"/>
    <w:rsid w:val="00677465"/>
    <w:rsid w:val="006775D3"/>
    <w:rsid w:val="006775F1"/>
    <w:rsid w:val="006844F4"/>
    <w:rsid w:val="00684F62"/>
    <w:rsid w:val="006877B1"/>
    <w:rsid w:val="00691C60"/>
    <w:rsid w:val="00692291"/>
    <w:rsid w:val="00692C50"/>
    <w:rsid w:val="00692DFC"/>
    <w:rsid w:val="0069511B"/>
    <w:rsid w:val="006A0715"/>
    <w:rsid w:val="006A1896"/>
    <w:rsid w:val="006A23A9"/>
    <w:rsid w:val="006A60DF"/>
    <w:rsid w:val="006A6658"/>
    <w:rsid w:val="006A7729"/>
    <w:rsid w:val="006B0F69"/>
    <w:rsid w:val="006B289C"/>
    <w:rsid w:val="006B307C"/>
    <w:rsid w:val="006B4604"/>
    <w:rsid w:val="006B5738"/>
    <w:rsid w:val="006B5E70"/>
    <w:rsid w:val="006B7149"/>
    <w:rsid w:val="006B7794"/>
    <w:rsid w:val="006C0DD2"/>
    <w:rsid w:val="006C1AE0"/>
    <w:rsid w:val="006C1BA0"/>
    <w:rsid w:val="006C27BD"/>
    <w:rsid w:val="006C675F"/>
    <w:rsid w:val="006D0384"/>
    <w:rsid w:val="006D1AE0"/>
    <w:rsid w:val="006D68FA"/>
    <w:rsid w:val="006D6E9A"/>
    <w:rsid w:val="006D7864"/>
    <w:rsid w:val="006E1325"/>
    <w:rsid w:val="006E2A3E"/>
    <w:rsid w:val="006E3B77"/>
    <w:rsid w:val="006E4298"/>
    <w:rsid w:val="006E777E"/>
    <w:rsid w:val="006E7845"/>
    <w:rsid w:val="006F1A28"/>
    <w:rsid w:val="006F322D"/>
    <w:rsid w:val="006F549F"/>
    <w:rsid w:val="006F5E33"/>
    <w:rsid w:val="006F76A6"/>
    <w:rsid w:val="00701099"/>
    <w:rsid w:val="00701C2D"/>
    <w:rsid w:val="0070485F"/>
    <w:rsid w:val="00706262"/>
    <w:rsid w:val="0070699B"/>
    <w:rsid w:val="00706B66"/>
    <w:rsid w:val="00706C78"/>
    <w:rsid w:val="00706DF9"/>
    <w:rsid w:val="00706E3F"/>
    <w:rsid w:val="0071052E"/>
    <w:rsid w:val="00710688"/>
    <w:rsid w:val="00715C96"/>
    <w:rsid w:val="007161CB"/>
    <w:rsid w:val="007200E2"/>
    <w:rsid w:val="0072085A"/>
    <w:rsid w:val="00720D2F"/>
    <w:rsid w:val="0072101F"/>
    <w:rsid w:val="007212AE"/>
    <w:rsid w:val="00721345"/>
    <w:rsid w:val="00723886"/>
    <w:rsid w:val="00723A62"/>
    <w:rsid w:val="007243AD"/>
    <w:rsid w:val="0072478E"/>
    <w:rsid w:val="00727811"/>
    <w:rsid w:val="00727AEB"/>
    <w:rsid w:val="00730563"/>
    <w:rsid w:val="00731496"/>
    <w:rsid w:val="007314CC"/>
    <w:rsid w:val="00735DD9"/>
    <w:rsid w:val="00736E00"/>
    <w:rsid w:val="0074014E"/>
    <w:rsid w:val="0074202B"/>
    <w:rsid w:val="0074622C"/>
    <w:rsid w:val="0074748E"/>
    <w:rsid w:val="0075175F"/>
    <w:rsid w:val="00752C0D"/>
    <w:rsid w:val="00753B9D"/>
    <w:rsid w:val="00755661"/>
    <w:rsid w:val="0075589D"/>
    <w:rsid w:val="0076260F"/>
    <w:rsid w:val="00762727"/>
    <w:rsid w:val="00762817"/>
    <w:rsid w:val="00762ACC"/>
    <w:rsid w:val="007635CB"/>
    <w:rsid w:val="00763B9A"/>
    <w:rsid w:val="0076666D"/>
    <w:rsid w:val="00766C9E"/>
    <w:rsid w:val="00770737"/>
    <w:rsid w:val="00771736"/>
    <w:rsid w:val="00772162"/>
    <w:rsid w:val="007724B5"/>
    <w:rsid w:val="00774059"/>
    <w:rsid w:val="0077467D"/>
    <w:rsid w:val="00774B6E"/>
    <w:rsid w:val="0077575B"/>
    <w:rsid w:val="00776EDD"/>
    <w:rsid w:val="00780774"/>
    <w:rsid w:val="00781D61"/>
    <w:rsid w:val="00781FE2"/>
    <w:rsid w:val="00782845"/>
    <w:rsid w:val="00782E06"/>
    <w:rsid w:val="00783239"/>
    <w:rsid w:val="007920E2"/>
    <w:rsid w:val="0079307A"/>
    <w:rsid w:val="00793AA8"/>
    <w:rsid w:val="00793FA7"/>
    <w:rsid w:val="0079545C"/>
    <w:rsid w:val="007955C2"/>
    <w:rsid w:val="00795BA7"/>
    <w:rsid w:val="00796012"/>
    <w:rsid w:val="007976FB"/>
    <w:rsid w:val="007A107A"/>
    <w:rsid w:val="007A2133"/>
    <w:rsid w:val="007A3185"/>
    <w:rsid w:val="007A35C1"/>
    <w:rsid w:val="007A5385"/>
    <w:rsid w:val="007A7686"/>
    <w:rsid w:val="007B22AE"/>
    <w:rsid w:val="007B32AC"/>
    <w:rsid w:val="007B53A5"/>
    <w:rsid w:val="007C2288"/>
    <w:rsid w:val="007C26DA"/>
    <w:rsid w:val="007C4C27"/>
    <w:rsid w:val="007C5823"/>
    <w:rsid w:val="007D0CFE"/>
    <w:rsid w:val="007D16C1"/>
    <w:rsid w:val="007D229B"/>
    <w:rsid w:val="007D2593"/>
    <w:rsid w:val="007D2A18"/>
    <w:rsid w:val="007D4E1D"/>
    <w:rsid w:val="007D711C"/>
    <w:rsid w:val="007D79BE"/>
    <w:rsid w:val="007E05AD"/>
    <w:rsid w:val="007E1D2D"/>
    <w:rsid w:val="007E5D44"/>
    <w:rsid w:val="007E5DFF"/>
    <w:rsid w:val="007E600E"/>
    <w:rsid w:val="007E6108"/>
    <w:rsid w:val="007E7156"/>
    <w:rsid w:val="007E7B67"/>
    <w:rsid w:val="007F0540"/>
    <w:rsid w:val="007F0F42"/>
    <w:rsid w:val="007F2891"/>
    <w:rsid w:val="007F33C3"/>
    <w:rsid w:val="007F49FB"/>
    <w:rsid w:val="00800F0C"/>
    <w:rsid w:val="00803BCA"/>
    <w:rsid w:val="00804DA6"/>
    <w:rsid w:val="0080722A"/>
    <w:rsid w:val="00812D19"/>
    <w:rsid w:val="00812E05"/>
    <w:rsid w:val="00814083"/>
    <w:rsid w:val="00814DC2"/>
    <w:rsid w:val="00815480"/>
    <w:rsid w:val="00815750"/>
    <w:rsid w:val="00817885"/>
    <w:rsid w:val="00817D9C"/>
    <w:rsid w:val="00820B47"/>
    <w:rsid w:val="00822F1E"/>
    <w:rsid w:val="00823315"/>
    <w:rsid w:val="00823C45"/>
    <w:rsid w:val="00825481"/>
    <w:rsid w:val="008272AE"/>
    <w:rsid w:val="008272FB"/>
    <w:rsid w:val="00827619"/>
    <w:rsid w:val="00834037"/>
    <w:rsid w:val="00834A5D"/>
    <w:rsid w:val="00835419"/>
    <w:rsid w:val="00836129"/>
    <w:rsid w:val="00840129"/>
    <w:rsid w:val="00844503"/>
    <w:rsid w:val="008446D5"/>
    <w:rsid w:val="00844BC5"/>
    <w:rsid w:val="008455DD"/>
    <w:rsid w:val="00845A17"/>
    <w:rsid w:val="0084647E"/>
    <w:rsid w:val="00846B14"/>
    <w:rsid w:val="00850857"/>
    <w:rsid w:val="00850A36"/>
    <w:rsid w:val="00854B52"/>
    <w:rsid w:val="00856FA8"/>
    <w:rsid w:val="00860BF4"/>
    <w:rsid w:val="00862720"/>
    <w:rsid w:val="0086447C"/>
    <w:rsid w:val="008701BD"/>
    <w:rsid w:val="008704E9"/>
    <w:rsid w:val="0087161A"/>
    <w:rsid w:val="008720CB"/>
    <w:rsid w:val="00873B25"/>
    <w:rsid w:val="00873BFE"/>
    <w:rsid w:val="00873F3E"/>
    <w:rsid w:val="008749AD"/>
    <w:rsid w:val="00875599"/>
    <w:rsid w:val="00875C49"/>
    <w:rsid w:val="008770B6"/>
    <w:rsid w:val="00877548"/>
    <w:rsid w:val="008807DD"/>
    <w:rsid w:val="00883F36"/>
    <w:rsid w:val="00884683"/>
    <w:rsid w:val="00885E27"/>
    <w:rsid w:val="0088666E"/>
    <w:rsid w:val="008867D5"/>
    <w:rsid w:val="008874E4"/>
    <w:rsid w:val="00892D73"/>
    <w:rsid w:val="008972A5"/>
    <w:rsid w:val="008A070F"/>
    <w:rsid w:val="008A1FD1"/>
    <w:rsid w:val="008A4934"/>
    <w:rsid w:val="008A5515"/>
    <w:rsid w:val="008B0FA4"/>
    <w:rsid w:val="008B222D"/>
    <w:rsid w:val="008B5546"/>
    <w:rsid w:val="008B5999"/>
    <w:rsid w:val="008B6449"/>
    <w:rsid w:val="008C1B7D"/>
    <w:rsid w:val="008C25E9"/>
    <w:rsid w:val="008C2F39"/>
    <w:rsid w:val="008C391B"/>
    <w:rsid w:val="008C3AD9"/>
    <w:rsid w:val="008C5526"/>
    <w:rsid w:val="008C60FC"/>
    <w:rsid w:val="008D1BFC"/>
    <w:rsid w:val="008D1D19"/>
    <w:rsid w:val="008D3121"/>
    <w:rsid w:val="008D474D"/>
    <w:rsid w:val="008D49F6"/>
    <w:rsid w:val="008D6D6F"/>
    <w:rsid w:val="008E0AB9"/>
    <w:rsid w:val="008E5E9B"/>
    <w:rsid w:val="008E64CB"/>
    <w:rsid w:val="008E75D6"/>
    <w:rsid w:val="00900616"/>
    <w:rsid w:val="00901254"/>
    <w:rsid w:val="009024A9"/>
    <w:rsid w:val="00903AFD"/>
    <w:rsid w:val="00905683"/>
    <w:rsid w:val="00905A11"/>
    <w:rsid w:val="009065B9"/>
    <w:rsid w:val="009071DD"/>
    <w:rsid w:val="009103BB"/>
    <w:rsid w:val="009117BD"/>
    <w:rsid w:val="00914216"/>
    <w:rsid w:val="009148C2"/>
    <w:rsid w:val="009148D7"/>
    <w:rsid w:val="00914EAA"/>
    <w:rsid w:val="00915FBD"/>
    <w:rsid w:val="009222AA"/>
    <w:rsid w:val="00922891"/>
    <w:rsid w:val="0092482B"/>
    <w:rsid w:val="00924A77"/>
    <w:rsid w:val="00925E58"/>
    <w:rsid w:val="009303AB"/>
    <w:rsid w:val="009336D5"/>
    <w:rsid w:val="00936CA5"/>
    <w:rsid w:val="00936F31"/>
    <w:rsid w:val="0094050C"/>
    <w:rsid w:val="00946357"/>
    <w:rsid w:val="0095183F"/>
    <w:rsid w:val="009533E6"/>
    <w:rsid w:val="0095554A"/>
    <w:rsid w:val="009556EB"/>
    <w:rsid w:val="009605CE"/>
    <w:rsid w:val="0096353C"/>
    <w:rsid w:val="009652C9"/>
    <w:rsid w:val="00965811"/>
    <w:rsid w:val="009670AA"/>
    <w:rsid w:val="00967877"/>
    <w:rsid w:val="00970384"/>
    <w:rsid w:val="00972381"/>
    <w:rsid w:val="00973CAA"/>
    <w:rsid w:val="009772D8"/>
    <w:rsid w:val="0098499B"/>
    <w:rsid w:val="00987A3E"/>
    <w:rsid w:val="00991442"/>
    <w:rsid w:val="009919EE"/>
    <w:rsid w:val="00991D52"/>
    <w:rsid w:val="009951D9"/>
    <w:rsid w:val="009957E1"/>
    <w:rsid w:val="00996229"/>
    <w:rsid w:val="009978FB"/>
    <w:rsid w:val="009A58A0"/>
    <w:rsid w:val="009B1F76"/>
    <w:rsid w:val="009B6798"/>
    <w:rsid w:val="009B709E"/>
    <w:rsid w:val="009C10B7"/>
    <w:rsid w:val="009C46BA"/>
    <w:rsid w:val="009C6386"/>
    <w:rsid w:val="009C6EAD"/>
    <w:rsid w:val="009C79F9"/>
    <w:rsid w:val="009D0F32"/>
    <w:rsid w:val="009D127A"/>
    <w:rsid w:val="009D2633"/>
    <w:rsid w:val="009D2941"/>
    <w:rsid w:val="009D3700"/>
    <w:rsid w:val="009D6DAE"/>
    <w:rsid w:val="009E16DF"/>
    <w:rsid w:val="009E22F3"/>
    <w:rsid w:val="009E3939"/>
    <w:rsid w:val="009E39D2"/>
    <w:rsid w:val="009E50FB"/>
    <w:rsid w:val="009F2F11"/>
    <w:rsid w:val="009F464A"/>
    <w:rsid w:val="009F49A9"/>
    <w:rsid w:val="009F75F6"/>
    <w:rsid w:val="00A051D9"/>
    <w:rsid w:val="00A05F74"/>
    <w:rsid w:val="00A1103B"/>
    <w:rsid w:val="00A13313"/>
    <w:rsid w:val="00A17377"/>
    <w:rsid w:val="00A21B34"/>
    <w:rsid w:val="00A22B4F"/>
    <w:rsid w:val="00A22D76"/>
    <w:rsid w:val="00A246EB"/>
    <w:rsid w:val="00A26CB5"/>
    <w:rsid w:val="00A26D6C"/>
    <w:rsid w:val="00A273CC"/>
    <w:rsid w:val="00A308E3"/>
    <w:rsid w:val="00A31416"/>
    <w:rsid w:val="00A31B69"/>
    <w:rsid w:val="00A32A7D"/>
    <w:rsid w:val="00A33045"/>
    <w:rsid w:val="00A35E88"/>
    <w:rsid w:val="00A36572"/>
    <w:rsid w:val="00A36661"/>
    <w:rsid w:val="00A36880"/>
    <w:rsid w:val="00A369C0"/>
    <w:rsid w:val="00A37368"/>
    <w:rsid w:val="00A4130F"/>
    <w:rsid w:val="00A466FB"/>
    <w:rsid w:val="00A46911"/>
    <w:rsid w:val="00A4751D"/>
    <w:rsid w:val="00A52AC6"/>
    <w:rsid w:val="00A52AE4"/>
    <w:rsid w:val="00A548AC"/>
    <w:rsid w:val="00A55A59"/>
    <w:rsid w:val="00A574B5"/>
    <w:rsid w:val="00A57CE9"/>
    <w:rsid w:val="00A6088B"/>
    <w:rsid w:val="00A63C26"/>
    <w:rsid w:val="00A71D9A"/>
    <w:rsid w:val="00A75146"/>
    <w:rsid w:val="00A760FA"/>
    <w:rsid w:val="00A76307"/>
    <w:rsid w:val="00A76EDA"/>
    <w:rsid w:val="00A77B8D"/>
    <w:rsid w:val="00A77FE6"/>
    <w:rsid w:val="00A8374D"/>
    <w:rsid w:val="00A86CFF"/>
    <w:rsid w:val="00A9144C"/>
    <w:rsid w:val="00A92B7B"/>
    <w:rsid w:val="00A9361C"/>
    <w:rsid w:val="00A949B6"/>
    <w:rsid w:val="00A963DF"/>
    <w:rsid w:val="00AA3BDA"/>
    <w:rsid w:val="00AA3E68"/>
    <w:rsid w:val="00AB18CB"/>
    <w:rsid w:val="00AB339C"/>
    <w:rsid w:val="00AB65B4"/>
    <w:rsid w:val="00AC127C"/>
    <w:rsid w:val="00AC22CA"/>
    <w:rsid w:val="00AC4D9F"/>
    <w:rsid w:val="00AC4DC8"/>
    <w:rsid w:val="00AC5A83"/>
    <w:rsid w:val="00AC7DCB"/>
    <w:rsid w:val="00AD0936"/>
    <w:rsid w:val="00AD3CED"/>
    <w:rsid w:val="00AD4781"/>
    <w:rsid w:val="00AD5B25"/>
    <w:rsid w:val="00AE27B0"/>
    <w:rsid w:val="00AE3E06"/>
    <w:rsid w:val="00AE42D3"/>
    <w:rsid w:val="00AE4AEE"/>
    <w:rsid w:val="00AF0A14"/>
    <w:rsid w:val="00AF1F81"/>
    <w:rsid w:val="00AF3EBC"/>
    <w:rsid w:val="00AF68F9"/>
    <w:rsid w:val="00AF6D16"/>
    <w:rsid w:val="00B00B65"/>
    <w:rsid w:val="00B043AF"/>
    <w:rsid w:val="00B0454B"/>
    <w:rsid w:val="00B05243"/>
    <w:rsid w:val="00B05BE9"/>
    <w:rsid w:val="00B122CC"/>
    <w:rsid w:val="00B15C63"/>
    <w:rsid w:val="00B16213"/>
    <w:rsid w:val="00B16616"/>
    <w:rsid w:val="00B16619"/>
    <w:rsid w:val="00B22ED7"/>
    <w:rsid w:val="00B23194"/>
    <w:rsid w:val="00B25761"/>
    <w:rsid w:val="00B30C5C"/>
    <w:rsid w:val="00B32951"/>
    <w:rsid w:val="00B32BF6"/>
    <w:rsid w:val="00B36227"/>
    <w:rsid w:val="00B364FE"/>
    <w:rsid w:val="00B4010B"/>
    <w:rsid w:val="00B4128D"/>
    <w:rsid w:val="00B412E7"/>
    <w:rsid w:val="00B4488A"/>
    <w:rsid w:val="00B46CE7"/>
    <w:rsid w:val="00B50D46"/>
    <w:rsid w:val="00B516BA"/>
    <w:rsid w:val="00B53AA0"/>
    <w:rsid w:val="00B56AEB"/>
    <w:rsid w:val="00B61E23"/>
    <w:rsid w:val="00B641D2"/>
    <w:rsid w:val="00B64563"/>
    <w:rsid w:val="00B65606"/>
    <w:rsid w:val="00B65A47"/>
    <w:rsid w:val="00B671A5"/>
    <w:rsid w:val="00B7017E"/>
    <w:rsid w:val="00B71EAD"/>
    <w:rsid w:val="00B7315E"/>
    <w:rsid w:val="00B73312"/>
    <w:rsid w:val="00B73776"/>
    <w:rsid w:val="00B74482"/>
    <w:rsid w:val="00B74FD1"/>
    <w:rsid w:val="00B762B8"/>
    <w:rsid w:val="00B76E45"/>
    <w:rsid w:val="00B7784C"/>
    <w:rsid w:val="00B80B28"/>
    <w:rsid w:val="00B8332B"/>
    <w:rsid w:val="00B83666"/>
    <w:rsid w:val="00B83FF5"/>
    <w:rsid w:val="00B860BE"/>
    <w:rsid w:val="00B90FCA"/>
    <w:rsid w:val="00B9113A"/>
    <w:rsid w:val="00B93C39"/>
    <w:rsid w:val="00B94197"/>
    <w:rsid w:val="00B95476"/>
    <w:rsid w:val="00B95867"/>
    <w:rsid w:val="00B96FE5"/>
    <w:rsid w:val="00B976B4"/>
    <w:rsid w:val="00B977F0"/>
    <w:rsid w:val="00BA106A"/>
    <w:rsid w:val="00BA4C10"/>
    <w:rsid w:val="00BA6DBC"/>
    <w:rsid w:val="00BB04D9"/>
    <w:rsid w:val="00BB25C9"/>
    <w:rsid w:val="00BB320C"/>
    <w:rsid w:val="00BB563F"/>
    <w:rsid w:val="00BB5EDC"/>
    <w:rsid w:val="00BC24CC"/>
    <w:rsid w:val="00BC357E"/>
    <w:rsid w:val="00BC3ACD"/>
    <w:rsid w:val="00BC3DA7"/>
    <w:rsid w:val="00BC412E"/>
    <w:rsid w:val="00BC57A7"/>
    <w:rsid w:val="00BC6BE3"/>
    <w:rsid w:val="00BD1EA1"/>
    <w:rsid w:val="00BD2014"/>
    <w:rsid w:val="00BD30D8"/>
    <w:rsid w:val="00BD36D7"/>
    <w:rsid w:val="00BD457C"/>
    <w:rsid w:val="00BD5F3A"/>
    <w:rsid w:val="00BD65B6"/>
    <w:rsid w:val="00BE0FD5"/>
    <w:rsid w:val="00BE463C"/>
    <w:rsid w:val="00BE493E"/>
    <w:rsid w:val="00BE7158"/>
    <w:rsid w:val="00BE72DF"/>
    <w:rsid w:val="00BF00A9"/>
    <w:rsid w:val="00BF0624"/>
    <w:rsid w:val="00BF0D1A"/>
    <w:rsid w:val="00BF0F3E"/>
    <w:rsid w:val="00BF192E"/>
    <w:rsid w:val="00BF22E2"/>
    <w:rsid w:val="00BF2DC8"/>
    <w:rsid w:val="00BF40B5"/>
    <w:rsid w:val="00BF5D9F"/>
    <w:rsid w:val="00C01F19"/>
    <w:rsid w:val="00C02AA7"/>
    <w:rsid w:val="00C04220"/>
    <w:rsid w:val="00C05673"/>
    <w:rsid w:val="00C05F5B"/>
    <w:rsid w:val="00C07D4F"/>
    <w:rsid w:val="00C113DC"/>
    <w:rsid w:val="00C117EA"/>
    <w:rsid w:val="00C11A60"/>
    <w:rsid w:val="00C1481A"/>
    <w:rsid w:val="00C15867"/>
    <w:rsid w:val="00C15982"/>
    <w:rsid w:val="00C213D8"/>
    <w:rsid w:val="00C23AF1"/>
    <w:rsid w:val="00C23C20"/>
    <w:rsid w:val="00C24539"/>
    <w:rsid w:val="00C40C2E"/>
    <w:rsid w:val="00C42688"/>
    <w:rsid w:val="00C43721"/>
    <w:rsid w:val="00C437A2"/>
    <w:rsid w:val="00C44B20"/>
    <w:rsid w:val="00C44B38"/>
    <w:rsid w:val="00C454E2"/>
    <w:rsid w:val="00C459EB"/>
    <w:rsid w:val="00C47798"/>
    <w:rsid w:val="00C506C6"/>
    <w:rsid w:val="00C51354"/>
    <w:rsid w:val="00C51F0D"/>
    <w:rsid w:val="00C56CCE"/>
    <w:rsid w:val="00C56EF3"/>
    <w:rsid w:val="00C57FF3"/>
    <w:rsid w:val="00C61D5D"/>
    <w:rsid w:val="00C61F3F"/>
    <w:rsid w:val="00C62A5E"/>
    <w:rsid w:val="00C6526A"/>
    <w:rsid w:val="00C72CF9"/>
    <w:rsid w:val="00C73DAB"/>
    <w:rsid w:val="00C7443A"/>
    <w:rsid w:val="00C77801"/>
    <w:rsid w:val="00C77A62"/>
    <w:rsid w:val="00C80A5A"/>
    <w:rsid w:val="00C80E74"/>
    <w:rsid w:val="00C814A9"/>
    <w:rsid w:val="00C82904"/>
    <w:rsid w:val="00C84C71"/>
    <w:rsid w:val="00C949F7"/>
    <w:rsid w:val="00C94D44"/>
    <w:rsid w:val="00C96F1E"/>
    <w:rsid w:val="00C97A8A"/>
    <w:rsid w:val="00CA33D3"/>
    <w:rsid w:val="00CA6110"/>
    <w:rsid w:val="00CA68AC"/>
    <w:rsid w:val="00CB16B7"/>
    <w:rsid w:val="00CB3492"/>
    <w:rsid w:val="00CB3850"/>
    <w:rsid w:val="00CC3D92"/>
    <w:rsid w:val="00CD26F2"/>
    <w:rsid w:val="00CD360C"/>
    <w:rsid w:val="00CD3CCD"/>
    <w:rsid w:val="00CD635F"/>
    <w:rsid w:val="00CE1751"/>
    <w:rsid w:val="00CE2658"/>
    <w:rsid w:val="00CE3304"/>
    <w:rsid w:val="00CE775D"/>
    <w:rsid w:val="00CF3CD8"/>
    <w:rsid w:val="00CF41CB"/>
    <w:rsid w:val="00CF4350"/>
    <w:rsid w:val="00CF558D"/>
    <w:rsid w:val="00CF717F"/>
    <w:rsid w:val="00CF7505"/>
    <w:rsid w:val="00CF7FAA"/>
    <w:rsid w:val="00D010DC"/>
    <w:rsid w:val="00D02AAE"/>
    <w:rsid w:val="00D03057"/>
    <w:rsid w:val="00D03C92"/>
    <w:rsid w:val="00D065F4"/>
    <w:rsid w:val="00D10C6C"/>
    <w:rsid w:val="00D110B3"/>
    <w:rsid w:val="00D13297"/>
    <w:rsid w:val="00D14D20"/>
    <w:rsid w:val="00D15ABE"/>
    <w:rsid w:val="00D15FC3"/>
    <w:rsid w:val="00D21AA2"/>
    <w:rsid w:val="00D232D8"/>
    <w:rsid w:val="00D2345B"/>
    <w:rsid w:val="00D2379A"/>
    <w:rsid w:val="00D27031"/>
    <w:rsid w:val="00D273BA"/>
    <w:rsid w:val="00D302C1"/>
    <w:rsid w:val="00D32903"/>
    <w:rsid w:val="00D32B83"/>
    <w:rsid w:val="00D34744"/>
    <w:rsid w:val="00D4155E"/>
    <w:rsid w:val="00D43B57"/>
    <w:rsid w:val="00D46E00"/>
    <w:rsid w:val="00D473DB"/>
    <w:rsid w:val="00D51AA0"/>
    <w:rsid w:val="00D526D6"/>
    <w:rsid w:val="00D52B12"/>
    <w:rsid w:val="00D55A43"/>
    <w:rsid w:val="00D55B6B"/>
    <w:rsid w:val="00D569F9"/>
    <w:rsid w:val="00D57366"/>
    <w:rsid w:val="00D57E11"/>
    <w:rsid w:val="00D622EB"/>
    <w:rsid w:val="00D63B01"/>
    <w:rsid w:val="00D6446A"/>
    <w:rsid w:val="00D650DE"/>
    <w:rsid w:val="00D66761"/>
    <w:rsid w:val="00D713E3"/>
    <w:rsid w:val="00D7228C"/>
    <w:rsid w:val="00D722D5"/>
    <w:rsid w:val="00D72349"/>
    <w:rsid w:val="00D72ECE"/>
    <w:rsid w:val="00D743D8"/>
    <w:rsid w:val="00D74474"/>
    <w:rsid w:val="00D74D12"/>
    <w:rsid w:val="00D77A2C"/>
    <w:rsid w:val="00D80329"/>
    <w:rsid w:val="00D80CDE"/>
    <w:rsid w:val="00D821EA"/>
    <w:rsid w:val="00D8587B"/>
    <w:rsid w:val="00D85CBF"/>
    <w:rsid w:val="00D85FA0"/>
    <w:rsid w:val="00D86B80"/>
    <w:rsid w:val="00D90412"/>
    <w:rsid w:val="00D92CB2"/>
    <w:rsid w:val="00D96E63"/>
    <w:rsid w:val="00DA2FA9"/>
    <w:rsid w:val="00DA422E"/>
    <w:rsid w:val="00DA44BB"/>
    <w:rsid w:val="00DA5E63"/>
    <w:rsid w:val="00DA6B63"/>
    <w:rsid w:val="00DA7676"/>
    <w:rsid w:val="00DB305B"/>
    <w:rsid w:val="00DB33A1"/>
    <w:rsid w:val="00DB4421"/>
    <w:rsid w:val="00DB782A"/>
    <w:rsid w:val="00DC249B"/>
    <w:rsid w:val="00DC39DD"/>
    <w:rsid w:val="00DC4193"/>
    <w:rsid w:val="00DC473B"/>
    <w:rsid w:val="00DC582B"/>
    <w:rsid w:val="00DC72CB"/>
    <w:rsid w:val="00DC7EB5"/>
    <w:rsid w:val="00DD0068"/>
    <w:rsid w:val="00DD16C3"/>
    <w:rsid w:val="00DD1F81"/>
    <w:rsid w:val="00DD450A"/>
    <w:rsid w:val="00DD52C0"/>
    <w:rsid w:val="00DD5E8C"/>
    <w:rsid w:val="00DD737B"/>
    <w:rsid w:val="00DE15D9"/>
    <w:rsid w:val="00DE18AB"/>
    <w:rsid w:val="00DE25E6"/>
    <w:rsid w:val="00DE4705"/>
    <w:rsid w:val="00DE5F69"/>
    <w:rsid w:val="00DE777A"/>
    <w:rsid w:val="00DF0869"/>
    <w:rsid w:val="00DF1F18"/>
    <w:rsid w:val="00DF2C02"/>
    <w:rsid w:val="00DF36F6"/>
    <w:rsid w:val="00DF455C"/>
    <w:rsid w:val="00DF4D2B"/>
    <w:rsid w:val="00DF6B89"/>
    <w:rsid w:val="00DF76D4"/>
    <w:rsid w:val="00DF7A65"/>
    <w:rsid w:val="00E021FF"/>
    <w:rsid w:val="00E02906"/>
    <w:rsid w:val="00E07431"/>
    <w:rsid w:val="00E1048E"/>
    <w:rsid w:val="00E1541F"/>
    <w:rsid w:val="00E1548A"/>
    <w:rsid w:val="00E16F7A"/>
    <w:rsid w:val="00E16F88"/>
    <w:rsid w:val="00E23795"/>
    <w:rsid w:val="00E2390C"/>
    <w:rsid w:val="00E27555"/>
    <w:rsid w:val="00E325FB"/>
    <w:rsid w:val="00E334CE"/>
    <w:rsid w:val="00E36717"/>
    <w:rsid w:val="00E36E89"/>
    <w:rsid w:val="00E402A3"/>
    <w:rsid w:val="00E40FB9"/>
    <w:rsid w:val="00E412C6"/>
    <w:rsid w:val="00E419A8"/>
    <w:rsid w:val="00E45CE4"/>
    <w:rsid w:val="00E5006B"/>
    <w:rsid w:val="00E51919"/>
    <w:rsid w:val="00E577F0"/>
    <w:rsid w:val="00E65BCA"/>
    <w:rsid w:val="00E65DFE"/>
    <w:rsid w:val="00E66A9D"/>
    <w:rsid w:val="00E67D5D"/>
    <w:rsid w:val="00E70688"/>
    <w:rsid w:val="00E72470"/>
    <w:rsid w:val="00E72A42"/>
    <w:rsid w:val="00E80F56"/>
    <w:rsid w:val="00E82517"/>
    <w:rsid w:val="00E85092"/>
    <w:rsid w:val="00E864B2"/>
    <w:rsid w:val="00E8777C"/>
    <w:rsid w:val="00E87781"/>
    <w:rsid w:val="00E87DA1"/>
    <w:rsid w:val="00E90F17"/>
    <w:rsid w:val="00E95040"/>
    <w:rsid w:val="00E965FE"/>
    <w:rsid w:val="00E9672A"/>
    <w:rsid w:val="00E96CE6"/>
    <w:rsid w:val="00E97B47"/>
    <w:rsid w:val="00EA06A2"/>
    <w:rsid w:val="00EA25D2"/>
    <w:rsid w:val="00EA6892"/>
    <w:rsid w:val="00EB1B2C"/>
    <w:rsid w:val="00EB2711"/>
    <w:rsid w:val="00EB3C45"/>
    <w:rsid w:val="00EB513A"/>
    <w:rsid w:val="00EB5251"/>
    <w:rsid w:val="00EB5867"/>
    <w:rsid w:val="00EB5973"/>
    <w:rsid w:val="00EC0F84"/>
    <w:rsid w:val="00EC2D48"/>
    <w:rsid w:val="00EC35C3"/>
    <w:rsid w:val="00EC3F2C"/>
    <w:rsid w:val="00ED002D"/>
    <w:rsid w:val="00ED0FE5"/>
    <w:rsid w:val="00ED379E"/>
    <w:rsid w:val="00ED4197"/>
    <w:rsid w:val="00ED4FAF"/>
    <w:rsid w:val="00ED59B6"/>
    <w:rsid w:val="00EE0CFE"/>
    <w:rsid w:val="00EE3F5A"/>
    <w:rsid w:val="00EE4ABB"/>
    <w:rsid w:val="00EE5D2B"/>
    <w:rsid w:val="00EE6C5E"/>
    <w:rsid w:val="00EE70B8"/>
    <w:rsid w:val="00EE79E8"/>
    <w:rsid w:val="00EE7D3A"/>
    <w:rsid w:val="00EF0162"/>
    <w:rsid w:val="00EF54F7"/>
    <w:rsid w:val="00EF5990"/>
    <w:rsid w:val="00EF6050"/>
    <w:rsid w:val="00EF6EAF"/>
    <w:rsid w:val="00EF724C"/>
    <w:rsid w:val="00EF756E"/>
    <w:rsid w:val="00F00086"/>
    <w:rsid w:val="00F02150"/>
    <w:rsid w:val="00F02E29"/>
    <w:rsid w:val="00F056B6"/>
    <w:rsid w:val="00F05DEC"/>
    <w:rsid w:val="00F06153"/>
    <w:rsid w:val="00F15171"/>
    <w:rsid w:val="00F2091B"/>
    <w:rsid w:val="00F23EC3"/>
    <w:rsid w:val="00F246FA"/>
    <w:rsid w:val="00F26429"/>
    <w:rsid w:val="00F26A19"/>
    <w:rsid w:val="00F319D6"/>
    <w:rsid w:val="00F31CC1"/>
    <w:rsid w:val="00F364ED"/>
    <w:rsid w:val="00F4236A"/>
    <w:rsid w:val="00F43F4D"/>
    <w:rsid w:val="00F44FB9"/>
    <w:rsid w:val="00F46055"/>
    <w:rsid w:val="00F47DB8"/>
    <w:rsid w:val="00F53A93"/>
    <w:rsid w:val="00F53AC6"/>
    <w:rsid w:val="00F55C9E"/>
    <w:rsid w:val="00F566AF"/>
    <w:rsid w:val="00F60841"/>
    <w:rsid w:val="00F61C36"/>
    <w:rsid w:val="00F61D9E"/>
    <w:rsid w:val="00F629F4"/>
    <w:rsid w:val="00F63BC4"/>
    <w:rsid w:val="00F64E8B"/>
    <w:rsid w:val="00F65629"/>
    <w:rsid w:val="00F70426"/>
    <w:rsid w:val="00F70767"/>
    <w:rsid w:val="00F707FE"/>
    <w:rsid w:val="00F72575"/>
    <w:rsid w:val="00F73F8A"/>
    <w:rsid w:val="00F7467A"/>
    <w:rsid w:val="00F75643"/>
    <w:rsid w:val="00F759C4"/>
    <w:rsid w:val="00F75BB5"/>
    <w:rsid w:val="00F7687D"/>
    <w:rsid w:val="00F8191F"/>
    <w:rsid w:val="00F82135"/>
    <w:rsid w:val="00F82E35"/>
    <w:rsid w:val="00F83204"/>
    <w:rsid w:val="00F84575"/>
    <w:rsid w:val="00F86C83"/>
    <w:rsid w:val="00F935A4"/>
    <w:rsid w:val="00F93770"/>
    <w:rsid w:val="00F956B9"/>
    <w:rsid w:val="00FA1993"/>
    <w:rsid w:val="00FA2781"/>
    <w:rsid w:val="00FA2FD8"/>
    <w:rsid w:val="00FA3F16"/>
    <w:rsid w:val="00FA3F3C"/>
    <w:rsid w:val="00FA48B9"/>
    <w:rsid w:val="00FA5EBD"/>
    <w:rsid w:val="00FA7BF7"/>
    <w:rsid w:val="00FB3FDA"/>
    <w:rsid w:val="00FB4AAA"/>
    <w:rsid w:val="00FB4B7B"/>
    <w:rsid w:val="00FB4E2D"/>
    <w:rsid w:val="00FB6118"/>
    <w:rsid w:val="00FB7ABF"/>
    <w:rsid w:val="00FC0ED0"/>
    <w:rsid w:val="00FC223F"/>
    <w:rsid w:val="00FC3C16"/>
    <w:rsid w:val="00FC558D"/>
    <w:rsid w:val="00FC55F7"/>
    <w:rsid w:val="00FC7261"/>
    <w:rsid w:val="00FC7957"/>
    <w:rsid w:val="00FD14C3"/>
    <w:rsid w:val="00FD172D"/>
    <w:rsid w:val="00FD58BB"/>
    <w:rsid w:val="00FD63DA"/>
    <w:rsid w:val="00FE0D6A"/>
    <w:rsid w:val="00FE1199"/>
    <w:rsid w:val="00FE31A3"/>
    <w:rsid w:val="00FE3363"/>
    <w:rsid w:val="00FE5196"/>
    <w:rsid w:val="00FE7133"/>
    <w:rsid w:val="00FE7447"/>
    <w:rsid w:val="00FF035A"/>
    <w:rsid w:val="00FF1C1D"/>
    <w:rsid w:val="00FF2B0F"/>
    <w:rsid w:val="00FF6787"/>
    <w:rsid w:val="00FF69D5"/>
    <w:rsid w:val="00FF6C20"/>
    <w:rsid w:val="03716187"/>
    <w:rsid w:val="038C77E9"/>
    <w:rsid w:val="0A72604C"/>
    <w:rsid w:val="0BA47589"/>
    <w:rsid w:val="278D3841"/>
    <w:rsid w:val="281A3F64"/>
    <w:rsid w:val="28378824"/>
    <w:rsid w:val="30683FB8"/>
    <w:rsid w:val="34425626"/>
    <w:rsid w:val="34C612C0"/>
    <w:rsid w:val="36FDC548"/>
    <w:rsid w:val="3BBB6C64"/>
    <w:rsid w:val="43A06B09"/>
    <w:rsid w:val="47032F64"/>
    <w:rsid w:val="56FB6A95"/>
    <w:rsid w:val="75C1345E"/>
    <w:rsid w:val="7E1F7DB5"/>
    <w:rsid w:val="7E577469"/>
    <w:rsid w:val="7E9742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B452A9"/>
  <w15:docId w15:val="{38EB96DB-CA0C-4833-85BD-DD48667FB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qFormat="1"/>
    <w:lsdException w:name="footer" w:uiPriority="99"/>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6" w:lineRule="auto"/>
      <w:outlineLvl w:val="1"/>
    </w:pPr>
    <w:rPr>
      <w:rFonts w:ascii="等线 Light" w:eastAsia="等线 Light" w:hAnsi="等线 Light"/>
      <w:b/>
      <w:bCs/>
      <w:sz w:val="32"/>
      <w:szCs w:val="32"/>
    </w:rPr>
  </w:style>
  <w:style w:type="paragraph" w:styleId="5">
    <w:name w:val="heading 5"/>
    <w:basedOn w:val="a"/>
    <w:next w:val="a"/>
    <w:link w:val="50"/>
    <w:unhideWhenUsed/>
    <w:qFormat/>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a4"/>
    <w:qFormat/>
    <w:pPr>
      <w:adjustRightInd w:val="0"/>
      <w:spacing w:before="60" w:after="60" w:line="312" w:lineRule="atLeast"/>
      <w:ind w:firstLine="420"/>
      <w:textAlignment w:val="baseline"/>
    </w:pPr>
    <w:rPr>
      <w:kern w:val="0"/>
      <w:sz w:val="24"/>
      <w:szCs w:val="20"/>
    </w:rPr>
  </w:style>
  <w:style w:type="paragraph" w:styleId="a5">
    <w:name w:val="annotation text"/>
    <w:basedOn w:val="a"/>
    <w:link w:val="a6"/>
    <w:qFormat/>
    <w:pPr>
      <w:jc w:val="left"/>
    </w:pPr>
  </w:style>
  <w:style w:type="paragraph" w:styleId="a7">
    <w:name w:val="Body Text"/>
    <w:basedOn w:val="a"/>
    <w:link w:val="a8"/>
    <w:pPr>
      <w:spacing w:after="120"/>
    </w:pPr>
  </w:style>
  <w:style w:type="paragraph" w:styleId="a9">
    <w:name w:val="Balloon Text"/>
    <w:basedOn w:val="a"/>
    <w:link w:val="aa"/>
    <w:rPr>
      <w:sz w:val="18"/>
      <w:szCs w:val="18"/>
    </w:rPr>
  </w:style>
  <w:style w:type="paragraph" w:styleId="ab">
    <w:name w:val="footer"/>
    <w:basedOn w:val="a"/>
    <w:link w:val="11"/>
    <w:uiPriority w:val="99"/>
    <w:pPr>
      <w:tabs>
        <w:tab w:val="center" w:pos="4153"/>
        <w:tab w:val="right" w:pos="8306"/>
      </w:tabs>
      <w:snapToGrid w:val="0"/>
      <w:jc w:val="left"/>
    </w:pPr>
    <w:rPr>
      <w:sz w:val="18"/>
      <w:szCs w:val="18"/>
    </w:rPr>
  </w:style>
  <w:style w:type="paragraph" w:styleId="ac">
    <w:name w:val="header"/>
    <w:basedOn w:val="a"/>
    <w:link w:val="ad"/>
    <w:pPr>
      <w:pBdr>
        <w:bottom w:val="single" w:sz="6" w:space="1" w:color="auto"/>
      </w:pBdr>
      <w:tabs>
        <w:tab w:val="center" w:pos="4153"/>
        <w:tab w:val="right" w:pos="8306"/>
      </w:tabs>
      <w:snapToGrid w:val="0"/>
      <w:jc w:val="center"/>
    </w:pPr>
    <w:rPr>
      <w:sz w:val="18"/>
      <w:szCs w:val="18"/>
    </w:rPr>
  </w:style>
  <w:style w:type="paragraph" w:styleId="ae">
    <w:name w:val="Normal (Web)"/>
    <w:basedOn w:val="a"/>
    <w:rPr>
      <w:sz w:val="24"/>
    </w:rPr>
  </w:style>
  <w:style w:type="paragraph" w:styleId="af">
    <w:name w:val="annotation subject"/>
    <w:basedOn w:val="a5"/>
    <w:next w:val="a5"/>
    <w:link w:val="af0"/>
    <w:rPr>
      <w:b/>
      <w:bCs/>
    </w:rPr>
  </w:style>
  <w:style w:type="table" w:styleId="af1">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page number"/>
  </w:style>
  <w:style w:type="character" w:styleId="af3">
    <w:name w:val="Hyperlink"/>
    <w:basedOn w:val="a0"/>
    <w:qFormat/>
    <w:rPr>
      <w:color w:val="0563C1" w:themeColor="hyperlink"/>
      <w:u w:val="single"/>
    </w:rPr>
  </w:style>
  <w:style w:type="character" w:styleId="af4">
    <w:name w:val="annotation reference"/>
    <w:qFormat/>
    <w:rPr>
      <w:sz w:val="21"/>
      <w:szCs w:val="21"/>
    </w:rPr>
  </w:style>
  <w:style w:type="character" w:customStyle="1" w:styleId="10">
    <w:name w:val="标题 1 字符"/>
    <w:link w:val="1"/>
    <w:rPr>
      <w:rFonts w:eastAsia="宋体"/>
      <w:b/>
      <w:bCs/>
      <w:kern w:val="44"/>
      <w:sz w:val="44"/>
      <w:szCs w:val="44"/>
      <w:lang w:val="en-US" w:eastAsia="zh-CN" w:bidi="ar-SA"/>
    </w:rPr>
  </w:style>
  <w:style w:type="character" w:customStyle="1" w:styleId="20">
    <w:name w:val="标题 2 字符"/>
    <w:link w:val="2"/>
    <w:semiHidden/>
    <w:rPr>
      <w:rFonts w:ascii="等线 Light" w:eastAsia="等线 Light" w:hAnsi="等线 Light" w:cs="Times New Roman"/>
      <w:b/>
      <w:bCs/>
      <w:kern w:val="2"/>
      <w:sz w:val="32"/>
      <w:szCs w:val="32"/>
    </w:rPr>
  </w:style>
  <w:style w:type="character" w:customStyle="1" w:styleId="a4">
    <w:name w:val="正文缩进 字符"/>
    <w:link w:val="a3"/>
    <w:uiPriority w:val="99"/>
    <w:qFormat/>
    <w:rPr>
      <w:sz w:val="24"/>
    </w:rPr>
  </w:style>
  <w:style w:type="character" w:customStyle="1" w:styleId="a6">
    <w:name w:val="批注文字 字符"/>
    <w:link w:val="a5"/>
    <w:qFormat/>
    <w:rPr>
      <w:kern w:val="2"/>
      <w:sz w:val="21"/>
      <w:szCs w:val="24"/>
    </w:rPr>
  </w:style>
  <w:style w:type="character" w:customStyle="1" w:styleId="a8">
    <w:name w:val="正文文本 字符"/>
    <w:link w:val="a7"/>
    <w:rPr>
      <w:kern w:val="2"/>
      <w:sz w:val="21"/>
      <w:szCs w:val="24"/>
    </w:rPr>
  </w:style>
  <w:style w:type="character" w:customStyle="1" w:styleId="aa">
    <w:name w:val="批注框文本 字符"/>
    <w:link w:val="a9"/>
    <w:rPr>
      <w:kern w:val="2"/>
      <w:sz w:val="18"/>
      <w:szCs w:val="18"/>
    </w:rPr>
  </w:style>
  <w:style w:type="character" w:customStyle="1" w:styleId="11">
    <w:name w:val="页脚 字符1"/>
    <w:link w:val="ab"/>
    <w:uiPriority w:val="99"/>
    <w:rPr>
      <w:kern w:val="2"/>
      <w:sz w:val="18"/>
      <w:szCs w:val="18"/>
    </w:rPr>
  </w:style>
  <w:style w:type="character" w:customStyle="1" w:styleId="ad">
    <w:name w:val="页眉 字符"/>
    <w:link w:val="ac"/>
    <w:qFormat/>
    <w:rPr>
      <w:kern w:val="2"/>
      <w:sz w:val="18"/>
      <w:szCs w:val="18"/>
    </w:rPr>
  </w:style>
  <w:style w:type="character" w:customStyle="1" w:styleId="af0">
    <w:name w:val="批注主题 字符"/>
    <w:link w:val="af"/>
  </w:style>
  <w:style w:type="paragraph" w:customStyle="1" w:styleId="12">
    <w:name w:val="修订1"/>
    <w:uiPriority w:val="99"/>
    <w:unhideWhenUsed/>
    <w:rPr>
      <w:kern w:val="2"/>
      <w:sz w:val="21"/>
      <w:szCs w:val="24"/>
    </w:rPr>
  </w:style>
  <w:style w:type="character" w:customStyle="1" w:styleId="af5">
    <w:name w:val="页脚 字符"/>
    <w:uiPriority w:val="99"/>
  </w:style>
  <w:style w:type="paragraph" w:customStyle="1" w:styleId="ParaCharCharCharCharCharCharChar">
    <w:name w:val="默认段落字体 Para Char Char Char Char Char Char Char"/>
    <w:basedOn w:val="a"/>
    <w:qFormat/>
    <w:rPr>
      <w:rFonts w:ascii="Tahoma" w:hAnsi="Tahoma"/>
      <w:sz w:val="24"/>
      <w:szCs w:val="20"/>
    </w:rPr>
  </w:style>
  <w:style w:type="character" w:customStyle="1" w:styleId="13">
    <w:name w:val="正文缩进 字符1"/>
    <w:qFormat/>
    <w:rPr>
      <w:sz w:val="24"/>
    </w:rPr>
  </w:style>
  <w:style w:type="table" w:customStyle="1" w:styleId="14">
    <w:name w:val="网格型1"/>
    <w:basedOn w:val="a1"/>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网格型3"/>
    <w:basedOn w:val="a1"/>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网格型4"/>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网格型5"/>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name w:val="表格"/>
    <w:basedOn w:val="a"/>
    <w:link w:val="af7"/>
    <w:qFormat/>
    <w:pPr>
      <w:adjustRightInd w:val="0"/>
      <w:snapToGrid w:val="0"/>
    </w:pPr>
    <w:rPr>
      <w:szCs w:val="21"/>
    </w:rPr>
  </w:style>
  <w:style w:type="character" w:customStyle="1" w:styleId="af7">
    <w:name w:val="表格 字符"/>
    <w:link w:val="af6"/>
    <w:qFormat/>
    <w:rPr>
      <w:kern w:val="2"/>
      <w:sz w:val="21"/>
      <w:szCs w:val="21"/>
    </w:rPr>
  </w:style>
  <w:style w:type="paragraph" w:customStyle="1" w:styleId="af8">
    <w:name w:val="正文（公告）"/>
    <w:basedOn w:val="a"/>
    <w:link w:val="af9"/>
    <w:qFormat/>
    <w:pPr>
      <w:adjustRightInd w:val="0"/>
      <w:snapToGrid w:val="0"/>
      <w:spacing w:line="300" w:lineRule="auto"/>
      <w:ind w:firstLineChars="200" w:firstLine="560"/>
    </w:pPr>
    <w:rPr>
      <w:sz w:val="28"/>
      <w:szCs w:val="28"/>
    </w:rPr>
  </w:style>
  <w:style w:type="character" w:customStyle="1" w:styleId="af9">
    <w:name w:val="正文（公告） 字符"/>
    <w:link w:val="af8"/>
    <w:qFormat/>
    <w:rPr>
      <w:kern w:val="2"/>
      <w:sz w:val="28"/>
      <w:szCs w:val="28"/>
    </w:rPr>
  </w:style>
  <w:style w:type="paragraph" w:customStyle="1" w:styleId="Legal2L1">
    <w:name w:val="Legal2_L1"/>
    <w:basedOn w:val="a"/>
    <w:qFormat/>
    <w:pPr>
      <w:keepNext/>
      <w:widowControl/>
      <w:numPr>
        <w:numId w:val="1"/>
      </w:numPr>
      <w:spacing w:after="240"/>
      <w:outlineLvl w:val="0"/>
    </w:pPr>
    <w:rPr>
      <w:rFonts w:ascii="楷体_GB2312" w:eastAsia="楷体_GB2312"/>
      <w:kern w:val="0"/>
      <w:sz w:val="24"/>
      <w:u w:val="single"/>
      <w:lang w:eastAsia="zh-TW"/>
    </w:rPr>
  </w:style>
  <w:style w:type="paragraph" w:customStyle="1" w:styleId="Legal2L2">
    <w:name w:val="Legal2_L2"/>
    <w:basedOn w:val="a"/>
    <w:pPr>
      <w:widowControl/>
      <w:numPr>
        <w:ilvl w:val="1"/>
        <w:numId w:val="1"/>
      </w:numPr>
      <w:spacing w:after="240"/>
      <w:outlineLvl w:val="1"/>
    </w:pPr>
    <w:rPr>
      <w:kern w:val="0"/>
      <w:sz w:val="24"/>
    </w:rPr>
  </w:style>
  <w:style w:type="paragraph" w:customStyle="1" w:styleId="Legal2L4">
    <w:name w:val="Legal2_L4"/>
    <w:basedOn w:val="a"/>
    <w:pPr>
      <w:widowControl/>
      <w:numPr>
        <w:ilvl w:val="3"/>
        <w:numId w:val="1"/>
      </w:numPr>
      <w:spacing w:line="360" w:lineRule="exact"/>
      <w:jc w:val="left"/>
      <w:outlineLvl w:val="3"/>
    </w:pPr>
    <w:rPr>
      <w:rFonts w:eastAsia="PMingLiU"/>
      <w:kern w:val="0"/>
      <w:sz w:val="24"/>
      <w:lang w:eastAsia="en-US"/>
    </w:rPr>
  </w:style>
  <w:style w:type="paragraph" w:customStyle="1" w:styleId="Legal2L5">
    <w:name w:val="Legal2_L5"/>
    <w:basedOn w:val="a"/>
    <w:qFormat/>
    <w:pPr>
      <w:widowControl/>
      <w:numPr>
        <w:ilvl w:val="4"/>
        <w:numId w:val="1"/>
      </w:numPr>
      <w:spacing w:after="240"/>
      <w:outlineLvl w:val="4"/>
    </w:pPr>
    <w:rPr>
      <w:rFonts w:eastAsia="PMingLiU"/>
      <w:kern w:val="0"/>
      <w:sz w:val="24"/>
      <w:lang w:eastAsia="en-US"/>
    </w:rPr>
  </w:style>
  <w:style w:type="paragraph" w:customStyle="1" w:styleId="Legal2L6">
    <w:name w:val="Legal2_L6"/>
    <w:basedOn w:val="Legal2L5"/>
    <w:next w:val="a7"/>
    <w:qFormat/>
    <w:pPr>
      <w:numPr>
        <w:ilvl w:val="5"/>
      </w:numPr>
      <w:outlineLvl w:val="5"/>
    </w:pPr>
  </w:style>
  <w:style w:type="paragraph" w:customStyle="1" w:styleId="Legal2L7">
    <w:name w:val="Legal2_L7"/>
    <w:basedOn w:val="Legal2L6"/>
    <w:next w:val="a7"/>
    <w:qFormat/>
    <w:pPr>
      <w:numPr>
        <w:ilvl w:val="6"/>
      </w:numPr>
      <w:outlineLvl w:val="6"/>
    </w:pPr>
  </w:style>
  <w:style w:type="paragraph" w:customStyle="1" w:styleId="Legal2L8">
    <w:name w:val="Legal2_L8"/>
    <w:basedOn w:val="Legal2L7"/>
    <w:next w:val="a7"/>
    <w:qFormat/>
    <w:pPr>
      <w:numPr>
        <w:ilvl w:val="7"/>
      </w:numPr>
      <w:outlineLvl w:val="7"/>
    </w:pPr>
  </w:style>
  <w:style w:type="paragraph" w:customStyle="1" w:styleId="Legal2L9">
    <w:name w:val="Legal2_L9"/>
    <w:basedOn w:val="Legal2L8"/>
    <w:next w:val="a7"/>
    <w:qFormat/>
    <w:pPr>
      <w:numPr>
        <w:ilvl w:val="8"/>
      </w:numPr>
      <w:outlineLvl w:val="8"/>
    </w:pPr>
  </w:style>
  <w:style w:type="paragraph" w:customStyle="1" w:styleId="TableText">
    <w:name w:val="Table Text"/>
    <w:basedOn w:val="a"/>
    <w:autoRedefine/>
    <w:semiHidden/>
    <w:qFormat/>
    <w:pPr>
      <w:jc w:val="center"/>
    </w:pPr>
    <w:rPr>
      <w:rFonts w:ascii="宋体" w:hAnsi="宋体" w:cs="宋体"/>
      <w:szCs w:val="21"/>
      <w:lang w:eastAsia="en-US"/>
    </w:rPr>
  </w:style>
  <w:style w:type="character" w:customStyle="1" w:styleId="50">
    <w:name w:val="标题 5 字符"/>
    <w:link w:val="5"/>
    <w:qFormat/>
    <w:rPr>
      <w:b/>
      <w:bCs/>
      <w:kern w:val="2"/>
      <w:sz w:val="28"/>
      <w:szCs w:val="28"/>
    </w:rPr>
  </w:style>
  <w:style w:type="character" w:customStyle="1" w:styleId="15">
    <w:name w:val="未处理的提及1"/>
    <w:basedOn w:val="a0"/>
    <w:uiPriority w:val="99"/>
    <w:semiHidden/>
    <w:unhideWhenUsed/>
    <w:qFormat/>
    <w:rPr>
      <w:color w:val="605E5C"/>
      <w:shd w:val="clear" w:color="auto" w:fill="E1DFDD"/>
    </w:rPr>
  </w:style>
  <w:style w:type="paragraph" w:styleId="afa">
    <w:name w:val="Revision"/>
    <w:hidden/>
    <w:uiPriority w:val="99"/>
    <w:unhideWhenUsed/>
    <w:rsid w:val="00035B26"/>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5A5D4-E78F-4F4D-AE7A-5FAD6FD66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20</Pages>
  <Words>6267</Words>
  <Characters>6582</Characters>
  <Application>Microsoft Office Word</Application>
  <DocSecurity>0</DocSecurity>
  <Lines>438</Lines>
  <Paragraphs>414</Paragraphs>
  <ScaleCrop>false</ScaleCrop>
  <Company/>
  <LinksUpToDate>false</LinksUpToDate>
  <CharactersWithSpaces>12435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第十号 上市公司关联交易公告</dc:title>
  <dc:creator>sse</dc:creator>
  <cp:lastModifiedBy>昊 刘</cp:lastModifiedBy>
  <cp:revision>87</cp:revision>
  <dcterms:created xsi:type="dcterms:W3CDTF">2026-05-26T02:47:00Z</dcterms:created>
  <dcterms:modified xsi:type="dcterms:W3CDTF">2026-06-03T02:02:00Z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A30B2C73A85B4DAB9904B5DDA4BD73F1_13</vt:lpwstr>
  </property>
</Properties>
</file>