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06EE71-D6D0-454E-864E-E7834B50226E}">
  <ds:schemaRefs/>
</ds:datastoreItem>
</file>

<file path=docProps\app.xml><?xml version="1.0" encoding="utf-8"?>
<Properties xmlns="http://schemas.openxmlformats.org/officeDocument/2006/extended-properties" xmlns:vt="http://schemas.openxmlformats.org/officeDocument/2006/docPropsVTypes">
  <Template>Normal</Template>
  <Company>csc</Company>
  <Pages>10</Pages>
  <Words>3161</Words>
  <Characters>4189</Characters>
  <Lines>49</Lines>
  <Paragraphs>13</Paragraphs>
  <TotalTime>19</TotalTime>
  <ScaleCrop>false</ScaleCrop>
  <LinksUpToDate>false</LinksUpToDate>
  <CharactersWithSpaces>4380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2024-03-12T10:49:00Z</dcterms:created>
  <dc:creator>lx</dc:creator>
  <cp:lastModifiedBy>YUANSU HU</cp:lastModifiedBy>
  <cp:lastPrinted>2026-03-15T03:15:00Z</cp:lastPrinted>
  <dcterms:modified xsi:type="dcterms:W3CDTF">2026-03-27T01:49:51Z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5B77E7CEEC58BC6AFAE8886BEB80DBEB">
    <vt:lpwstr>otCYQxs9Dbw2bUEn/Soxv9pYAoWsCRIsU8+gIbxzzmNcJN13+qHIPyWmbF9hFzPHyi2m8DLwi54E5OVVM5pJ0yGmgAiYTaR6oYUdYZxdjep6I9xviFUFZ9aTScfBW9OGSwnOOdLNQ/2v7bbzRCIzYTtv50Y4/GzjBtmwt+3pQl2LCVeulHRqILd8OXoCWHkA3dj7p5nlsT6OD3lrTVXpdV/rzzcay+7ynYlGai9w1092h/7qynDCV4ASNPIW8LL0gifmlEnZ46y7edo/8eyu5E+4fT7pykfu56yKWtvMMPBAuwmA4tJo8Iowv+v/ugFfYMGu2mT1siVTaSZBeIXpse+s3oiPYtxDhUjBXV/5m7bRsfHA4+vjhbaoO6v1g2LBtPRi4ezvN+yx+qqZAoaWoEuH4NcUqoSssgEaNouHD5glLF3IBwFpMjP73kjp7MrPwZI1jInL6edLEyPjYyu6eR4a3mP7H0NC1yqkAfZjG9b9E8IfPH04EYR7VxEzixaB4iKzzgxgjKfHZgLubY9CSz/Uo74ZHs3it7fpDSdkUSjjKfPUc4JSFjMtb/2Crtio/DOL/0IqfdITaANIWDIU1/Y5GNVgtZP8gaB+ow54Te1TOyyb3zcB+ExwIuKibLuD2HDNmhhUwcyHe8EpY7wKaASLhaAXivlbLEe9xEaOFDc3hfn3E5vj1zFk+TSloUv3jGyhx84TvAdvDPfNjbX2FUSkTHzo9QtONBMh+ji2EtDq4fRPqd/eqhECdB5UvvZL2obyGa+TWHRNzxcxawyNZygdzTV9TomRREUA3BzYqh/NO1K+xOMUWjiphYiHxe3BoKmSycwZsAsG9YvPBezinFdtA+6m7383/HDR3Oi+tGd4YAcw6MDYuHh9fB1QmiXHq4NhFinO8slqHltMGRdOqdlWxvsZSHg+VqCYHtCCMVGOuVskLR+rgD1MIUr0+xBet2uyzRdY6bI+oU/BVN9Jl2DcYUcrUumZnaLXQ1lYXxVY7DVpFZBGIUI4JyE5oqVeLUuHiaf7BmmcxHYahgyIVMv5GtrsI38eotCXZS9DrjX4x02LCtjE2q81MOO2/493MCR2KrL8gHwWLmAWGs27rWXJ5faD5E8vccTIC3eCJvcBo3URorDEC1uBHQiJJbIY9Roug7iG6r2YB2k9Yt9nFw==</vt:lpwstr>
  </property>
  <property fmtid="{D5CDD505-2E9C-101B-9397-08002B2CF9AE}" pid="4" name="ICV">
    <vt:lpwstr>580BA30D74EC420A84606BA680AF28F1_13</vt:lpwstr>
  </property>
</Properti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olor w:val="000000"/>
        </w:rPr>
      </w:pPr>
      <w:r>
        <w:rPr>
          <w:rFonts w:ascii="黑体" w:hAnsi="黑体" w:eastAsia="黑体"/>
          <w:color w:val="000000"/>
        </w:rPr>
        <w:t>股票代码：600188            股票简称：</w:t>
      </w:r>
      <w:r>
        <w:rPr>
          <w:rFonts w:hint="eastAsia" w:ascii="黑体" w:hAnsi="黑体" w:eastAsia="黑体"/>
          <w:color w:val="000000"/>
        </w:rPr>
        <w:t>兖矿能源</w:t>
      </w:r>
      <w:r>
        <w:rPr>
          <w:rFonts w:ascii="黑体" w:hAnsi="黑体" w:eastAsia="黑体"/>
          <w:color w:val="000000"/>
        </w:rPr>
        <w:t xml:space="preserve">            编号：临202</w:t>
      </w:r>
      <w:r>
        <w:rPr>
          <w:rFonts w:hint="eastAsia" w:ascii="黑体" w:hAnsi="黑体" w:eastAsia="黑体"/>
          <w:color w:val="000000"/>
          <w:lang w:val="en-US" w:eastAsia="zh-CN"/>
        </w:rPr>
        <w:t>6</w:t>
      </w:r>
      <w:r>
        <w:rPr>
          <w:rFonts w:ascii="黑体" w:hAnsi="黑体" w:eastAsia="黑体"/>
          <w:color w:val="000000"/>
        </w:rPr>
        <w:t>-</w:t>
      </w:r>
      <w:r>
        <w:rPr>
          <w:rFonts w:hint="eastAsia" w:ascii="黑体" w:hAnsi="黑体" w:eastAsia="黑体"/>
          <w:color w:val="000000"/>
          <w:lang w:val="en-US" w:eastAsia="zh-CN"/>
        </w:rPr>
        <w:t>021</w:t>
      </w:r>
    </w:p>
    <w:p>
      <w:pPr>
        <w:spacing w:line="500" w:lineRule="exact"/>
        <w:jc w:val="center"/>
        <w:rPr>
          <w:rFonts w:eastAsia="黑体"/>
          <w:color w:val="000000"/>
        </w:rPr>
      </w:pPr>
    </w:p>
    <w:p>
      <w:pPr>
        <w:spacing w:line="500" w:lineRule="exact"/>
        <w:jc w:val="center"/>
        <w:rPr>
          <w:rFonts w:ascii="黑体" w:eastAsia="黑体"/>
          <w:b/>
          <w:bCs/>
          <w:color w:val="FF0000"/>
          <w:sz w:val="36"/>
          <w:szCs w:val="36"/>
        </w:rPr>
      </w:pPr>
      <w:r>
        <w:rPr>
          <w:rFonts w:hint="eastAsia" w:ascii="黑体" w:eastAsia="黑体"/>
          <w:b/>
          <w:bCs/>
          <w:color w:val="FF0000"/>
          <w:sz w:val="36"/>
          <w:szCs w:val="36"/>
        </w:rPr>
        <w:t>兖矿能源集团</w:t>
      </w:r>
      <w:r>
        <w:rPr>
          <w:rFonts w:ascii="黑体" w:eastAsia="黑体"/>
          <w:b/>
          <w:bCs/>
          <w:color w:val="FF0000"/>
          <w:sz w:val="36"/>
          <w:szCs w:val="36"/>
        </w:rPr>
        <w:t>股份有限公司</w:t>
      </w:r>
    </w:p>
    <w:p>
      <w:pPr>
        <w:spacing w:line="500" w:lineRule="exact"/>
        <w:jc w:val="center"/>
        <w:rPr>
          <w:rFonts w:ascii="黑体" w:eastAsia="黑体"/>
          <w:b/>
          <w:bCs/>
          <w:color w:val="FF0000"/>
          <w:sz w:val="36"/>
          <w:szCs w:val="36"/>
        </w:rPr>
      </w:pPr>
      <w:r>
        <w:rPr>
          <w:rFonts w:hint="eastAsia" w:ascii="黑体" w:eastAsia="黑体"/>
          <w:b/>
          <w:bCs/>
          <w:color w:val="FF0000"/>
          <w:sz w:val="36"/>
          <w:szCs w:val="36"/>
        </w:rPr>
        <w:t>关于向子公司提供融资担保和授权兖煤澳洲及其子公司向兖矿能源澳洲附属公司提供日常经营担保的</w:t>
      </w:r>
    </w:p>
    <w:p>
      <w:pPr>
        <w:spacing w:line="500" w:lineRule="exact"/>
        <w:jc w:val="center"/>
        <w:rPr>
          <w:b/>
          <w:bCs/>
          <w:color w:val="000000"/>
          <w:sz w:val="32"/>
        </w:rPr>
      </w:pPr>
      <w:r>
        <w:rPr>
          <w:rFonts w:hint="eastAsia" w:ascii="黑体" w:eastAsia="黑体"/>
          <w:b/>
          <w:bCs/>
          <w:color w:val="FF0000"/>
          <w:sz w:val="36"/>
          <w:szCs w:val="36"/>
        </w:rPr>
        <w:t>公  告</w:t>
      </w:r>
    </w:p>
    <w:p>
      <w:pPr>
        <w:spacing w:line="560" w:lineRule="exact"/>
        <w:jc w:val="center"/>
        <w:rPr>
          <w:b/>
          <w:bCs/>
          <w:color w:val="000000"/>
          <w:sz w:val="28"/>
        </w:rPr>
      </w:pPr>
      <w:r>
        <w:rPr>
          <w:b/>
          <w:bCs/>
          <w:color w:val="000000"/>
          <w:sz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330200</wp:posOffset>
                </wp:positionV>
                <wp:extent cx="5372100" cy="980440"/>
                <wp:effectExtent l="8255" t="13335" r="10795" b="635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72100" cy="980440"/>
                        </a:xfrm>
                        <a:prstGeom prst="rect">
                          <a:avLst/>
                        </a:prstGeom>
                        <a:solidFill>
                          <a:srgbClr val="FFFFFF"/>
                        </a:solidFill>
                        <a:ln w="9525">
                          <a:solidFill>
                            <a:srgbClr val="000000"/>
                          </a:solidFill>
                          <a:miter lim="800000"/>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9pt;margin-top:26pt;height:77.2pt;width:423pt;z-index:251659264;mso-width-relative:page;mso-height-relative:page;" fillcolor="#FFFFFF" filled="t" stroked="t" coordsize="21600,21600" o:gfxdata="UEsDBAoAAAAAAIdO4kAAAAAAAAAAAAAAAAAEAAAAZHJzL1BLAwQUAAAACACHTuJAC0gRU9cAAAAJ&#10;AQAADwAAAGRycy9kb3ducmV2LnhtbE2PQU/DMAyF70j8h8hIXBBLVkoppekOSCC4jYHgmjVeW9E4&#10;Jcm68e8xJzjZT896/l69OrpRzBji4EnDcqFAILXeDtRpeHt9uCxBxGTImtETavjGCKvm9KQ2lfUH&#10;esF5kzrBIRQro6FPaaqkjG2PzsSFn5DY2/ngTGIZOmmDOXC4G2WmVCGdGYg/9GbC+x7bz83eaSjz&#10;p/kjPl+t39tiN96mi5v58StofX62VHcgEh7T3zH84jM6NMy09XuyUYysS66SNFxnPNkvi5yXrYZM&#10;FTnIppb/GzQ/UEsDBBQAAAAIAIdO4kANiHalMAIAAIYEAAAOAAAAZHJzL2Uyb0RvYy54bWytVMFu&#10;2zAMvQ/YPwi6r3ayZk2NOkWXoMOArhvQ7gMUWY6FSaJGKbG7rx8lp5nR7dDDfBBEkXrke6R8dT1Y&#10;ww4KgwZX89lZyZlyEhrtdjX//nj7bslZiMI1woBTNX9SgV+v3r656n2l5tCBaRQyAnGh6n3Nuxh9&#10;VRRBdsqKcAZeOXK2gFZEMnFXNCh6QremmJflh6IHbDyCVCHQ6WZ08iMivgYQ2lZLtQG5t8rFERWV&#10;EZEohU77wFe52rZVMn5t26AiMzUnpjGvlIT227QWqytR7VD4TstjCeI1JbzgZIV2lPQEtRFRsD3q&#10;v6CslggB2ngmwRYjkawIsZiVL7R56IRXmQtJHfxJ9PD/YOX94Rsy3dAkcOaEpYY/qiGyjzCweVKn&#10;96GioAdPYXGg4xSZmAZ/B/JHYA7WnXA7dYMIfadEQ9XN0s1icnXECQlk23+BhtKIfYQMNLRoEyCJ&#10;wQidOvN06kwqRdLh4v3FfFaSS5Lvclmen+fWFaJ6vu0xxE8KLEubmiN1PqOLw12IqRpRPYfk6sHo&#10;5lYbkw3cbdcG2UHQlNzmLxMgktMw41hP2RfzxSjA1BemEGX+/gVhdaTHY7St+XIaZNxRryTRKFYc&#10;tsNR/y00T6Qcwji+9Hhp0wH+4qyn0a15+LkXqDgznx2pfzlL8rCYjfPFxZwMnHq2U49wkqBqHjkb&#10;t+s4vo+9R73rKNPYbwc31LFWZzFTa8eqjnXTeGaNj08pzf/UzlF/fh+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tIEVPXAAAACQEAAA8AAAAAAAAAAQAgAAAAIgAAAGRycy9kb3ducmV2LnhtbFBL&#10;AQIUABQAAAAIAIdO4kANiHalMAIAAIYEAAAOAAAAAAAAAAEAIAAAACYBAABkcnMvZTJvRG9jLnht&#10;bFBLBQYAAAAABgAGAFkBAADIBQAAAAA=&#10;">
                <v:fill on="t" focussize="0,0"/>
                <v:stroke color="#000000" miterlimit="8"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pPr>
        <w:adjustRightInd w:val="0"/>
        <w:snapToGrid w:val="0"/>
        <w:spacing w:line="500" w:lineRule="exact"/>
        <w:ind w:firstLine="562" w:firstLineChars="200"/>
        <w:outlineLvl w:val="0"/>
        <w:rPr>
          <w:b/>
          <w:bCs/>
          <w:color w:val="000000"/>
          <w:sz w:val="28"/>
        </w:rPr>
      </w:pPr>
    </w:p>
    <w:p>
      <w:pPr>
        <w:adjustRightInd w:val="0"/>
        <w:snapToGrid w:val="0"/>
        <w:spacing w:line="500" w:lineRule="exact"/>
        <w:ind w:firstLine="562" w:firstLineChars="200"/>
        <w:outlineLvl w:val="0"/>
        <w:rPr>
          <w:b/>
          <w:bCs/>
          <w:color w:val="000000"/>
          <w:sz w:val="28"/>
        </w:rPr>
      </w:pPr>
    </w:p>
    <w:p>
      <w:pPr>
        <w:adjustRightInd w:val="0"/>
        <w:snapToGrid w:val="0"/>
        <w:spacing w:line="500" w:lineRule="exact"/>
        <w:ind w:firstLine="562" w:firstLineChars="200"/>
        <w:outlineLvl w:val="0"/>
        <w:rPr>
          <w:b/>
          <w:bCs/>
          <w:color w:val="000000"/>
          <w:sz w:val="28"/>
        </w:rPr>
      </w:pPr>
    </w:p>
    <w:p>
      <w:pPr>
        <w:adjustRightInd w:val="0"/>
        <w:snapToGrid w:val="0"/>
        <w:spacing w:line="480" w:lineRule="exact"/>
        <w:ind w:firstLine="540"/>
        <w:rPr>
          <w:rFonts w:ascii="宋体" w:hAnsi="宋体"/>
          <w:b/>
          <w:color w:val="000000"/>
          <w:sz w:val="28"/>
        </w:rPr>
      </w:pPr>
    </w:p>
    <w:p>
      <w:pPr>
        <w:adjustRightInd w:val="0"/>
        <w:snapToGrid w:val="0"/>
        <w:spacing w:line="520" w:lineRule="exact"/>
        <w:ind w:firstLine="540"/>
        <w:rPr>
          <w:rFonts w:ascii="宋体" w:hAnsi="宋体"/>
          <w:b/>
          <w:color w:val="000000"/>
          <w:sz w:val="28"/>
          <w:szCs w:val="28"/>
        </w:rPr>
      </w:pPr>
      <w:r>
        <w:rPr>
          <w:rFonts w:hint="eastAsia" w:ascii="宋体" w:hAnsi="宋体"/>
          <w:b/>
          <w:color w:val="000000"/>
          <w:sz w:val="28"/>
          <w:szCs w:val="28"/>
        </w:rPr>
        <w:t>重要内容提示：</w:t>
      </w:r>
    </w:p>
    <w:p>
      <w:pPr>
        <w:numPr>
          <w:ilvl w:val="0"/>
          <w:numId w:val="1"/>
        </w:numPr>
        <w:adjustRightInd w:val="0"/>
        <w:snapToGrid w:val="0"/>
        <w:spacing w:line="520" w:lineRule="exact"/>
        <w:rPr>
          <w:rFonts w:ascii="宋体" w:hAnsi="宋体"/>
          <w:b/>
          <w:color w:val="000000"/>
          <w:sz w:val="28"/>
          <w:szCs w:val="28"/>
        </w:rPr>
      </w:pPr>
      <w:r>
        <w:rPr>
          <w:rFonts w:hint="eastAsia" w:ascii="宋体" w:hAnsi="宋体"/>
          <w:b/>
          <w:color w:val="000000"/>
          <w:sz w:val="28"/>
          <w:szCs w:val="28"/>
        </w:rPr>
        <w:t>本次担保情况及被担保人名称：</w:t>
      </w:r>
    </w:p>
    <w:p>
      <w:pPr>
        <w:numPr>
          <w:ilvl w:val="0"/>
          <w:numId w:val="2"/>
        </w:numPr>
        <w:adjustRightInd w:val="0"/>
        <w:snapToGrid w:val="0"/>
        <w:spacing w:line="520" w:lineRule="exact"/>
        <w:ind w:left="851"/>
        <w:rPr>
          <w:rFonts w:ascii="宋体" w:hAnsi="宋体"/>
          <w:color w:val="000000"/>
          <w:sz w:val="28"/>
          <w:szCs w:val="28"/>
        </w:rPr>
      </w:pPr>
      <w:r>
        <w:rPr>
          <w:rFonts w:hint="eastAsia" w:ascii="宋体" w:hAnsi="宋体"/>
          <w:color w:val="000000"/>
          <w:sz w:val="28"/>
          <w:szCs w:val="28"/>
        </w:rPr>
        <w:t>授权兖矿能源集团股份有限公司（“兖矿能源”“公司”）及其控股公司，向兖矿能源控股公司及参股公司（以下合称“子公司”）提供总额不超过等值</w:t>
      </w:r>
      <w:r>
        <w:rPr>
          <w:rFonts w:hint="eastAsia" w:ascii="宋体" w:hAnsi="宋体"/>
          <w:color w:val="000000"/>
          <w:sz w:val="28"/>
          <w:szCs w:val="28"/>
          <w:lang w:val="en-US" w:eastAsia="zh-CN"/>
        </w:rPr>
        <w:t>3</w:t>
      </w:r>
      <w:r>
        <w:rPr>
          <w:rFonts w:hint="eastAsia" w:ascii="宋体" w:hAnsi="宋体"/>
          <w:color w:val="000000"/>
          <w:sz w:val="28"/>
          <w:szCs w:val="28"/>
        </w:rPr>
        <w:t>0亿美元的融资担保。其中为资产负债率70%以上的被担保对象提供</w:t>
      </w:r>
      <w:r>
        <w:rPr>
          <w:rFonts w:hint="eastAsia" w:ascii="宋体" w:hAnsi="宋体" w:cs="宋体"/>
          <w:color w:val="000000"/>
          <w:sz w:val="28"/>
          <w:szCs w:val="28"/>
          <w:lang w:val="en-US" w:eastAsia="zh-CN"/>
        </w:rPr>
        <w:t>15</w:t>
      </w:r>
      <w:r>
        <w:rPr>
          <w:rFonts w:hint="eastAsia" w:ascii="宋体" w:hAnsi="宋体"/>
          <w:color w:val="000000"/>
          <w:sz w:val="28"/>
          <w:szCs w:val="28"/>
        </w:rPr>
        <w:t>亿美元担保，为资产负债率70%以下的被担保对象提供</w:t>
      </w:r>
      <w:r>
        <w:rPr>
          <w:rFonts w:hint="eastAsia" w:ascii="宋体" w:hAnsi="宋体" w:cs="宋体"/>
          <w:color w:val="000000"/>
          <w:sz w:val="28"/>
          <w:szCs w:val="28"/>
          <w:lang w:val="en-US" w:eastAsia="zh-CN"/>
        </w:rPr>
        <w:t>15</w:t>
      </w:r>
      <w:r>
        <w:rPr>
          <w:rFonts w:hint="eastAsia" w:ascii="宋体" w:hAnsi="宋体"/>
          <w:color w:val="000000"/>
          <w:sz w:val="28"/>
          <w:szCs w:val="28"/>
        </w:rPr>
        <w:t>亿美元担保。</w:t>
      </w:r>
    </w:p>
    <w:p>
      <w:pPr>
        <w:numPr>
          <w:ilvl w:val="0"/>
          <w:numId w:val="2"/>
        </w:numPr>
        <w:adjustRightInd w:val="0"/>
        <w:snapToGrid w:val="0"/>
        <w:spacing w:line="520" w:lineRule="exact"/>
        <w:ind w:left="851"/>
        <w:rPr>
          <w:rFonts w:ascii="宋体" w:hAnsi="宋体"/>
          <w:b/>
          <w:color w:val="000000"/>
          <w:sz w:val="28"/>
          <w:szCs w:val="28"/>
        </w:rPr>
      </w:pPr>
      <w:r>
        <w:rPr>
          <w:rFonts w:hint="eastAsia" w:ascii="宋体" w:hAnsi="宋体"/>
          <w:color w:val="000000"/>
          <w:sz w:val="28"/>
          <w:szCs w:val="28"/>
        </w:rPr>
        <w:t>授权兖煤澳大利亚有限公司（“兖煤澳洲”）及其控股公司，向兖矿能源澳洲附属公司提供总额不超过</w:t>
      </w:r>
      <w:r>
        <w:rPr>
          <w:rFonts w:hint="eastAsia" w:ascii="宋体" w:hAnsi="宋体"/>
          <w:color w:val="000000"/>
          <w:sz w:val="28"/>
          <w:szCs w:val="28"/>
          <w:lang w:val="en-US" w:eastAsia="zh-CN"/>
        </w:rPr>
        <w:t>16.5</w:t>
      </w:r>
      <w:r>
        <w:rPr>
          <w:rFonts w:hint="eastAsia" w:ascii="宋体" w:hAnsi="宋体"/>
          <w:color w:val="000000"/>
          <w:sz w:val="28"/>
          <w:szCs w:val="28"/>
        </w:rPr>
        <w:t>亿澳元的日常经营担保。其中为资产负债率70%以上的被担保对象提供</w:t>
      </w:r>
      <w:r>
        <w:rPr>
          <w:rFonts w:hint="eastAsia" w:ascii="宋体" w:hAnsi="宋体" w:cs="宋体"/>
          <w:color w:val="000000"/>
          <w:sz w:val="28"/>
          <w:szCs w:val="28"/>
          <w:highlight w:val="none"/>
          <w:lang w:val="en-US" w:eastAsia="zh-CN"/>
        </w:rPr>
        <w:t>3</w:t>
      </w:r>
      <w:r>
        <w:rPr>
          <w:rFonts w:hint="eastAsia" w:ascii="宋体" w:hAnsi="宋体"/>
          <w:color w:val="000000"/>
          <w:sz w:val="28"/>
          <w:szCs w:val="28"/>
          <w:highlight w:val="none"/>
        </w:rPr>
        <w:t>亿</w:t>
      </w:r>
      <w:r>
        <w:rPr>
          <w:rFonts w:hint="eastAsia" w:ascii="宋体" w:hAnsi="宋体"/>
          <w:color w:val="000000"/>
          <w:sz w:val="28"/>
          <w:szCs w:val="28"/>
        </w:rPr>
        <w:t>澳元担保，为资产负债率70%以下的被担保对象提供</w:t>
      </w:r>
      <w:r>
        <w:rPr>
          <w:rFonts w:hint="eastAsia" w:ascii="宋体" w:hAnsi="宋体" w:cs="宋体"/>
          <w:color w:val="000000"/>
          <w:sz w:val="28"/>
          <w:szCs w:val="28"/>
          <w:highlight w:val="none"/>
          <w:lang w:val="en-US" w:eastAsia="zh-CN"/>
        </w:rPr>
        <w:t>13.5</w:t>
      </w:r>
      <w:r>
        <w:rPr>
          <w:rFonts w:hint="eastAsia" w:ascii="宋体" w:hAnsi="宋体"/>
          <w:color w:val="000000"/>
          <w:sz w:val="28"/>
          <w:szCs w:val="28"/>
          <w:highlight w:val="none"/>
        </w:rPr>
        <w:t>亿</w:t>
      </w:r>
      <w:r>
        <w:rPr>
          <w:rFonts w:hint="eastAsia" w:ascii="宋体" w:hAnsi="宋体"/>
          <w:color w:val="000000"/>
          <w:sz w:val="28"/>
          <w:szCs w:val="28"/>
        </w:rPr>
        <w:t>澳元担保。</w:t>
      </w:r>
    </w:p>
    <w:p>
      <w:pPr>
        <w:numPr>
          <w:ilvl w:val="0"/>
          <w:numId w:val="1"/>
        </w:numPr>
        <w:adjustRightInd w:val="0"/>
        <w:snapToGrid w:val="0"/>
        <w:spacing w:line="520" w:lineRule="exact"/>
        <w:rPr>
          <w:rFonts w:ascii="宋体" w:hAnsi="宋体"/>
          <w:b/>
          <w:color w:val="000000"/>
          <w:sz w:val="28"/>
          <w:szCs w:val="28"/>
        </w:rPr>
      </w:pPr>
      <w:r>
        <w:rPr>
          <w:rFonts w:hint="eastAsia" w:ascii="宋体" w:hAnsi="宋体"/>
          <w:b/>
          <w:color w:val="000000"/>
          <w:sz w:val="28"/>
          <w:szCs w:val="28"/>
        </w:rPr>
        <w:t>为被担保人担保情况：</w:t>
      </w:r>
    </w:p>
    <w:p>
      <w:pPr>
        <w:adjustRightInd w:val="0"/>
        <w:snapToGrid w:val="0"/>
        <w:spacing w:line="520" w:lineRule="exact"/>
        <w:ind w:left="960"/>
        <w:rPr>
          <w:rFonts w:ascii="宋体" w:hAnsi="宋体"/>
          <w:b/>
          <w:color w:val="000000"/>
          <w:sz w:val="28"/>
          <w:szCs w:val="28"/>
        </w:rPr>
      </w:pPr>
      <w:r>
        <w:rPr>
          <w:rFonts w:hint="eastAsia" w:ascii="宋体" w:hAnsi="宋体"/>
          <w:color w:val="000000"/>
          <w:sz w:val="28"/>
          <w:szCs w:val="28"/>
        </w:rPr>
        <w:t>截至202</w:t>
      </w:r>
      <w:r>
        <w:rPr>
          <w:rFonts w:hint="eastAsia" w:ascii="宋体" w:hAnsi="宋体"/>
          <w:color w:val="000000"/>
          <w:sz w:val="28"/>
          <w:szCs w:val="28"/>
          <w:lang w:val="en-US" w:eastAsia="zh-CN"/>
        </w:rPr>
        <w:t>5</w:t>
      </w:r>
      <w:r>
        <w:rPr>
          <w:rFonts w:hint="eastAsia" w:ascii="宋体" w:hAnsi="宋体"/>
          <w:color w:val="000000"/>
          <w:sz w:val="28"/>
          <w:szCs w:val="28"/>
        </w:rPr>
        <w:t>年12月31日，公司累计对外担保余额为人民</w:t>
      </w:r>
      <w:r>
        <w:rPr>
          <w:rFonts w:hint="eastAsia" w:ascii="宋体" w:hAnsi="宋体" w:eastAsia="宋体" w:cs="宋体"/>
          <w:color w:val="000000"/>
          <w:sz w:val="28"/>
          <w:szCs w:val="28"/>
        </w:rPr>
        <w:t>币</w:t>
      </w:r>
      <w:r>
        <w:rPr>
          <w:rFonts w:hint="eastAsia" w:ascii="宋体" w:hAnsi="宋体" w:eastAsia="宋体" w:cs="宋体"/>
          <w:color w:val="000000"/>
          <w:sz w:val="28"/>
          <w:szCs w:val="28"/>
          <w:lang w:val="en-US" w:eastAsia="zh-CN"/>
        </w:rPr>
        <w:t>92.47</w:t>
      </w:r>
      <w:r>
        <w:rPr>
          <w:rFonts w:hint="eastAsia" w:ascii="宋体" w:hAnsi="宋体"/>
          <w:color w:val="000000"/>
          <w:sz w:val="28"/>
          <w:szCs w:val="28"/>
        </w:rPr>
        <w:t>亿元。</w:t>
      </w:r>
    </w:p>
    <w:p>
      <w:pPr>
        <w:numPr>
          <w:ilvl w:val="0"/>
          <w:numId w:val="1"/>
        </w:numPr>
        <w:adjustRightInd w:val="0"/>
        <w:snapToGrid w:val="0"/>
        <w:spacing w:line="520" w:lineRule="exact"/>
        <w:ind w:left="567" w:firstLine="0"/>
        <w:rPr>
          <w:rFonts w:ascii="宋体" w:hAnsi="宋体"/>
          <w:b/>
          <w:color w:val="000000"/>
          <w:sz w:val="28"/>
          <w:szCs w:val="28"/>
        </w:rPr>
      </w:pPr>
      <w:r>
        <w:rPr>
          <w:rFonts w:hint="eastAsia" w:ascii="宋体" w:hAnsi="宋体"/>
          <w:b/>
          <w:color w:val="000000"/>
          <w:sz w:val="28"/>
          <w:szCs w:val="28"/>
        </w:rPr>
        <w:t>公司无逾期对外担保</w:t>
      </w:r>
    </w:p>
    <w:p>
      <w:pPr>
        <w:numPr>
          <w:ilvl w:val="0"/>
          <w:numId w:val="1"/>
        </w:numPr>
        <w:adjustRightInd w:val="0"/>
        <w:snapToGrid w:val="0"/>
        <w:spacing w:line="520" w:lineRule="exact"/>
        <w:ind w:left="567" w:firstLine="0"/>
        <w:rPr>
          <w:rFonts w:ascii="宋体" w:hAnsi="宋体"/>
          <w:b/>
          <w:color w:val="000000"/>
          <w:sz w:val="28"/>
          <w:szCs w:val="28"/>
        </w:rPr>
      </w:pPr>
      <w:r>
        <w:rPr>
          <w:rFonts w:hint="eastAsia" w:ascii="宋体" w:hAnsi="宋体"/>
          <w:b/>
          <w:color w:val="000000"/>
          <w:sz w:val="28"/>
          <w:szCs w:val="28"/>
        </w:rPr>
        <w:t>本次授权事项需提交股东会审议批准</w:t>
      </w:r>
    </w:p>
    <w:p>
      <w:pPr>
        <w:adjustRightInd w:val="0"/>
        <w:snapToGrid w:val="0"/>
        <w:spacing w:line="520" w:lineRule="exact"/>
        <w:ind w:firstLine="539"/>
        <w:rPr>
          <w:rFonts w:ascii="宋体" w:hAnsi="宋体"/>
          <w:color w:val="000000"/>
          <w:sz w:val="28"/>
          <w:szCs w:val="28"/>
        </w:rPr>
      </w:pPr>
    </w:p>
    <w:p>
      <w:pPr>
        <w:adjustRightInd w:val="0"/>
        <w:snapToGrid w:val="0"/>
        <w:spacing w:line="520" w:lineRule="exact"/>
        <w:ind w:firstLine="53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一、本次授权担保情况概述</w:t>
      </w:r>
    </w:p>
    <w:p>
      <w:pPr>
        <w:adjustRightInd w:val="0"/>
        <w:snapToGrid w:val="0"/>
        <w:spacing w:line="520" w:lineRule="exact"/>
        <w:ind w:firstLine="539"/>
        <w:rPr>
          <w:rFonts w:ascii="宋体" w:hAnsi="宋体"/>
          <w:b/>
          <w:color w:val="000000"/>
          <w:sz w:val="28"/>
          <w:szCs w:val="28"/>
        </w:rPr>
      </w:pPr>
      <w:r>
        <w:rPr>
          <w:rFonts w:hint="eastAsia" w:ascii="宋体" w:hAnsi="宋体"/>
          <w:b/>
          <w:color w:val="000000"/>
          <w:sz w:val="28"/>
          <w:szCs w:val="28"/>
        </w:rPr>
        <w:t>（一）本次授权担保的基本情况</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1.为降低子公司融资成本，保障其日常经营资金需要，提请股东会授权兖矿能源及其控股公司，向子公司提供总额不超过等值</w:t>
      </w:r>
      <w:r>
        <w:rPr>
          <w:rFonts w:hint="eastAsia" w:ascii="宋体" w:hAnsi="宋体"/>
          <w:color w:val="000000"/>
          <w:sz w:val="28"/>
          <w:szCs w:val="28"/>
          <w:lang w:val="en-US" w:eastAsia="zh-CN"/>
        </w:rPr>
        <w:t>3</w:t>
      </w:r>
      <w:r>
        <w:rPr>
          <w:rFonts w:hint="eastAsia" w:ascii="宋体" w:hAnsi="宋体"/>
          <w:color w:val="000000"/>
          <w:sz w:val="28"/>
          <w:szCs w:val="28"/>
        </w:rPr>
        <w:t>0亿美元的融资担保（公司向子公司提供担保应符合国资监管规定）</w:t>
      </w:r>
      <w:r>
        <w:rPr>
          <w:rFonts w:hint="eastAsia" w:ascii="宋体" w:hAnsi="宋体"/>
          <w:color w:val="000000"/>
          <w:sz w:val="28"/>
          <w:szCs w:val="28"/>
          <w:lang w:eastAsia="zh-CN"/>
        </w:rPr>
        <w:t>，</w:t>
      </w:r>
      <w:r>
        <w:rPr>
          <w:rFonts w:hint="eastAsia" w:ascii="宋体" w:hAnsi="宋体"/>
          <w:color w:val="000000"/>
          <w:sz w:val="28"/>
          <w:szCs w:val="28"/>
          <w:lang w:val="en-US" w:eastAsia="zh-CN"/>
        </w:rPr>
        <w:t>其中为资产负债率70%以上的被担保对象提供15亿美元担保，为资产负债率70%以下的被担保对象提供15亿美元担保。</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2.为满足兖矿能源澳洲附属公司正常运营所需，兖煤澳洲及其控股公司需要对兖矿能源澳洲附属公司日常经营事项提供总额不超过</w:t>
      </w:r>
      <w:r>
        <w:rPr>
          <w:rFonts w:hint="eastAsia" w:ascii="宋体" w:hAnsi="宋体" w:cs="宋体"/>
          <w:color w:val="000000"/>
          <w:sz w:val="28"/>
          <w:szCs w:val="28"/>
          <w:lang w:val="en-US" w:eastAsia="zh-CN"/>
        </w:rPr>
        <w:t>16.5</w:t>
      </w:r>
      <w:r>
        <w:rPr>
          <w:rFonts w:hint="eastAsia" w:ascii="宋体" w:hAnsi="宋体"/>
          <w:color w:val="000000"/>
          <w:sz w:val="28"/>
          <w:szCs w:val="28"/>
        </w:rPr>
        <w:t>亿澳元的担保</w:t>
      </w:r>
      <w:r>
        <w:rPr>
          <w:rFonts w:hint="eastAsia" w:ascii="宋体" w:hAnsi="宋体"/>
          <w:color w:val="000000"/>
          <w:sz w:val="28"/>
          <w:szCs w:val="28"/>
          <w:lang w:eastAsia="zh-CN"/>
        </w:rPr>
        <w:t>，</w:t>
      </w:r>
      <w:r>
        <w:rPr>
          <w:rFonts w:hint="eastAsia" w:ascii="宋体" w:hAnsi="宋体"/>
          <w:color w:val="000000"/>
          <w:sz w:val="28"/>
          <w:szCs w:val="28"/>
        </w:rPr>
        <w:t>其中为资产负债率70%以上的被担保对象提供</w:t>
      </w:r>
      <w:r>
        <w:rPr>
          <w:rFonts w:hint="eastAsia" w:ascii="宋体" w:hAnsi="宋体" w:cs="宋体"/>
          <w:color w:val="000000"/>
          <w:sz w:val="28"/>
          <w:szCs w:val="28"/>
          <w:highlight w:val="none"/>
          <w:lang w:val="en-US" w:eastAsia="zh-CN"/>
        </w:rPr>
        <w:t>3</w:t>
      </w:r>
      <w:r>
        <w:rPr>
          <w:rFonts w:hint="eastAsia" w:ascii="宋体" w:hAnsi="宋体"/>
          <w:color w:val="000000"/>
          <w:sz w:val="28"/>
          <w:szCs w:val="28"/>
          <w:highlight w:val="none"/>
        </w:rPr>
        <w:t>亿</w:t>
      </w:r>
      <w:r>
        <w:rPr>
          <w:rFonts w:hint="eastAsia" w:ascii="宋体" w:hAnsi="宋体"/>
          <w:color w:val="000000"/>
          <w:sz w:val="28"/>
          <w:szCs w:val="28"/>
        </w:rPr>
        <w:t>澳元担保，为资产负债率70%以下的被担保对象提供</w:t>
      </w:r>
      <w:r>
        <w:rPr>
          <w:rFonts w:hint="eastAsia" w:ascii="宋体" w:hAnsi="宋体" w:cs="宋体"/>
          <w:color w:val="000000"/>
          <w:sz w:val="28"/>
          <w:szCs w:val="28"/>
          <w:highlight w:val="none"/>
          <w:lang w:val="en-US" w:eastAsia="zh-CN"/>
        </w:rPr>
        <w:t>13.5</w:t>
      </w:r>
      <w:r>
        <w:rPr>
          <w:rFonts w:hint="eastAsia" w:ascii="宋体" w:hAnsi="宋体"/>
          <w:color w:val="000000"/>
          <w:sz w:val="28"/>
          <w:szCs w:val="28"/>
          <w:highlight w:val="none"/>
        </w:rPr>
        <w:t>亿</w:t>
      </w:r>
      <w:r>
        <w:rPr>
          <w:rFonts w:hint="eastAsia" w:ascii="宋体" w:hAnsi="宋体"/>
          <w:color w:val="000000"/>
          <w:sz w:val="28"/>
          <w:szCs w:val="28"/>
        </w:rPr>
        <w:t>澳元担保。根据澳大利亚经营性企业日常业务的通行惯例，在发生经营业务时，通常需要相关方对附属公司提供担保</w:t>
      </w:r>
      <w:r>
        <w:rPr>
          <w:rFonts w:hint="eastAsia" w:ascii="宋体" w:hAnsi="宋体"/>
          <w:color w:val="000000"/>
          <w:sz w:val="28"/>
          <w:szCs w:val="28"/>
          <w:lang w:eastAsia="zh-CN"/>
        </w:rPr>
        <w:t>。</w:t>
      </w:r>
      <w:r>
        <w:rPr>
          <w:rFonts w:hint="eastAsia" w:ascii="宋体" w:hAnsi="宋体"/>
          <w:color w:val="000000"/>
          <w:sz w:val="28"/>
          <w:szCs w:val="28"/>
        </w:rPr>
        <w:t>相关经营性担保</w:t>
      </w:r>
      <w:r>
        <w:rPr>
          <w:rFonts w:hint="eastAsia" w:ascii="宋体" w:hAnsi="宋体"/>
          <w:color w:val="000000"/>
          <w:sz w:val="28"/>
          <w:szCs w:val="28"/>
          <w:lang w:val="en-US" w:eastAsia="zh-CN"/>
        </w:rPr>
        <w:t>包括</w:t>
      </w:r>
      <w:r>
        <w:rPr>
          <w:rFonts w:hint="eastAsia" w:ascii="宋体" w:hAnsi="宋体"/>
          <w:color w:val="000000"/>
          <w:sz w:val="28"/>
          <w:szCs w:val="28"/>
        </w:rPr>
        <w:t>兖煤澳洲及其子公司向兖矿能源澳洲附属公司提供的担保行为,该等担保主要采用银行保函方式。</w:t>
      </w:r>
    </w:p>
    <w:p>
      <w:pPr>
        <w:adjustRightInd w:val="0"/>
        <w:snapToGrid w:val="0"/>
        <w:spacing w:line="520" w:lineRule="exact"/>
        <w:ind w:firstLine="539"/>
        <w:rPr>
          <w:rFonts w:ascii="宋体" w:hAnsi="宋体"/>
          <w:b/>
          <w:color w:val="000000"/>
          <w:sz w:val="28"/>
          <w:szCs w:val="28"/>
        </w:rPr>
      </w:pPr>
      <w:r>
        <w:rPr>
          <w:rFonts w:hint="eastAsia" w:ascii="宋体" w:hAnsi="宋体"/>
          <w:b/>
          <w:color w:val="000000"/>
          <w:sz w:val="28"/>
          <w:szCs w:val="28"/>
        </w:rPr>
        <w:t>（二）本次授权担保的具体事项</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1.批准兖矿能源及其控股公司向子公司提供不超过等值</w:t>
      </w:r>
      <w:r>
        <w:rPr>
          <w:rFonts w:hint="eastAsia" w:ascii="宋体" w:hAnsi="宋体"/>
          <w:color w:val="000000"/>
          <w:sz w:val="28"/>
          <w:szCs w:val="28"/>
          <w:lang w:val="en-US" w:eastAsia="zh-CN"/>
        </w:rPr>
        <w:t>3</w:t>
      </w:r>
      <w:r>
        <w:rPr>
          <w:rFonts w:hint="eastAsia" w:ascii="宋体" w:hAnsi="宋体"/>
          <w:color w:val="000000"/>
          <w:sz w:val="28"/>
          <w:szCs w:val="28"/>
        </w:rPr>
        <w:t>0亿美元的融资担保</w:t>
      </w:r>
      <w:r>
        <w:rPr>
          <w:rFonts w:hint="eastAsia" w:ascii="宋体" w:hAnsi="宋体"/>
          <w:color w:val="000000"/>
          <w:sz w:val="28"/>
          <w:szCs w:val="28"/>
          <w:lang w:eastAsia="zh-CN"/>
        </w:rPr>
        <w:t>，</w:t>
      </w:r>
      <w:r>
        <w:rPr>
          <w:rFonts w:hint="eastAsia" w:ascii="宋体" w:hAnsi="宋体"/>
          <w:color w:val="000000"/>
          <w:sz w:val="28"/>
          <w:szCs w:val="28"/>
          <w:lang w:val="en-US" w:eastAsia="zh-CN"/>
        </w:rPr>
        <w:t>其中为资产负债率70%以上的被担保对象提供15亿美元担保，为资产负债率70%以下的被担保对象提供15亿美元担保</w:t>
      </w:r>
      <w:r>
        <w:rPr>
          <w:rFonts w:hint="eastAsia" w:ascii="宋体" w:hAnsi="宋体"/>
          <w:color w:val="000000"/>
          <w:sz w:val="28"/>
          <w:szCs w:val="28"/>
        </w:rPr>
        <w:t>。</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2.批准兖煤澳洲及其控股公司向兖矿能源澳洲附属公司提供不超过</w:t>
      </w:r>
      <w:r>
        <w:rPr>
          <w:rFonts w:hint="eastAsia" w:ascii="宋体" w:hAnsi="宋体" w:cs="宋体"/>
          <w:color w:val="000000"/>
          <w:sz w:val="28"/>
          <w:szCs w:val="28"/>
          <w:lang w:val="en-US" w:eastAsia="zh-CN"/>
        </w:rPr>
        <w:t>16.5</w:t>
      </w:r>
      <w:r>
        <w:rPr>
          <w:rFonts w:hint="eastAsia" w:ascii="宋体" w:hAnsi="宋体"/>
          <w:color w:val="000000"/>
          <w:sz w:val="28"/>
          <w:szCs w:val="28"/>
        </w:rPr>
        <w:t>亿澳元的日常经营担保</w:t>
      </w:r>
      <w:r>
        <w:rPr>
          <w:rFonts w:hint="eastAsia" w:ascii="宋体" w:hAnsi="宋体"/>
          <w:color w:val="000000"/>
          <w:sz w:val="28"/>
          <w:szCs w:val="28"/>
          <w:lang w:eastAsia="zh-CN"/>
        </w:rPr>
        <w:t>，</w:t>
      </w:r>
      <w:r>
        <w:rPr>
          <w:rFonts w:hint="eastAsia" w:ascii="宋体" w:hAnsi="宋体"/>
          <w:color w:val="000000"/>
          <w:sz w:val="28"/>
          <w:szCs w:val="28"/>
        </w:rPr>
        <w:t>其中为资产负债率70%以上的被担保对象提供</w:t>
      </w:r>
      <w:r>
        <w:rPr>
          <w:rFonts w:hint="eastAsia" w:ascii="宋体" w:hAnsi="宋体" w:cs="宋体"/>
          <w:color w:val="000000"/>
          <w:sz w:val="28"/>
          <w:szCs w:val="28"/>
          <w:highlight w:val="none"/>
          <w:lang w:val="en-US" w:eastAsia="zh-CN"/>
        </w:rPr>
        <w:t>3</w:t>
      </w:r>
      <w:r>
        <w:rPr>
          <w:rFonts w:hint="eastAsia" w:ascii="宋体" w:hAnsi="宋体"/>
          <w:color w:val="000000"/>
          <w:sz w:val="28"/>
          <w:szCs w:val="28"/>
          <w:highlight w:val="none"/>
        </w:rPr>
        <w:t>亿</w:t>
      </w:r>
      <w:r>
        <w:rPr>
          <w:rFonts w:hint="eastAsia" w:ascii="宋体" w:hAnsi="宋体"/>
          <w:color w:val="000000"/>
          <w:sz w:val="28"/>
          <w:szCs w:val="28"/>
        </w:rPr>
        <w:t>澳元担保，为资产负债率70%以下的被担保对象提供</w:t>
      </w:r>
      <w:r>
        <w:rPr>
          <w:rFonts w:hint="eastAsia" w:ascii="宋体" w:hAnsi="宋体" w:cs="宋体"/>
          <w:color w:val="000000"/>
          <w:sz w:val="28"/>
          <w:szCs w:val="28"/>
          <w:highlight w:val="none"/>
          <w:lang w:val="en-US" w:eastAsia="zh-CN"/>
        </w:rPr>
        <w:t>13.5</w:t>
      </w:r>
      <w:r>
        <w:rPr>
          <w:rFonts w:hint="eastAsia" w:ascii="宋体" w:hAnsi="宋体"/>
          <w:color w:val="000000"/>
          <w:sz w:val="28"/>
          <w:szCs w:val="28"/>
          <w:highlight w:val="none"/>
        </w:rPr>
        <w:t>亿</w:t>
      </w:r>
      <w:r>
        <w:rPr>
          <w:rFonts w:hint="eastAsia" w:ascii="宋体" w:hAnsi="宋体"/>
          <w:color w:val="000000"/>
          <w:sz w:val="28"/>
          <w:szCs w:val="28"/>
        </w:rPr>
        <w:t>澳元担保。</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3.批准授权公司任一名董事根据有关法律法规规定，全权处理与上述融资担保业务有关的事项，包括但不限于：</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（1）根据融资业务需要，合理确定被担保的子公司；</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（2）确定具体担保合同条款，包括但不限于担保额度、担保期限、担保范围、担保方式等，签署所涉及的合同及相关法律文件；</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（3）办理与本次担保相关的材料申报及其他事宜。</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4.本次授权期限自202</w:t>
      </w:r>
      <w:r>
        <w:rPr>
          <w:rFonts w:hint="eastAsia" w:ascii="宋体" w:hAnsi="宋体"/>
          <w:color w:val="000000"/>
          <w:sz w:val="28"/>
          <w:szCs w:val="28"/>
          <w:lang w:val="en-US" w:eastAsia="zh-CN"/>
        </w:rPr>
        <w:t>5</w:t>
      </w:r>
      <w:r>
        <w:rPr>
          <w:rFonts w:hint="eastAsia" w:ascii="宋体" w:hAnsi="宋体"/>
          <w:color w:val="000000"/>
          <w:sz w:val="28"/>
          <w:szCs w:val="28"/>
        </w:rPr>
        <w:t>年度股东会结束之日起至下一年度股东会结束之日止。但上述授权人士可于授权期限内作出或授予与融资担保业务有关的任何要约、协议或决议，而可能需要在授权期限结束后行使有关权</w:t>
      </w:r>
      <w:r>
        <w:rPr>
          <w:rFonts w:hint="eastAsia" w:ascii="宋体" w:hAnsi="宋体"/>
          <w:color w:val="000000"/>
          <w:sz w:val="28"/>
          <w:szCs w:val="28"/>
          <w:lang w:val="en-US" w:eastAsia="zh-CN"/>
        </w:rPr>
        <w:t>利</w:t>
      </w:r>
      <w:r>
        <w:rPr>
          <w:rFonts w:hint="eastAsia" w:ascii="宋体" w:hAnsi="宋体"/>
          <w:color w:val="000000"/>
          <w:sz w:val="28"/>
          <w:szCs w:val="28"/>
        </w:rPr>
        <w:t>者除外。</w:t>
      </w:r>
    </w:p>
    <w:p>
      <w:pPr>
        <w:adjustRightInd w:val="0"/>
        <w:snapToGrid w:val="0"/>
        <w:spacing w:line="520" w:lineRule="exact"/>
        <w:ind w:firstLine="539"/>
        <w:rPr>
          <w:rFonts w:ascii="宋体" w:hAnsi="宋体"/>
          <w:b/>
          <w:color w:val="000000"/>
          <w:sz w:val="28"/>
          <w:szCs w:val="28"/>
        </w:rPr>
      </w:pPr>
      <w:r>
        <w:rPr>
          <w:rFonts w:hint="eastAsia" w:ascii="宋体" w:hAnsi="宋体"/>
          <w:b/>
          <w:color w:val="000000"/>
          <w:sz w:val="28"/>
          <w:szCs w:val="28"/>
        </w:rPr>
        <w:t>（三）本次授权担保履行的内部决策程序</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20</w:t>
      </w:r>
      <w:r>
        <w:rPr>
          <w:rFonts w:ascii="宋体" w:hAnsi="宋体"/>
          <w:color w:val="000000"/>
          <w:sz w:val="28"/>
          <w:szCs w:val="28"/>
        </w:rPr>
        <w:t>2</w:t>
      </w:r>
      <w:r>
        <w:rPr>
          <w:rFonts w:hint="eastAsia" w:ascii="宋体" w:hAnsi="宋体"/>
          <w:color w:val="000000"/>
          <w:sz w:val="28"/>
          <w:szCs w:val="28"/>
          <w:lang w:val="en-US" w:eastAsia="zh-CN"/>
        </w:rPr>
        <w:t>6</w:t>
      </w:r>
      <w:r>
        <w:rPr>
          <w:rFonts w:hint="eastAsia" w:ascii="宋体" w:hAnsi="宋体"/>
          <w:color w:val="000000"/>
          <w:sz w:val="28"/>
          <w:szCs w:val="28"/>
        </w:rPr>
        <w:t>年3月2</w:t>
      </w:r>
      <w:r>
        <w:rPr>
          <w:rFonts w:hint="eastAsia" w:ascii="宋体" w:hAnsi="宋体"/>
          <w:color w:val="000000"/>
          <w:sz w:val="28"/>
          <w:szCs w:val="28"/>
          <w:lang w:val="en-US" w:eastAsia="zh-CN"/>
        </w:rPr>
        <w:t>7</w:t>
      </w:r>
      <w:r>
        <w:rPr>
          <w:rFonts w:hint="eastAsia" w:ascii="宋体" w:hAnsi="宋体"/>
          <w:color w:val="000000"/>
          <w:sz w:val="28"/>
          <w:szCs w:val="28"/>
        </w:rPr>
        <w:t>日召开的公司第九届董事会第</w:t>
      </w:r>
      <w:r>
        <w:rPr>
          <w:rFonts w:hint="eastAsia" w:ascii="宋体" w:hAnsi="宋体"/>
          <w:color w:val="000000"/>
          <w:sz w:val="28"/>
          <w:szCs w:val="28"/>
          <w:lang w:val="en-US" w:eastAsia="zh-CN"/>
        </w:rPr>
        <w:t>二十二</w:t>
      </w:r>
      <w:r>
        <w:rPr>
          <w:rFonts w:hint="eastAsia" w:ascii="宋体" w:hAnsi="宋体"/>
          <w:color w:val="000000"/>
          <w:sz w:val="28"/>
          <w:szCs w:val="28"/>
        </w:rPr>
        <w:t>次会议，审议通过了《关于向子公司提供融资担保和授权兖煤澳洲及其子公司向兖矿能源澳洲附属公司提供日常经营担保的议案》，并提交202</w:t>
      </w:r>
      <w:r>
        <w:rPr>
          <w:rFonts w:hint="eastAsia" w:ascii="宋体" w:hAnsi="宋体"/>
          <w:color w:val="000000"/>
          <w:sz w:val="28"/>
          <w:szCs w:val="28"/>
          <w:lang w:val="en-US" w:eastAsia="zh-CN"/>
        </w:rPr>
        <w:t>5</w:t>
      </w:r>
      <w:r>
        <w:rPr>
          <w:rFonts w:hint="eastAsia" w:ascii="宋体" w:hAnsi="宋体"/>
          <w:color w:val="000000"/>
          <w:sz w:val="28"/>
          <w:szCs w:val="28"/>
        </w:rPr>
        <w:t>年度股东会审议批准。</w:t>
      </w:r>
    </w:p>
    <w:p>
      <w:pPr>
        <w:adjustRightInd w:val="0"/>
        <w:snapToGrid w:val="0"/>
        <w:spacing w:line="520" w:lineRule="exact"/>
        <w:ind w:firstLine="53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二、被担保人基本情况</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有关被担保人基本情况请见附件一《拟被担保兖矿能源子公司基本情况表》、附件二《拟被担保兖煤澳洲附属公司基本情况表》、附件三《拟被担保兖煤国际</w:t>
      </w:r>
      <w:r>
        <w:rPr>
          <w:rFonts w:hint="eastAsia" w:ascii="宋体" w:hAnsi="宋体"/>
          <w:color w:val="000000"/>
          <w:sz w:val="28"/>
          <w:szCs w:val="28"/>
          <w:lang w:eastAsia="zh-CN"/>
        </w:rPr>
        <w:t>（</w:t>
      </w:r>
      <w:r>
        <w:rPr>
          <w:rFonts w:hint="eastAsia" w:ascii="宋体" w:hAnsi="宋体"/>
          <w:color w:val="000000"/>
          <w:sz w:val="28"/>
          <w:szCs w:val="28"/>
          <w:lang w:val="en-US" w:eastAsia="zh-CN"/>
        </w:rPr>
        <w:t>控股</w:t>
      </w:r>
      <w:r>
        <w:rPr>
          <w:rFonts w:hint="eastAsia" w:ascii="宋体" w:hAnsi="宋体"/>
          <w:color w:val="000000"/>
          <w:sz w:val="28"/>
          <w:szCs w:val="28"/>
          <w:lang w:eastAsia="zh-CN"/>
        </w:rPr>
        <w:t>）</w:t>
      </w:r>
      <w:r>
        <w:rPr>
          <w:rFonts w:hint="eastAsia" w:ascii="宋体" w:hAnsi="宋体"/>
          <w:color w:val="000000"/>
          <w:sz w:val="28"/>
          <w:szCs w:val="28"/>
          <w:lang w:val="en-US" w:eastAsia="zh-CN"/>
        </w:rPr>
        <w:t>有限公司</w:t>
      </w:r>
      <w:r>
        <w:rPr>
          <w:rFonts w:hint="eastAsia" w:ascii="宋体" w:hAnsi="宋体"/>
          <w:color w:val="000000"/>
          <w:sz w:val="28"/>
          <w:szCs w:val="28"/>
        </w:rPr>
        <w:t>附属公司基本情况表》。</w:t>
      </w:r>
    </w:p>
    <w:p>
      <w:pPr>
        <w:adjustRightInd w:val="0"/>
        <w:snapToGrid w:val="0"/>
        <w:spacing w:line="520" w:lineRule="exact"/>
        <w:ind w:firstLine="53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三、担保协议内容及担保对象情况</w:t>
      </w:r>
    </w:p>
    <w:p>
      <w:pPr>
        <w:adjustRightInd w:val="0"/>
        <w:snapToGrid w:val="0"/>
        <w:spacing w:line="520" w:lineRule="exact"/>
        <w:ind w:firstLine="539"/>
        <w:rPr>
          <w:rFonts w:hint="eastAsia" w:ascii="宋体" w:hAnsi="宋体"/>
          <w:color w:val="000000"/>
          <w:sz w:val="28"/>
          <w:szCs w:val="28"/>
        </w:rPr>
      </w:pPr>
      <w:r>
        <w:rPr>
          <w:rFonts w:hint="eastAsia" w:ascii="宋体" w:hAnsi="宋体"/>
          <w:color w:val="000000"/>
          <w:sz w:val="28"/>
          <w:szCs w:val="28"/>
        </w:rPr>
        <w:t>于本公告日，公司尚未签署担保协议。公司将根据融资业务安排以及公司实际情况，在授权期限内严格按照股东会授权履行担保事项。</w:t>
      </w:r>
    </w:p>
    <w:p>
      <w:pPr>
        <w:adjustRightInd w:val="0"/>
        <w:snapToGrid w:val="0"/>
        <w:spacing w:line="520" w:lineRule="exact"/>
        <w:ind w:firstLine="53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四、董事会意见</w:t>
      </w:r>
    </w:p>
    <w:p>
      <w:pPr>
        <w:adjustRightInd w:val="0"/>
        <w:snapToGrid w:val="0"/>
        <w:spacing w:line="520" w:lineRule="exact"/>
        <w:ind w:firstLine="539"/>
        <w:rPr>
          <w:rFonts w:hint="eastAsia" w:ascii="宋体" w:hAnsi="宋体"/>
          <w:color w:val="000000"/>
          <w:sz w:val="28"/>
          <w:szCs w:val="28"/>
        </w:rPr>
      </w:pPr>
      <w:r>
        <w:rPr>
          <w:rFonts w:hint="eastAsia" w:ascii="宋体" w:hAnsi="宋体"/>
          <w:color w:val="000000"/>
          <w:sz w:val="28"/>
          <w:szCs w:val="28"/>
        </w:rPr>
        <w:t>公司董事会认为：兖矿能源及其控股公司向子公司提供融资担保和授权兖煤澳洲及其控股公司向兖矿能源澳洲附属公司提供日常经营担保事项，符合公司及子公司经营发展需要；兖煤澳洲及其控股公司向兖矿能源澳洲附属公司提供担保是日常经营所需，符合澳大利亚法律法规及当地经营惯例。上述担保对象均为兖矿能源子公司，可有效控制和防范担保风险，不会损害公司及全体股东的利益。</w:t>
      </w:r>
    </w:p>
    <w:p>
      <w:pPr>
        <w:adjustRightInd w:val="0"/>
        <w:snapToGrid w:val="0"/>
        <w:spacing w:line="520" w:lineRule="exact"/>
        <w:ind w:firstLine="53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lang w:val="en-US" w:eastAsia="zh-CN"/>
        </w:rPr>
        <w:t>五</w:t>
      </w:r>
      <w:r>
        <w:rPr>
          <w:rFonts w:hint="eastAsia" w:ascii="黑体" w:hAnsi="黑体" w:eastAsia="黑体" w:cs="黑体"/>
          <w:b w:val="0"/>
          <w:bCs/>
          <w:color w:val="000000"/>
          <w:sz w:val="28"/>
          <w:szCs w:val="28"/>
        </w:rPr>
        <w:t>、累计对外担保数量及逾期担保的数量</w:t>
      </w:r>
    </w:p>
    <w:p>
      <w:pPr>
        <w:adjustRightInd w:val="0"/>
        <w:snapToGrid w:val="0"/>
        <w:spacing w:line="520" w:lineRule="exact"/>
        <w:ind w:firstLine="539"/>
        <w:rPr>
          <w:rFonts w:hint="eastAsia" w:ascii="宋体" w:hAnsi="宋体" w:eastAsia="宋体" w:cs="宋体"/>
          <w:color w:val="000000"/>
          <w:sz w:val="28"/>
          <w:szCs w:val="28"/>
        </w:rPr>
      </w:pPr>
      <w:r>
        <w:rPr>
          <w:rFonts w:hint="eastAsia" w:ascii="宋体" w:hAnsi="宋体" w:eastAsia="宋体" w:cs="宋体"/>
          <w:color w:val="000000"/>
          <w:sz w:val="28"/>
          <w:szCs w:val="28"/>
        </w:rPr>
        <w:t>截至202</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年12月31日，公司及控股公司累计对外担保总额为人民币</w:t>
      </w:r>
      <w:r>
        <w:rPr>
          <w:rFonts w:hint="eastAsia" w:ascii="宋体" w:hAnsi="宋体" w:cs="宋体"/>
          <w:color w:val="000000"/>
          <w:sz w:val="28"/>
          <w:szCs w:val="28"/>
          <w:lang w:val="en-US" w:eastAsia="zh-CN"/>
        </w:rPr>
        <w:t>92.47</w:t>
      </w:r>
      <w:r>
        <w:rPr>
          <w:rFonts w:hint="eastAsia" w:ascii="宋体" w:hAnsi="宋体" w:eastAsia="宋体" w:cs="宋体"/>
          <w:color w:val="000000"/>
          <w:sz w:val="28"/>
          <w:szCs w:val="28"/>
        </w:rPr>
        <w:t>亿元，占公司202</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年经审计归属于母公司净资产人民币</w:t>
      </w:r>
      <w:r>
        <w:rPr>
          <w:rFonts w:hint="eastAsia" w:ascii="宋体" w:hAnsi="宋体" w:eastAsia="宋体" w:cs="宋体"/>
          <w:sz w:val="28"/>
          <w:szCs w:val="28"/>
          <w:lang w:val="en-US" w:eastAsia="zh-CN"/>
        </w:rPr>
        <w:t>1,004.80</w:t>
      </w:r>
      <w:r>
        <w:rPr>
          <w:rFonts w:hint="eastAsia" w:ascii="宋体" w:hAnsi="宋体" w:eastAsia="宋体" w:cs="宋体"/>
          <w:color w:val="000000"/>
          <w:sz w:val="28"/>
          <w:szCs w:val="28"/>
        </w:rPr>
        <w:t>亿元的</w:t>
      </w:r>
      <w:r>
        <w:rPr>
          <w:rFonts w:hint="eastAsia" w:ascii="宋体" w:hAnsi="宋体" w:cs="宋体"/>
          <w:color w:val="000000"/>
          <w:sz w:val="28"/>
          <w:szCs w:val="28"/>
          <w:lang w:val="en-US" w:eastAsia="zh-CN"/>
        </w:rPr>
        <w:t>9.20</w:t>
      </w:r>
      <w:r>
        <w:rPr>
          <w:rFonts w:hint="eastAsia" w:ascii="宋体" w:hAnsi="宋体" w:eastAsia="宋体" w:cs="宋体"/>
          <w:color w:val="000000"/>
          <w:sz w:val="28"/>
          <w:szCs w:val="28"/>
        </w:rPr>
        <w:t>%。</w:t>
      </w:r>
    </w:p>
    <w:p>
      <w:pPr>
        <w:adjustRightInd w:val="0"/>
        <w:snapToGrid w:val="0"/>
        <w:spacing w:line="520" w:lineRule="exact"/>
        <w:ind w:firstLine="53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lang w:val="en-US" w:eastAsia="zh-CN"/>
        </w:rPr>
        <w:t>六</w:t>
      </w:r>
      <w:r>
        <w:rPr>
          <w:rFonts w:hint="eastAsia" w:ascii="黑体" w:hAnsi="黑体" w:eastAsia="黑体" w:cs="黑体"/>
          <w:b w:val="0"/>
          <w:bCs/>
          <w:color w:val="000000"/>
          <w:sz w:val="28"/>
          <w:szCs w:val="28"/>
        </w:rPr>
        <w:t>、备查文件</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公司第九届董事会第</w:t>
      </w:r>
      <w:r>
        <w:rPr>
          <w:rFonts w:hint="eastAsia" w:ascii="宋体" w:hAnsi="宋体"/>
          <w:color w:val="000000"/>
          <w:sz w:val="28"/>
          <w:szCs w:val="28"/>
          <w:lang w:val="en-US" w:eastAsia="zh-CN"/>
        </w:rPr>
        <w:t>二十二</w:t>
      </w:r>
      <w:r>
        <w:rPr>
          <w:rFonts w:hint="eastAsia" w:ascii="宋体" w:hAnsi="宋体"/>
          <w:color w:val="000000"/>
          <w:sz w:val="28"/>
          <w:szCs w:val="28"/>
        </w:rPr>
        <w:t>次会议决议。</w:t>
      </w:r>
    </w:p>
    <w:p>
      <w:pPr>
        <w:adjustRightInd w:val="0"/>
        <w:snapToGrid w:val="0"/>
        <w:spacing w:line="520" w:lineRule="exact"/>
        <w:rPr>
          <w:rFonts w:ascii="宋体" w:hAnsi="宋体"/>
          <w:color w:val="000000"/>
          <w:sz w:val="28"/>
          <w:szCs w:val="28"/>
        </w:rPr>
      </w:pPr>
    </w:p>
    <w:p>
      <w:pPr>
        <w:adjustRightInd w:val="0"/>
        <w:snapToGrid w:val="0"/>
        <w:spacing w:line="520" w:lineRule="exact"/>
        <w:rPr>
          <w:rFonts w:ascii="宋体" w:hAnsi="宋体"/>
          <w:color w:val="000000"/>
          <w:sz w:val="28"/>
          <w:szCs w:val="28"/>
        </w:rPr>
      </w:pPr>
    </w:p>
    <w:p>
      <w:pPr>
        <w:adjustRightInd w:val="0"/>
        <w:snapToGrid w:val="0"/>
        <w:spacing w:line="520" w:lineRule="exact"/>
        <w:ind w:firstLine="4480" w:firstLineChars="1600"/>
        <w:rPr>
          <w:rFonts w:ascii="宋体" w:hAnsi="宋体"/>
          <w:color w:val="000000"/>
          <w:sz w:val="28"/>
          <w:szCs w:val="28"/>
        </w:rPr>
      </w:pPr>
      <w:r>
        <w:rPr>
          <w:rFonts w:hint="eastAsia" w:ascii="宋体" w:hAnsi="宋体"/>
          <w:color w:val="000000"/>
          <w:sz w:val="28"/>
          <w:szCs w:val="28"/>
        </w:rPr>
        <w:t>兖矿能源集团股份有限公司董事会</w:t>
      </w:r>
    </w:p>
    <w:p>
      <w:pPr>
        <w:adjustRightInd w:val="0"/>
        <w:snapToGrid w:val="0"/>
        <w:spacing w:line="520" w:lineRule="exact"/>
        <w:ind w:firstLine="5600" w:firstLineChars="2000"/>
        <w:rPr>
          <w:rFonts w:ascii="宋体" w:hAnsi="宋体"/>
          <w:color w:val="000000"/>
          <w:sz w:val="28"/>
          <w:szCs w:val="28"/>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olor w:val="000000"/>
          <w:sz w:val="28"/>
          <w:szCs w:val="28"/>
        </w:rPr>
        <w:t>20</w:t>
      </w:r>
      <w:r>
        <w:rPr>
          <w:rFonts w:ascii="宋体" w:hAnsi="宋体"/>
          <w:color w:val="000000"/>
          <w:sz w:val="28"/>
          <w:szCs w:val="28"/>
        </w:rPr>
        <w:t>2</w:t>
      </w:r>
      <w:r>
        <w:rPr>
          <w:rFonts w:hint="eastAsia" w:ascii="宋体" w:hAnsi="宋体"/>
          <w:color w:val="000000"/>
          <w:sz w:val="28"/>
          <w:szCs w:val="28"/>
          <w:lang w:val="en-US" w:eastAsia="zh-CN"/>
        </w:rPr>
        <w:t>6</w:t>
      </w:r>
      <w:r>
        <w:rPr>
          <w:rFonts w:hint="eastAsia" w:ascii="宋体" w:hAnsi="宋体"/>
          <w:color w:val="000000"/>
          <w:sz w:val="28"/>
          <w:szCs w:val="28"/>
        </w:rPr>
        <w:t>年3月2</w:t>
      </w:r>
      <w:r>
        <w:rPr>
          <w:rFonts w:hint="eastAsia" w:ascii="宋体" w:hAnsi="宋体"/>
          <w:color w:val="000000"/>
          <w:sz w:val="28"/>
          <w:szCs w:val="28"/>
          <w:lang w:val="en-US" w:eastAsia="zh-CN"/>
        </w:rPr>
        <w:t>7</w:t>
      </w:r>
      <w:r>
        <w:rPr>
          <w:rFonts w:hint="eastAsia" w:ascii="宋体" w:hAnsi="宋体"/>
          <w:color w:val="000000"/>
          <w:sz w:val="28"/>
          <w:szCs w:val="28"/>
        </w:rPr>
        <w:t>日</w:t>
      </w:r>
    </w:p>
    <w:tbl>
      <w:tblPr>
        <w:tblStyle w:val="14"/>
        <w:tblpPr w:leftFromText="180" w:rightFromText="180" w:tblpX="-265" w:tblpY="-1095"/>
        <w:tblW w:w="14862" w:type="dxa"/>
        <w:tblInd w:w="0" w:type="dxa"/>
        <w:tblLayout w:type="fixed"/>
        <w:tblCellMar>
          <w:top w:w="0" w:type="dxa"/>
          <w:left w:w="108" w:type="dxa"/>
          <w:bottom w:w="0" w:type="dxa"/>
          <w:right w:w="108" w:type="dxa"/>
        </w:tblCellMar>
      </w:tblPr>
      <w:tblGrid>
        <w:gridCol w:w="534"/>
        <w:gridCol w:w="1147"/>
        <w:gridCol w:w="1174"/>
        <w:gridCol w:w="1110"/>
        <w:gridCol w:w="1019"/>
        <w:gridCol w:w="1966"/>
        <w:gridCol w:w="1132"/>
        <w:gridCol w:w="1054"/>
        <w:gridCol w:w="994"/>
        <w:gridCol w:w="960"/>
        <w:gridCol w:w="187"/>
        <w:gridCol w:w="788"/>
        <w:gridCol w:w="920"/>
        <w:gridCol w:w="994"/>
        <w:gridCol w:w="883"/>
      </w:tblGrid>
      <w:tr>
        <w:tblPrEx>
          <w:tblCellMar>
            <w:top w:w="0" w:type="dxa"/>
            <w:left w:w="108" w:type="dxa"/>
            <w:bottom w:w="0" w:type="dxa"/>
            <w:right w:w="108" w:type="dxa"/>
          </w:tblCellMar>
        </w:tblPrEx>
        <w:trPr>
          <w:trHeight w:val="90" w:hRule="atLeast"/>
        </w:trPr>
        <w:tc>
          <w:tcPr>
            <w:tcW w:w="14862" w:type="dxa"/>
            <w:gridSpan w:val="15"/>
            <w:tcBorders>
              <w:top w:val="nil"/>
              <w:left w:val="nil"/>
              <w:bottom w:val="nil"/>
              <w:right w:val="nil"/>
            </w:tcBorders>
            <w:vAlign w:val="bottom"/>
          </w:tcPr>
          <w:p>
            <w:pPr>
              <w:widowControl/>
              <w:jc w:val="left"/>
              <w:rPr>
                <w:rFonts w:hint="eastAsia" w:ascii="宋体" w:hAnsi="宋体" w:eastAsia="宋体" w:cs="宋体"/>
                <w:b/>
                <w:bCs/>
                <w:color w:val="000000"/>
                <w:kern w:val="0"/>
                <w:sz w:val="32"/>
                <w:szCs w:val="32"/>
              </w:rPr>
            </w:pPr>
            <w:bookmarkStart w:id="0" w:name="OLE_LINK2"/>
            <w:bookmarkStart w:id="1" w:name="_Hlk161682566"/>
            <w:r>
              <w:rPr>
                <w:rFonts w:hint="eastAsia" w:ascii="宋体" w:hAnsi="宋体" w:eastAsia="宋体" w:cs="宋体"/>
                <w:sz w:val="32"/>
                <w:szCs w:val="32"/>
              </w:rPr>
              <w:t>附表1</w:t>
            </w:r>
          </w:p>
          <w:p>
            <w:pPr>
              <w:widowControl/>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拟被担保兖矿能源子公司基本情况表</w:t>
            </w:r>
          </w:p>
        </w:tc>
      </w:tr>
      <w:tr>
        <w:tblPrEx>
          <w:tblCellMar>
            <w:top w:w="0" w:type="dxa"/>
            <w:left w:w="108" w:type="dxa"/>
            <w:bottom w:w="0" w:type="dxa"/>
            <w:right w:w="108" w:type="dxa"/>
          </w:tblCellMar>
        </w:tblPrEx>
        <w:trPr>
          <w:trHeight w:val="68" w:hRule="atLeast"/>
        </w:trPr>
        <w:tc>
          <w:tcPr>
            <w:tcW w:w="534" w:type="dxa"/>
            <w:tcBorders>
              <w:top w:val="nil"/>
              <w:left w:val="nil"/>
              <w:bottom w:val="single" w:color="auto" w:sz="4" w:space="0"/>
              <w:right w:val="nil"/>
            </w:tcBorders>
            <w:vAlign w:val="center"/>
          </w:tcPr>
          <w:p>
            <w:pPr>
              <w:widowControl/>
              <w:jc w:val="center"/>
              <w:rPr>
                <w:rFonts w:hint="eastAsia" w:ascii="宋体" w:hAnsi="宋体" w:eastAsia="宋体" w:cs="宋体"/>
                <w:b/>
                <w:bCs/>
                <w:color w:val="000000"/>
                <w:kern w:val="0"/>
                <w:szCs w:val="20"/>
              </w:rPr>
            </w:pPr>
          </w:p>
        </w:tc>
        <w:tc>
          <w:tcPr>
            <w:tcW w:w="1147" w:type="dxa"/>
            <w:tcBorders>
              <w:top w:val="nil"/>
              <w:left w:val="nil"/>
              <w:bottom w:val="single" w:color="auto" w:sz="4" w:space="0"/>
              <w:right w:val="nil"/>
            </w:tcBorders>
            <w:vAlign w:val="center"/>
          </w:tcPr>
          <w:p>
            <w:pPr>
              <w:widowControl/>
              <w:jc w:val="center"/>
              <w:rPr>
                <w:rFonts w:hint="eastAsia" w:ascii="宋体" w:hAnsi="宋体" w:eastAsia="宋体" w:cs="宋体"/>
                <w:b/>
                <w:bCs/>
                <w:color w:val="000000"/>
                <w:kern w:val="0"/>
                <w:szCs w:val="20"/>
              </w:rPr>
            </w:pPr>
          </w:p>
        </w:tc>
        <w:tc>
          <w:tcPr>
            <w:tcW w:w="1174" w:type="dxa"/>
            <w:tcBorders>
              <w:top w:val="nil"/>
              <w:left w:val="nil"/>
              <w:bottom w:val="single" w:color="auto" w:sz="4" w:space="0"/>
              <w:right w:val="nil"/>
            </w:tcBorders>
            <w:vAlign w:val="center"/>
          </w:tcPr>
          <w:p>
            <w:pPr>
              <w:widowControl/>
              <w:jc w:val="center"/>
              <w:rPr>
                <w:rFonts w:hint="eastAsia" w:ascii="宋体" w:hAnsi="宋体" w:eastAsia="宋体" w:cs="宋体"/>
                <w:b/>
                <w:bCs/>
                <w:color w:val="000000"/>
                <w:kern w:val="0"/>
                <w:szCs w:val="20"/>
              </w:rPr>
            </w:pPr>
          </w:p>
        </w:tc>
        <w:tc>
          <w:tcPr>
            <w:tcW w:w="1110" w:type="dxa"/>
            <w:tcBorders>
              <w:top w:val="nil"/>
              <w:left w:val="nil"/>
              <w:bottom w:val="single" w:color="auto" w:sz="4" w:space="0"/>
              <w:right w:val="nil"/>
            </w:tcBorders>
            <w:vAlign w:val="center"/>
          </w:tcPr>
          <w:p>
            <w:pPr>
              <w:widowControl/>
              <w:jc w:val="center"/>
              <w:rPr>
                <w:rFonts w:hint="eastAsia" w:ascii="宋体" w:hAnsi="宋体" w:eastAsia="宋体" w:cs="宋体"/>
                <w:b/>
                <w:bCs/>
                <w:color w:val="000000"/>
                <w:kern w:val="0"/>
                <w:szCs w:val="20"/>
              </w:rPr>
            </w:pPr>
          </w:p>
        </w:tc>
        <w:tc>
          <w:tcPr>
            <w:tcW w:w="1019" w:type="dxa"/>
            <w:tcBorders>
              <w:top w:val="nil"/>
              <w:left w:val="nil"/>
              <w:bottom w:val="single" w:color="auto" w:sz="4" w:space="0"/>
              <w:right w:val="nil"/>
            </w:tcBorders>
            <w:vAlign w:val="center"/>
          </w:tcPr>
          <w:p>
            <w:pPr>
              <w:widowControl/>
              <w:jc w:val="center"/>
              <w:rPr>
                <w:rFonts w:hint="eastAsia" w:ascii="宋体" w:hAnsi="宋体" w:eastAsia="宋体" w:cs="宋体"/>
                <w:b/>
                <w:bCs/>
                <w:color w:val="000000"/>
                <w:kern w:val="0"/>
                <w:szCs w:val="20"/>
              </w:rPr>
            </w:pPr>
          </w:p>
        </w:tc>
        <w:tc>
          <w:tcPr>
            <w:tcW w:w="1966" w:type="dxa"/>
            <w:tcBorders>
              <w:top w:val="nil"/>
              <w:left w:val="nil"/>
              <w:bottom w:val="single" w:color="auto" w:sz="4" w:space="0"/>
              <w:right w:val="nil"/>
            </w:tcBorders>
            <w:vAlign w:val="center"/>
          </w:tcPr>
          <w:p>
            <w:pPr>
              <w:widowControl/>
              <w:jc w:val="center"/>
              <w:rPr>
                <w:rFonts w:hint="eastAsia" w:ascii="宋体" w:hAnsi="宋体" w:eastAsia="宋体" w:cs="宋体"/>
                <w:b/>
                <w:bCs/>
                <w:color w:val="000000"/>
                <w:kern w:val="0"/>
                <w:szCs w:val="20"/>
              </w:rPr>
            </w:pPr>
          </w:p>
        </w:tc>
        <w:tc>
          <w:tcPr>
            <w:tcW w:w="3180" w:type="dxa"/>
            <w:gridSpan w:val="3"/>
            <w:tcBorders>
              <w:top w:val="nil"/>
              <w:left w:val="nil"/>
              <w:bottom w:val="single" w:color="auto" w:sz="4" w:space="0"/>
              <w:right w:val="nil"/>
            </w:tcBorders>
            <w:vAlign w:val="center"/>
          </w:tcPr>
          <w:p>
            <w:pPr>
              <w:widowControl/>
              <w:jc w:val="center"/>
              <w:rPr>
                <w:rFonts w:hint="eastAsia" w:ascii="宋体" w:hAnsi="宋体" w:eastAsia="宋体" w:cs="宋体"/>
                <w:b/>
                <w:bCs/>
                <w:color w:val="000000"/>
                <w:kern w:val="0"/>
                <w:szCs w:val="20"/>
              </w:rPr>
            </w:pPr>
          </w:p>
        </w:tc>
        <w:tc>
          <w:tcPr>
            <w:tcW w:w="1147" w:type="dxa"/>
            <w:gridSpan w:val="2"/>
            <w:tcBorders>
              <w:top w:val="nil"/>
              <w:left w:val="nil"/>
              <w:bottom w:val="single" w:color="auto" w:sz="4" w:space="0"/>
              <w:right w:val="nil"/>
            </w:tcBorders>
            <w:vAlign w:val="center"/>
          </w:tcPr>
          <w:p>
            <w:pPr>
              <w:widowControl/>
              <w:jc w:val="center"/>
              <w:rPr>
                <w:rFonts w:hint="eastAsia" w:ascii="宋体" w:hAnsi="宋体" w:eastAsia="宋体" w:cs="宋体"/>
                <w:b/>
                <w:bCs/>
                <w:color w:val="000000"/>
                <w:kern w:val="0"/>
                <w:szCs w:val="20"/>
              </w:rPr>
            </w:pPr>
          </w:p>
        </w:tc>
        <w:tc>
          <w:tcPr>
            <w:tcW w:w="788" w:type="dxa"/>
            <w:tcBorders>
              <w:top w:val="nil"/>
              <w:left w:val="nil"/>
              <w:bottom w:val="single" w:color="auto" w:sz="4" w:space="0"/>
              <w:right w:val="nil"/>
            </w:tcBorders>
            <w:vAlign w:val="center"/>
          </w:tcPr>
          <w:p>
            <w:pPr>
              <w:widowControl/>
              <w:jc w:val="center"/>
              <w:rPr>
                <w:rFonts w:hint="eastAsia" w:ascii="宋体" w:hAnsi="宋体" w:eastAsia="宋体" w:cs="宋体"/>
                <w:b/>
                <w:bCs/>
                <w:color w:val="000000"/>
                <w:kern w:val="0"/>
                <w:szCs w:val="20"/>
              </w:rPr>
            </w:pPr>
          </w:p>
        </w:tc>
        <w:tc>
          <w:tcPr>
            <w:tcW w:w="2797" w:type="dxa"/>
            <w:gridSpan w:val="3"/>
            <w:tcBorders>
              <w:top w:val="nil"/>
              <w:left w:val="nil"/>
              <w:bottom w:val="single" w:color="auto" w:sz="4" w:space="0"/>
              <w:right w:val="nil"/>
            </w:tcBorders>
          </w:tcPr>
          <w:p>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 w:val="22"/>
                <w:szCs w:val="22"/>
              </w:rPr>
              <w:t>币种：人民币  单位：亿元</w:t>
            </w:r>
          </w:p>
        </w:tc>
      </w:tr>
      <w:tr>
        <w:tblPrEx>
          <w:tblCellMar>
            <w:top w:w="0" w:type="dxa"/>
            <w:left w:w="108" w:type="dxa"/>
            <w:bottom w:w="0" w:type="dxa"/>
            <w:right w:w="108" w:type="dxa"/>
          </w:tblCellMar>
        </w:tblPrEx>
        <w:trPr>
          <w:trHeight w:val="347" w:hRule="atLeast"/>
        </w:trPr>
        <w:tc>
          <w:tcPr>
            <w:tcW w:w="5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14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公司</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117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注册地</w:t>
            </w:r>
          </w:p>
        </w:tc>
        <w:tc>
          <w:tcPr>
            <w:tcW w:w="11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01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持股</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比例</w:t>
            </w:r>
          </w:p>
        </w:tc>
        <w:tc>
          <w:tcPr>
            <w:tcW w:w="196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主要</w:t>
            </w:r>
            <w:r>
              <w:rPr>
                <w:rFonts w:hint="eastAsia" w:ascii="宋体" w:hAnsi="宋体" w:eastAsia="宋体" w:cs="宋体"/>
                <w:color w:val="000000"/>
                <w:kern w:val="0"/>
                <w:sz w:val="24"/>
                <w:szCs w:val="24"/>
              </w:rPr>
              <w:t>经营范围</w:t>
            </w:r>
          </w:p>
        </w:tc>
        <w:tc>
          <w:tcPr>
            <w:tcW w:w="6035"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年12月31日</w:t>
            </w:r>
          </w:p>
        </w:tc>
        <w:tc>
          <w:tcPr>
            <w:tcW w:w="18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年度</w:t>
            </w:r>
          </w:p>
        </w:tc>
      </w:tr>
      <w:tr>
        <w:tblPrEx>
          <w:tblCellMar>
            <w:top w:w="0" w:type="dxa"/>
            <w:left w:w="108" w:type="dxa"/>
            <w:bottom w:w="0" w:type="dxa"/>
            <w:right w:w="108" w:type="dxa"/>
          </w:tblCellMar>
        </w:tblPrEx>
        <w:trPr>
          <w:trHeight w:val="463"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14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1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01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6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资产</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总额</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负债</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总额</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净资产</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资产</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负债率</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流动</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负债</w:t>
            </w: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银行</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借款</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收入</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净利润</w:t>
            </w:r>
          </w:p>
        </w:tc>
      </w:tr>
      <w:tr>
        <w:tblPrEx>
          <w:tblCellMar>
            <w:top w:w="0" w:type="dxa"/>
            <w:left w:w="108" w:type="dxa"/>
            <w:bottom w:w="0" w:type="dxa"/>
            <w:right w:w="108" w:type="dxa"/>
          </w:tblCellMar>
        </w:tblPrEx>
        <w:trPr>
          <w:trHeight w:val="549"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color w:val="000000"/>
                <w:kern w:val="0"/>
                <w:sz w:val="24"/>
                <w:szCs w:val="24"/>
              </w:rPr>
            </w:pPr>
            <w:r>
              <w:rPr>
                <w:rStyle w:val="34"/>
                <w:rFonts w:hint="eastAsia" w:ascii="宋体" w:hAnsi="宋体" w:eastAsia="宋体" w:cs="宋体"/>
                <w:sz w:val="24"/>
                <w:szCs w:val="24"/>
              </w:rPr>
              <w:t>兖煤澳大利亚有限公司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Style w:val="34"/>
                <w:rFonts w:hint="eastAsia" w:ascii="宋体" w:hAnsi="宋体" w:eastAsia="宋体" w:cs="宋体"/>
                <w:sz w:val="24"/>
                <w:szCs w:val="24"/>
              </w:rPr>
              <w:t>澳大利亚</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highlight w:val="none"/>
              </w:rPr>
            </w:pPr>
            <w:r>
              <w:rPr>
                <w:rStyle w:val="34"/>
                <w:rFonts w:hint="eastAsia" w:ascii="宋体" w:hAnsi="宋体" w:eastAsia="宋体" w:cs="宋体"/>
                <w:sz w:val="24"/>
                <w:szCs w:val="24"/>
                <w:highlight w:val="none"/>
              </w:rPr>
              <w:t>6</w:t>
            </w:r>
            <w:r>
              <w:rPr>
                <w:rStyle w:val="34"/>
                <w:rFonts w:hint="eastAsia" w:ascii="宋体" w:hAnsi="宋体" w:cs="宋体"/>
                <w:sz w:val="24"/>
                <w:szCs w:val="24"/>
                <w:highlight w:val="none"/>
                <w:lang w:val="en-US" w:eastAsia="zh-CN"/>
              </w:rPr>
              <w:t>2</w:t>
            </w:r>
            <w:r>
              <w:rPr>
                <w:rStyle w:val="34"/>
                <w:rFonts w:hint="eastAsia" w:ascii="宋体" w:hAnsi="宋体" w:eastAsia="宋体" w:cs="宋体"/>
                <w:sz w:val="24"/>
                <w:szCs w:val="24"/>
                <w:highlight w:val="none"/>
              </w:rPr>
              <w:t>.</w:t>
            </w:r>
            <w:r>
              <w:rPr>
                <w:rStyle w:val="34"/>
                <w:rFonts w:hint="eastAsia" w:ascii="宋体" w:hAnsi="宋体" w:cs="宋体"/>
                <w:sz w:val="24"/>
                <w:szCs w:val="24"/>
                <w:highlight w:val="none"/>
                <w:lang w:val="en-US" w:eastAsia="zh-CN"/>
              </w:rPr>
              <w:t>19</w:t>
            </w:r>
            <w:r>
              <w:rPr>
                <w:rStyle w:val="34"/>
                <w:rFonts w:hint="eastAsia" w:ascii="宋体" w:hAnsi="宋体" w:eastAsia="宋体" w:cs="宋体"/>
                <w:sz w:val="24"/>
                <w:szCs w:val="24"/>
                <w:highlight w:val="none"/>
              </w:rPr>
              <w:t>亿澳元</w:t>
            </w:r>
          </w:p>
        </w:tc>
        <w:tc>
          <w:tcPr>
            <w:tcW w:w="10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rPr>
              <w:t>62.26%</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4"/>
                <w:szCs w:val="24"/>
                <w:highlight w:val="none"/>
              </w:rPr>
            </w:pPr>
            <w:r>
              <w:rPr>
                <w:rStyle w:val="34"/>
                <w:rFonts w:hint="eastAsia" w:ascii="宋体" w:hAnsi="宋体" w:eastAsia="宋体" w:cs="宋体"/>
                <w:sz w:val="24"/>
                <w:szCs w:val="24"/>
                <w:highlight w:val="none"/>
              </w:rPr>
              <w:t>煤矿开采、煤炭销售</w:t>
            </w: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highlight w:val="none"/>
              </w:rPr>
            </w:pPr>
            <w:r>
              <w:rPr>
                <w:rFonts w:ascii="宋体" w:hAnsi="宋体" w:cs="宋体"/>
                <w:color w:val="000000"/>
                <w:kern w:val="0"/>
                <w:sz w:val="24"/>
                <w:szCs w:val="24"/>
                <w:highlight w:val="none"/>
                <w:lang w:bidi="ar"/>
              </w:rPr>
              <w:t>570.87</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highlight w:val="none"/>
              </w:rPr>
            </w:pPr>
            <w:r>
              <w:rPr>
                <w:rFonts w:ascii="宋体" w:hAnsi="宋体" w:cs="宋体"/>
                <w:color w:val="000000"/>
                <w:kern w:val="0"/>
                <w:sz w:val="24"/>
                <w:szCs w:val="24"/>
                <w:highlight w:val="none"/>
                <w:lang w:bidi="ar"/>
              </w:rPr>
              <w:t>147.16</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highlight w:val="none"/>
              </w:rPr>
            </w:pPr>
            <w:r>
              <w:rPr>
                <w:rFonts w:ascii="宋体" w:hAnsi="宋体" w:cs="宋体"/>
                <w:color w:val="000000"/>
                <w:kern w:val="0"/>
                <w:sz w:val="24"/>
                <w:szCs w:val="24"/>
                <w:highlight w:val="none"/>
                <w:lang w:bidi="ar"/>
              </w:rPr>
              <w:t>423.7</w:t>
            </w:r>
            <w:r>
              <w:rPr>
                <w:rFonts w:hint="eastAsia" w:ascii="宋体" w:hAnsi="宋体" w:cs="宋体"/>
                <w:color w:val="000000"/>
                <w:kern w:val="0"/>
                <w:sz w:val="24"/>
                <w:szCs w:val="24"/>
                <w:highlight w:val="none"/>
                <w:lang w:val="en-US" w:eastAsia="zh-CN" w:bidi="ar"/>
              </w:rPr>
              <w:t>0</w:t>
            </w:r>
            <w:bookmarkStart w:id="2" w:name="_GoBack"/>
            <w:bookmarkEnd w:id="2"/>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highlight w:val="none"/>
              </w:rPr>
            </w:pPr>
            <w:r>
              <w:rPr>
                <w:rFonts w:ascii="宋体" w:hAnsi="宋体" w:cs="宋体"/>
                <w:color w:val="000000"/>
                <w:kern w:val="0"/>
                <w:sz w:val="24"/>
                <w:szCs w:val="24"/>
                <w:highlight w:val="none"/>
                <w:lang w:bidi="ar"/>
              </w:rPr>
              <w:t>25.78%</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highlight w:val="none"/>
              </w:rPr>
            </w:pPr>
            <w:r>
              <w:rPr>
                <w:rFonts w:ascii="宋体" w:hAnsi="宋体" w:cs="宋体"/>
                <w:color w:val="000000"/>
                <w:kern w:val="0"/>
                <w:sz w:val="24"/>
                <w:szCs w:val="24"/>
                <w:highlight w:val="none"/>
                <w:lang w:bidi="ar"/>
              </w:rPr>
              <w:t>67.17</w:t>
            </w: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highlight w:val="none"/>
              </w:rPr>
            </w:pPr>
            <w:r>
              <w:rPr>
                <w:rFonts w:hint="eastAsia" w:ascii="宋体" w:hAnsi="宋体" w:cs="宋体"/>
                <w:color w:val="000000"/>
                <w:kern w:val="0"/>
                <w:sz w:val="24"/>
                <w:szCs w:val="24"/>
                <w:highlight w:val="none"/>
                <w:lang w:bidi="ar"/>
              </w:rPr>
              <w:t xml:space="preserve">0.00 </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highlight w:val="none"/>
              </w:rPr>
            </w:pPr>
            <w:r>
              <w:rPr>
                <w:rFonts w:ascii="宋体" w:hAnsi="宋体" w:cs="宋体"/>
                <w:color w:val="000000"/>
                <w:kern w:val="0"/>
                <w:sz w:val="24"/>
                <w:szCs w:val="24"/>
                <w:highlight w:val="none"/>
                <w:lang w:bidi="ar"/>
              </w:rPr>
              <w:t>271.39</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highlight w:val="none"/>
              </w:rPr>
            </w:pPr>
            <w:r>
              <w:rPr>
                <w:rFonts w:ascii="宋体" w:hAnsi="宋体" w:cs="宋体"/>
                <w:color w:val="000000"/>
                <w:kern w:val="0"/>
                <w:sz w:val="24"/>
                <w:szCs w:val="24"/>
                <w:highlight w:val="none"/>
                <w:lang w:bidi="ar"/>
              </w:rPr>
              <w:t>20.35</w:t>
            </w:r>
            <w:r>
              <w:rPr>
                <w:rFonts w:hint="eastAsia" w:ascii="宋体" w:hAnsi="宋体" w:cs="宋体"/>
                <w:color w:val="000000"/>
                <w:kern w:val="0"/>
                <w:sz w:val="24"/>
                <w:szCs w:val="24"/>
                <w:highlight w:val="none"/>
                <w:lang w:bidi="ar"/>
              </w:rPr>
              <w:t xml:space="preserve"> </w:t>
            </w:r>
          </w:p>
        </w:tc>
      </w:tr>
      <w:tr>
        <w:tblPrEx>
          <w:tblCellMar>
            <w:top w:w="0" w:type="dxa"/>
            <w:left w:w="108" w:type="dxa"/>
            <w:bottom w:w="0" w:type="dxa"/>
            <w:right w:w="108" w:type="dxa"/>
          </w:tblCellMar>
        </w:tblPrEx>
        <w:trPr>
          <w:trHeight w:val="701"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color w:val="000000"/>
                <w:kern w:val="0"/>
                <w:sz w:val="24"/>
                <w:szCs w:val="24"/>
              </w:rPr>
            </w:pPr>
            <w:r>
              <w:rPr>
                <w:rStyle w:val="34"/>
                <w:rFonts w:hint="eastAsia" w:ascii="宋体" w:hAnsi="宋体" w:eastAsia="宋体" w:cs="宋体"/>
                <w:sz w:val="24"/>
                <w:szCs w:val="24"/>
              </w:rPr>
              <w:t>兖煤国际（控股）有限公司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Style w:val="34"/>
                <w:rFonts w:hint="eastAsia" w:ascii="宋体" w:hAnsi="宋体" w:eastAsia="宋体" w:cs="宋体"/>
                <w:sz w:val="24"/>
                <w:szCs w:val="24"/>
              </w:rPr>
              <w:t>香港</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Style w:val="34"/>
                <w:rFonts w:hint="eastAsia" w:ascii="宋体" w:hAnsi="宋体" w:eastAsia="宋体" w:cs="宋体"/>
                <w:sz w:val="24"/>
                <w:szCs w:val="24"/>
              </w:rPr>
              <w:t>6.89亿美元</w:t>
            </w:r>
          </w:p>
        </w:tc>
        <w:tc>
          <w:tcPr>
            <w:tcW w:w="10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100%</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4"/>
                <w:szCs w:val="24"/>
              </w:rPr>
            </w:pPr>
            <w:r>
              <w:rPr>
                <w:rStyle w:val="34"/>
                <w:rFonts w:hint="eastAsia" w:ascii="宋体" w:hAnsi="宋体" w:eastAsia="宋体" w:cs="宋体"/>
                <w:sz w:val="24"/>
                <w:szCs w:val="24"/>
              </w:rPr>
              <w:t>对外投资、矿山技术开发、转让与咨询服务、进出口贸易</w:t>
            </w: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201.00 </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141.99 </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59.01 </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70.64%</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110.57 </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4.57 </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36.23 </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3.55 </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3</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color w:val="000000"/>
                <w:kern w:val="0"/>
                <w:sz w:val="24"/>
                <w:szCs w:val="24"/>
              </w:rPr>
            </w:pPr>
            <w:r>
              <w:rPr>
                <w:rStyle w:val="34"/>
                <w:rFonts w:hint="eastAsia" w:ascii="宋体" w:hAnsi="宋体" w:eastAsia="宋体" w:cs="宋体"/>
                <w:sz w:val="24"/>
                <w:szCs w:val="24"/>
              </w:rPr>
              <w:t>兖矿瑞丰国际贸易有限公司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Style w:val="34"/>
                <w:rFonts w:hint="eastAsia" w:ascii="宋体" w:hAnsi="宋体" w:eastAsia="宋体" w:cs="宋体"/>
                <w:sz w:val="24"/>
                <w:szCs w:val="24"/>
              </w:rPr>
              <w:t>山东青岛</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Style w:val="34"/>
                <w:rFonts w:hint="eastAsia" w:ascii="宋体" w:hAnsi="宋体" w:eastAsia="宋体" w:cs="宋体"/>
                <w:sz w:val="24"/>
                <w:szCs w:val="24"/>
              </w:rPr>
              <w:t>2</w:t>
            </w:r>
          </w:p>
        </w:tc>
        <w:tc>
          <w:tcPr>
            <w:tcW w:w="10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51%</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4"/>
                <w:szCs w:val="24"/>
              </w:rPr>
            </w:pPr>
            <w:r>
              <w:rPr>
                <w:rStyle w:val="34"/>
                <w:rFonts w:hint="eastAsia" w:ascii="宋体" w:hAnsi="宋体" w:eastAsia="宋体" w:cs="宋体"/>
                <w:sz w:val="24"/>
                <w:szCs w:val="24"/>
              </w:rPr>
              <w:t>国际贸易、转口贸易、自营各类商品的进出口贸易</w:t>
            </w: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29.32 </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24.92 </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4.40 </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85.00%</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24.77 </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5.89 </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31.18 </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0.40 </w:t>
            </w:r>
          </w:p>
        </w:tc>
      </w:tr>
      <w:tr>
        <w:tblPrEx>
          <w:tblCellMar>
            <w:top w:w="0" w:type="dxa"/>
            <w:left w:w="108" w:type="dxa"/>
            <w:bottom w:w="0" w:type="dxa"/>
            <w:right w:w="108" w:type="dxa"/>
          </w:tblCellMar>
        </w:tblPrEx>
        <w:trPr>
          <w:trHeight w:val="866"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4</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color w:val="000000"/>
                <w:kern w:val="0"/>
                <w:sz w:val="24"/>
                <w:szCs w:val="24"/>
                <w:highlight w:val="yellow"/>
              </w:rPr>
            </w:pPr>
            <w:r>
              <w:rPr>
                <w:rFonts w:hint="eastAsia" w:ascii="宋体" w:hAnsi="宋体" w:eastAsia="宋体" w:cs="宋体"/>
                <w:color w:val="000000"/>
                <w:sz w:val="24"/>
                <w:szCs w:val="24"/>
              </w:rPr>
              <w:t>兖煤万福能源有限公司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4"/>
                <w:szCs w:val="24"/>
                <w:lang w:val="en-US" w:eastAsia="zh-CN"/>
              </w:rPr>
            </w:pPr>
            <w:r>
              <w:rPr>
                <w:rStyle w:val="34"/>
                <w:rFonts w:hint="eastAsia" w:ascii="宋体" w:hAnsi="宋体" w:cs="宋体"/>
                <w:sz w:val="24"/>
                <w:szCs w:val="24"/>
                <w:lang w:val="en-US" w:eastAsia="zh-CN"/>
              </w:rPr>
              <w:t>山东菏泽</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lang w:eastAsia="zh-CN"/>
              </w:rPr>
            </w:pPr>
            <w:r>
              <w:rPr>
                <w:rStyle w:val="34"/>
                <w:rFonts w:hint="eastAsia" w:ascii="宋体" w:hAnsi="宋体" w:cs="宋体"/>
                <w:sz w:val="24"/>
                <w:szCs w:val="24"/>
                <w:lang w:val="en-US" w:eastAsia="zh-CN"/>
              </w:rPr>
              <w:t>6</w:t>
            </w:r>
          </w:p>
        </w:tc>
        <w:tc>
          <w:tcPr>
            <w:tcW w:w="10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lang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兖煤</w:t>
            </w:r>
            <w:r>
              <w:rPr>
                <w:rFonts w:hint="eastAsia" w:ascii="宋体" w:hAnsi="宋体" w:cs="宋体"/>
                <w:color w:val="000000"/>
                <w:sz w:val="24"/>
                <w:szCs w:val="24"/>
                <w:lang w:eastAsia="zh-CN"/>
              </w:rPr>
              <w:t>菏泽能化</w:t>
            </w:r>
            <w:r>
              <w:rPr>
                <w:rFonts w:hint="eastAsia" w:ascii="宋体" w:hAnsi="宋体" w:cs="宋体"/>
                <w:color w:val="000000"/>
                <w:sz w:val="24"/>
                <w:szCs w:val="24"/>
                <w:lang w:val="en-US" w:eastAsia="zh-CN"/>
              </w:rPr>
              <w:t>有限公司持股90%</w:t>
            </w:r>
            <w:r>
              <w:rPr>
                <w:rFonts w:hint="eastAsia" w:ascii="宋体" w:hAnsi="宋体" w:cs="宋体"/>
                <w:color w:val="000000"/>
                <w:sz w:val="24"/>
                <w:szCs w:val="24"/>
                <w:lang w:eastAsia="zh-CN"/>
              </w:rPr>
              <w:t>）</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4"/>
                <w:szCs w:val="24"/>
              </w:rPr>
            </w:pPr>
            <w:r>
              <w:rPr>
                <w:rFonts w:hint="eastAsia" w:ascii="宋体" w:hAnsi="宋体" w:eastAsia="宋体" w:cs="宋体"/>
                <w:kern w:val="0"/>
                <w:sz w:val="24"/>
                <w:szCs w:val="24"/>
              </w:rPr>
              <w:t>煤炭开采、洗选；煤炭及副产品销售</w:t>
            </w: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128.85 </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123.36 </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5.49 </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95.74%</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29.74 </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10.00 </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16.37 </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3.26 </w:t>
            </w:r>
          </w:p>
        </w:tc>
      </w:tr>
      <w:tr>
        <w:tblPrEx>
          <w:tblCellMar>
            <w:top w:w="0" w:type="dxa"/>
            <w:left w:w="108" w:type="dxa"/>
            <w:bottom w:w="0" w:type="dxa"/>
            <w:right w:w="108" w:type="dxa"/>
          </w:tblCellMar>
        </w:tblPrEx>
        <w:trPr>
          <w:trHeight w:val="476"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5</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color w:val="000000"/>
                <w:kern w:val="0"/>
                <w:sz w:val="24"/>
                <w:szCs w:val="24"/>
                <w:highlight w:val="yellow"/>
              </w:rPr>
            </w:pPr>
            <w:r>
              <w:rPr>
                <w:rStyle w:val="34"/>
                <w:rFonts w:hint="eastAsia" w:ascii="宋体" w:hAnsi="宋体" w:eastAsia="宋体" w:cs="宋体"/>
                <w:sz w:val="24"/>
                <w:szCs w:val="24"/>
              </w:rPr>
              <w:t>陕西未来能源化工有限公司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Style w:val="34"/>
                <w:rFonts w:hint="eastAsia" w:ascii="宋体" w:hAnsi="宋体" w:eastAsia="宋体" w:cs="宋体"/>
                <w:sz w:val="24"/>
                <w:szCs w:val="24"/>
              </w:rPr>
              <w:t>陕西榆林</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Style w:val="34"/>
                <w:rFonts w:hint="eastAsia" w:ascii="宋体" w:hAnsi="宋体" w:eastAsia="宋体" w:cs="宋体"/>
                <w:sz w:val="24"/>
                <w:szCs w:val="24"/>
              </w:rPr>
              <w:t>54</w:t>
            </w:r>
          </w:p>
        </w:tc>
        <w:tc>
          <w:tcPr>
            <w:tcW w:w="10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73.97%</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eastAsia="宋体" w:cs="宋体"/>
                <w:kern w:val="0"/>
                <w:sz w:val="24"/>
                <w:szCs w:val="24"/>
                <w:lang w:val="en-US" w:eastAsia="zh-CN"/>
              </w:rPr>
            </w:pPr>
            <w:r>
              <w:rPr>
                <w:rStyle w:val="34"/>
                <w:rFonts w:hint="eastAsia" w:ascii="宋体" w:hAnsi="宋体" w:cs="宋体"/>
                <w:sz w:val="24"/>
                <w:szCs w:val="24"/>
                <w:lang w:val="en-US" w:eastAsia="zh-CN"/>
              </w:rPr>
              <w:t>煤炭及制品销售、</w:t>
            </w:r>
            <w:r>
              <w:rPr>
                <w:rStyle w:val="34"/>
                <w:rFonts w:hint="eastAsia" w:ascii="宋体" w:hAnsi="宋体" w:eastAsia="宋体" w:cs="宋体"/>
                <w:sz w:val="24"/>
                <w:szCs w:val="24"/>
              </w:rPr>
              <w:t>化工产品生产及销售</w:t>
            </w: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363.88 </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46.95 </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316.93 </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12.90%</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21.02 </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12.00 </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126.98 </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44.41 </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6</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top"/>
              <w:rPr>
                <w:rFonts w:hint="eastAsia" w:ascii="宋体" w:hAnsi="宋体" w:eastAsia="宋体" w:cs="宋体"/>
                <w:color w:val="000000"/>
                <w:kern w:val="0"/>
                <w:sz w:val="24"/>
                <w:szCs w:val="24"/>
              </w:rPr>
            </w:pPr>
            <w:r>
              <w:rPr>
                <w:rStyle w:val="34"/>
                <w:rFonts w:hint="eastAsia" w:ascii="宋体" w:hAnsi="宋体" w:eastAsia="宋体" w:cs="宋体"/>
                <w:sz w:val="24"/>
                <w:szCs w:val="24"/>
              </w:rPr>
              <w:t>陕西靖神铁路有限责任公司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Style w:val="34"/>
                <w:rFonts w:hint="eastAsia" w:ascii="宋体" w:hAnsi="宋体" w:eastAsia="宋体" w:cs="宋体"/>
                <w:sz w:val="24"/>
                <w:szCs w:val="24"/>
              </w:rPr>
              <w:t>陕西榆林</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Style w:val="34"/>
                <w:rFonts w:hint="eastAsia" w:ascii="宋体" w:hAnsi="宋体" w:eastAsia="宋体" w:cs="宋体"/>
                <w:sz w:val="24"/>
                <w:szCs w:val="24"/>
              </w:rPr>
              <w:t>62</w:t>
            </w:r>
          </w:p>
        </w:tc>
        <w:tc>
          <w:tcPr>
            <w:tcW w:w="10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Style w:val="34"/>
                <w:rFonts w:hint="eastAsia" w:ascii="宋体" w:hAnsi="宋体" w:eastAsia="宋体" w:cs="宋体"/>
                <w:sz w:val="24"/>
                <w:szCs w:val="24"/>
              </w:rPr>
              <w:t>（陕西未来能源化工有限公司持股4%）</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4"/>
                <w:szCs w:val="24"/>
              </w:rPr>
            </w:pPr>
            <w:r>
              <w:rPr>
                <w:rStyle w:val="34"/>
                <w:rFonts w:hint="eastAsia" w:ascii="宋体" w:hAnsi="宋体" w:eastAsia="宋体" w:cs="宋体"/>
                <w:sz w:val="24"/>
                <w:szCs w:val="24"/>
              </w:rPr>
              <w:t>铁路建设、运输</w:t>
            </w: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137.75 </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76.99 </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60.77 </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55.89%</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12.89 </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64.10 </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24.99 </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4.69 </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7</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sz w:val="24"/>
                <w:szCs w:val="24"/>
              </w:rPr>
            </w:pPr>
            <w:r>
              <w:rPr>
                <w:rStyle w:val="34"/>
                <w:rFonts w:hint="eastAsia" w:ascii="宋体" w:hAnsi="宋体" w:eastAsia="宋体" w:cs="宋体"/>
                <w:sz w:val="24"/>
                <w:szCs w:val="24"/>
              </w:rPr>
              <w:t>内蒙古荣信化工有限公司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34"/>
                <w:rFonts w:hint="eastAsia" w:ascii="宋体" w:hAnsi="宋体" w:eastAsia="宋体" w:cs="宋体"/>
                <w:sz w:val="24"/>
                <w:szCs w:val="24"/>
              </w:rPr>
            </w:pPr>
            <w:r>
              <w:rPr>
                <w:rStyle w:val="34"/>
                <w:rFonts w:hint="eastAsia" w:ascii="宋体" w:hAnsi="宋体" w:eastAsia="宋体" w:cs="宋体"/>
                <w:sz w:val="24"/>
                <w:szCs w:val="24"/>
              </w:rPr>
              <w:t>内蒙古</w:t>
            </w:r>
          </w:p>
          <w:p>
            <w:pPr>
              <w:widowControl/>
              <w:jc w:val="center"/>
              <w:textAlignment w:val="center"/>
              <w:rPr>
                <w:rFonts w:hint="eastAsia" w:ascii="宋体" w:hAnsi="宋体" w:eastAsia="宋体" w:cs="宋体"/>
                <w:kern w:val="0"/>
                <w:sz w:val="24"/>
                <w:szCs w:val="24"/>
              </w:rPr>
            </w:pPr>
            <w:r>
              <w:rPr>
                <w:rStyle w:val="34"/>
                <w:rFonts w:hint="eastAsia" w:ascii="宋体" w:hAnsi="宋体" w:eastAsia="宋体" w:cs="宋体"/>
                <w:sz w:val="24"/>
                <w:szCs w:val="24"/>
              </w:rPr>
              <w:t>鄂尔多斯</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4"/>
                <w:szCs w:val="24"/>
                <w:lang w:val="en-US" w:eastAsia="zh-CN"/>
              </w:rPr>
            </w:pPr>
            <w:r>
              <w:rPr>
                <w:rStyle w:val="34"/>
                <w:rFonts w:hint="eastAsia" w:ascii="宋体" w:hAnsi="宋体" w:cs="宋体"/>
                <w:sz w:val="24"/>
                <w:szCs w:val="24"/>
                <w:lang w:val="en-US" w:eastAsia="zh-CN"/>
              </w:rPr>
              <w:t>50</w:t>
            </w:r>
          </w:p>
        </w:tc>
        <w:tc>
          <w:tcPr>
            <w:tcW w:w="10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100%</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sz w:val="24"/>
                <w:szCs w:val="24"/>
              </w:rPr>
            </w:pPr>
            <w:r>
              <w:rPr>
                <w:rStyle w:val="34"/>
                <w:rFonts w:hint="eastAsia" w:ascii="宋体" w:hAnsi="宋体" w:eastAsia="宋体" w:cs="宋体"/>
                <w:sz w:val="24"/>
                <w:szCs w:val="24"/>
              </w:rPr>
              <w:t>化工产品研发、生产及销售</w:t>
            </w: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95.17 </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33.39 </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61.78 </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35.08%</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15.59 </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0.00 </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54.30 </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9.19 </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8</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lang w:eastAsia="zh-CN"/>
              </w:rPr>
            </w:pPr>
            <w:r>
              <w:rPr>
                <w:rStyle w:val="34"/>
                <w:rFonts w:hint="eastAsia" w:ascii="宋体" w:hAnsi="宋体" w:eastAsia="宋体" w:cs="宋体"/>
                <w:sz w:val="24"/>
                <w:szCs w:val="24"/>
              </w:rPr>
              <w:t>内蒙古矿业（集团）有限责任公司</w:t>
            </w:r>
            <w:r>
              <w:rPr>
                <w:rStyle w:val="34"/>
                <w:rFonts w:hint="eastAsia" w:ascii="宋体" w:hAnsi="宋体" w:cs="宋体"/>
                <w:sz w:val="24"/>
                <w:szCs w:val="24"/>
                <w:lang w:eastAsia="zh-CN"/>
              </w:rPr>
              <w:t>（“</w:t>
            </w:r>
            <w:r>
              <w:rPr>
                <w:rStyle w:val="34"/>
                <w:rFonts w:hint="eastAsia" w:ascii="宋体" w:hAnsi="宋体" w:cs="宋体"/>
                <w:sz w:val="24"/>
                <w:szCs w:val="24"/>
                <w:lang w:val="en-US" w:eastAsia="zh-CN"/>
              </w:rPr>
              <w:t>内蒙古矿业</w:t>
            </w:r>
            <w:r>
              <w:rPr>
                <w:rStyle w:val="34"/>
                <w:rFonts w:hint="eastAsia" w:ascii="宋体" w:hAnsi="宋体" w:cs="宋体"/>
                <w:sz w:val="24"/>
                <w:szCs w:val="24"/>
                <w:lang w:eastAsia="zh-CN"/>
              </w:rPr>
              <w:t>”）</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34"/>
                <w:rFonts w:hint="eastAsia" w:ascii="宋体" w:hAnsi="宋体" w:eastAsia="宋体" w:cs="宋体"/>
                <w:sz w:val="24"/>
                <w:szCs w:val="24"/>
              </w:rPr>
            </w:pPr>
            <w:r>
              <w:rPr>
                <w:rStyle w:val="34"/>
                <w:rFonts w:hint="eastAsia" w:ascii="宋体" w:hAnsi="宋体" w:eastAsia="宋体" w:cs="宋体"/>
                <w:sz w:val="24"/>
                <w:szCs w:val="24"/>
              </w:rPr>
              <w:t>内蒙古</w:t>
            </w:r>
          </w:p>
          <w:p>
            <w:pPr>
              <w:widowControl/>
              <w:jc w:val="center"/>
              <w:textAlignment w:val="center"/>
              <w:rPr>
                <w:rFonts w:hint="eastAsia" w:ascii="宋体" w:hAnsi="宋体" w:eastAsia="宋体" w:cs="宋体"/>
                <w:kern w:val="0"/>
                <w:sz w:val="24"/>
                <w:szCs w:val="24"/>
              </w:rPr>
            </w:pPr>
            <w:r>
              <w:rPr>
                <w:rStyle w:val="34"/>
                <w:rFonts w:hint="eastAsia" w:ascii="宋体" w:hAnsi="宋体" w:eastAsia="宋体" w:cs="宋体"/>
                <w:sz w:val="24"/>
                <w:szCs w:val="24"/>
              </w:rPr>
              <w:t>呼和浩特</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Style w:val="34"/>
                <w:rFonts w:hint="eastAsia" w:ascii="宋体" w:hAnsi="宋体" w:eastAsia="宋体" w:cs="宋体"/>
                <w:sz w:val="24"/>
                <w:szCs w:val="24"/>
              </w:rPr>
              <w:t>69.97</w:t>
            </w:r>
          </w:p>
        </w:tc>
        <w:tc>
          <w:tcPr>
            <w:tcW w:w="10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51%</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4"/>
                <w:szCs w:val="24"/>
              </w:rPr>
            </w:pPr>
            <w:r>
              <w:rPr>
                <w:rStyle w:val="34"/>
                <w:rFonts w:hint="eastAsia" w:ascii="宋体" w:hAnsi="宋体" w:eastAsia="宋体" w:cs="宋体"/>
                <w:sz w:val="24"/>
                <w:szCs w:val="24"/>
              </w:rPr>
              <w:t>矿产资源投资与管理，矿产品销售及进出口贸易</w:t>
            </w: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 xml:space="preserve">438.47 </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 xml:space="preserve">314.83 </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 xml:space="preserve">123.64 </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71.80%</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 xml:space="preserve">149.28 </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 xml:space="preserve">6.49 </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 xml:space="preserve">46.35 </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 xml:space="preserve">5.45 </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9</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Style w:val="34"/>
                <w:rFonts w:hint="eastAsia" w:ascii="宋体" w:hAnsi="宋体" w:eastAsia="宋体" w:cs="宋体"/>
                <w:sz w:val="24"/>
                <w:szCs w:val="24"/>
              </w:rPr>
              <w:t>兖矿（兴和）钼业有限公司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34"/>
                <w:rFonts w:hint="eastAsia" w:ascii="宋体" w:hAnsi="宋体" w:eastAsia="宋体" w:cs="宋体"/>
                <w:sz w:val="24"/>
                <w:szCs w:val="24"/>
              </w:rPr>
            </w:pPr>
            <w:r>
              <w:rPr>
                <w:rStyle w:val="34"/>
                <w:rFonts w:hint="eastAsia" w:ascii="宋体" w:hAnsi="宋体" w:eastAsia="宋体" w:cs="宋体"/>
                <w:sz w:val="24"/>
                <w:szCs w:val="24"/>
              </w:rPr>
              <w:t>内蒙古</w:t>
            </w:r>
          </w:p>
          <w:p>
            <w:pPr>
              <w:widowControl/>
              <w:jc w:val="center"/>
              <w:textAlignment w:val="center"/>
              <w:rPr>
                <w:rFonts w:hint="eastAsia" w:ascii="宋体" w:hAnsi="宋体" w:eastAsia="宋体" w:cs="宋体"/>
                <w:kern w:val="0"/>
                <w:sz w:val="24"/>
                <w:szCs w:val="24"/>
              </w:rPr>
            </w:pPr>
            <w:r>
              <w:rPr>
                <w:rStyle w:val="34"/>
                <w:rFonts w:hint="eastAsia" w:ascii="宋体" w:hAnsi="宋体" w:eastAsia="宋体" w:cs="宋体"/>
                <w:sz w:val="24"/>
                <w:szCs w:val="24"/>
              </w:rPr>
              <w:t>呼和浩特</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Style w:val="34"/>
                <w:rFonts w:hint="eastAsia" w:ascii="宋体" w:hAnsi="宋体" w:eastAsia="宋体" w:cs="宋体"/>
                <w:sz w:val="24"/>
                <w:szCs w:val="24"/>
              </w:rPr>
              <w:t>4</w:t>
            </w:r>
          </w:p>
        </w:tc>
        <w:tc>
          <w:tcPr>
            <w:tcW w:w="10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Style w:val="34"/>
                <w:rFonts w:hint="eastAsia" w:ascii="宋体" w:hAnsi="宋体" w:eastAsia="宋体" w:cs="宋体"/>
                <w:sz w:val="24"/>
                <w:szCs w:val="24"/>
              </w:rPr>
              <w:t>（内蒙古矿业持股100%）</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4"/>
                <w:szCs w:val="24"/>
              </w:rPr>
            </w:pPr>
            <w:r>
              <w:rPr>
                <w:rStyle w:val="34"/>
                <w:rFonts w:hint="eastAsia" w:ascii="宋体" w:hAnsi="宋体" w:eastAsia="宋体" w:cs="宋体"/>
                <w:sz w:val="24"/>
                <w:szCs w:val="24"/>
              </w:rPr>
              <w:t>投资与资产管理、矿业权经营</w:t>
            </w: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22.52 </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2.12 </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20.40 </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9.40%</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2.12 </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0.00 </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0.00 </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-0.15 </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10</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内蒙古博珢泰煤炭有限公司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内蒙古</w:t>
            </w:r>
          </w:p>
          <w:p>
            <w:pPr>
              <w:widowControl/>
              <w:jc w:val="center"/>
              <w:textAlignment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鄂尔多斯</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30</w:t>
            </w:r>
          </w:p>
        </w:tc>
        <w:tc>
          <w:tcPr>
            <w:tcW w:w="10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Style w:val="34"/>
                <w:rFonts w:hint="eastAsia" w:ascii="宋体" w:hAnsi="宋体" w:eastAsia="宋体" w:cs="宋体"/>
                <w:sz w:val="24"/>
                <w:szCs w:val="24"/>
              </w:rPr>
              <w:t>（内蒙古矿业持股100%）</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煤炭开采、煤炭洗选等</w:t>
            </w: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7.05 </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0.03 </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7.02 </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0.44%</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0.03 </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0.00 </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0.00 </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0.04 </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11</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Cs/>
                <w:kern w:val="0"/>
                <w:sz w:val="24"/>
                <w:szCs w:val="24"/>
              </w:rPr>
            </w:pPr>
            <w:r>
              <w:rPr>
                <w:rFonts w:hint="eastAsia" w:ascii="宋体" w:hAnsi="宋体" w:eastAsia="宋体" w:cs="宋体"/>
                <w:color w:val="000000"/>
                <w:sz w:val="24"/>
                <w:szCs w:val="24"/>
              </w:rPr>
              <w:t>山东李楼煤业有限公司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山东菏泽</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6.4</w:t>
            </w:r>
            <w:r>
              <w:rPr>
                <w:rFonts w:hint="eastAsia" w:ascii="宋体" w:hAnsi="宋体" w:eastAsia="宋体" w:cs="宋体"/>
                <w:kern w:val="0"/>
                <w:sz w:val="24"/>
                <w:szCs w:val="24"/>
                <w:lang w:val="en-US" w:eastAsia="zh-CN"/>
              </w:rPr>
              <w:t>4</w:t>
            </w:r>
          </w:p>
        </w:tc>
        <w:tc>
          <w:tcPr>
            <w:tcW w:w="10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山东能源集团</w:t>
            </w:r>
            <w:r>
              <w:rPr>
                <w:rFonts w:hint="eastAsia" w:ascii="宋体" w:hAnsi="宋体" w:eastAsia="宋体" w:cs="宋体"/>
                <w:color w:val="000000"/>
                <w:sz w:val="24"/>
                <w:szCs w:val="24"/>
              </w:rPr>
              <w:t>鲁西矿业</w:t>
            </w:r>
            <w:r>
              <w:rPr>
                <w:rFonts w:hint="eastAsia" w:ascii="宋体" w:hAnsi="宋体" w:cs="宋体"/>
                <w:color w:val="000000"/>
                <w:sz w:val="24"/>
                <w:szCs w:val="24"/>
                <w:lang w:val="en-US" w:eastAsia="zh-CN"/>
              </w:rPr>
              <w:t>有限公司</w:t>
            </w:r>
            <w:r>
              <w:rPr>
                <w:rFonts w:hint="eastAsia" w:ascii="宋体" w:hAnsi="宋体" w:eastAsia="宋体" w:cs="宋体"/>
                <w:color w:val="000000"/>
                <w:sz w:val="24"/>
                <w:szCs w:val="24"/>
              </w:rPr>
              <w:t>持股100%）</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煤炭开采</w:t>
            </w:r>
            <w:r>
              <w:rPr>
                <w:rFonts w:hint="eastAsia" w:ascii="宋体" w:hAnsi="宋体" w:cs="宋体"/>
                <w:color w:val="000000"/>
                <w:sz w:val="24"/>
                <w:szCs w:val="24"/>
                <w:lang w:eastAsia="zh-CN"/>
              </w:rPr>
              <w:t>，</w:t>
            </w:r>
            <w:r>
              <w:rPr>
                <w:rFonts w:hint="eastAsia" w:ascii="宋体" w:hAnsi="宋体" w:eastAsia="宋体" w:cs="宋体"/>
                <w:color w:val="000000"/>
                <w:sz w:val="24"/>
                <w:szCs w:val="24"/>
              </w:rPr>
              <w:t>建设工程施工</w:t>
            </w:r>
            <w:r>
              <w:rPr>
                <w:rFonts w:hint="eastAsia" w:ascii="宋体" w:hAnsi="宋体" w:cs="宋体"/>
                <w:color w:val="000000"/>
                <w:sz w:val="24"/>
                <w:szCs w:val="24"/>
                <w:lang w:eastAsia="zh-CN"/>
              </w:rPr>
              <w:t>，</w:t>
            </w:r>
            <w:r>
              <w:rPr>
                <w:rFonts w:hint="eastAsia" w:ascii="宋体" w:hAnsi="宋体" w:eastAsia="宋体" w:cs="宋体"/>
                <w:color w:val="000000"/>
                <w:sz w:val="24"/>
                <w:szCs w:val="24"/>
              </w:rPr>
              <w:t>建筑劳务分包等</w:t>
            </w: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114.08 </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67.77 </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46.31 </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59.41%</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32.21 </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4.57 </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15.16 </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0.90 </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12</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bCs/>
                <w:kern w:val="0"/>
                <w:sz w:val="24"/>
                <w:szCs w:val="24"/>
              </w:rPr>
            </w:pPr>
            <w:r>
              <w:rPr>
                <w:rFonts w:hint="eastAsia" w:ascii="宋体" w:hAnsi="宋体" w:eastAsia="宋体" w:cs="宋体"/>
                <w:color w:val="000000"/>
                <w:sz w:val="24"/>
                <w:szCs w:val="24"/>
              </w:rPr>
              <w:t>新汶矿业集团（伊犁）能源开发有限责任公司</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新疆伊犁</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0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兖矿</w:t>
            </w:r>
            <w:r>
              <w:rPr>
                <w:rFonts w:hint="eastAsia" w:ascii="宋体" w:hAnsi="宋体" w:eastAsia="宋体" w:cs="宋体"/>
                <w:color w:val="000000"/>
                <w:sz w:val="24"/>
                <w:szCs w:val="24"/>
              </w:rPr>
              <w:t>新疆能化</w:t>
            </w:r>
            <w:r>
              <w:rPr>
                <w:rFonts w:hint="eastAsia" w:ascii="宋体" w:hAnsi="宋体" w:cs="宋体"/>
                <w:color w:val="000000"/>
                <w:sz w:val="24"/>
                <w:szCs w:val="24"/>
                <w:lang w:val="en-US" w:eastAsia="zh-CN"/>
              </w:rPr>
              <w:t>有限公司</w:t>
            </w:r>
            <w:r>
              <w:rPr>
                <w:rFonts w:hint="eastAsia" w:ascii="宋体" w:hAnsi="宋体" w:eastAsia="宋体" w:cs="宋体"/>
                <w:color w:val="000000"/>
                <w:sz w:val="24"/>
                <w:szCs w:val="24"/>
              </w:rPr>
              <w:t>持股100%）</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煤炭开采等</w:t>
            </w: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71.43 </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80.09 </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-8.66 </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sz w:val="24"/>
                <w:szCs w:val="24"/>
              </w:rPr>
            </w:pPr>
            <w:r>
              <w:rPr>
                <w:rFonts w:hint="eastAsia" w:ascii="宋体" w:hAnsi="宋体" w:eastAsia="宋体" w:cs="宋体"/>
                <w:i w:val="0"/>
                <w:iCs w:val="0"/>
                <w:color w:val="000000"/>
                <w:w w:val="80"/>
                <w:kern w:val="0"/>
                <w:sz w:val="24"/>
                <w:szCs w:val="24"/>
                <w:u w:val="none"/>
                <w:lang w:val="en-US" w:eastAsia="zh-CN" w:bidi="ar"/>
              </w:rPr>
              <w:t>112.13%</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15.67 </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29.98 </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7.65 </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0.16 </w:t>
            </w:r>
          </w:p>
        </w:tc>
      </w:tr>
    </w:tbl>
    <w:p/>
    <w:p>
      <w:r>
        <w:rPr>
          <w:rFonts w:hint="eastAsia"/>
        </w:rPr>
        <w:t>注：拟被担保子公司包括但不限于上述主体。</w:t>
      </w:r>
    </w:p>
    <w:p>
      <w:pPr>
        <w:widowControl/>
        <w:jc w:val="left"/>
        <w:rPr>
          <w:rFonts w:ascii="宋体" w:hAnsi="宋体" w:cs="宋体"/>
          <w:b/>
          <w:bCs/>
          <w:color w:val="000000"/>
          <w:kern w:val="0"/>
          <w:sz w:val="32"/>
          <w:szCs w:val="32"/>
        </w:rPr>
      </w:pPr>
      <w:r>
        <w:rPr>
          <w:rFonts w:ascii="宋体" w:hAnsi="宋体" w:cs="宋体"/>
          <w:b/>
          <w:bCs/>
          <w:color w:val="000000"/>
          <w:kern w:val="0"/>
          <w:sz w:val="32"/>
          <w:szCs w:val="32"/>
        </w:rPr>
        <w:br w:type="page"/>
      </w:r>
      <w:r>
        <w:rPr>
          <w:rFonts w:hint="eastAsia" w:ascii="宋体" w:hAnsi="宋体" w:cs="宋体"/>
          <w:b/>
          <w:bCs/>
          <w:color w:val="000000"/>
          <w:kern w:val="0"/>
          <w:sz w:val="32"/>
          <w:szCs w:val="32"/>
        </w:rPr>
        <w:t>附表2</w:t>
      </w:r>
    </w:p>
    <w:p>
      <w:pPr>
        <w:widowControl/>
        <w:jc w:val="center"/>
        <w:rPr>
          <w:rFonts w:ascii="宋体" w:hAnsi="宋体" w:cs="宋体"/>
          <w:b/>
          <w:bCs/>
          <w:color w:val="000000"/>
          <w:kern w:val="0"/>
          <w:sz w:val="32"/>
          <w:szCs w:val="32"/>
        </w:rPr>
      </w:pPr>
    </w:p>
    <w:p>
      <w:pPr>
        <w:widowControl/>
        <w:jc w:val="center"/>
        <w:rPr>
          <w:rFonts w:ascii="宋体" w:hAnsi="Times New Roman"/>
          <w:b/>
          <w:bCs/>
          <w:color w:val="000000"/>
          <w:kern w:val="0"/>
          <w:sz w:val="32"/>
          <w:szCs w:val="32"/>
        </w:rPr>
      </w:pPr>
      <w:r>
        <w:rPr>
          <w:rFonts w:hint="eastAsia" w:ascii="宋体" w:hAnsi="宋体" w:cs="宋体"/>
          <w:b/>
          <w:bCs/>
          <w:color w:val="000000"/>
          <w:kern w:val="0"/>
          <w:sz w:val="32"/>
          <w:szCs w:val="32"/>
        </w:rPr>
        <w:t>拟被担保兖煤澳洲附属公司基本情况表</w:t>
      </w:r>
    </w:p>
    <w:tbl>
      <w:tblPr>
        <w:tblStyle w:val="14"/>
        <w:tblW w:w="13901" w:type="dxa"/>
        <w:jc w:val="center"/>
        <w:tblLayout w:type="fixed"/>
        <w:tblCellMar>
          <w:top w:w="0" w:type="dxa"/>
          <w:left w:w="108" w:type="dxa"/>
          <w:bottom w:w="0" w:type="dxa"/>
          <w:right w:w="108" w:type="dxa"/>
        </w:tblCellMar>
      </w:tblPr>
      <w:tblGrid>
        <w:gridCol w:w="1516"/>
        <w:gridCol w:w="1067"/>
        <w:gridCol w:w="900"/>
        <w:gridCol w:w="1005"/>
        <w:gridCol w:w="1620"/>
        <w:gridCol w:w="949"/>
        <w:gridCol w:w="894"/>
        <w:gridCol w:w="955"/>
        <w:gridCol w:w="993"/>
        <w:gridCol w:w="1015"/>
        <w:gridCol w:w="769"/>
        <w:gridCol w:w="1066"/>
        <w:gridCol w:w="1027"/>
      </w:tblGrid>
      <w:tr>
        <w:tblPrEx>
          <w:tblCellMar>
            <w:top w:w="0" w:type="dxa"/>
            <w:left w:w="108" w:type="dxa"/>
            <w:bottom w:w="0" w:type="dxa"/>
            <w:right w:w="108" w:type="dxa"/>
          </w:tblCellMar>
        </w:tblPrEx>
        <w:trPr>
          <w:trHeight w:val="585" w:hRule="atLeast"/>
          <w:jc w:val="center"/>
        </w:trPr>
        <w:tc>
          <w:tcPr>
            <w:tcW w:w="1516"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1067" w:type="dxa"/>
            <w:tcBorders>
              <w:top w:val="nil"/>
              <w:left w:val="nil"/>
              <w:bottom w:val="nil"/>
              <w:right w:val="nil"/>
            </w:tcBorders>
            <w:shd w:val="clear" w:color="auto" w:fill="auto"/>
            <w:noWrap/>
            <w:vAlign w:val="bottom"/>
          </w:tcPr>
          <w:p>
            <w:pPr>
              <w:widowControl/>
              <w:jc w:val="left"/>
              <w:rPr>
                <w:rFonts w:hint="eastAsia" w:ascii="宋体" w:hAnsi="宋体" w:eastAsia="宋体" w:cs="宋体"/>
                <w:kern w:val="0"/>
                <w:sz w:val="24"/>
                <w:szCs w:val="24"/>
              </w:rPr>
            </w:pPr>
          </w:p>
        </w:tc>
        <w:tc>
          <w:tcPr>
            <w:tcW w:w="900"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1005"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24"/>
                <w:szCs w:val="24"/>
              </w:rPr>
            </w:pPr>
          </w:p>
        </w:tc>
        <w:tc>
          <w:tcPr>
            <w:tcW w:w="1620"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949"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24"/>
                <w:szCs w:val="24"/>
              </w:rPr>
            </w:pPr>
          </w:p>
        </w:tc>
        <w:tc>
          <w:tcPr>
            <w:tcW w:w="894"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24"/>
                <w:szCs w:val="24"/>
              </w:rPr>
            </w:pPr>
          </w:p>
        </w:tc>
        <w:tc>
          <w:tcPr>
            <w:tcW w:w="955" w:type="dxa"/>
            <w:tcBorders>
              <w:top w:val="nil"/>
              <w:left w:val="nil"/>
              <w:bottom w:val="nil"/>
              <w:right w:val="nil"/>
            </w:tcBorders>
            <w:shd w:val="clear" w:color="auto" w:fill="auto"/>
            <w:vAlign w:val="bottom"/>
          </w:tcPr>
          <w:p>
            <w:pPr>
              <w:widowControl/>
              <w:rPr>
                <w:rFonts w:hint="eastAsia" w:ascii="宋体" w:hAnsi="宋体" w:eastAsia="宋体" w:cs="宋体"/>
                <w:color w:val="000000"/>
                <w:kern w:val="0"/>
                <w:sz w:val="24"/>
                <w:szCs w:val="24"/>
              </w:rPr>
            </w:pPr>
          </w:p>
        </w:tc>
        <w:tc>
          <w:tcPr>
            <w:tcW w:w="993"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24"/>
                <w:szCs w:val="24"/>
              </w:rPr>
            </w:pPr>
          </w:p>
        </w:tc>
        <w:tc>
          <w:tcPr>
            <w:tcW w:w="1015" w:type="dxa"/>
            <w:tcBorders>
              <w:top w:val="nil"/>
              <w:left w:val="nil"/>
              <w:bottom w:val="single" w:color="auto" w:sz="4" w:space="0"/>
              <w:right w:val="nil"/>
            </w:tcBorders>
          </w:tcPr>
          <w:p>
            <w:pPr>
              <w:widowControl/>
              <w:ind w:right="840"/>
              <w:rPr>
                <w:rFonts w:hint="eastAsia" w:ascii="宋体" w:hAnsi="宋体" w:eastAsia="宋体" w:cs="宋体"/>
                <w:color w:val="000000"/>
                <w:kern w:val="0"/>
                <w:sz w:val="24"/>
                <w:szCs w:val="24"/>
              </w:rPr>
            </w:pPr>
          </w:p>
        </w:tc>
        <w:tc>
          <w:tcPr>
            <w:tcW w:w="769" w:type="dxa"/>
            <w:tcBorders>
              <w:top w:val="nil"/>
              <w:left w:val="nil"/>
              <w:bottom w:val="single" w:color="auto" w:sz="4" w:space="0"/>
              <w:right w:val="nil"/>
            </w:tcBorders>
          </w:tcPr>
          <w:p>
            <w:pPr>
              <w:widowControl/>
              <w:jc w:val="right"/>
              <w:rPr>
                <w:rFonts w:hint="eastAsia" w:ascii="宋体" w:hAnsi="宋体" w:eastAsia="宋体" w:cs="宋体"/>
                <w:color w:val="000000"/>
                <w:kern w:val="0"/>
                <w:sz w:val="24"/>
                <w:szCs w:val="24"/>
              </w:rPr>
            </w:pPr>
          </w:p>
        </w:tc>
        <w:tc>
          <w:tcPr>
            <w:tcW w:w="2093" w:type="dxa"/>
            <w:gridSpan w:val="2"/>
            <w:tcBorders>
              <w:top w:val="nil"/>
              <w:left w:val="nil"/>
              <w:bottom w:val="single" w:color="auto" w:sz="4" w:space="0"/>
              <w:right w:val="nil"/>
            </w:tcBorders>
            <w:shd w:val="clear" w:color="auto" w:fill="auto"/>
            <w:vAlign w:val="bottom"/>
          </w:tcPr>
          <w:p>
            <w:pPr>
              <w:widowControl/>
              <w:ind w:right="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单位：亿澳元</w:t>
            </w:r>
          </w:p>
        </w:tc>
      </w:tr>
      <w:tr>
        <w:tblPrEx>
          <w:tblCellMar>
            <w:top w:w="0" w:type="dxa"/>
            <w:left w:w="108" w:type="dxa"/>
            <w:bottom w:w="0" w:type="dxa"/>
            <w:right w:w="108" w:type="dxa"/>
          </w:tblCellMar>
        </w:tblPrEx>
        <w:trPr>
          <w:trHeight w:val="300" w:hRule="atLeast"/>
          <w:jc w:val="center"/>
        </w:trPr>
        <w:tc>
          <w:tcPr>
            <w:tcW w:w="15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公司</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10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注册地</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资本</w:t>
            </w:r>
          </w:p>
        </w:tc>
        <w:tc>
          <w:tcPr>
            <w:tcW w:w="10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持股</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比例</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主要</w:t>
            </w:r>
            <w:r>
              <w:rPr>
                <w:rFonts w:hint="eastAsia" w:ascii="宋体" w:hAnsi="宋体" w:eastAsia="宋体" w:cs="宋体"/>
                <w:color w:val="000000"/>
                <w:kern w:val="0"/>
                <w:sz w:val="24"/>
                <w:szCs w:val="24"/>
              </w:rPr>
              <w:t>经营范围</w:t>
            </w:r>
          </w:p>
        </w:tc>
        <w:tc>
          <w:tcPr>
            <w:tcW w:w="5575" w:type="dxa"/>
            <w:gridSpan w:val="6"/>
            <w:tcBorders>
              <w:top w:val="single" w:color="auto" w:sz="4" w:space="0"/>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年12月31日</w:t>
            </w:r>
          </w:p>
        </w:tc>
        <w:tc>
          <w:tcPr>
            <w:tcW w:w="2093"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年度</w:t>
            </w:r>
          </w:p>
        </w:tc>
      </w:tr>
      <w:tr>
        <w:tblPrEx>
          <w:tblCellMar>
            <w:top w:w="0" w:type="dxa"/>
            <w:left w:w="108" w:type="dxa"/>
            <w:bottom w:w="0" w:type="dxa"/>
            <w:right w:w="108" w:type="dxa"/>
          </w:tblCellMar>
        </w:tblPrEx>
        <w:trPr>
          <w:trHeight w:val="526" w:hRule="atLeast"/>
          <w:jc w:val="center"/>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94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资产</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总额</w:t>
            </w:r>
          </w:p>
        </w:tc>
        <w:tc>
          <w:tcPr>
            <w:tcW w:w="8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负债</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总额</w:t>
            </w:r>
          </w:p>
        </w:tc>
        <w:tc>
          <w:tcPr>
            <w:tcW w:w="9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净资产</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资产</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负债率</w:t>
            </w:r>
          </w:p>
        </w:tc>
        <w:tc>
          <w:tcPr>
            <w:tcW w:w="101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流动</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负债</w:t>
            </w:r>
          </w:p>
        </w:tc>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银行借款</w:t>
            </w:r>
          </w:p>
        </w:tc>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收入</w:t>
            </w:r>
          </w:p>
        </w:tc>
        <w:tc>
          <w:tcPr>
            <w:tcW w:w="102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净利润</w:t>
            </w:r>
          </w:p>
        </w:tc>
      </w:tr>
      <w:tr>
        <w:tblPrEx>
          <w:tblCellMar>
            <w:top w:w="0" w:type="dxa"/>
            <w:left w:w="108" w:type="dxa"/>
            <w:bottom w:w="0" w:type="dxa"/>
            <w:right w:w="108" w:type="dxa"/>
          </w:tblCellMar>
        </w:tblPrEx>
        <w:trPr>
          <w:trHeight w:val="482" w:hRule="atLeast"/>
          <w:jc w:val="center"/>
        </w:trPr>
        <w:tc>
          <w:tcPr>
            <w:tcW w:w="1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艾诗顿</w:t>
            </w:r>
          </w:p>
          <w:p>
            <w:pPr>
              <w:widowControl/>
              <w:jc w:val="center"/>
              <w:rPr>
                <w:rFonts w:hint="eastAsia" w:ascii="宋体" w:hAnsi="宋体" w:eastAsia="宋体" w:cs="宋体"/>
                <w:bCs/>
                <w:kern w:val="0"/>
                <w:sz w:val="24"/>
                <w:szCs w:val="24"/>
              </w:rPr>
            </w:pPr>
            <w:r>
              <w:rPr>
                <w:rFonts w:hint="eastAsia" w:ascii="宋体" w:hAnsi="宋体" w:cs="宋体"/>
                <w:sz w:val="24"/>
                <w:szCs w:val="24"/>
                <w:lang w:val="en-US" w:eastAsia="zh-CN"/>
              </w:rPr>
              <w:t>合营公司</w:t>
            </w:r>
          </w:p>
        </w:tc>
        <w:tc>
          <w:tcPr>
            <w:tcW w:w="10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新南威尔士州</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不适用</w:t>
            </w:r>
          </w:p>
        </w:tc>
        <w:tc>
          <w:tcPr>
            <w:tcW w:w="10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100%</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煤炭开采、洗选</w:t>
            </w:r>
          </w:p>
        </w:tc>
        <w:tc>
          <w:tcPr>
            <w:tcW w:w="9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6.33 </w:t>
            </w:r>
          </w:p>
        </w:tc>
        <w:tc>
          <w:tcPr>
            <w:tcW w:w="8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2.58 </w:t>
            </w:r>
          </w:p>
        </w:tc>
        <w:tc>
          <w:tcPr>
            <w:tcW w:w="9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3.74 </w:t>
            </w:r>
          </w:p>
        </w:tc>
        <w:tc>
          <w:tcPr>
            <w:tcW w:w="9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40.86%</w:t>
            </w:r>
          </w:p>
        </w:tc>
        <w:tc>
          <w:tcPr>
            <w:tcW w:w="10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0.56 </w:t>
            </w:r>
          </w:p>
        </w:tc>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0.00 </w:t>
            </w:r>
          </w:p>
        </w:tc>
        <w:tc>
          <w:tcPr>
            <w:tcW w:w="1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0.55 </w:t>
            </w:r>
          </w:p>
        </w:tc>
        <w:tc>
          <w:tcPr>
            <w:tcW w:w="10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-1.11 </w:t>
            </w:r>
          </w:p>
        </w:tc>
      </w:tr>
      <w:tr>
        <w:tblPrEx>
          <w:tblCellMar>
            <w:top w:w="0" w:type="dxa"/>
            <w:left w:w="108" w:type="dxa"/>
            <w:bottom w:w="0" w:type="dxa"/>
            <w:right w:w="108" w:type="dxa"/>
          </w:tblCellMar>
        </w:tblPrEx>
        <w:trPr>
          <w:trHeight w:val="482" w:hRule="atLeast"/>
          <w:jc w:val="center"/>
        </w:trPr>
        <w:tc>
          <w:tcPr>
            <w:tcW w:w="1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澳思达煤矿</w:t>
            </w:r>
          </w:p>
          <w:p>
            <w:pPr>
              <w:widowControl/>
              <w:jc w:val="center"/>
              <w:rPr>
                <w:rFonts w:hint="eastAsia" w:ascii="宋体" w:hAnsi="宋体" w:eastAsia="宋体" w:cs="宋体"/>
                <w:bCs/>
                <w:kern w:val="0"/>
                <w:sz w:val="24"/>
                <w:szCs w:val="24"/>
              </w:rPr>
            </w:pPr>
            <w:r>
              <w:rPr>
                <w:rFonts w:hint="eastAsia" w:ascii="宋体" w:hAnsi="宋体" w:eastAsia="宋体" w:cs="宋体"/>
                <w:sz w:val="24"/>
                <w:szCs w:val="24"/>
              </w:rPr>
              <w:t>有限公司</w:t>
            </w:r>
          </w:p>
        </w:tc>
        <w:tc>
          <w:tcPr>
            <w:tcW w:w="10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维多利亚州</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64,000,000澳元</w:t>
            </w:r>
          </w:p>
        </w:tc>
        <w:tc>
          <w:tcPr>
            <w:tcW w:w="10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100%</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煤炭开采、洗选</w:t>
            </w:r>
          </w:p>
        </w:tc>
        <w:tc>
          <w:tcPr>
            <w:tcW w:w="9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1.03 </w:t>
            </w:r>
          </w:p>
        </w:tc>
        <w:tc>
          <w:tcPr>
            <w:tcW w:w="8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4.59 </w:t>
            </w:r>
          </w:p>
        </w:tc>
        <w:tc>
          <w:tcPr>
            <w:tcW w:w="9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-3.56 </w:t>
            </w:r>
          </w:p>
        </w:tc>
        <w:tc>
          <w:tcPr>
            <w:tcW w:w="9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w w:val="90"/>
                <w:kern w:val="0"/>
                <w:sz w:val="24"/>
                <w:szCs w:val="24"/>
                <w:u w:val="none"/>
                <w:lang w:val="en-US" w:eastAsia="zh-CN" w:bidi="ar"/>
              </w:rPr>
              <w:t>447.32%</w:t>
            </w:r>
          </w:p>
        </w:tc>
        <w:tc>
          <w:tcPr>
            <w:tcW w:w="10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0.83 </w:t>
            </w:r>
          </w:p>
        </w:tc>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0.00 </w:t>
            </w:r>
          </w:p>
        </w:tc>
        <w:tc>
          <w:tcPr>
            <w:tcW w:w="1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0.04 </w:t>
            </w:r>
          </w:p>
        </w:tc>
        <w:tc>
          <w:tcPr>
            <w:tcW w:w="10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-0.16 </w:t>
            </w:r>
          </w:p>
        </w:tc>
      </w:tr>
      <w:tr>
        <w:tblPrEx>
          <w:tblCellMar>
            <w:top w:w="0" w:type="dxa"/>
            <w:left w:w="108" w:type="dxa"/>
            <w:bottom w:w="0" w:type="dxa"/>
            <w:right w:w="108" w:type="dxa"/>
          </w:tblCellMar>
        </w:tblPrEx>
        <w:trPr>
          <w:trHeight w:val="482" w:hRule="atLeast"/>
          <w:jc w:val="center"/>
        </w:trPr>
        <w:tc>
          <w:tcPr>
            <w:tcW w:w="1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莫拉本</w:t>
            </w:r>
          </w:p>
          <w:p>
            <w:pPr>
              <w:widowControl/>
              <w:jc w:val="center"/>
              <w:rPr>
                <w:rFonts w:hint="eastAsia" w:ascii="宋体" w:hAnsi="宋体" w:eastAsia="宋体" w:cs="宋体"/>
                <w:bCs/>
                <w:kern w:val="0"/>
                <w:sz w:val="24"/>
                <w:szCs w:val="24"/>
              </w:rPr>
            </w:pPr>
            <w:r>
              <w:rPr>
                <w:rFonts w:hint="eastAsia" w:ascii="宋体" w:hAnsi="宋体" w:eastAsia="宋体" w:cs="宋体"/>
                <w:sz w:val="24"/>
                <w:szCs w:val="24"/>
              </w:rPr>
              <w:t>合营公司</w:t>
            </w:r>
          </w:p>
        </w:tc>
        <w:tc>
          <w:tcPr>
            <w:tcW w:w="10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cs="宋体"/>
                <w:i w:val="0"/>
                <w:iCs w:val="0"/>
                <w:color w:val="000000"/>
                <w:kern w:val="0"/>
                <w:sz w:val="24"/>
                <w:szCs w:val="24"/>
                <w:u w:val="none"/>
                <w:lang w:val="en-US" w:eastAsia="zh-CN" w:bidi="ar"/>
              </w:rPr>
              <w:t>不适用</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不适用</w:t>
            </w:r>
          </w:p>
        </w:tc>
        <w:tc>
          <w:tcPr>
            <w:tcW w:w="10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98.75%</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煤炭开采、洗选</w:t>
            </w:r>
          </w:p>
        </w:tc>
        <w:tc>
          <w:tcPr>
            <w:tcW w:w="9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32.73 </w:t>
            </w:r>
          </w:p>
        </w:tc>
        <w:tc>
          <w:tcPr>
            <w:tcW w:w="8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3.86 </w:t>
            </w:r>
          </w:p>
        </w:tc>
        <w:tc>
          <w:tcPr>
            <w:tcW w:w="9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28.87 </w:t>
            </w:r>
          </w:p>
        </w:tc>
        <w:tc>
          <w:tcPr>
            <w:tcW w:w="9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11.79%</w:t>
            </w:r>
          </w:p>
        </w:tc>
        <w:tc>
          <w:tcPr>
            <w:tcW w:w="10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1.94 </w:t>
            </w:r>
          </w:p>
        </w:tc>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0.00 </w:t>
            </w:r>
          </w:p>
        </w:tc>
        <w:tc>
          <w:tcPr>
            <w:tcW w:w="1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22.15 </w:t>
            </w:r>
          </w:p>
        </w:tc>
        <w:tc>
          <w:tcPr>
            <w:tcW w:w="10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2.40 </w:t>
            </w:r>
          </w:p>
        </w:tc>
      </w:tr>
      <w:tr>
        <w:tblPrEx>
          <w:tblCellMar>
            <w:top w:w="0" w:type="dxa"/>
            <w:left w:w="108" w:type="dxa"/>
            <w:bottom w:w="0" w:type="dxa"/>
            <w:right w:w="108" w:type="dxa"/>
          </w:tblCellMar>
        </w:tblPrEx>
        <w:trPr>
          <w:trHeight w:val="482" w:hRule="atLeast"/>
          <w:jc w:val="center"/>
        </w:trPr>
        <w:tc>
          <w:tcPr>
            <w:tcW w:w="1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兖煤资源</w:t>
            </w:r>
          </w:p>
          <w:p>
            <w:pPr>
              <w:widowControl/>
              <w:jc w:val="center"/>
              <w:rPr>
                <w:rFonts w:hint="eastAsia" w:ascii="宋体" w:hAnsi="宋体" w:eastAsia="宋体" w:cs="宋体"/>
                <w:bCs/>
                <w:kern w:val="0"/>
                <w:sz w:val="24"/>
                <w:szCs w:val="24"/>
              </w:rPr>
            </w:pPr>
            <w:r>
              <w:rPr>
                <w:rFonts w:hint="eastAsia" w:ascii="宋体" w:hAnsi="宋体" w:eastAsia="宋体" w:cs="宋体"/>
                <w:sz w:val="24"/>
                <w:szCs w:val="24"/>
              </w:rPr>
              <w:t>有限公司</w:t>
            </w:r>
          </w:p>
        </w:tc>
        <w:tc>
          <w:tcPr>
            <w:tcW w:w="10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新南威尔士州</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444,712,130澳元</w:t>
            </w:r>
          </w:p>
        </w:tc>
        <w:tc>
          <w:tcPr>
            <w:tcW w:w="10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100%</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中间控股公司</w:t>
            </w:r>
          </w:p>
        </w:tc>
        <w:tc>
          <w:tcPr>
            <w:tcW w:w="9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6.81 </w:t>
            </w:r>
          </w:p>
        </w:tc>
        <w:tc>
          <w:tcPr>
            <w:tcW w:w="8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0.15 </w:t>
            </w:r>
          </w:p>
        </w:tc>
        <w:tc>
          <w:tcPr>
            <w:tcW w:w="9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6.66 </w:t>
            </w:r>
          </w:p>
        </w:tc>
        <w:tc>
          <w:tcPr>
            <w:tcW w:w="9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2.20%</w:t>
            </w:r>
          </w:p>
        </w:tc>
        <w:tc>
          <w:tcPr>
            <w:tcW w:w="10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0.14 </w:t>
            </w:r>
          </w:p>
        </w:tc>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0.00 </w:t>
            </w:r>
          </w:p>
        </w:tc>
        <w:tc>
          <w:tcPr>
            <w:tcW w:w="1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0.21 </w:t>
            </w:r>
          </w:p>
        </w:tc>
        <w:tc>
          <w:tcPr>
            <w:tcW w:w="10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-0.01 </w:t>
            </w:r>
          </w:p>
        </w:tc>
      </w:tr>
      <w:tr>
        <w:tblPrEx>
          <w:tblCellMar>
            <w:top w:w="0" w:type="dxa"/>
            <w:left w:w="108" w:type="dxa"/>
            <w:bottom w:w="0" w:type="dxa"/>
            <w:right w:w="108" w:type="dxa"/>
          </w:tblCellMar>
        </w:tblPrEx>
        <w:trPr>
          <w:trHeight w:val="482"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雅若碧煤炭</w:t>
            </w:r>
          </w:p>
          <w:p>
            <w:pPr>
              <w:widowControl/>
              <w:jc w:val="center"/>
              <w:rPr>
                <w:rFonts w:hint="eastAsia" w:ascii="宋体" w:hAnsi="宋体" w:eastAsia="宋体" w:cs="宋体"/>
                <w:bCs/>
                <w:kern w:val="0"/>
                <w:sz w:val="24"/>
                <w:szCs w:val="24"/>
              </w:rPr>
            </w:pPr>
            <w:r>
              <w:rPr>
                <w:rFonts w:hint="eastAsia" w:ascii="宋体" w:hAnsi="宋体" w:eastAsia="宋体" w:cs="宋体"/>
                <w:sz w:val="24"/>
                <w:szCs w:val="24"/>
              </w:rPr>
              <w:t>有限公司</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昆士兰州</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92,080澳元</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100%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煤炭开采、洗选</w:t>
            </w:r>
          </w:p>
        </w:tc>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8.07 </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4.55 </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3.53 </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56.30%</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1.13 </w:t>
            </w:r>
          </w:p>
        </w:tc>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0.00 </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5.86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-0.44 </w:t>
            </w:r>
          </w:p>
        </w:tc>
      </w:tr>
      <w:tr>
        <w:tblPrEx>
          <w:tblCellMar>
            <w:top w:w="0" w:type="dxa"/>
            <w:left w:w="108" w:type="dxa"/>
            <w:bottom w:w="0" w:type="dxa"/>
            <w:right w:w="108" w:type="dxa"/>
          </w:tblCellMar>
        </w:tblPrEx>
        <w:trPr>
          <w:trHeight w:val="482"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猎人谷</w:t>
            </w:r>
          </w:p>
          <w:p>
            <w:pPr>
              <w:widowControl/>
              <w:jc w:val="center"/>
              <w:rPr>
                <w:rFonts w:hint="eastAsia" w:ascii="宋体" w:hAnsi="宋体" w:eastAsia="宋体" w:cs="宋体"/>
                <w:color w:val="000000"/>
                <w:kern w:val="0"/>
                <w:sz w:val="24"/>
                <w:szCs w:val="24"/>
                <w:lang w:val="en-US" w:eastAsia="zh-CN"/>
              </w:rPr>
            </w:pPr>
            <w:r>
              <w:rPr>
                <w:rFonts w:hint="eastAsia" w:ascii="宋体" w:hAnsi="宋体" w:cs="宋体"/>
                <w:sz w:val="24"/>
                <w:szCs w:val="24"/>
                <w:lang w:val="en-US" w:eastAsia="zh-CN"/>
              </w:rPr>
              <w:t>合资公司</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新南威尔士州</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不适用</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51%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sz w:val="24"/>
                <w:szCs w:val="24"/>
              </w:rPr>
              <w:t>煤炭开采、洗选</w:t>
            </w:r>
          </w:p>
        </w:tc>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26.78 </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7.04 </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19.73 </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26.30%</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2.52 </w:t>
            </w:r>
          </w:p>
        </w:tc>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0.00 </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11.34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1.30 </w:t>
            </w:r>
          </w:p>
        </w:tc>
      </w:tr>
      <w:tr>
        <w:tblPrEx>
          <w:tblCellMar>
            <w:top w:w="0" w:type="dxa"/>
            <w:left w:w="108" w:type="dxa"/>
            <w:bottom w:w="0" w:type="dxa"/>
            <w:right w:w="108" w:type="dxa"/>
          </w:tblCellMar>
        </w:tblPrEx>
        <w:trPr>
          <w:trHeight w:val="482"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沃克山</w:t>
            </w:r>
          </w:p>
          <w:p>
            <w:pPr>
              <w:jc w:val="center"/>
              <w:rPr>
                <w:rFonts w:hint="eastAsia" w:ascii="宋体" w:hAnsi="宋体" w:eastAsia="宋体" w:cs="宋体"/>
                <w:color w:val="000000"/>
                <w:sz w:val="24"/>
                <w:szCs w:val="24"/>
              </w:rPr>
            </w:pPr>
            <w:r>
              <w:rPr>
                <w:rFonts w:hint="eastAsia" w:ascii="宋体" w:hAnsi="宋体" w:eastAsia="宋体" w:cs="宋体"/>
                <w:sz w:val="24"/>
                <w:szCs w:val="24"/>
              </w:rPr>
              <w:t>联营公司</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新南威尔士州</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不适用</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84.472%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szCs w:val="24"/>
              </w:rPr>
            </w:pPr>
            <w:r>
              <w:rPr>
                <w:rFonts w:hint="eastAsia" w:ascii="宋体" w:hAnsi="宋体" w:eastAsia="宋体" w:cs="宋体"/>
                <w:sz w:val="24"/>
                <w:szCs w:val="24"/>
              </w:rPr>
              <w:t>煤炭开采、洗选</w:t>
            </w:r>
          </w:p>
        </w:tc>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24.40 </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4.84 </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19.56 </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19.82%</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1.39 </w:t>
            </w:r>
          </w:p>
        </w:tc>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0.00 </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16.23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4.78 </w:t>
            </w:r>
          </w:p>
        </w:tc>
      </w:tr>
      <w:tr>
        <w:tblPrEx>
          <w:tblCellMar>
            <w:top w:w="0" w:type="dxa"/>
            <w:left w:w="108" w:type="dxa"/>
            <w:bottom w:w="0" w:type="dxa"/>
            <w:right w:w="108" w:type="dxa"/>
          </w:tblCellMar>
        </w:tblPrEx>
        <w:trPr>
          <w:trHeight w:val="482"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索利山</w:t>
            </w:r>
          </w:p>
          <w:p>
            <w:pPr>
              <w:jc w:val="center"/>
              <w:rPr>
                <w:rFonts w:hint="eastAsia" w:ascii="宋体" w:hAnsi="宋体" w:eastAsia="宋体" w:cs="宋体"/>
                <w:color w:val="000000"/>
                <w:sz w:val="24"/>
                <w:szCs w:val="24"/>
              </w:rPr>
            </w:pPr>
            <w:r>
              <w:rPr>
                <w:rFonts w:hint="eastAsia" w:ascii="宋体" w:hAnsi="宋体" w:eastAsia="宋体" w:cs="宋体"/>
                <w:sz w:val="24"/>
                <w:szCs w:val="24"/>
              </w:rPr>
              <w:t>联营公司</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新南威尔士州</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不适用</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80.00%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szCs w:val="24"/>
              </w:rPr>
            </w:pPr>
            <w:r>
              <w:rPr>
                <w:rFonts w:hint="eastAsia" w:ascii="宋体" w:hAnsi="宋体" w:eastAsia="宋体" w:cs="宋体"/>
                <w:sz w:val="24"/>
                <w:szCs w:val="24"/>
              </w:rPr>
              <w:t>煤炭开采、洗选</w:t>
            </w:r>
          </w:p>
        </w:tc>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5.45 </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1.25 </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4.20 </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22.94%</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0.44 </w:t>
            </w:r>
          </w:p>
        </w:tc>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0.00 </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4.04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0.15 </w:t>
            </w:r>
          </w:p>
        </w:tc>
      </w:tr>
    </w:tbl>
    <w:p>
      <w:pPr>
        <w:widowControl/>
        <w:jc w:val="left"/>
        <w:rPr>
          <w:rFonts w:ascii="黑体" w:hAnsi="黑体" w:eastAsia="黑体" w:cs="黑体"/>
          <w:bCs/>
          <w:sz w:val="28"/>
          <w:szCs w:val="28"/>
        </w:rPr>
      </w:pPr>
    </w:p>
    <w:p>
      <w:pPr>
        <w:ind w:firstLine="420" w:firstLineChars="200"/>
      </w:pPr>
      <w:r>
        <w:rPr>
          <w:rFonts w:hint="eastAsia"/>
        </w:rPr>
        <w:t>注：拟被担保</w:t>
      </w:r>
      <w:r>
        <w:rPr>
          <w:rFonts w:hint="eastAsia"/>
          <w:lang w:val="en-US" w:eastAsia="zh-CN"/>
        </w:rPr>
        <w:t>澳洲附属公司</w:t>
      </w:r>
      <w:r>
        <w:rPr>
          <w:rFonts w:hint="eastAsia"/>
        </w:rPr>
        <w:t>包括但不限于上述主体。</w:t>
      </w:r>
    </w:p>
    <w:p>
      <w:pPr>
        <w:widowControl/>
        <w:jc w:val="left"/>
        <w:rPr>
          <w:rFonts w:ascii="黑体" w:hAnsi="黑体" w:eastAsia="黑体" w:cs="黑体"/>
          <w:bCs/>
          <w:sz w:val="28"/>
          <w:szCs w:val="28"/>
        </w:rPr>
      </w:pPr>
    </w:p>
    <w:p>
      <w:pPr>
        <w:widowControl/>
        <w:jc w:val="left"/>
        <w:rPr>
          <w:rFonts w:ascii="宋体" w:hAnsi="宋体" w:cs="宋体"/>
          <w:b/>
          <w:bCs/>
          <w:color w:val="000000"/>
          <w:kern w:val="0"/>
          <w:sz w:val="32"/>
          <w:szCs w:val="32"/>
        </w:rPr>
      </w:pPr>
      <w:r>
        <w:rPr>
          <w:rFonts w:ascii="宋体" w:hAnsi="宋体" w:cs="宋体"/>
          <w:b/>
          <w:bCs/>
          <w:color w:val="000000"/>
          <w:kern w:val="0"/>
          <w:sz w:val="32"/>
          <w:szCs w:val="32"/>
        </w:rPr>
        <w:br w:type="page"/>
      </w:r>
      <w:r>
        <w:rPr>
          <w:rFonts w:hint="eastAsia" w:ascii="宋体" w:hAnsi="宋体" w:cs="宋体"/>
          <w:b/>
          <w:bCs/>
          <w:color w:val="000000"/>
          <w:kern w:val="0"/>
          <w:sz w:val="32"/>
          <w:szCs w:val="32"/>
        </w:rPr>
        <w:t>附表3</w:t>
      </w:r>
    </w:p>
    <w:p>
      <w:pPr>
        <w:widowControl/>
        <w:jc w:val="center"/>
        <w:rPr>
          <w:rFonts w:ascii="宋体" w:hAnsi="Times New Roman"/>
          <w:b/>
          <w:bCs/>
          <w:color w:val="000000"/>
          <w:kern w:val="0"/>
          <w:sz w:val="32"/>
          <w:szCs w:val="32"/>
        </w:rPr>
      </w:pPr>
      <w:r>
        <w:rPr>
          <w:rFonts w:hint="eastAsia" w:ascii="宋体" w:hAnsi="宋体" w:cs="宋体"/>
          <w:b/>
          <w:bCs/>
          <w:color w:val="000000"/>
          <w:kern w:val="0"/>
          <w:sz w:val="32"/>
          <w:szCs w:val="32"/>
        </w:rPr>
        <w:t>拟被担保兖煤国际</w:t>
      </w:r>
      <w:r>
        <w:rPr>
          <w:rFonts w:hint="eastAsia" w:ascii="宋体" w:hAnsi="宋体" w:cs="宋体"/>
          <w:b/>
          <w:bCs/>
          <w:color w:val="000000"/>
          <w:kern w:val="0"/>
          <w:sz w:val="32"/>
          <w:szCs w:val="32"/>
          <w:lang w:eastAsia="zh-CN"/>
        </w:rPr>
        <w:t>（</w:t>
      </w:r>
      <w:r>
        <w:rPr>
          <w:rFonts w:hint="eastAsia" w:ascii="宋体" w:hAnsi="宋体" w:cs="宋体"/>
          <w:b/>
          <w:bCs/>
          <w:color w:val="000000"/>
          <w:kern w:val="0"/>
          <w:sz w:val="32"/>
          <w:szCs w:val="32"/>
          <w:lang w:val="en-US" w:eastAsia="zh-CN"/>
        </w:rPr>
        <w:t>控股</w:t>
      </w:r>
      <w:r>
        <w:rPr>
          <w:rFonts w:hint="eastAsia" w:ascii="宋体" w:hAnsi="宋体" w:cs="宋体"/>
          <w:b/>
          <w:bCs/>
          <w:color w:val="000000"/>
          <w:kern w:val="0"/>
          <w:sz w:val="32"/>
          <w:szCs w:val="32"/>
          <w:lang w:eastAsia="zh-CN"/>
        </w:rPr>
        <w:t>）</w:t>
      </w:r>
      <w:r>
        <w:rPr>
          <w:rFonts w:hint="eastAsia" w:ascii="宋体" w:hAnsi="宋体" w:cs="宋体"/>
          <w:b/>
          <w:bCs/>
          <w:color w:val="000000"/>
          <w:kern w:val="0"/>
          <w:sz w:val="32"/>
          <w:szCs w:val="32"/>
          <w:lang w:val="en-US" w:eastAsia="zh-CN"/>
        </w:rPr>
        <w:t>有限公司</w:t>
      </w:r>
      <w:r>
        <w:rPr>
          <w:rFonts w:hint="eastAsia" w:ascii="宋体" w:hAnsi="宋体" w:cs="宋体"/>
          <w:b/>
          <w:bCs/>
          <w:color w:val="000000"/>
          <w:kern w:val="0"/>
          <w:sz w:val="32"/>
          <w:szCs w:val="32"/>
        </w:rPr>
        <w:t>附属公司基本情况表</w:t>
      </w:r>
    </w:p>
    <w:tbl>
      <w:tblPr>
        <w:tblStyle w:val="14"/>
        <w:tblW w:w="14032" w:type="dxa"/>
        <w:tblInd w:w="204" w:type="dxa"/>
        <w:tblLayout w:type="fixed"/>
        <w:tblCellMar>
          <w:top w:w="0" w:type="dxa"/>
          <w:left w:w="108" w:type="dxa"/>
          <w:bottom w:w="0" w:type="dxa"/>
          <w:right w:w="108" w:type="dxa"/>
        </w:tblCellMar>
      </w:tblPr>
      <w:tblGrid>
        <w:gridCol w:w="1394"/>
        <w:gridCol w:w="236"/>
        <w:gridCol w:w="848"/>
        <w:gridCol w:w="1214"/>
        <w:gridCol w:w="628"/>
        <w:gridCol w:w="637"/>
        <w:gridCol w:w="1069"/>
        <w:gridCol w:w="668"/>
        <w:gridCol w:w="318"/>
        <w:gridCol w:w="668"/>
        <w:gridCol w:w="304"/>
        <w:gridCol w:w="668"/>
        <w:gridCol w:w="280"/>
        <w:gridCol w:w="602"/>
        <w:gridCol w:w="441"/>
        <w:gridCol w:w="516"/>
        <w:gridCol w:w="344"/>
        <w:gridCol w:w="850"/>
        <w:gridCol w:w="1110"/>
        <w:gridCol w:w="1237"/>
      </w:tblGrid>
      <w:tr>
        <w:tblPrEx>
          <w:tblCellMar>
            <w:top w:w="0" w:type="dxa"/>
            <w:left w:w="108" w:type="dxa"/>
            <w:bottom w:w="0" w:type="dxa"/>
            <w:right w:w="108" w:type="dxa"/>
          </w:tblCellMar>
        </w:tblPrEx>
        <w:trPr>
          <w:trHeight w:val="460" w:hRule="atLeast"/>
        </w:trPr>
        <w:tc>
          <w:tcPr>
            <w:tcW w:w="1394"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eastAsia="宋体" w:cs="宋体"/>
                <w:kern w:val="0"/>
                <w:sz w:val="24"/>
                <w:szCs w:val="24"/>
              </w:rPr>
            </w:pPr>
          </w:p>
        </w:tc>
        <w:tc>
          <w:tcPr>
            <w:tcW w:w="2690" w:type="dxa"/>
            <w:gridSpan w:val="3"/>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637"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24"/>
                <w:szCs w:val="24"/>
              </w:rPr>
            </w:pPr>
          </w:p>
        </w:tc>
        <w:tc>
          <w:tcPr>
            <w:tcW w:w="1737"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986" w:type="dxa"/>
            <w:gridSpan w:val="2"/>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24"/>
                <w:szCs w:val="24"/>
              </w:rPr>
            </w:pPr>
          </w:p>
        </w:tc>
        <w:tc>
          <w:tcPr>
            <w:tcW w:w="972" w:type="dxa"/>
            <w:gridSpan w:val="2"/>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24"/>
                <w:szCs w:val="24"/>
              </w:rPr>
            </w:pPr>
          </w:p>
        </w:tc>
        <w:tc>
          <w:tcPr>
            <w:tcW w:w="882" w:type="dxa"/>
            <w:gridSpan w:val="2"/>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24"/>
                <w:szCs w:val="24"/>
              </w:rPr>
            </w:pPr>
          </w:p>
        </w:tc>
        <w:tc>
          <w:tcPr>
            <w:tcW w:w="957" w:type="dxa"/>
            <w:gridSpan w:val="2"/>
            <w:tcBorders>
              <w:top w:val="nil"/>
              <w:left w:val="nil"/>
              <w:bottom w:val="nil"/>
              <w:right w:val="nil"/>
            </w:tcBorders>
          </w:tcPr>
          <w:p>
            <w:pPr>
              <w:widowControl/>
              <w:jc w:val="center"/>
              <w:rPr>
                <w:rFonts w:hint="eastAsia" w:ascii="宋体" w:hAnsi="宋体" w:eastAsia="宋体" w:cs="宋体"/>
                <w:color w:val="000000"/>
                <w:kern w:val="0"/>
                <w:sz w:val="24"/>
                <w:szCs w:val="24"/>
              </w:rPr>
            </w:pPr>
          </w:p>
        </w:tc>
        <w:tc>
          <w:tcPr>
            <w:tcW w:w="3541" w:type="dxa"/>
            <w:gridSpan w:val="4"/>
            <w:tcBorders>
              <w:top w:val="nil"/>
              <w:left w:val="nil"/>
              <w:bottom w:val="nil"/>
              <w:right w:val="nil"/>
            </w:tcBorders>
            <w:vAlign w:val="bottom"/>
          </w:tcPr>
          <w:p>
            <w:pPr>
              <w:widowControl/>
              <w:jc w:val="righ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rPr>
              <w:t>单位：亿澳元</w:t>
            </w:r>
          </w:p>
        </w:tc>
      </w:tr>
      <w:tr>
        <w:tblPrEx>
          <w:tblCellMar>
            <w:top w:w="0" w:type="dxa"/>
            <w:left w:w="108" w:type="dxa"/>
            <w:bottom w:w="0" w:type="dxa"/>
            <w:right w:w="108" w:type="dxa"/>
          </w:tblCellMar>
        </w:tblPrEx>
        <w:trPr>
          <w:trHeight w:val="382" w:hRule="atLeast"/>
        </w:trPr>
        <w:tc>
          <w:tcPr>
            <w:tcW w:w="13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被担保公司</w:t>
            </w:r>
          </w:p>
        </w:tc>
        <w:tc>
          <w:tcPr>
            <w:tcW w:w="10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注册地</w:t>
            </w:r>
          </w:p>
        </w:tc>
        <w:tc>
          <w:tcPr>
            <w:tcW w:w="12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26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本公司</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持股比例</w:t>
            </w:r>
          </w:p>
        </w:tc>
        <w:tc>
          <w:tcPr>
            <w:tcW w:w="10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主要</w:t>
            </w:r>
            <w:r>
              <w:rPr>
                <w:rFonts w:hint="eastAsia" w:ascii="宋体" w:hAnsi="宋体" w:eastAsia="宋体" w:cs="宋体"/>
                <w:color w:val="000000"/>
                <w:kern w:val="0"/>
                <w:sz w:val="24"/>
                <w:szCs w:val="24"/>
              </w:rPr>
              <w:t>经营范围</w:t>
            </w:r>
          </w:p>
        </w:tc>
        <w:tc>
          <w:tcPr>
            <w:tcW w:w="5659"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年12月31日</w:t>
            </w:r>
          </w:p>
        </w:tc>
        <w:tc>
          <w:tcPr>
            <w:tcW w:w="234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年度</w:t>
            </w:r>
          </w:p>
        </w:tc>
      </w:tr>
      <w:tr>
        <w:tblPrEx>
          <w:tblCellMar>
            <w:top w:w="0" w:type="dxa"/>
            <w:left w:w="108" w:type="dxa"/>
            <w:bottom w:w="0" w:type="dxa"/>
            <w:right w:w="108" w:type="dxa"/>
          </w:tblCellMar>
        </w:tblPrEx>
        <w:trPr>
          <w:trHeight w:val="779" w:hRule="atLeast"/>
        </w:trPr>
        <w:tc>
          <w:tcPr>
            <w:tcW w:w="13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0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1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9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资产</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总额</w:t>
            </w:r>
          </w:p>
        </w:tc>
        <w:tc>
          <w:tcPr>
            <w:tcW w:w="97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负债</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总额</w:t>
            </w:r>
          </w:p>
        </w:tc>
        <w:tc>
          <w:tcPr>
            <w:tcW w:w="948"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净资产</w:t>
            </w:r>
          </w:p>
        </w:tc>
        <w:tc>
          <w:tcPr>
            <w:tcW w:w="104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资产</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负债率</w:t>
            </w:r>
          </w:p>
        </w:tc>
        <w:tc>
          <w:tcPr>
            <w:tcW w:w="860"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流动</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负债</w:t>
            </w:r>
          </w:p>
        </w:tc>
        <w:tc>
          <w:tcPr>
            <w:tcW w:w="85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银行借款</w:t>
            </w:r>
          </w:p>
        </w:tc>
        <w:tc>
          <w:tcPr>
            <w:tcW w:w="11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收入</w:t>
            </w:r>
          </w:p>
        </w:tc>
        <w:tc>
          <w:tcPr>
            <w:tcW w:w="123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净利润</w:t>
            </w:r>
          </w:p>
        </w:tc>
      </w:tr>
      <w:tr>
        <w:tblPrEx>
          <w:tblCellMar>
            <w:top w:w="0" w:type="dxa"/>
            <w:left w:w="108" w:type="dxa"/>
            <w:bottom w:w="0" w:type="dxa"/>
            <w:right w:w="108" w:type="dxa"/>
          </w:tblCellMar>
        </w:tblPrEx>
        <w:trPr>
          <w:trHeight w:val="346" w:hRule="atLeast"/>
        </w:trPr>
        <w:tc>
          <w:tcPr>
            <w:tcW w:w="13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亚森纳合营公司</w:t>
            </w:r>
          </w:p>
        </w:tc>
        <w:tc>
          <w:tcPr>
            <w:tcW w:w="108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非法人合资企业</w:t>
            </w:r>
          </w:p>
        </w:tc>
        <w:tc>
          <w:tcPr>
            <w:tcW w:w="12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不适用</w:t>
            </w:r>
          </w:p>
        </w:tc>
        <w:tc>
          <w:tcPr>
            <w:tcW w:w="12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51%</w:t>
            </w:r>
          </w:p>
        </w:tc>
        <w:tc>
          <w:tcPr>
            <w:tcW w:w="106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勘探</w:t>
            </w:r>
          </w:p>
        </w:tc>
        <w:tc>
          <w:tcPr>
            <w:tcW w:w="98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0.002 </w:t>
            </w:r>
          </w:p>
        </w:tc>
        <w:tc>
          <w:tcPr>
            <w:tcW w:w="97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0.002 </w:t>
            </w:r>
          </w:p>
        </w:tc>
        <w:tc>
          <w:tcPr>
            <w:tcW w:w="9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0.0001 </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94.96%</w:t>
            </w:r>
          </w:p>
        </w:tc>
        <w:tc>
          <w:tcPr>
            <w:tcW w:w="860"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0.002 </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bottom"/>
              <w:rPr>
                <w:rFonts w:hint="default"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0</w:t>
            </w:r>
            <w:r>
              <w:rPr>
                <w:rFonts w:hint="eastAsia" w:ascii="宋体" w:hAnsi="宋体" w:cs="宋体"/>
                <w:i w:val="0"/>
                <w:iCs w:val="0"/>
                <w:color w:val="000000"/>
                <w:kern w:val="0"/>
                <w:sz w:val="24"/>
                <w:szCs w:val="24"/>
                <w:u w:val="none"/>
                <w:lang w:val="en-US" w:eastAsia="zh-CN" w:bidi="ar"/>
              </w:rPr>
              <w:t>.00</w:t>
            </w:r>
          </w:p>
        </w:tc>
        <w:tc>
          <w:tcPr>
            <w:tcW w:w="111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0.0000</w:t>
            </w:r>
          </w:p>
        </w:tc>
        <w:tc>
          <w:tcPr>
            <w:tcW w:w="12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0.0009 </w:t>
            </w:r>
          </w:p>
        </w:tc>
      </w:tr>
      <w:tr>
        <w:tblPrEx>
          <w:tblCellMar>
            <w:top w:w="0" w:type="dxa"/>
            <w:left w:w="108" w:type="dxa"/>
            <w:bottom w:w="0" w:type="dxa"/>
            <w:right w:w="108" w:type="dxa"/>
          </w:tblCellMar>
        </w:tblPrEx>
        <w:trPr>
          <w:trHeight w:val="346" w:hRule="atLeast"/>
        </w:trPr>
        <w:tc>
          <w:tcPr>
            <w:tcW w:w="13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普瑞马煤炭有限公司</w:t>
            </w:r>
          </w:p>
        </w:tc>
        <w:tc>
          <w:tcPr>
            <w:tcW w:w="108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西澳</w:t>
            </w:r>
          </w:p>
        </w:tc>
        <w:tc>
          <w:tcPr>
            <w:tcW w:w="121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3,885,679澳元</w:t>
            </w:r>
          </w:p>
        </w:tc>
        <w:tc>
          <w:tcPr>
            <w:tcW w:w="12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100%</w:t>
            </w:r>
          </w:p>
        </w:tc>
        <w:tc>
          <w:tcPr>
            <w:tcW w:w="106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煤炭开采、洗选</w:t>
            </w:r>
          </w:p>
        </w:tc>
        <w:tc>
          <w:tcPr>
            <w:tcW w:w="98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2.85 </w:t>
            </w:r>
          </w:p>
        </w:tc>
        <w:tc>
          <w:tcPr>
            <w:tcW w:w="97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1.64 </w:t>
            </w:r>
          </w:p>
        </w:tc>
        <w:tc>
          <w:tcPr>
            <w:tcW w:w="9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1.2079 </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57.59%</w:t>
            </w:r>
          </w:p>
        </w:tc>
        <w:tc>
          <w:tcPr>
            <w:tcW w:w="860"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0.699 </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bottom"/>
              <w:rPr>
                <w:rFonts w:hint="default"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0</w:t>
            </w:r>
            <w:r>
              <w:rPr>
                <w:rFonts w:hint="eastAsia" w:ascii="宋体" w:hAnsi="宋体" w:cs="宋体"/>
                <w:i w:val="0"/>
                <w:iCs w:val="0"/>
                <w:color w:val="000000"/>
                <w:kern w:val="0"/>
                <w:sz w:val="24"/>
                <w:szCs w:val="24"/>
                <w:u w:val="none"/>
                <w:lang w:val="en-US" w:eastAsia="zh-CN" w:bidi="ar"/>
              </w:rPr>
              <w:t>.00</w:t>
            </w:r>
          </w:p>
        </w:tc>
        <w:tc>
          <w:tcPr>
            <w:tcW w:w="111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3.0389</w:t>
            </w:r>
          </w:p>
        </w:tc>
        <w:tc>
          <w:tcPr>
            <w:tcW w:w="12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0.2371 </w:t>
            </w:r>
          </w:p>
        </w:tc>
      </w:tr>
      <w:tr>
        <w:tblPrEx>
          <w:tblCellMar>
            <w:top w:w="0" w:type="dxa"/>
            <w:left w:w="108" w:type="dxa"/>
            <w:bottom w:w="0" w:type="dxa"/>
            <w:right w:w="108" w:type="dxa"/>
          </w:tblCellMar>
        </w:tblPrEx>
        <w:trPr>
          <w:trHeight w:val="346" w:hRule="atLeast"/>
        </w:trPr>
        <w:tc>
          <w:tcPr>
            <w:tcW w:w="139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新泰克资源有限公司</w:t>
            </w:r>
          </w:p>
        </w:tc>
        <w:tc>
          <w:tcPr>
            <w:tcW w:w="108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新南威尔士州</w:t>
            </w:r>
          </w:p>
        </w:tc>
        <w:tc>
          <w:tcPr>
            <w:tcW w:w="121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64,826.90澳元</w:t>
            </w:r>
          </w:p>
        </w:tc>
        <w:tc>
          <w:tcPr>
            <w:tcW w:w="12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100%</w:t>
            </w:r>
          </w:p>
        </w:tc>
        <w:tc>
          <w:tcPr>
            <w:tcW w:w="106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煤炭开采、洗选</w:t>
            </w:r>
          </w:p>
        </w:tc>
        <w:tc>
          <w:tcPr>
            <w:tcW w:w="98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2.49 </w:t>
            </w:r>
          </w:p>
        </w:tc>
        <w:tc>
          <w:tcPr>
            <w:tcW w:w="97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1.56 </w:t>
            </w:r>
          </w:p>
        </w:tc>
        <w:tc>
          <w:tcPr>
            <w:tcW w:w="9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0.9250 </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62.81%</w:t>
            </w:r>
          </w:p>
        </w:tc>
        <w:tc>
          <w:tcPr>
            <w:tcW w:w="860"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0.451 </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bottom"/>
              <w:rPr>
                <w:rFonts w:hint="default"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0</w:t>
            </w:r>
            <w:r>
              <w:rPr>
                <w:rFonts w:hint="eastAsia" w:ascii="宋体" w:hAnsi="宋体" w:cs="宋体"/>
                <w:i w:val="0"/>
                <w:iCs w:val="0"/>
                <w:color w:val="000000"/>
                <w:kern w:val="0"/>
                <w:sz w:val="24"/>
                <w:szCs w:val="24"/>
                <w:u w:val="none"/>
                <w:lang w:val="en-US" w:eastAsia="zh-CN" w:bidi="ar"/>
              </w:rPr>
              <w:t>.00</w:t>
            </w:r>
          </w:p>
        </w:tc>
        <w:tc>
          <w:tcPr>
            <w:tcW w:w="111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3.7224</w:t>
            </w:r>
          </w:p>
        </w:tc>
        <w:tc>
          <w:tcPr>
            <w:tcW w:w="12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-0.0606 </w:t>
            </w:r>
          </w:p>
        </w:tc>
      </w:tr>
      <w:tr>
        <w:tblPrEx>
          <w:tblCellMar>
            <w:top w:w="0" w:type="dxa"/>
            <w:left w:w="108" w:type="dxa"/>
            <w:bottom w:w="0" w:type="dxa"/>
            <w:right w:w="108" w:type="dxa"/>
          </w:tblCellMar>
        </w:tblPrEx>
        <w:trPr>
          <w:trHeight w:val="346" w:hRule="atLeast"/>
        </w:trPr>
        <w:tc>
          <w:tcPr>
            <w:tcW w:w="13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威尔平那控股有限公司</w:t>
            </w:r>
          </w:p>
        </w:tc>
        <w:tc>
          <w:tcPr>
            <w:tcW w:w="108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维多利亚州</w:t>
            </w:r>
          </w:p>
        </w:tc>
        <w:tc>
          <w:tcPr>
            <w:tcW w:w="121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3,457,382 澳元</w:t>
            </w:r>
          </w:p>
        </w:tc>
        <w:tc>
          <w:tcPr>
            <w:tcW w:w="12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100%</w:t>
            </w:r>
          </w:p>
        </w:tc>
        <w:tc>
          <w:tcPr>
            <w:tcW w:w="106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勘探</w:t>
            </w:r>
          </w:p>
        </w:tc>
        <w:tc>
          <w:tcPr>
            <w:tcW w:w="98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0.16 </w:t>
            </w:r>
          </w:p>
        </w:tc>
        <w:tc>
          <w:tcPr>
            <w:tcW w:w="97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0.05 </w:t>
            </w:r>
          </w:p>
        </w:tc>
        <w:tc>
          <w:tcPr>
            <w:tcW w:w="9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0.1086 </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33.44%</w:t>
            </w:r>
          </w:p>
        </w:tc>
        <w:tc>
          <w:tcPr>
            <w:tcW w:w="860"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0.006 </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bottom"/>
              <w:rPr>
                <w:rFonts w:hint="default"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0</w:t>
            </w:r>
            <w:r>
              <w:rPr>
                <w:rFonts w:hint="eastAsia" w:ascii="宋体" w:hAnsi="宋体" w:cs="宋体"/>
                <w:i w:val="0"/>
                <w:iCs w:val="0"/>
                <w:color w:val="000000"/>
                <w:kern w:val="0"/>
                <w:sz w:val="24"/>
                <w:szCs w:val="24"/>
                <w:u w:val="none"/>
                <w:lang w:val="en-US" w:eastAsia="zh-CN" w:bidi="ar"/>
              </w:rPr>
              <w:t>.00</w:t>
            </w:r>
          </w:p>
        </w:tc>
        <w:tc>
          <w:tcPr>
            <w:tcW w:w="111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0.0000</w:t>
            </w:r>
          </w:p>
        </w:tc>
        <w:tc>
          <w:tcPr>
            <w:tcW w:w="12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-0.0001 </w:t>
            </w:r>
          </w:p>
        </w:tc>
      </w:tr>
      <w:bookmarkEnd w:id="0"/>
      <w:bookmarkEnd w:id="1"/>
    </w:tbl>
    <w:p>
      <w:pPr>
        <w:widowControl/>
        <w:tabs>
          <w:tab w:val="left" w:pos="630"/>
        </w:tabs>
        <w:jc w:val="left"/>
        <w:rPr>
          <w:rFonts w:ascii="宋体" w:hAnsi="宋体"/>
          <w:color w:val="000000"/>
          <w:sz w:val="28"/>
        </w:rPr>
      </w:pPr>
    </w:p>
    <w:p>
      <w:pPr>
        <w:ind w:firstLine="420" w:firstLineChars="200"/>
      </w:pPr>
      <w:r>
        <w:rPr>
          <w:rFonts w:hint="eastAsia"/>
        </w:rPr>
        <w:t>注：上表数据经四舍五入，资产负债率由四舍五入前的原始数据计算得出</w:t>
      </w:r>
      <w:r>
        <w:rPr>
          <w:rFonts w:hint="eastAsia"/>
          <w:lang w:eastAsia="zh-CN"/>
        </w:rPr>
        <w:t>。</w:t>
      </w:r>
      <w:r>
        <w:rPr>
          <w:rFonts w:hint="eastAsia"/>
        </w:rPr>
        <w:t>拟被担保兖煤国际（控股）有限公司附属公司包括但不限于上述主体。</w:t>
      </w:r>
    </w:p>
    <w:p>
      <w:pPr>
        <w:widowControl/>
        <w:tabs>
          <w:tab w:val="left" w:pos="630"/>
        </w:tabs>
        <w:jc w:val="left"/>
        <w:rPr>
          <w:rFonts w:hint="eastAsia" w:ascii="宋体" w:hAnsi="宋体" w:eastAsia="宋体"/>
          <w:color w:val="000000"/>
          <w:sz w:val="28"/>
          <w:lang w:val="en-US" w:eastAsia="zh-CN"/>
        </w:rPr>
      </w:pPr>
    </w:p>
    <w:sectPr>
      <w:headerReference r:id="rId5" w:type="default"/>
      <w:footerReference r:id="rId6" w:type="default"/>
      <w:pgSz w:w="16838" w:h="11906" w:orient="landscape"/>
      <w:pgMar w:top="1276" w:right="1440" w:bottom="1701" w:left="144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4</w:t>
    </w:r>
    <w:r>
      <w:rPr>
        <w:rStyle w:val="1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w:t>
    </w:r>
    <w:r>
      <w:rPr>
        <w:rStyle w:val="18"/>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13</w:t>
    </w:r>
    <w:r>
      <w:fldChar w:fldCharType="end"/>
    </w:r>
  </w:p>
  <w:p>
    <w:pPr>
      <w:pStyle w:val="9"/>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63B4DC"/>
    <w:multiLevelType w:val="singleLevel"/>
    <w:tmpl w:val="F163B4DC"/>
    <w:lvl w:ilvl="0" w:tentative="0">
      <w:start w:val="1"/>
      <w:numFmt w:val="decimal"/>
      <w:lvlText w:val="%1."/>
      <w:lvlJc w:val="left"/>
      <w:pPr>
        <w:tabs>
          <w:tab w:val="left" w:pos="312"/>
        </w:tabs>
      </w:pPr>
      <w:rPr>
        <w:rFonts w:hint="default" w:ascii="宋体" w:hAnsi="宋体" w:eastAsia="宋体" w:cs="宋体"/>
        <w:b w:val="0"/>
        <w:bCs w:val="0"/>
      </w:rPr>
    </w:lvl>
  </w:abstractNum>
  <w:abstractNum w:abstractNumId="1">
    <w:nsid w:val="61722525"/>
    <w:multiLevelType w:val="multilevel"/>
    <w:tmpl w:val="61722525"/>
    <w:lvl w:ilvl="0" w:tentative="0">
      <w:start w:val="1"/>
      <w:numFmt w:val="bullet"/>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 w:name="KSO_WPS_MARK_KEY" w:val="1796db91-e3bb-45c7-9770-558d5c8e482b"/>
  </w:docVars>
  <w:rsids>
    <w:rsidRoot w:val="00B1166A"/>
    <w:rsid w:val="00000C66"/>
    <w:rsid w:val="00004217"/>
    <w:rsid w:val="00004F54"/>
    <w:rsid w:val="00010C7D"/>
    <w:rsid w:val="00010F7F"/>
    <w:rsid w:val="000116A3"/>
    <w:rsid w:val="00011EA4"/>
    <w:rsid w:val="00014E26"/>
    <w:rsid w:val="000214C2"/>
    <w:rsid w:val="000233E3"/>
    <w:rsid w:val="0002426E"/>
    <w:rsid w:val="00024379"/>
    <w:rsid w:val="00026422"/>
    <w:rsid w:val="0002731B"/>
    <w:rsid w:val="000352B0"/>
    <w:rsid w:val="000370A7"/>
    <w:rsid w:val="00043543"/>
    <w:rsid w:val="00044496"/>
    <w:rsid w:val="0004674E"/>
    <w:rsid w:val="000476C8"/>
    <w:rsid w:val="00050B16"/>
    <w:rsid w:val="000511F3"/>
    <w:rsid w:val="000528FA"/>
    <w:rsid w:val="00056E40"/>
    <w:rsid w:val="00061BB9"/>
    <w:rsid w:val="0006259E"/>
    <w:rsid w:val="00062790"/>
    <w:rsid w:val="00062C38"/>
    <w:rsid w:val="00072E86"/>
    <w:rsid w:val="00081501"/>
    <w:rsid w:val="0008169E"/>
    <w:rsid w:val="0008173A"/>
    <w:rsid w:val="00082F21"/>
    <w:rsid w:val="00086404"/>
    <w:rsid w:val="000918E3"/>
    <w:rsid w:val="000925B2"/>
    <w:rsid w:val="00093159"/>
    <w:rsid w:val="000932BB"/>
    <w:rsid w:val="00097BE1"/>
    <w:rsid w:val="000A2DA2"/>
    <w:rsid w:val="000B320D"/>
    <w:rsid w:val="000B50E0"/>
    <w:rsid w:val="000C0D4B"/>
    <w:rsid w:val="000C27F6"/>
    <w:rsid w:val="000C5674"/>
    <w:rsid w:val="000C5F87"/>
    <w:rsid w:val="000C7908"/>
    <w:rsid w:val="000D00F7"/>
    <w:rsid w:val="000D08AF"/>
    <w:rsid w:val="000D2858"/>
    <w:rsid w:val="000D3363"/>
    <w:rsid w:val="000E601C"/>
    <w:rsid w:val="000F1F4E"/>
    <w:rsid w:val="000F664B"/>
    <w:rsid w:val="00100065"/>
    <w:rsid w:val="0010275A"/>
    <w:rsid w:val="00103433"/>
    <w:rsid w:val="001037A0"/>
    <w:rsid w:val="00104049"/>
    <w:rsid w:val="001040E2"/>
    <w:rsid w:val="001049AD"/>
    <w:rsid w:val="00107077"/>
    <w:rsid w:val="001074A9"/>
    <w:rsid w:val="001075E8"/>
    <w:rsid w:val="001102A7"/>
    <w:rsid w:val="00112206"/>
    <w:rsid w:val="00112FFC"/>
    <w:rsid w:val="00113684"/>
    <w:rsid w:val="001317E5"/>
    <w:rsid w:val="00131EAE"/>
    <w:rsid w:val="00133FF0"/>
    <w:rsid w:val="00136120"/>
    <w:rsid w:val="00136497"/>
    <w:rsid w:val="00140ECB"/>
    <w:rsid w:val="00142007"/>
    <w:rsid w:val="001424F3"/>
    <w:rsid w:val="00145AE1"/>
    <w:rsid w:val="00146972"/>
    <w:rsid w:val="00151936"/>
    <w:rsid w:val="001519AF"/>
    <w:rsid w:val="00152D7B"/>
    <w:rsid w:val="00152EF5"/>
    <w:rsid w:val="00156669"/>
    <w:rsid w:val="001609CE"/>
    <w:rsid w:val="001660E6"/>
    <w:rsid w:val="00167509"/>
    <w:rsid w:val="001702E8"/>
    <w:rsid w:val="001710E6"/>
    <w:rsid w:val="001723C6"/>
    <w:rsid w:val="00172B92"/>
    <w:rsid w:val="00174DB2"/>
    <w:rsid w:val="00177770"/>
    <w:rsid w:val="00177B5A"/>
    <w:rsid w:val="00181DF4"/>
    <w:rsid w:val="001826AE"/>
    <w:rsid w:val="001827F4"/>
    <w:rsid w:val="0018495C"/>
    <w:rsid w:val="00186A21"/>
    <w:rsid w:val="00187950"/>
    <w:rsid w:val="00190ED1"/>
    <w:rsid w:val="001945F1"/>
    <w:rsid w:val="00195760"/>
    <w:rsid w:val="001971D6"/>
    <w:rsid w:val="001A28A4"/>
    <w:rsid w:val="001A3DCA"/>
    <w:rsid w:val="001A3F2B"/>
    <w:rsid w:val="001A6684"/>
    <w:rsid w:val="001B03E7"/>
    <w:rsid w:val="001B333A"/>
    <w:rsid w:val="001B4B3C"/>
    <w:rsid w:val="001C1B8A"/>
    <w:rsid w:val="001C476B"/>
    <w:rsid w:val="001C4C53"/>
    <w:rsid w:val="001C5E45"/>
    <w:rsid w:val="001D095A"/>
    <w:rsid w:val="001D1FD8"/>
    <w:rsid w:val="001D4E3E"/>
    <w:rsid w:val="001D4F36"/>
    <w:rsid w:val="001D601E"/>
    <w:rsid w:val="001E04EB"/>
    <w:rsid w:val="001E0A87"/>
    <w:rsid w:val="001E140B"/>
    <w:rsid w:val="001E1DDA"/>
    <w:rsid w:val="001E1F75"/>
    <w:rsid w:val="001E2596"/>
    <w:rsid w:val="001E4B66"/>
    <w:rsid w:val="001E4F6B"/>
    <w:rsid w:val="001F0B26"/>
    <w:rsid w:val="001F1263"/>
    <w:rsid w:val="001F5AB0"/>
    <w:rsid w:val="00200D5E"/>
    <w:rsid w:val="0020181F"/>
    <w:rsid w:val="00201B81"/>
    <w:rsid w:val="0020720E"/>
    <w:rsid w:val="002079EF"/>
    <w:rsid w:val="0021073B"/>
    <w:rsid w:val="002146B3"/>
    <w:rsid w:val="00216202"/>
    <w:rsid w:val="00216E6C"/>
    <w:rsid w:val="00222902"/>
    <w:rsid w:val="0022415A"/>
    <w:rsid w:val="00224AB1"/>
    <w:rsid w:val="00226377"/>
    <w:rsid w:val="00226695"/>
    <w:rsid w:val="0022720D"/>
    <w:rsid w:val="00227AEC"/>
    <w:rsid w:val="00234F6D"/>
    <w:rsid w:val="002360CB"/>
    <w:rsid w:val="002412D2"/>
    <w:rsid w:val="002424F4"/>
    <w:rsid w:val="00243D16"/>
    <w:rsid w:val="0025011E"/>
    <w:rsid w:val="00254979"/>
    <w:rsid w:val="002567CF"/>
    <w:rsid w:val="00261DB6"/>
    <w:rsid w:val="00264439"/>
    <w:rsid w:val="00267C65"/>
    <w:rsid w:val="00270B3B"/>
    <w:rsid w:val="00273A15"/>
    <w:rsid w:val="00276653"/>
    <w:rsid w:val="00277115"/>
    <w:rsid w:val="00277207"/>
    <w:rsid w:val="002832A0"/>
    <w:rsid w:val="002861A8"/>
    <w:rsid w:val="002909AA"/>
    <w:rsid w:val="00294979"/>
    <w:rsid w:val="002965E2"/>
    <w:rsid w:val="0029667A"/>
    <w:rsid w:val="002A1CB2"/>
    <w:rsid w:val="002A36EF"/>
    <w:rsid w:val="002A3841"/>
    <w:rsid w:val="002A3AA7"/>
    <w:rsid w:val="002A49BC"/>
    <w:rsid w:val="002A6867"/>
    <w:rsid w:val="002B0825"/>
    <w:rsid w:val="002B0BDE"/>
    <w:rsid w:val="002C2B5C"/>
    <w:rsid w:val="002C6AA6"/>
    <w:rsid w:val="002D0095"/>
    <w:rsid w:val="002D331B"/>
    <w:rsid w:val="002D413C"/>
    <w:rsid w:val="002D738C"/>
    <w:rsid w:val="002E450A"/>
    <w:rsid w:val="002F11CA"/>
    <w:rsid w:val="002F13A1"/>
    <w:rsid w:val="002F1D7A"/>
    <w:rsid w:val="002F45BA"/>
    <w:rsid w:val="002F5278"/>
    <w:rsid w:val="002F61B8"/>
    <w:rsid w:val="003002F6"/>
    <w:rsid w:val="00300970"/>
    <w:rsid w:val="00301DB6"/>
    <w:rsid w:val="0030202B"/>
    <w:rsid w:val="00302BC8"/>
    <w:rsid w:val="0030466A"/>
    <w:rsid w:val="00304D9D"/>
    <w:rsid w:val="003053D8"/>
    <w:rsid w:val="00305F47"/>
    <w:rsid w:val="00306D0F"/>
    <w:rsid w:val="00307EC1"/>
    <w:rsid w:val="00312FF2"/>
    <w:rsid w:val="003141DD"/>
    <w:rsid w:val="00315E7D"/>
    <w:rsid w:val="00317B58"/>
    <w:rsid w:val="00324490"/>
    <w:rsid w:val="00325B7D"/>
    <w:rsid w:val="003311D5"/>
    <w:rsid w:val="00341AE8"/>
    <w:rsid w:val="00342EC4"/>
    <w:rsid w:val="003468C1"/>
    <w:rsid w:val="003475E3"/>
    <w:rsid w:val="003504E3"/>
    <w:rsid w:val="003517CB"/>
    <w:rsid w:val="00353B50"/>
    <w:rsid w:val="00354828"/>
    <w:rsid w:val="00356C7A"/>
    <w:rsid w:val="0036105B"/>
    <w:rsid w:val="00361481"/>
    <w:rsid w:val="00362AB2"/>
    <w:rsid w:val="00362B84"/>
    <w:rsid w:val="00365905"/>
    <w:rsid w:val="00370C02"/>
    <w:rsid w:val="0037171C"/>
    <w:rsid w:val="003727D6"/>
    <w:rsid w:val="0037389C"/>
    <w:rsid w:val="00382979"/>
    <w:rsid w:val="003832E6"/>
    <w:rsid w:val="00383CEA"/>
    <w:rsid w:val="00386052"/>
    <w:rsid w:val="003866E8"/>
    <w:rsid w:val="00390DB7"/>
    <w:rsid w:val="00392F1C"/>
    <w:rsid w:val="0039344E"/>
    <w:rsid w:val="0039366A"/>
    <w:rsid w:val="00397E1A"/>
    <w:rsid w:val="003A2833"/>
    <w:rsid w:val="003B4E49"/>
    <w:rsid w:val="003B6E18"/>
    <w:rsid w:val="003C0976"/>
    <w:rsid w:val="003C5316"/>
    <w:rsid w:val="003D2F8D"/>
    <w:rsid w:val="003D41D0"/>
    <w:rsid w:val="003D4E1F"/>
    <w:rsid w:val="003E2E2D"/>
    <w:rsid w:val="003E3F1A"/>
    <w:rsid w:val="003E4680"/>
    <w:rsid w:val="003E5142"/>
    <w:rsid w:val="003E540E"/>
    <w:rsid w:val="003E5742"/>
    <w:rsid w:val="003E60F3"/>
    <w:rsid w:val="003E73D3"/>
    <w:rsid w:val="003E7428"/>
    <w:rsid w:val="003F5958"/>
    <w:rsid w:val="003F70DF"/>
    <w:rsid w:val="00400593"/>
    <w:rsid w:val="00400EF7"/>
    <w:rsid w:val="004046A1"/>
    <w:rsid w:val="00406881"/>
    <w:rsid w:val="00406A8B"/>
    <w:rsid w:val="00407613"/>
    <w:rsid w:val="00410104"/>
    <w:rsid w:val="00414278"/>
    <w:rsid w:val="00416620"/>
    <w:rsid w:val="00416E45"/>
    <w:rsid w:val="0042031E"/>
    <w:rsid w:val="00420EE7"/>
    <w:rsid w:val="00420EFC"/>
    <w:rsid w:val="00421A81"/>
    <w:rsid w:val="0042469F"/>
    <w:rsid w:val="00430734"/>
    <w:rsid w:val="00431198"/>
    <w:rsid w:val="00435781"/>
    <w:rsid w:val="0044668E"/>
    <w:rsid w:val="00450237"/>
    <w:rsid w:val="00450DA1"/>
    <w:rsid w:val="004547D2"/>
    <w:rsid w:val="00461A88"/>
    <w:rsid w:val="00464520"/>
    <w:rsid w:val="00470AE7"/>
    <w:rsid w:val="00470CA9"/>
    <w:rsid w:val="00471C27"/>
    <w:rsid w:val="00471FC9"/>
    <w:rsid w:val="00472A24"/>
    <w:rsid w:val="0047354B"/>
    <w:rsid w:val="00475C2A"/>
    <w:rsid w:val="004777C3"/>
    <w:rsid w:val="004803DD"/>
    <w:rsid w:val="00481DBE"/>
    <w:rsid w:val="00482903"/>
    <w:rsid w:val="00485459"/>
    <w:rsid w:val="00486F95"/>
    <w:rsid w:val="004935A1"/>
    <w:rsid w:val="004A343E"/>
    <w:rsid w:val="004A41D3"/>
    <w:rsid w:val="004A6538"/>
    <w:rsid w:val="004A6667"/>
    <w:rsid w:val="004B1950"/>
    <w:rsid w:val="004B69FD"/>
    <w:rsid w:val="004C0FC7"/>
    <w:rsid w:val="004C2F57"/>
    <w:rsid w:val="004C5846"/>
    <w:rsid w:val="004D00C4"/>
    <w:rsid w:val="004D01F4"/>
    <w:rsid w:val="004D0FF2"/>
    <w:rsid w:val="004D19DC"/>
    <w:rsid w:val="004D2C88"/>
    <w:rsid w:val="004D31B2"/>
    <w:rsid w:val="004D663B"/>
    <w:rsid w:val="004D739C"/>
    <w:rsid w:val="004E046C"/>
    <w:rsid w:val="004E0E6F"/>
    <w:rsid w:val="004E4202"/>
    <w:rsid w:val="004E66DB"/>
    <w:rsid w:val="004E70DE"/>
    <w:rsid w:val="004E7356"/>
    <w:rsid w:val="004F29D3"/>
    <w:rsid w:val="004F40DC"/>
    <w:rsid w:val="004F5FED"/>
    <w:rsid w:val="00502CFD"/>
    <w:rsid w:val="00506E57"/>
    <w:rsid w:val="0051345D"/>
    <w:rsid w:val="00514A04"/>
    <w:rsid w:val="00516ABB"/>
    <w:rsid w:val="00517019"/>
    <w:rsid w:val="00520220"/>
    <w:rsid w:val="00523F7D"/>
    <w:rsid w:val="00525D0D"/>
    <w:rsid w:val="00527D17"/>
    <w:rsid w:val="005321DA"/>
    <w:rsid w:val="00534537"/>
    <w:rsid w:val="00535112"/>
    <w:rsid w:val="00537657"/>
    <w:rsid w:val="005379B1"/>
    <w:rsid w:val="0054020E"/>
    <w:rsid w:val="00541232"/>
    <w:rsid w:val="005459D5"/>
    <w:rsid w:val="00552727"/>
    <w:rsid w:val="00553577"/>
    <w:rsid w:val="005541B3"/>
    <w:rsid w:val="00554A44"/>
    <w:rsid w:val="005567F4"/>
    <w:rsid w:val="00563524"/>
    <w:rsid w:val="005649E0"/>
    <w:rsid w:val="00567AB8"/>
    <w:rsid w:val="005708E3"/>
    <w:rsid w:val="00571FD8"/>
    <w:rsid w:val="00572FEE"/>
    <w:rsid w:val="00573AD2"/>
    <w:rsid w:val="00574F1D"/>
    <w:rsid w:val="00577366"/>
    <w:rsid w:val="0057774B"/>
    <w:rsid w:val="00577DF3"/>
    <w:rsid w:val="00582424"/>
    <w:rsid w:val="00582B21"/>
    <w:rsid w:val="0058649F"/>
    <w:rsid w:val="0059077E"/>
    <w:rsid w:val="00593418"/>
    <w:rsid w:val="00596403"/>
    <w:rsid w:val="00597142"/>
    <w:rsid w:val="005A0FE1"/>
    <w:rsid w:val="005A274A"/>
    <w:rsid w:val="005A4B7C"/>
    <w:rsid w:val="005B5482"/>
    <w:rsid w:val="005B7EC3"/>
    <w:rsid w:val="005C147B"/>
    <w:rsid w:val="005C2F10"/>
    <w:rsid w:val="005C4795"/>
    <w:rsid w:val="005C5A2A"/>
    <w:rsid w:val="005C6C6B"/>
    <w:rsid w:val="005D02E2"/>
    <w:rsid w:val="005D138E"/>
    <w:rsid w:val="005D17D8"/>
    <w:rsid w:val="005D26EE"/>
    <w:rsid w:val="005D48C5"/>
    <w:rsid w:val="005D4FF4"/>
    <w:rsid w:val="005D783B"/>
    <w:rsid w:val="005D7DF8"/>
    <w:rsid w:val="005E0764"/>
    <w:rsid w:val="005E0A40"/>
    <w:rsid w:val="005E1E1D"/>
    <w:rsid w:val="005E2687"/>
    <w:rsid w:val="005E3011"/>
    <w:rsid w:val="005E5EC0"/>
    <w:rsid w:val="005E7BCD"/>
    <w:rsid w:val="005F1443"/>
    <w:rsid w:val="005F43C9"/>
    <w:rsid w:val="005F4C96"/>
    <w:rsid w:val="005F6548"/>
    <w:rsid w:val="005F7542"/>
    <w:rsid w:val="00604182"/>
    <w:rsid w:val="00604899"/>
    <w:rsid w:val="006064F7"/>
    <w:rsid w:val="006069B7"/>
    <w:rsid w:val="00606D40"/>
    <w:rsid w:val="006111A8"/>
    <w:rsid w:val="006138C4"/>
    <w:rsid w:val="006151AF"/>
    <w:rsid w:val="00616A31"/>
    <w:rsid w:val="006175CB"/>
    <w:rsid w:val="00620B39"/>
    <w:rsid w:val="006232DD"/>
    <w:rsid w:val="0062459F"/>
    <w:rsid w:val="006257C3"/>
    <w:rsid w:val="00625B3C"/>
    <w:rsid w:val="006264A2"/>
    <w:rsid w:val="006308BF"/>
    <w:rsid w:val="00630CA2"/>
    <w:rsid w:val="00630DD5"/>
    <w:rsid w:val="00633574"/>
    <w:rsid w:val="006342C4"/>
    <w:rsid w:val="00635DC6"/>
    <w:rsid w:val="006377E1"/>
    <w:rsid w:val="0064200D"/>
    <w:rsid w:val="0064327D"/>
    <w:rsid w:val="006451E9"/>
    <w:rsid w:val="006452B3"/>
    <w:rsid w:val="00647C00"/>
    <w:rsid w:val="006509C3"/>
    <w:rsid w:val="006512DA"/>
    <w:rsid w:val="006519FA"/>
    <w:rsid w:val="006547DE"/>
    <w:rsid w:val="00654D53"/>
    <w:rsid w:val="00654DD7"/>
    <w:rsid w:val="00661699"/>
    <w:rsid w:val="00661969"/>
    <w:rsid w:val="00667ABC"/>
    <w:rsid w:val="00670363"/>
    <w:rsid w:val="00672693"/>
    <w:rsid w:val="00680396"/>
    <w:rsid w:val="00682F53"/>
    <w:rsid w:val="006835FC"/>
    <w:rsid w:val="00684AF6"/>
    <w:rsid w:val="0069159A"/>
    <w:rsid w:val="00696B88"/>
    <w:rsid w:val="00697447"/>
    <w:rsid w:val="006A1145"/>
    <w:rsid w:val="006A19E1"/>
    <w:rsid w:val="006A3B24"/>
    <w:rsid w:val="006B4BC2"/>
    <w:rsid w:val="006B7FA7"/>
    <w:rsid w:val="006C2979"/>
    <w:rsid w:val="006C4487"/>
    <w:rsid w:val="006C4C49"/>
    <w:rsid w:val="006C6259"/>
    <w:rsid w:val="006C6DB6"/>
    <w:rsid w:val="006D05DA"/>
    <w:rsid w:val="006D097B"/>
    <w:rsid w:val="006D1D81"/>
    <w:rsid w:val="006D294F"/>
    <w:rsid w:val="006E5421"/>
    <w:rsid w:val="006E5548"/>
    <w:rsid w:val="006E5E2D"/>
    <w:rsid w:val="006E7F29"/>
    <w:rsid w:val="006F0162"/>
    <w:rsid w:val="006F020D"/>
    <w:rsid w:val="006F5EBD"/>
    <w:rsid w:val="00706A57"/>
    <w:rsid w:val="007079E2"/>
    <w:rsid w:val="007108C5"/>
    <w:rsid w:val="0071169A"/>
    <w:rsid w:val="00712D9D"/>
    <w:rsid w:val="007178C3"/>
    <w:rsid w:val="00723650"/>
    <w:rsid w:val="00723BA1"/>
    <w:rsid w:val="00723BE2"/>
    <w:rsid w:val="00734DB0"/>
    <w:rsid w:val="0074016A"/>
    <w:rsid w:val="00740A9E"/>
    <w:rsid w:val="00741F16"/>
    <w:rsid w:val="00746966"/>
    <w:rsid w:val="00753D4A"/>
    <w:rsid w:val="007601CD"/>
    <w:rsid w:val="00763737"/>
    <w:rsid w:val="00764713"/>
    <w:rsid w:val="007647B9"/>
    <w:rsid w:val="00764BE2"/>
    <w:rsid w:val="00765FE5"/>
    <w:rsid w:val="00770663"/>
    <w:rsid w:val="0077592E"/>
    <w:rsid w:val="00777258"/>
    <w:rsid w:val="00777BD6"/>
    <w:rsid w:val="00777CCA"/>
    <w:rsid w:val="0078750B"/>
    <w:rsid w:val="00793A51"/>
    <w:rsid w:val="007944F2"/>
    <w:rsid w:val="00794620"/>
    <w:rsid w:val="00794C77"/>
    <w:rsid w:val="00795BF6"/>
    <w:rsid w:val="007A1165"/>
    <w:rsid w:val="007A5ACB"/>
    <w:rsid w:val="007A5FC6"/>
    <w:rsid w:val="007A6B1B"/>
    <w:rsid w:val="007B06B3"/>
    <w:rsid w:val="007B10D1"/>
    <w:rsid w:val="007B1738"/>
    <w:rsid w:val="007B42A1"/>
    <w:rsid w:val="007B4552"/>
    <w:rsid w:val="007C2315"/>
    <w:rsid w:val="007C5C3B"/>
    <w:rsid w:val="007D12E9"/>
    <w:rsid w:val="007D4568"/>
    <w:rsid w:val="007D562B"/>
    <w:rsid w:val="007E0C66"/>
    <w:rsid w:val="007E261D"/>
    <w:rsid w:val="007E4596"/>
    <w:rsid w:val="007E5616"/>
    <w:rsid w:val="007E6AA1"/>
    <w:rsid w:val="007E71B2"/>
    <w:rsid w:val="007E7438"/>
    <w:rsid w:val="007F0416"/>
    <w:rsid w:val="007F1106"/>
    <w:rsid w:val="007F137F"/>
    <w:rsid w:val="007F611C"/>
    <w:rsid w:val="007F64BB"/>
    <w:rsid w:val="007F737E"/>
    <w:rsid w:val="007F7CE0"/>
    <w:rsid w:val="008023A5"/>
    <w:rsid w:val="008043A6"/>
    <w:rsid w:val="008103F9"/>
    <w:rsid w:val="00810FAA"/>
    <w:rsid w:val="00816EA3"/>
    <w:rsid w:val="00823BBE"/>
    <w:rsid w:val="00823CEB"/>
    <w:rsid w:val="008260E2"/>
    <w:rsid w:val="00826BCA"/>
    <w:rsid w:val="00827EC9"/>
    <w:rsid w:val="0083162E"/>
    <w:rsid w:val="00831A55"/>
    <w:rsid w:val="00844E22"/>
    <w:rsid w:val="00845CC3"/>
    <w:rsid w:val="008470A3"/>
    <w:rsid w:val="008515BA"/>
    <w:rsid w:val="00851ECF"/>
    <w:rsid w:val="00852468"/>
    <w:rsid w:val="0085266A"/>
    <w:rsid w:val="00853ECD"/>
    <w:rsid w:val="00854468"/>
    <w:rsid w:val="008556BB"/>
    <w:rsid w:val="0085666E"/>
    <w:rsid w:val="00856CBD"/>
    <w:rsid w:val="0085707D"/>
    <w:rsid w:val="00860829"/>
    <w:rsid w:val="00862959"/>
    <w:rsid w:val="0086318B"/>
    <w:rsid w:val="00866FCA"/>
    <w:rsid w:val="00867617"/>
    <w:rsid w:val="00873477"/>
    <w:rsid w:val="00873EA2"/>
    <w:rsid w:val="00873F02"/>
    <w:rsid w:val="0087497B"/>
    <w:rsid w:val="008754C9"/>
    <w:rsid w:val="00877C86"/>
    <w:rsid w:val="00883811"/>
    <w:rsid w:val="00884B8F"/>
    <w:rsid w:val="008864A2"/>
    <w:rsid w:val="0088713A"/>
    <w:rsid w:val="00890012"/>
    <w:rsid w:val="00890567"/>
    <w:rsid w:val="00894BC9"/>
    <w:rsid w:val="00895B59"/>
    <w:rsid w:val="008A72B2"/>
    <w:rsid w:val="008B1914"/>
    <w:rsid w:val="008B3792"/>
    <w:rsid w:val="008B4BE6"/>
    <w:rsid w:val="008C04EB"/>
    <w:rsid w:val="008C07AE"/>
    <w:rsid w:val="008C0D2C"/>
    <w:rsid w:val="008C3203"/>
    <w:rsid w:val="008C3858"/>
    <w:rsid w:val="008C3905"/>
    <w:rsid w:val="008C5934"/>
    <w:rsid w:val="008C7396"/>
    <w:rsid w:val="008D1528"/>
    <w:rsid w:val="008D22C1"/>
    <w:rsid w:val="008D4A93"/>
    <w:rsid w:val="008D636C"/>
    <w:rsid w:val="008D709C"/>
    <w:rsid w:val="008E05A5"/>
    <w:rsid w:val="008E3622"/>
    <w:rsid w:val="008E3D99"/>
    <w:rsid w:val="008E476B"/>
    <w:rsid w:val="008E567F"/>
    <w:rsid w:val="008E5A9F"/>
    <w:rsid w:val="008F235D"/>
    <w:rsid w:val="008F2DDB"/>
    <w:rsid w:val="008F703B"/>
    <w:rsid w:val="009009E0"/>
    <w:rsid w:val="00900B2B"/>
    <w:rsid w:val="0090211E"/>
    <w:rsid w:val="00903B4E"/>
    <w:rsid w:val="0090511B"/>
    <w:rsid w:val="00913BDF"/>
    <w:rsid w:val="009204E7"/>
    <w:rsid w:val="009210CF"/>
    <w:rsid w:val="00922772"/>
    <w:rsid w:val="00923ED4"/>
    <w:rsid w:val="00927C54"/>
    <w:rsid w:val="009307E8"/>
    <w:rsid w:val="00932C48"/>
    <w:rsid w:val="0093627E"/>
    <w:rsid w:val="009364EC"/>
    <w:rsid w:val="0093654C"/>
    <w:rsid w:val="00936793"/>
    <w:rsid w:val="009367E0"/>
    <w:rsid w:val="00937780"/>
    <w:rsid w:val="009500F9"/>
    <w:rsid w:val="00952E18"/>
    <w:rsid w:val="00954C54"/>
    <w:rsid w:val="00956618"/>
    <w:rsid w:val="00956820"/>
    <w:rsid w:val="009633CC"/>
    <w:rsid w:val="00966BF6"/>
    <w:rsid w:val="00972FA1"/>
    <w:rsid w:val="00974F32"/>
    <w:rsid w:val="0097584D"/>
    <w:rsid w:val="00975C25"/>
    <w:rsid w:val="009801AF"/>
    <w:rsid w:val="009804A9"/>
    <w:rsid w:val="00981373"/>
    <w:rsid w:val="00982221"/>
    <w:rsid w:val="00983538"/>
    <w:rsid w:val="00986BD3"/>
    <w:rsid w:val="0098747D"/>
    <w:rsid w:val="00990237"/>
    <w:rsid w:val="009941A1"/>
    <w:rsid w:val="00995522"/>
    <w:rsid w:val="009959E6"/>
    <w:rsid w:val="009A32DC"/>
    <w:rsid w:val="009A3588"/>
    <w:rsid w:val="009A415A"/>
    <w:rsid w:val="009A7F37"/>
    <w:rsid w:val="009B1A16"/>
    <w:rsid w:val="009B4C26"/>
    <w:rsid w:val="009B78C5"/>
    <w:rsid w:val="009C005F"/>
    <w:rsid w:val="009C0AE3"/>
    <w:rsid w:val="009C50E9"/>
    <w:rsid w:val="009C5C9F"/>
    <w:rsid w:val="009C6448"/>
    <w:rsid w:val="009C74B0"/>
    <w:rsid w:val="009D2963"/>
    <w:rsid w:val="009D2CCF"/>
    <w:rsid w:val="009D2EF6"/>
    <w:rsid w:val="009D73F1"/>
    <w:rsid w:val="009D7E9A"/>
    <w:rsid w:val="009D7EA2"/>
    <w:rsid w:val="009E42CB"/>
    <w:rsid w:val="009E4682"/>
    <w:rsid w:val="009E4D5A"/>
    <w:rsid w:val="009E5693"/>
    <w:rsid w:val="009E7113"/>
    <w:rsid w:val="009F161B"/>
    <w:rsid w:val="009F2CE8"/>
    <w:rsid w:val="009F553D"/>
    <w:rsid w:val="009F6E60"/>
    <w:rsid w:val="00A00729"/>
    <w:rsid w:val="00A0628B"/>
    <w:rsid w:val="00A06566"/>
    <w:rsid w:val="00A0668C"/>
    <w:rsid w:val="00A0738D"/>
    <w:rsid w:val="00A12EC8"/>
    <w:rsid w:val="00A15339"/>
    <w:rsid w:val="00A17BA9"/>
    <w:rsid w:val="00A20D54"/>
    <w:rsid w:val="00A21321"/>
    <w:rsid w:val="00A213F4"/>
    <w:rsid w:val="00A330AF"/>
    <w:rsid w:val="00A33830"/>
    <w:rsid w:val="00A35F0D"/>
    <w:rsid w:val="00A36F87"/>
    <w:rsid w:val="00A37682"/>
    <w:rsid w:val="00A41B1C"/>
    <w:rsid w:val="00A42181"/>
    <w:rsid w:val="00A523A6"/>
    <w:rsid w:val="00A54F7B"/>
    <w:rsid w:val="00A5723C"/>
    <w:rsid w:val="00A62602"/>
    <w:rsid w:val="00A63773"/>
    <w:rsid w:val="00A66231"/>
    <w:rsid w:val="00A75632"/>
    <w:rsid w:val="00A77E6D"/>
    <w:rsid w:val="00A856D3"/>
    <w:rsid w:val="00A86A82"/>
    <w:rsid w:val="00A8780A"/>
    <w:rsid w:val="00A94FEB"/>
    <w:rsid w:val="00A95D10"/>
    <w:rsid w:val="00A97630"/>
    <w:rsid w:val="00AA0A24"/>
    <w:rsid w:val="00AA24FC"/>
    <w:rsid w:val="00AA28EA"/>
    <w:rsid w:val="00AA45BB"/>
    <w:rsid w:val="00AA567C"/>
    <w:rsid w:val="00AA5FE7"/>
    <w:rsid w:val="00AB005D"/>
    <w:rsid w:val="00AB1073"/>
    <w:rsid w:val="00AB12E9"/>
    <w:rsid w:val="00AB2777"/>
    <w:rsid w:val="00AB635A"/>
    <w:rsid w:val="00AC329E"/>
    <w:rsid w:val="00AC387B"/>
    <w:rsid w:val="00AC5B04"/>
    <w:rsid w:val="00AC6ACF"/>
    <w:rsid w:val="00AC785E"/>
    <w:rsid w:val="00AD1732"/>
    <w:rsid w:val="00AD1A33"/>
    <w:rsid w:val="00AD2E1A"/>
    <w:rsid w:val="00AD463C"/>
    <w:rsid w:val="00AD47CD"/>
    <w:rsid w:val="00AD4EB9"/>
    <w:rsid w:val="00AD7B93"/>
    <w:rsid w:val="00AE0F8F"/>
    <w:rsid w:val="00AE16C9"/>
    <w:rsid w:val="00AE4A7A"/>
    <w:rsid w:val="00AE5EF6"/>
    <w:rsid w:val="00AF0D5C"/>
    <w:rsid w:val="00AF0FA9"/>
    <w:rsid w:val="00AF1450"/>
    <w:rsid w:val="00AF277A"/>
    <w:rsid w:val="00AF5A17"/>
    <w:rsid w:val="00AF7672"/>
    <w:rsid w:val="00AF7B47"/>
    <w:rsid w:val="00B00C3C"/>
    <w:rsid w:val="00B01D34"/>
    <w:rsid w:val="00B0341B"/>
    <w:rsid w:val="00B04CAA"/>
    <w:rsid w:val="00B053E5"/>
    <w:rsid w:val="00B05FD1"/>
    <w:rsid w:val="00B1166A"/>
    <w:rsid w:val="00B1243A"/>
    <w:rsid w:val="00B12462"/>
    <w:rsid w:val="00B1426D"/>
    <w:rsid w:val="00B20093"/>
    <w:rsid w:val="00B219D9"/>
    <w:rsid w:val="00B266B5"/>
    <w:rsid w:val="00B30DF2"/>
    <w:rsid w:val="00B3324E"/>
    <w:rsid w:val="00B361A4"/>
    <w:rsid w:val="00B3688A"/>
    <w:rsid w:val="00B37012"/>
    <w:rsid w:val="00B41A34"/>
    <w:rsid w:val="00B42464"/>
    <w:rsid w:val="00B42D22"/>
    <w:rsid w:val="00B51371"/>
    <w:rsid w:val="00B5220D"/>
    <w:rsid w:val="00B60411"/>
    <w:rsid w:val="00B60906"/>
    <w:rsid w:val="00B63297"/>
    <w:rsid w:val="00B63472"/>
    <w:rsid w:val="00B7141E"/>
    <w:rsid w:val="00B720D9"/>
    <w:rsid w:val="00B75E3D"/>
    <w:rsid w:val="00B76FDB"/>
    <w:rsid w:val="00B865EE"/>
    <w:rsid w:val="00B87065"/>
    <w:rsid w:val="00B90CDA"/>
    <w:rsid w:val="00B933B6"/>
    <w:rsid w:val="00B95AF3"/>
    <w:rsid w:val="00B95EA4"/>
    <w:rsid w:val="00B96AE4"/>
    <w:rsid w:val="00B97154"/>
    <w:rsid w:val="00BA14CC"/>
    <w:rsid w:val="00BA3DB8"/>
    <w:rsid w:val="00BB25B5"/>
    <w:rsid w:val="00BB669A"/>
    <w:rsid w:val="00BB6A7D"/>
    <w:rsid w:val="00BB6B10"/>
    <w:rsid w:val="00BB7248"/>
    <w:rsid w:val="00BB72D1"/>
    <w:rsid w:val="00BC1AF5"/>
    <w:rsid w:val="00BC4566"/>
    <w:rsid w:val="00BC4594"/>
    <w:rsid w:val="00BC4FED"/>
    <w:rsid w:val="00BC5815"/>
    <w:rsid w:val="00BD1562"/>
    <w:rsid w:val="00BD182C"/>
    <w:rsid w:val="00BD2533"/>
    <w:rsid w:val="00BD68EC"/>
    <w:rsid w:val="00BD7328"/>
    <w:rsid w:val="00BE14A4"/>
    <w:rsid w:val="00BE395C"/>
    <w:rsid w:val="00BE5D58"/>
    <w:rsid w:val="00BF1B29"/>
    <w:rsid w:val="00BF3AD4"/>
    <w:rsid w:val="00BF6F49"/>
    <w:rsid w:val="00C0028A"/>
    <w:rsid w:val="00C00600"/>
    <w:rsid w:val="00C02A4B"/>
    <w:rsid w:val="00C05634"/>
    <w:rsid w:val="00C05DEC"/>
    <w:rsid w:val="00C07942"/>
    <w:rsid w:val="00C07CAB"/>
    <w:rsid w:val="00C1004E"/>
    <w:rsid w:val="00C10305"/>
    <w:rsid w:val="00C13779"/>
    <w:rsid w:val="00C16ECD"/>
    <w:rsid w:val="00C1713D"/>
    <w:rsid w:val="00C236B2"/>
    <w:rsid w:val="00C268EA"/>
    <w:rsid w:val="00C27170"/>
    <w:rsid w:val="00C30320"/>
    <w:rsid w:val="00C346EF"/>
    <w:rsid w:val="00C42DAC"/>
    <w:rsid w:val="00C443DD"/>
    <w:rsid w:val="00C4532B"/>
    <w:rsid w:val="00C50C5F"/>
    <w:rsid w:val="00C5748E"/>
    <w:rsid w:val="00C629A4"/>
    <w:rsid w:val="00C629CB"/>
    <w:rsid w:val="00C641D3"/>
    <w:rsid w:val="00C6632D"/>
    <w:rsid w:val="00C718FE"/>
    <w:rsid w:val="00C73585"/>
    <w:rsid w:val="00C803E9"/>
    <w:rsid w:val="00C81C7C"/>
    <w:rsid w:val="00C82122"/>
    <w:rsid w:val="00C83A92"/>
    <w:rsid w:val="00C83B27"/>
    <w:rsid w:val="00C8572E"/>
    <w:rsid w:val="00C86766"/>
    <w:rsid w:val="00C90E2C"/>
    <w:rsid w:val="00C9105F"/>
    <w:rsid w:val="00C91413"/>
    <w:rsid w:val="00C92529"/>
    <w:rsid w:val="00C93B56"/>
    <w:rsid w:val="00C942FE"/>
    <w:rsid w:val="00CA07A2"/>
    <w:rsid w:val="00CA0B17"/>
    <w:rsid w:val="00CA2ED3"/>
    <w:rsid w:val="00CA39F0"/>
    <w:rsid w:val="00CA4837"/>
    <w:rsid w:val="00CB042D"/>
    <w:rsid w:val="00CB0BB3"/>
    <w:rsid w:val="00CB2487"/>
    <w:rsid w:val="00CB4DBF"/>
    <w:rsid w:val="00CB59F6"/>
    <w:rsid w:val="00CC1FD7"/>
    <w:rsid w:val="00CC51E9"/>
    <w:rsid w:val="00CC55DF"/>
    <w:rsid w:val="00CC7267"/>
    <w:rsid w:val="00CD0E54"/>
    <w:rsid w:val="00CD104B"/>
    <w:rsid w:val="00CD485D"/>
    <w:rsid w:val="00CD5124"/>
    <w:rsid w:val="00CD7D91"/>
    <w:rsid w:val="00CE0471"/>
    <w:rsid w:val="00CE1752"/>
    <w:rsid w:val="00CE3792"/>
    <w:rsid w:val="00CE416F"/>
    <w:rsid w:val="00CE472B"/>
    <w:rsid w:val="00CE4C5D"/>
    <w:rsid w:val="00CE4DA9"/>
    <w:rsid w:val="00CF0CDB"/>
    <w:rsid w:val="00CF31FF"/>
    <w:rsid w:val="00CF594C"/>
    <w:rsid w:val="00CF770E"/>
    <w:rsid w:val="00D0544D"/>
    <w:rsid w:val="00D074CD"/>
    <w:rsid w:val="00D102CB"/>
    <w:rsid w:val="00D1275C"/>
    <w:rsid w:val="00D128DC"/>
    <w:rsid w:val="00D14DBE"/>
    <w:rsid w:val="00D14E7F"/>
    <w:rsid w:val="00D26880"/>
    <w:rsid w:val="00D27A0E"/>
    <w:rsid w:val="00D302AD"/>
    <w:rsid w:val="00D31D4B"/>
    <w:rsid w:val="00D33FC5"/>
    <w:rsid w:val="00D33FD4"/>
    <w:rsid w:val="00D34423"/>
    <w:rsid w:val="00D35780"/>
    <w:rsid w:val="00D358D2"/>
    <w:rsid w:val="00D363EE"/>
    <w:rsid w:val="00D4746D"/>
    <w:rsid w:val="00D47753"/>
    <w:rsid w:val="00D51B9E"/>
    <w:rsid w:val="00D53199"/>
    <w:rsid w:val="00D55D5C"/>
    <w:rsid w:val="00D567CA"/>
    <w:rsid w:val="00D57322"/>
    <w:rsid w:val="00D606AE"/>
    <w:rsid w:val="00D66B4A"/>
    <w:rsid w:val="00D82F5B"/>
    <w:rsid w:val="00D9094C"/>
    <w:rsid w:val="00D97710"/>
    <w:rsid w:val="00DA209B"/>
    <w:rsid w:val="00DA3F9C"/>
    <w:rsid w:val="00DA41AC"/>
    <w:rsid w:val="00DA4F79"/>
    <w:rsid w:val="00DA57FE"/>
    <w:rsid w:val="00DA6A65"/>
    <w:rsid w:val="00DB3971"/>
    <w:rsid w:val="00DB4672"/>
    <w:rsid w:val="00DB7B0A"/>
    <w:rsid w:val="00DC024C"/>
    <w:rsid w:val="00DC1CA9"/>
    <w:rsid w:val="00DC1EBC"/>
    <w:rsid w:val="00DC3862"/>
    <w:rsid w:val="00DC6B12"/>
    <w:rsid w:val="00DD2F96"/>
    <w:rsid w:val="00DD38A2"/>
    <w:rsid w:val="00DD6018"/>
    <w:rsid w:val="00DE17A1"/>
    <w:rsid w:val="00DE523A"/>
    <w:rsid w:val="00DE6B52"/>
    <w:rsid w:val="00DE79C1"/>
    <w:rsid w:val="00DF0415"/>
    <w:rsid w:val="00DF4EC6"/>
    <w:rsid w:val="00DF65CB"/>
    <w:rsid w:val="00DF70D7"/>
    <w:rsid w:val="00E0067C"/>
    <w:rsid w:val="00E01800"/>
    <w:rsid w:val="00E0310F"/>
    <w:rsid w:val="00E0503A"/>
    <w:rsid w:val="00E07172"/>
    <w:rsid w:val="00E14624"/>
    <w:rsid w:val="00E14FF7"/>
    <w:rsid w:val="00E15598"/>
    <w:rsid w:val="00E16C07"/>
    <w:rsid w:val="00E17044"/>
    <w:rsid w:val="00E17A24"/>
    <w:rsid w:val="00E20E67"/>
    <w:rsid w:val="00E223A7"/>
    <w:rsid w:val="00E25109"/>
    <w:rsid w:val="00E265A3"/>
    <w:rsid w:val="00E2709F"/>
    <w:rsid w:val="00E375A9"/>
    <w:rsid w:val="00E41C44"/>
    <w:rsid w:val="00E45BB3"/>
    <w:rsid w:val="00E51F9A"/>
    <w:rsid w:val="00E520CE"/>
    <w:rsid w:val="00E52A71"/>
    <w:rsid w:val="00E5771C"/>
    <w:rsid w:val="00E60BA0"/>
    <w:rsid w:val="00E6217F"/>
    <w:rsid w:val="00E63007"/>
    <w:rsid w:val="00E63088"/>
    <w:rsid w:val="00E63D89"/>
    <w:rsid w:val="00E66CE1"/>
    <w:rsid w:val="00E722CE"/>
    <w:rsid w:val="00E72AD7"/>
    <w:rsid w:val="00E74DA5"/>
    <w:rsid w:val="00E74F12"/>
    <w:rsid w:val="00E75DC5"/>
    <w:rsid w:val="00E77457"/>
    <w:rsid w:val="00E81B4B"/>
    <w:rsid w:val="00E81C59"/>
    <w:rsid w:val="00E82D8D"/>
    <w:rsid w:val="00E83E04"/>
    <w:rsid w:val="00E86BF9"/>
    <w:rsid w:val="00E873F8"/>
    <w:rsid w:val="00E87660"/>
    <w:rsid w:val="00E87D8E"/>
    <w:rsid w:val="00E90CAA"/>
    <w:rsid w:val="00E90E7B"/>
    <w:rsid w:val="00EA1962"/>
    <w:rsid w:val="00EA2A85"/>
    <w:rsid w:val="00EA3FC5"/>
    <w:rsid w:val="00EA568D"/>
    <w:rsid w:val="00EA5F1D"/>
    <w:rsid w:val="00EA7AB9"/>
    <w:rsid w:val="00EB00B3"/>
    <w:rsid w:val="00EB1194"/>
    <w:rsid w:val="00EB2D08"/>
    <w:rsid w:val="00EB7F64"/>
    <w:rsid w:val="00EC03F0"/>
    <w:rsid w:val="00EC4E83"/>
    <w:rsid w:val="00ED1340"/>
    <w:rsid w:val="00ED1540"/>
    <w:rsid w:val="00ED217D"/>
    <w:rsid w:val="00ED2E0B"/>
    <w:rsid w:val="00ED3790"/>
    <w:rsid w:val="00ED4917"/>
    <w:rsid w:val="00EE3BDF"/>
    <w:rsid w:val="00EE4DEA"/>
    <w:rsid w:val="00EF1DF0"/>
    <w:rsid w:val="00EF4B72"/>
    <w:rsid w:val="00EF5786"/>
    <w:rsid w:val="00EF57F6"/>
    <w:rsid w:val="00EF74AA"/>
    <w:rsid w:val="00F01AED"/>
    <w:rsid w:val="00F034E8"/>
    <w:rsid w:val="00F07FFE"/>
    <w:rsid w:val="00F10A4D"/>
    <w:rsid w:val="00F1122F"/>
    <w:rsid w:val="00F11A8C"/>
    <w:rsid w:val="00F153B3"/>
    <w:rsid w:val="00F21EF0"/>
    <w:rsid w:val="00F2524B"/>
    <w:rsid w:val="00F259FF"/>
    <w:rsid w:val="00F260E9"/>
    <w:rsid w:val="00F2675B"/>
    <w:rsid w:val="00F3237F"/>
    <w:rsid w:val="00F32597"/>
    <w:rsid w:val="00F3646B"/>
    <w:rsid w:val="00F42221"/>
    <w:rsid w:val="00F43DDB"/>
    <w:rsid w:val="00F50752"/>
    <w:rsid w:val="00F56B99"/>
    <w:rsid w:val="00F573B7"/>
    <w:rsid w:val="00F60AEB"/>
    <w:rsid w:val="00F62BD7"/>
    <w:rsid w:val="00F63C49"/>
    <w:rsid w:val="00F6436E"/>
    <w:rsid w:val="00F64796"/>
    <w:rsid w:val="00F7560A"/>
    <w:rsid w:val="00F758AF"/>
    <w:rsid w:val="00F8443D"/>
    <w:rsid w:val="00F86B43"/>
    <w:rsid w:val="00F86F56"/>
    <w:rsid w:val="00F872BE"/>
    <w:rsid w:val="00F91F30"/>
    <w:rsid w:val="00F92119"/>
    <w:rsid w:val="00F95156"/>
    <w:rsid w:val="00F953AE"/>
    <w:rsid w:val="00FA4A16"/>
    <w:rsid w:val="00FA63C3"/>
    <w:rsid w:val="00FA71B4"/>
    <w:rsid w:val="00FA7FA8"/>
    <w:rsid w:val="00FB2367"/>
    <w:rsid w:val="00FB2B44"/>
    <w:rsid w:val="00FB4AEA"/>
    <w:rsid w:val="00FB53AA"/>
    <w:rsid w:val="00FB56E8"/>
    <w:rsid w:val="00FB7A96"/>
    <w:rsid w:val="00FB7EEB"/>
    <w:rsid w:val="00FC2965"/>
    <w:rsid w:val="00FC2AB9"/>
    <w:rsid w:val="00FC61C9"/>
    <w:rsid w:val="00FC76A6"/>
    <w:rsid w:val="00FD2420"/>
    <w:rsid w:val="00FD3F89"/>
    <w:rsid w:val="00FD41FA"/>
    <w:rsid w:val="00FD5CCA"/>
    <w:rsid w:val="00FE02BF"/>
    <w:rsid w:val="00FE0F88"/>
    <w:rsid w:val="00FE2AE6"/>
    <w:rsid w:val="00FE3F87"/>
    <w:rsid w:val="00FE4CBF"/>
    <w:rsid w:val="00FE746C"/>
    <w:rsid w:val="00FE793B"/>
    <w:rsid w:val="00FE7CBC"/>
    <w:rsid w:val="00FF1D0A"/>
    <w:rsid w:val="00FF79C5"/>
    <w:rsid w:val="01E620DF"/>
    <w:rsid w:val="06142DFB"/>
    <w:rsid w:val="09546508"/>
    <w:rsid w:val="0AB8126B"/>
    <w:rsid w:val="0C1B6771"/>
    <w:rsid w:val="0CDC5CB4"/>
    <w:rsid w:val="0D0737F8"/>
    <w:rsid w:val="10801075"/>
    <w:rsid w:val="10C46EE2"/>
    <w:rsid w:val="1130228A"/>
    <w:rsid w:val="12267AD6"/>
    <w:rsid w:val="176470DA"/>
    <w:rsid w:val="17C637CD"/>
    <w:rsid w:val="187B5960"/>
    <w:rsid w:val="18E35613"/>
    <w:rsid w:val="1D5C41FF"/>
    <w:rsid w:val="1FFB1A16"/>
    <w:rsid w:val="21C827D2"/>
    <w:rsid w:val="21F3681F"/>
    <w:rsid w:val="22B57ED3"/>
    <w:rsid w:val="22E517B9"/>
    <w:rsid w:val="234A2E0A"/>
    <w:rsid w:val="287E5A86"/>
    <w:rsid w:val="2E4E3669"/>
    <w:rsid w:val="2E7F39D9"/>
    <w:rsid w:val="300541EB"/>
    <w:rsid w:val="30C36883"/>
    <w:rsid w:val="313E0BBD"/>
    <w:rsid w:val="367B7A0F"/>
    <w:rsid w:val="38847F7E"/>
    <w:rsid w:val="39E926A8"/>
    <w:rsid w:val="3A776E91"/>
    <w:rsid w:val="3C0F3CDB"/>
    <w:rsid w:val="3FEB7740"/>
    <w:rsid w:val="40BC7631"/>
    <w:rsid w:val="48947988"/>
    <w:rsid w:val="48F36E7F"/>
    <w:rsid w:val="492423E3"/>
    <w:rsid w:val="493A6B77"/>
    <w:rsid w:val="4AA34FAA"/>
    <w:rsid w:val="4B303D5D"/>
    <w:rsid w:val="4B553763"/>
    <w:rsid w:val="4C8627EB"/>
    <w:rsid w:val="4D781947"/>
    <w:rsid w:val="4E1359B6"/>
    <w:rsid w:val="4F9A403F"/>
    <w:rsid w:val="51B36004"/>
    <w:rsid w:val="55E269A0"/>
    <w:rsid w:val="56742E56"/>
    <w:rsid w:val="5999145A"/>
    <w:rsid w:val="5A8E4C59"/>
    <w:rsid w:val="5C341831"/>
    <w:rsid w:val="5CC22F6F"/>
    <w:rsid w:val="5CD54DC2"/>
    <w:rsid w:val="5D5D3774"/>
    <w:rsid w:val="5D6D7849"/>
    <w:rsid w:val="5D9D2886"/>
    <w:rsid w:val="5DE007BC"/>
    <w:rsid w:val="5EE0320B"/>
    <w:rsid w:val="60BF3DBF"/>
    <w:rsid w:val="65165B61"/>
    <w:rsid w:val="65586590"/>
    <w:rsid w:val="681D4A97"/>
    <w:rsid w:val="692E43DB"/>
    <w:rsid w:val="6B3400F0"/>
    <w:rsid w:val="6EE24E4B"/>
    <w:rsid w:val="6EE65F21"/>
    <w:rsid w:val="6F344869"/>
    <w:rsid w:val="6FFE397A"/>
    <w:rsid w:val="71156FF8"/>
    <w:rsid w:val="72093496"/>
    <w:rsid w:val="72BB26A3"/>
    <w:rsid w:val="73A75F82"/>
    <w:rsid w:val="7516167C"/>
    <w:rsid w:val="75CD7A22"/>
    <w:rsid w:val="760C682A"/>
    <w:rsid w:val="76FF13B0"/>
    <w:rsid w:val="7AF83446"/>
    <w:rsid w:val="7B2A76F2"/>
    <w:rsid w:val="7BA54CF2"/>
    <w:rsid w:val="7E6B56D6"/>
    <w:rsid w:val="7FD022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qFormat="1" w:unhideWhenUsed="0" w:uiPriority="0" w:semiHidden="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7">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28"/>
    <w:semiHidden/>
    <w:qFormat/>
    <w:uiPriority w:val="99"/>
    <w:pPr>
      <w:jc w:val="left"/>
    </w:pPr>
  </w:style>
  <w:style w:type="paragraph" w:styleId="4">
    <w:name w:val="Body Text Indent"/>
    <w:basedOn w:val="1"/>
    <w:qFormat/>
    <w:uiPriority w:val="0"/>
    <w:pPr>
      <w:spacing w:line="480" w:lineRule="exact"/>
      <w:ind w:firstLine="560"/>
    </w:pPr>
    <w:rPr>
      <w:rFonts w:ascii="宋体" w:hAnsi="宋体"/>
    </w:rPr>
  </w:style>
  <w:style w:type="paragraph" w:styleId="5">
    <w:name w:val="Plain Text"/>
    <w:basedOn w:val="1"/>
    <w:qFormat/>
    <w:uiPriority w:val="0"/>
    <w:rPr>
      <w:rFonts w:ascii="宋体" w:hAnsi="Courier New"/>
    </w:rPr>
  </w:style>
  <w:style w:type="paragraph" w:styleId="6">
    <w:name w:val="Date"/>
    <w:basedOn w:val="1"/>
    <w:next w:val="1"/>
    <w:link w:val="29"/>
    <w:qFormat/>
    <w:uiPriority w:val="0"/>
    <w:rPr>
      <w:sz w:val="24"/>
    </w:rPr>
  </w:style>
  <w:style w:type="paragraph" w:styleId="7">
    <w:name w:val="Body Text Indent 2"/>
    <w:basedOn w:val="1"/>
    <w:qFormat/>
    <w:uiPriority w:val="0"/>
    <w:pPr>
      <w:ind w:firstLine="539"/>
    </w:pPr>
    <w:rPr>
      <w:color w:val="FF0000"/>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line="440" w:lineRule="exact"/>
      <w:ind w:firstLine="480"/>
    </w:pPr>
    <w:rPr>
      <w:rFonts w:ascii="宋体" w:hAnsi="宋体"/>
      <w:sz w:val="24"/>
    </w:rPr>
  </w:style>
  <w:style w:type="paragraph" w:styleId="12">
    <w:name w:val="index 1"/>
    <w:basedOn w:val="1"/>
    <w:next w:val="1"/>
    <w:qFormat/>
    <w:uiPriority w:val="0"/>
    <w:rPr>
      <w:rFonts w:eastAsia="楷体_GB2312"/>
      <w:sz w:val="28"/>
      <w:szCs w:val="24"/>
    </w:rPr>
  </w:style>
  <w:style w:type="paragraph" w:styleId="13">
    <w:name w:val="annotation subject"/>
    <w:basedOn w:val="3"/>
    <w:next w:val="3"/>
    <w:semiHidden/>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Table Colorful 2"/>
    <w:basedOn w:val="14"/>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yperlink"/>
    <w:qFormat/>
    <w:uiPriority w:val="0"/>
    <w:rPr>
      <w:color w:val="0000FF"/>
      <w:u w:val="single"/>
    </w:rPr>
  </w:style>
  <w:style w:type="character" w:styleId="21">
    <w:name w:val="annotation reference"/>
    <w:semiHidden/>
    <w:qFormat/>
    <w:uiPriority w:val="0"/>
    <w:rPr>
      <w:sz w:val="21"/>
      <w:szCs w:val="21"/>
    </w:rPr>
  </w:style>
  <w:style w:type="paragraph" w:customStyle="1" w:styleId="22">
    <w:name w:val="正文1"/>
    <w:qFormat/>
    <w:uiPriority w:val="0"/>
    <w:pPr>
      <w:jc w:val="both"/>
    </w:pPr>
    <w:rPr>
      <w:rFonts w:ascii="Times New Roman" w:hAnsi="Times New Roman" w:eastAsia="PMingLiU" w:cs="Times New Roman"/>
      <w:kern w:val="2"/>
      <w:sz w:val="24"/>
      <w:lang w:val="en-US" w:eastAsia="zh-TW" w:bidi="ar-SA"/>
    </w:rPr>
  </w:style>
  <w:style w:type="paragraph" w:customStyle="1" w:styleId="23">
    <w:name w:val="默认段落字体 Para Char Char Char Char Char Char Char"/>
    <w:basedOn w:val="1"/>
    <w:qFormat/>
    <w:uiPriority w:val="0"/>
    <w:rPr>
      <w:rFonts w:ascii="Tahoma" w:hAnsi="Tahoma"/>
      <w:sz w:val="24"/>
    </w:rPr>
  </w:style>
  <w:style w:type="paragraph" w:customStyle="1" w:styleId="24">
    <w:name w:val="Char Char Char Char 字元 字元 Char Char 字元 字元"/>
    <w:basedOn w:val="1"/>
    <w:qFormat/>
    <w:uiPriority w:val="0"/>
    <w:pPr>
      <w:widowControl/>
      <w:adjustRightInd w:val="0"/>
      <w:spacing w:after="160" w:line="240" w:lineRule="exact"/>
      <w:jc w:val="left"/>
      <w:textAlignment w:val="baseline"/>
    </w:pPr>
    <w:rPr>
      <w:rFonts w:ascii="Verdana" w:hAnsi="Verdana" w:eastAsia="Times New Roman"/>
      <w:kern w:val="0"/>
      <w:sz w:val="20"/>
      <w:lang w:eastAsia="en-US"/>
    </w:rPr>
  </w:style>
  <w:style w:type="paragraph" w:customStyle="1" w:styleId="25">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6">
    <w:name w:val="Char Char Char1 Char"/>
    <w:basedOn w:val="2"/>
    <w:qFormat/>
    <w:uiPriority w:val="0"/>
    <w:pPr>
      <w:adjustRightInd w:val="0"/>
      <w:spacing w:line="436" w:lineRule="exact"/>
      <w:ind w:left="357"/>
      <w:jc w:val="left"/>
      <w:outlineLvl w:val="3"/>
    </w:pPr>
    <w:rPr>
      <w:rFonts w:ascii="Tahoma" w:hAnsi="Tahoma"/>
      <w:b/>
      <w:sz w:val="24"/>
      <w:szCs w:val="28"/>
    </w:rPr>
  </w:style>
  <w:style w:type="character" w:customStyle="1" w:styleId="27">
    <w:name w:val="页眉 字符"/>
    <w:link w:val="10"/>
    <w:qFormat/>
    <w:uiPriority w:val="0"/>
    <w:rPr>
      <w:kern w:val="2"/>
      <w:sz w:val="18"/>
      <w:szCs w:val="18"/>
    </w:rPr>
  </w:style>
  <w:style w:type="character" w:customStyle="1" w:styleId="28">
    <w:name w:val="批注文字 字符"/>
    <w:link w:val="3"/>
    <w:semiHidden/>
    <w:qFormat/>
    <w:uiPriority w:val="99"/>
    <w:rPr>
      <w:kern w:val="2"/>
      <w:sz w:val="21"/>
    </w:rPr>
  </w:style>
  <w:style w:type="character" w:customStyle="1" w:styleId="29">
    <w:name w:val="日期 字符"/>
    <w:link w:val="6"/>
    <w:qFormat/>
    <w:uiPriority w:val="0"/>
    <w:rPr>
      <w:kern w:val="2"/>
      <w:sz w:val="24"/>
    </w:rPr>
  </w:style>
  <w:style w:type="paragraph" w:customStyle="1" w:styleId="30">
    <w:name w:val="修订1"/>
    <w:hidden/>
    <w:semiHidden/>
    <w:qFormat/>
    <w:uiPriority w:val="99"/>
    <w:rPr>
      <w:rFonts w:ascii="Times New Roman" w:hAnsi="Times New Roman" w:eastAsia="宋体" w:cs="Times New Roman"/>
      <w:kern w:val="2"/>
      <w:sz w:val="21"/>
      <w:lang w:val="en-US" w:eastAsia="zh-CN" w:bidi="ar-SA"/>
    </w:rPr>
  </w:style>
  <w:style w:type="paragraph" w:styleId="31">
    <w:name w:val="List Paragraph"/>
    <w:basedOn w:val="1"/>
    <w:qFormat/>
    <w:uiPriority w:val="34"/>
    <w:pPr>
      <w:ind w:firstLine="420" w:firstLineChars="200"/>
    </w:pPr>
  </w:style>
  <w:style w:type="character" w:customStyle="1" w:styleId="32">
    <w:name w:val="font51"/>
    <w:basedOn w:val="17"/>
    <w:qFormat/>
    <w:uiPriority w:val="0"/>
    <w:rPr>
      <w:rFonts w:hint="eastAsia" w:ascii="宋体" w:hAnsi="宋体" w:eastAsia="宋体" w:cs="宋体"/>
      <w:color w:val="000000"/>
      <w:sz w:val="21"/>
      <w:szCs w:val="21"/>
      <w:u w:val="none"/>
    </w:rPr>
  </w:style>
  <w:style w:type="character" w:customStyle="1" w:styleId="33">
    <w:name w:val="font61"/>
    <w:basedOn w:val="17"/>
    <w:qFormat/>
    <w:uiPriority w:val="0"/>
    <w:rPr>
      <w:rFonts w:hint="eastAsia" w:ascii="宋体" w:hAnsi="宋体" w:eastAsia="宋体" w:cs="宋体"/>
      <w:color w:val="000000"/>
      <w:sz w:val="22"/>
      <w:szCs w:val="22"/>
      <w:u w:val="none"/>
    </w:rPr>
  </w:style>
  <w:style w:type="character" w:customStyle="1" w:styleId="34">
    <w:name w:val="font11"/>
    <w:basedOn w:val="17"/>
    <w:qFormat/>
    <w:uiPriority w:val="0"/>
    <w:rPr>
      <w:rFonts w:hint="eastAsia" w:ascii="宋体" w:hAnsi="宋体" w:eastAsia="宋体"/>
      <w:color w:val="000000"/>
      <w:sz w:val="22"/>
      <w:szCs w:val="22"/>
      <w:u w:val="none"/>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