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F9C23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jc w:val="left"/>
        <w:textAlignment w:val="auto"/>
        <w:rPr>
          <w:rFonts w:hint="eastAsia" w:ascii="黑体" w:hAnsi="黑体" w:eastAsia="黑体" w:cs="黑体"/>
          <w:b w:val="0"/>
          <w:bCs w:val="0"/>
          <w:sz w:val="32"/>
          <w:szCs w:val="32"/>
          <w:lang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b w:val="0"/>
          <w:bCs w:val="0"/>
          <w:sz w:val="32"/>
          <w:szCs w:val="32"/>
          <w:lang w:eastAsia="zh-CN"/>
        </w:rPr>
        <w:t>附件</w:t>
      </w:r>
    </w:p>
    <w:p w14:paraId="533DCC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jc w:val="center"/>
        <w:textAlignment w:val="auto"/>
        <w:rPr>
          <w:rFonts w:hint="eastAsia" w:ascii="方正公文小标宋" w:hAnsi="方正公文小标宋" w:eastAsia="方正公文小标宋" w:cs="方正公文小标宋"/>
          <w:b w:val="0"/>
          <w:bCs w:val="0"/>
          <w:sz w:val="44"/>
          <w:szCs w:val="44"/>
        </w:rPr>
      </w:pPr>
      <w:r>
        <w:rPr>
          <w:rFonts w:hint="eastAsia" w:ascii="方正公文小标宋" w:hAnsi="方正公文小标宋" w:eastAsia="方正公文小标宋" w:cs="方正公文小标宋"/>
          <w:b w:val="0"/>
          <w:bCs w:val="0"/>
          <w:sz w:val="44"/>
          <w:szCs w:val="44"/>
        </w:rPr>
        <w:t>第</w:t>
      </w:r>
      <w:r>
        <w:rPr>
          <w:rFonts w:hint="eastAsia" w:ascii="方正公文小标宋" w:hAnsi="方正公文小标宋" w:eastAsia="方正公文小标宋" w:cs="方正公文小标宋"/>
          <w:b w:val="0"/>
          <w:bCs w:val="0"/>
          <w:sz w:val="44"/>
          <w:szCs w:val="44"/>
          <w:lang w:val="en-US" w:eastAsia="zh-CN"/>
        </w:rPr>
        <w:t>十六届</w:t>
      </w:r>
      <w:r>
        <w:rPr>
          <w:rFonts w:hint="eastAsia" w:ascii="方正公文小标宋" w:hAnsi="方正公文小标宋" w:eastAsia="方正公文小标宋" w:cs="方正公文小标宋"/>
          <w:b w:val="0"/>
          <w:bCs w:val="0"/>
          <w:sz w:val="44"/>
          <w:szCs w:val="44"/>
        </w:rPr>
        <w:t>运动会及其筹备期间</w:t>
      </w:r>
    </w:p>
    <w:p w14:paraId="15F36D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jc w:val="center"/>
        <w:textAlignment w:val="auto"/>
        <w:rPr>
          <w:rFonts w:hint="eastAsia" w:ascii="方正公文小标宋" w:hAnsi="方正公文小标宋" w:eastAsia="方正公文小标宋" w:cs="方正公文小标宋"/>
          <w:b w:val="0"/>
          <w:bCs w:val="0"/>
          <w:sz w:val="44"/>
          <w:szCs w:val="44"/>
        </w:rPr>
      </w:pPr>
      <w:r>
        <w:rPr>
          <w:rFonts w:hint="eastAsia" w:ascii="方正公文小标宋" w:hAnsi="方正公文小标宋" w:eastAsia="方正公文小标宋" w:cs="方正公文小标宋"/>
          <w:b w:val="0"/>
          <w:bCs w:val="0"/>
          <w:sz w:val="44"/>
          <w:szCs w:val="44"/>
        </w:rPr>
        <w:t>无线电频率申请使用指南</w:t>
      </w:r>
    </w:p>
    <w:p w14:paraId="5F89A3CD">
      <w:pPr>
        <w:rPr>
          <w:rFonts w:hint="eastAsia" w:ascii="Times New Roman" w:hAnsi="Times New Roman" w:eastAsia="仿宋_GB2312" w:cs="微软雅黑"/>
          <w:kern w:val="2"/>
          <w:sz w:val="32"/>
          <w:szCs w:val="32"/>
          <w:lang w:val="en-US" w:eastAsia="en-US" w:bidi="ar-SA"/>
        </w:rPr>
      </w:pPr>
    </w:p>
    <w:p w14:paraId="0C494F3E">
      <w:pPr>
        <w:pStyle w:val="2"/>
        <w:ind w:firstLine="640" w:firstLineChars="200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一、申请与审批时间</w:t>
      </w:r>
    </w:p>
    <w:p w14:paraId="4092B3FF">
      <w:pPr>
        <w:pStyle w:val="2"/>
        <w:ind w:firstLine="640" w:firstLineChars="200"/>
        <w:rPr>
          <w:rFonts w:hint="eastAsia" w:ascii="Times New Roman" w:hAnsi="Times New Roman" w:eastAsia="仿宋_GB2312"/>
          <w:sz w:val="32"/>
          <w:szCs w:val="32"/>
        </w:rPr>
      </w:pPr>
      <w:r>
        <w:rPr>
          <w:rFonts w:hint="eastAsia" w:ascii="Times New Roman" w:hAnsi="Times New Roman" w:eastAsia="仿宋_GB2312"/>
          <w:sz w:val="32"/>
          <w:szCs w:val="32"/>
        </w:rPr>
        <w:t>请各相关单位于2026年</w:t>
      </w:r>
      <w:r>
        <w:rPr>
          <w:rFonts w:hint="eastAsia" w:ascii="Times New Roman" w:hAnsi="Times New Roman" w:eastAsia="仿宋_GB2312"/>
          <w:sz w:val="32"/>
          <w:szCs w:val="32"/>
          <w:lang w:val="en-US" w:eastAsia="zh-CN"/>
        </w:rPr>
        <w:t>6</w:t>
      </w:r>
      <w:r>
        <w:rPr>
          <w:rFonts w:hint="eastAsia" w:ascii="Times New Roman" w:hAnsi="Times New Roman" w:eastAsia="仿宋_GB2312"/>
          <w:sz w:val="32"/>
          <w:szCs w:val="32"/>
        </w:rPr>
        <w:t>月</w:t>
      </w:r>
      <w:r>
        <w:rPr>
          <w:rFonts w:hint="eastAsia" w:ascii="Times New Roman" w:hAnsi="Times New Roman" w:eastAsia="仿宋_GB2312"/>
          <w:sz w:val="32"/>
          <w:szCs w:val="32"/>
          <w:lang w:val="en-US" w:eastAsia="zh-CN"/>
        </w:rPr>
        <w:t>25</w:t>
      </w:r>
      <w:r>
        <w:rPr>
          <w:rFonts w:hint="eastAsia" w:ascii="Times New Roman" w:hAnsi="Times New Roman" w:eastAsia="仿宋_GB2312"/>
          <w:sz w:val="32"/>
          <w:szCs w:val="32"/>
        </w:rPr>
        <w:t>日至</w:t>
      </w:r>
      <w:r>
        <w:rPr>
          <w:rFonts w:hint="eastAsia" w:ascii="Times New Roman" w:hAnsi="Times New Roman" w:eastAsia="仿宋_GB2312"/>
          <w:sz w:val="32"/>
          <w:szCs w:val="32"/>
          <w:lang w:val="en-US" w:eastAsia="zh-CN"/>
        </w:rPr>
        <w:t>7</w:t>
      </w:r>
      <w:r>
        <w:rPr>
          <w:rFonts w:hint="eastAsia" w:ascii="Times New Roman" w:hAnsi="Times New Roman" w:eastAsia="仿宋_GB2312"/>
          <w:sz w:val="32"/>
          <w:szCs w:val="32"/>
        </w:rPr>
        <w:t>月</w:t>
      </w:r>
      <w:r>
        <w:rPr>
          <w:rFonts w:hint="eastAsia" w:ascii="Times New Roman" w:hAnsi="Times New Roman" w:eastAsia="仿宋_GB2312"/>
          <w:sz w:val="32"/>
          <w:szCs w:val="32"/>
          <w:lang w:val="en-US" w:eastAsia="zh-CN"/>
        </w:rPr>
        <w:t>1</w:t>
      </w:r>
      <w:r>
        <w:rPr>
          <w:rFonts w:hint="eastAsia" w:ascii="Times New Roman" w:hAnsi="Times New Roman" w:eastAsia="仿宋_GB2312"/>
          <w:sz w:val="32"/>
          <w:szCs w:val="32"/>
        </w:rPr>
        <w:t>0日期间，完成全部申请与审批流程。</w:t>
      </w:r>
    </w:p>
    <w:p w14:paraId="74FAF76E">
      <w:pPr>
        <w:pStyle w:val="2"/>
        <w:ind w:firstLine="640" w:firstLineChars="200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二、办理流程</w:t>
      </w:r>
    </w:p>
    <w:p w14:paraId="0C544A13">
      <w:pPr>
        <w:pStyle w:val="2"/>
        <w:ind w:firstLine="640" w:firstLineChars="200"/>
        <w:rPr>
          <w:rFonts w:hint="eastAsia" w:ascii="Times New Roman" w:hAnsi="Times New Roman" w:eastAsia="仿宋_GB2312"/>
          <w:sz w:val="32"/>
          <w:szCs w:val="32"/>
        </w:rPr>
      </w:pPr>
      <w:r>
        <w:rPr>
          <w:rFonts w:hint="eastAsia" w:ascii="Times New Roman" w:hAnsi="Times New Roman" w:eastAsia="仿宋_GB2312"/>
          <w:sz w:val="32"/>
          <w:szCs w:val="32"/>
        </w:rPr>
        <w:t>本次无线电设备使用许可分为两个阶段，需依次办理：</w:t>
      </w:r>
    </w:p>
    <w:p w14:paraId="458ACB64">
      <w:pPr>
        <w:pStyle w:val="2"/>
        <w:ind w:firstLine="640" w:firstLineChars="200"/>
        <w:rPr>
          <w:rFonts w:hint="eastAsia" w:ascii="楷体_GB2312" w:hAnsi="楷体_GB2312" w:eastAsia="楷体_GB2312" w:cs="楷体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sz w:val="32"/>
          <w:szCs w:val="32"/>
          <w:lang w:eastAsia="zh-CN"/>
        </w:rPr>
        <w:t>（</w:t>
      </w:r>
      <w:r>
        <w:rPr>
          <w:rFonts w:hint="eastAsia" w:ascii="楷体_GB2312" w:hAnsi="楷体_GB2312" w:eastAsia="楷体_GB2312" w:cs="楷体_GB2312"/>
          <w:sz w:val="32"/>
          <w:szCs w:val="32"/>
          <w:lang w:val="en-US" w:eastAsia="zh-CN"/>
        </w:rPr>
        <w:t>一</w:t>
      </w:r>
      <w:r>
        <w:rPr>
          <w:rFonts w:hint="eastAsia" w:ascii="楷体_GB2312" w:hAnsi="楷体_GB2312" w:eastAsia="楷体_GB2312" w:cs="楷体_GB2312"/>
          <w:sz w:val="32"/>
          <w:szCs w:val="32"/>
          <w:lang w:eastAsia="zh-CN"/>
        </w:rPr>
        <w:t>）</w:t>
      </w:r>
      <w:r>
        <w:rPr>
          <w:rFonts w:hint="eastAsia" w:ascii="楷体_GB2312" w:hAnsi="楷体_GB2312" w:eastAsia="楷体_GB2312" w:cs="楷体_GB2312"/>
          <w:sz w:val="32"/>
          <w:szCs w:val="32"/>
        </w:rPr>
        <w:t>第一阶段：频率使用许可</w:t>
      </w:r>
    </w:p>
    <w:p w14:paraId="7B3D34B9">
      <w:pPr>
        <w:pStyle w:val="2"/>
        <w:ind w:firstLine="640" w:firstLineChars="200"/>
        <w:rPr>
          <w:rFonts w:hint="eastAsia" w:ascii="Times New Roman" w:hAnsi="Times New Roman" w:eastAsia="仿宋_GB2312"/>
          <w:sz w:val="32"/>
          <w:szCs w:val="32"/>
        </w:rPr>
      </w:pPr>
      <w:r>
        <w:rPr>
          <w:rFonts w:hint="eastAsia" w:ascii="Times New Roman" w:hAnsi="Times New Roman" w:eastAsia="仿宋_GB2312"/>
          <w:sz w:val="32"/>
          <w:szCs w:val="32"/>
        </w:rPr>
        <w:t>适用范围：十六运所有相关成员单位及各场馆内计划设置无线电台（站）或使用无线电发射设备的用户。</w:t>
      </w:r>
    </w:p>
    <w:p w14:paraId="58E5FC01">
      <w:pPr>
        <w:pStyle w:val="2"/>
        <w:ind w:firstLine="640" w:firstLineChars="200"/>
        <w:rPr>
          <w:rFonts w:hint="eastAsia" w:ascii="Times New Roman" w:hAnsi="Times New Roman" w:eastAsia="仿宋_GB2312"/>
          <w:sz w:val="32"/>
          <w:szCs w:val="32"/>
        </w:rPr>
      </w:pPr>
      <w:r>
        <w:rPr>
          <w:rFonts w:hint="eastAsia" w:ascii="Times New Roman" w:hAnsi="Times New Roman" w:eastAsia="仿宋_GB2312"/>
          <w:sz w:val="32"/>
          <w:szCs w:val="32"/>
        </w:rPr>
        <w:t>申请材料：请下载并如实填写《十六运无线电频率申请表》。</w:t>
      </w:r>
    </w:p>
    <w:p w14:paraId="17922A18">
      <w:pPr>
        <w:pStyle w:val="2"/>
        <w:ind w:firstLine="640" w:firstLineChars="200"/>
        <w:rPr>
          <w:rFonts w:hint="eastAsia" w:ascii="Times New Roman" w:hAnsi="Times New Roman" w:eastAsia="仿宋_GB2312"/>
          <w:sz w:val="32"/>
          <w:szCs w:val="32"/>
        </w:rPr>
      </w:pPr>
      <w:r>
        <w:rPr>
          <w:rFonts w:hint="eastAsia" w:ascii="Times New Roman" w:hAnsi="Times New Roman" w:eastAsia="仿宋_GB2312"/>
          <w:sz w:val="32"/>
          <w:szCs w:val="32"/>
        </w:rPr>
        <w:t>审核发证：提交申请表后，经</w:t>
      </w:r>
      <w:r>
        <w:rPr>
          <w:rFonts w:hint="eastAsia" w:ascii="Times New Roman" w:hAnsi="Times New Roman" w:eastAsia="仿宋_GB2312"/>
          <w:sz w:val="32"/>
          <w:szCs w:val="32"/>
          <w:lang w:val="en-US" w:eastAsia="zh-CN"/>
        </w:rPr>
        <w:t>工信厅驻包头市无线电管理处</w:t>
      </w:r>
      <w:r>
        <w:rPr>
          <w:rFonts w:hint="eastAsia" w:ascii="Times New Roman" w:hAnsi="Times New Roman" w:eastAsia="仿宋_GB2312"/>
          <w:sz w:val="32"/>
          <w:szCs w:val="32"/>
        </w:rPr>
        <w:t>审核通过，将核发《十六运无线电频率使用许可证》（以下简称《频率许可证》）。</w:t>
      </w:r>
    </w:p>
    <w:p w14:paraId="5BD877D0">
      <w:pPr>
        <w:pStyle w:val="2"/>
        <w:ind w:firstLine="640" w:firstLineChars="200"/>
        <w:rPr>
          <w:rFonts w:hint="eastAsia" w:ascii="楷体_GB2312" w:hAnsi="楷体_GB2312" w:eastAsia="楷体_GB2312" w:cs="楷体_GB2312"/>
          <w:sz w:val="32"/>
          <w:szCs w:val="32"/>
        </w:rPr>
      </w:pPr>
      <w:r>
        <w:rPr>
          <w:rFonts w:hint="eastAsia" w:ascii="楷体_GB2312" w:hAnsi="楷体_GB2312" w:eastAsia="楷体_GB2312" w:cs="楷体_GB2312"/>
          <w:sz w:val="32"/>
          <w:szCs w:val="32"/>
          <w:lang w:eastAsia="zh-CN"/>
        </w:rPr>
        <w:t>（</w:t>
      </w:r>
      <w:r>
        <w:rPr>
          <w:rFonts w:hint="eastAsia" w:ascii="楷体_GB2312" w:hAnsi="楷体_GB2312" w:eastAsia="楷体_GB2312" w:cs="楷体_GB2312"/>
          <w:sz w:val="32"/>
          <w:szCs w:val="32"/>
          <w:lang w:val="en-US" w:eastAsia="zh-CN"/>
        </w:rPr>
        <w:t>二</w:t>
      </w:r>
      <w:r>
        <w:rPr>
          <w:rFonts w:hint="eastAsia" w:ascii="楷体_GB2312" w:hAnsi="楷体_GB2312" w:eastAsia="楷体_GB2312" w:cs="楷体_GB2312"/>
          <w:sz w:val="32"/>
          <w:szCs w:val="32"/>
          <w:lang w:eastAsia="zh-CN"/>
        </w:rPr>
        <w:t>）</w:t>
      </w:r>
      <w:r>
        <w:rPr>
          <w:rFonts w:hint="eastAsia" w:ascii="楷体_GB2312" w:hAnsi="楷体_GB2312" w:eastAsia="楷体_GB2312" w:cs="楷体_GB2312"/>
          <w:sz w:val="32"/>
          <w:szCs w:val="32"/>
        </w:rPr>
        <w:t>第二阶段：设备使用许可</w:t>
      </w:r>
    </w:p>
    <w:p w14:paraId="4639603F">
      <w:pPr>
        <w:pStyle w:val="2"/>
        <w:ind w:firstLine="640" w:firstLineChars="200"/>
        <w:rPr>
          <w:rFonts w:hint="eastAsia" w:ascii="Times New Roman" w:hAnsi="Times New Roman" w:eastAsia="仿宋_GB2312"/>
          <w:sz w:val="32"/>
          <w:szCs w:val="32"/>
        </w:rPr>
      </w:pPr>
      <w:r>
        <w:rPr>
          <w:rFonts w:hint="eastAsia" w:ascii="Times New Roman" w:hAnsi="Times New Roman" w:eastAsia="仿宋_GB2312"/>
          <w:sz w:val="32"/>
          <w:szCs w:val="32"/>
        </w:rPr>
        <w:t>前置条件：须先获得组委会安全保卫组及场地保障组的同意。</w:t>
      </w:r>
    </w:p>
    <w:p w14:paraId="396FAB63">
      <w:pPr>
        <w:pStyle w:val="2"/>
        <w:ind w:firstLine="640" w:firstLineChars="200"/>
        <w:rPr>
          <w:rFonts w:hint="eastAsia" w:ascii="Times New Roman" w:hAnsi="Times New Roman" w:eastAsia="仿宋_GB2312"/>
          <w:sz w:val="32"/>
          <w:szCs w:val="32"/>
        </w:rPr>
      </w:pPr>
      <w:r>
        <w:rPr>
          <w:rFonts w:hint="eastAsia" w:ascii="Times New Roman" w:hAnsi="Times New Roman" w:eastAsia="仿宋_GB2312"/>
          <w:sz w:val="32"/>
          <w:szCs w:val="32"/>
        </w:rPr>
        <w:t>登记备案：持《频率许可证》及相关材料，前往我处进行无线电发射设备信息登记。</w:t>
      </w:r>
    </w:p>
    <w:p w14:paraId="6D8E9477">
      <w:pPr>
        <w:pStyle w:val="2"/>
        <w:ind w:firstLine="640" w:firstLineChars="200"/>
        <w:rPr>
          <w:rFonts w:hint="eastAsia" w:ascii="Times New Roman" w:hAnsi="Times New Roman" w:eastAsia="仿宋_GB2312"/>
          <w:sz w:val="32"/>
          <w:szCs w:val="32"/>
        </w:rPr>
      </w:pPr>
      <w:r>
        <w:rPr>
          <w:rFonts w:hint="eastAsia" w:ascii="Times New Roman" w:hAnsi="Times New Roman" w:eastAsia="仿宋_GB2312"/>
          <w:sz w:val="32"/>
          <w:szCs w:val="32"/>
        </w:rPr>
        <w:t>核定与贴签：明确设备具体使用地点或区域，填写《十六运无线电发射设备申报表》，由</w:t>
      </w:r>
      <w:r>
        <w:rPr>
          <w:rFonts w:hint="eastAsia" w:ascii="Times New Roman" w:hAnsi="Times New Roman" w:eastAsia="仿宋_GB2312"/>
          <w:sz w:val="32"/>
          <w:szCs w:val="32"/>
          <w:lang w:val="en-US" w:eastAsia="zh-CN"/>
        </w:rPr>
        <w:t>工信厅驻包头市无线电管理处核定</w:t>
      </w:r>
      <w:r>
        <w:rPr>
          <w:rFonts w:hint="eastAsia" w:ascii="Times New Roman" w:hAnsi="Times New Roman" w:eastAsia="仿宋_GB2312"/>
          <w:sz w:val="32"/>
          <w:szCs w:val="32"/>
        </w:rPr>
        <w:t>设备工作参数。审核通过后，将为设备粘贴“无线电</w:t>
      </w:r>
      <w:r>
        <w:rPr>
          <w:rFonts w:hint="eastAsia" w:ascii="Times New Roman" w:hAnsi="Times New Roman" w:eastAsia="仿宋_GB2312"/>
          <w:sz w:val="32"/>
          <w:szCs w:val="32"/>
          <w:lang w:val="en-US" w:eastAsia="zh-CN"/>
        </w:rPr>
        <w:t>发射</w:t>
      </w:r>
      <w:r>
        <w:rPr>
          <w:rFonts w:hint="eastAsia" w:ascii="Times New Roman" w:hAnsi="Times New Roman" w:eastAsia="仿宋_GB2312"/>
          <w:sz w:val="32"/>
          <w:szCs w:val="32"/>
        </w:rPr>
        <w:t>设备</w:t>
      </w:r>
      <w:r>
        <w:rPr>
          <w:rFonts w:hint="eastAsia" w:ascii="Times New Roman" w:hAnsi="Times New Roman" w:eastAsia="仿宋_GB2312"/>
          <w:sz w:val="32"/>
          <w:szCs w:val="32"/>
          <w:lang w:val="en-US" w:eastAsia="zh-CN"/>
        </w:rPr>
        <w:t>专用标签</w:t>
      </w:r>
      <w:r>
        <w:rPr>
          <w:rFonts w:hint="eastAsia" w:ascii="Times New Roman" w:hAnsi="Times New Roman" w:eastAsia="仿宋_GB2312"/>
          <w:sz w:val="32"/>
          <w:szCs w:val="32"/>
        </w:rPr>
        <w:t>”。</w:t>
      </w:r>
    </w:p>
    <w:p w14:paraId="62352980">
      <w:pPr>
        <w:pStyle w:val="2"/>
        <w:ind w:firstLine="640" w:firstLineChars="200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三、重要提示</w:t>
      </w:r>
    </w:p>
    <w:p w14:paraId="59786DCB">
      <w:pPr>
        <w:pStyle w:val="2"/>
        <w:ind w:firstLine="640" w:firstLineChars="200"/>
        <w:rPr>
          <w:rFonts w:hint="eastAsia" w:ascii="Times New Roman" w:hAnsi="Times New Roman" w:eastAsia="仿宋_GB2312"/>
          <w:sz w:val="32"/>
          <w:szCs w:val="32"/>
        </w:rPr>
      </w:pPr>
      <w:r>
        <w:rPr>
          <w:rFonts w:hint="eastAsia" w:ascii="Times New Roman" w:hAnsi="Times New Roman" w:eastAsia="仿宋_GB2312"/>
          <w:sz w:val="32"/>
          <w:szCs w:val="32"/>
        </w:rPr>
        <w:t>所有无线电发射设备必须完成以上全部流程，并取得相应许可后方可在指定区域内使用。请各单位高度重视，按时合规办理，共同维护十六运期间良好的电磁环境。</w:t>
      </w:r>
    </w:p>
    <w:p w14:paraId="4E2A0385">
      <w:pPr>
        <w:pStyle w:val="2"/>
        <w:ind w:firstLine="640" w:firstLineChars="200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/>
          <w:spacing w:val="0"/>
          <w:sz w:val="32"/>
          <w:szCs w:val="32"/>
          <w:lang w:val="en-US" w:eastAsia="zh-CN"/>
        </w:rPr>
        <w:t>相关资料可</w:t>
      </w:r>
      <w:r>
        <w:rPr>
          <w:rFonts w:ascii="Times New Roman" w:hAnsi="Times New Roman" w:eastAsia="仿宋_GB2312"/>
          <w:spacing w:val="0"/>
          <w:sz w:val="32"/>
          <w:szCs w:val="32"/>
        </w:rPr>
        <w:t>将电子版及扫描件提交至</w:t>
      </w:r>
      <w:r>
        <w:rPr>
          <w:rFonts w:hint="eastAsia" w:ascii="Times New Roman" w:hAnsi="Times New Roman" w:eastAsia="仿宋_GB2312"/>
          <w:spacing w:val="0"/>
          <w:sz w:val="32"/>
          <w:szCs w:val="32"/>
        </w:rPr>
        <w:t>btswxdglc</w:t>
      </w:r>
      <w:r>
        <w:rPr>
          <w:rFonts w:ascii="Times New Roman" w:hAnsi="Times New Roman" w:eastAsia="仿宋_GB2312"/>
          <w:spacing w:val="0"/>
          <w:sz w:val="32"/>
          <w:szCs w:val="32"/>
        </w:rPr>
        <w:t>@</w:t>
      </w:r>
      <w:r>
        <w:rPr>
          <w:rFonts w:hint="eastAsia" w:ascii="Times New Roman" w:hAnsi="Times New Roman" w:eastAsia="仿宋_GB2312"/>
          <w:spacing w:val="0"/>
          <w:sz w:val="32"/>
          <w:szCs w:val="32"/>
          <w:lang w:val="en-US" w:eastAsia="zh-CN"/>
        </w:rPr>
        <w:t>1</w:t>
      </w:r>
      <w:r>
        <w:rPr>
          <w:rFonts w:hint="eastAsia" w:ascii="Times New Roman" w:hAnsi="Times New Roman" w:eastAsia="仿宋_GB2312"/>
          <w:spacing w:val="0"/>
          <w:sz w:val="32"/>
          <w:szCs w:val="32"/>
        </w:rPr>
        <w:t>63</w:t>
      </w:r>
      <w:r>
        <w:rPr>
          <w:rFonts w:ascii="Times New Roman" w:hAnsi="Times New Roman" w:eastAsia="仿宋_GB2312"/>
          <w:spacing w:val="0"/>
          <w:sz w:val="32"/>
          <w:szCs w:val="32"/>
        </w:rPr>
        <w:t>.com邮箱，</w:t>
      </w:r>
      <w:r>
        <w:rPr>
          <w:rFonts w:hint="eastAsia" w:ascii="Times New Roman" w:hAnsi="Times New Roman" w:eastAsia="仿宋_GB2312"/>
          <w:spacing w:val="0"/>
          <w:sz w:val="32"/>
          <w:szCs w:val="32"/>
        </w:rPr>
        <w:t>或者送</w:t>
      </w:r>
      <w:r>
        <w:rPr>
          <w:rFonts w:hint="eastAsia" w:ascii="Times New Roman" w:hAnsi="Times New Roman" w:eastAsia="仿宋_GB2312"/>
          <w:spacing w:val="0"/>
          <w:sz w:val="32"/>
          <w:szCs w:val="32"/>
          <w:lang w:val="en-US" w:eastAsia="zh-CN"/>
        </w:rPr>
        <w:t>至昆都仑</w:t>
      </w:r>
      <w:r>
        <w:rPr>
          <w:rFonts w:hint="eastAsia" w:ascii="Times New Roman" w:hAnsi="Times New Roman" w:eastAsia="仿宋_GB2312"/>
          <w:spacing w:val="0"/>
          <w:sz w:val="32"/>
          <w:szCs w:val="32"/>
        </w:rPr>
        <w:t>区青年路11号街坊大民综合楼五楼</w:t>
      </w:r>
      <w:r>
        <w:rPr>
          <w:rFonts w:hint="eastAsia" w:ascii="Times New Roman" w:hAnsi="Times New Roman" w:eastAsia="仿宋_GB2312"/>
          <w:spacing w:val="0"/>
          <w:sz w:val="32"/>
          <w:szCs w:val="32"/>
          <w:lang w:val="en-US" w:eastAsia="zh-CN"/>
        </w:rPr>
        <w:t>包头市</w:t>
      </w:r>
      <w:r>
        <w:rPr>
          <w:rFonts w:hint="eastAsia" w:ascii="Times New Roman" w:hAnsi="Times New Roman" w:eastAsia="仿宋_GB2312"/>
          <w:spacing w:val="0"/>
          <w:sz w:val="32"/>
          <w:szCs w:val="32"/>
        </w:rPr>
        <w:t>无线电管理处，</w:t>
      </w:r>
      <w:r>
        <w:rPr>
          <w:rFonts w:ascii="Times New Roman" w:hAnsi="Times New Roman" w:eastAsia="仿宋_GB2312"/>
          <w:spacing w:val="0"/>
          <w:sz w:val="32"/>
          <w:szCs w:val="32"/>
        </w:rPr>
        <w:t>由</w:t>
      </w:r>
      <w:r>
        <w:rPr>
          <w:rFonts w:hint="eastAsia" w:ascii="Times New Roman" w:hAnsi="Times New Roman" w:eastAsia="仿宋_GB2312"/>
          <w:spacing w:val="0"/>
          <w:sz w:val="32"/>
          <w:szCs w:val="32"/>
          <w:lang w:val="en-US" w:eastAsia="zh-CN"/>
        </w:rPr>
        <w:t>工信厅驻包头市无线电管理处</w:t>
      </w:r>
      <w:r>
        <w:rPr>
          <w:rFonts w:ascii="Times New Roman" w:hAnsi="Times New Roman" w:eastAsia="仿宋_GB2312"/>
          <w:spacing w:val="0"/>
          <w:sz w:val="32"/>
          <w:szCs w:val="32"/>
        </w:rPr>
        <w:t>依法</w:t>
      </w:r>
      <w:r>
        <w:rPr>
          <w:rFonts w:hint="eastAsia" w:ascii="Times New Roman" w:hAnsi="Times New Roman" w:eastAsia="仿宋_GB2312"/>
          <w:spacing w:val="0"/>
          <w:sz w:val="32"/>
          <w:szCs w:val="32"/>
          <w:lang w:val="en-US" w:eastAsia="zh-CN"/>
        </w:rPr>
        <w:t>审批</w:t>
      </w:r>
      <w:r>
        <w:rPr>
          <w:rFonts w:ascii="Times New Roman" w:hAnsi="Times New Roman" w:eastAsia="仿宋_GB2312"/>
          <w:spacing w:val="0"/>
          <w:sz w:val="32"/>
          <w:szCs w:val="32"/>
        </w:rPr>
        <w:t>，联系电话：</w:t>
      </w:r>
      <w:r>
        <w:rPr>
          <w:rFonts w:hint="eastAsia" w:ascii="Times New Roman" w:hAnsi="Times New Roman" w:eastAsia="仿宋_GB2312"/>
          <w:spacing w:val="0"/>
          <w:sz w:val="32"/>
          <w:szCs w:val="32"/>
        </w:rPr>
        <w:t>0472</w:t>
      </w:r>
      <w:r>
        <w:rPr>
          <w:rFonts w:hint="eastAsia" w:ascii="Times New Roman" w:hAnsi="Times New Roman" w:eastAsia="仿宋_GB2312"/>
          <w:spacing w:val="0"/>
          <w:sz w:val="32"/>
          <w:szCs w:val="32"/>
          <w:lang w:val="en-US" w:eastAsia="zh-CN"/>
        </w:rPr>
        <w:t>-</w:t>
      </w:r>
      <w:r>
        <w:rPr>
          <w:rFonts w:hint="eastAsia" w:ascii="Times New Roman" w:hAnsi="Times New Roman" w:eastAsia="仿宋_GB2312"/>
          <w:spacing w:val="0"/>
          <w:sz w:val="32"/>
          <w:szCs w:val="32"/>
        </w:rPr>
        <w:t>518600</w:t>
      </w:r>
      <w:r>
        <w:rPr>
          <w:rFonts w:hint="eastAsia" w:ascii="Times New Roman" w:hAnsi="Times New Roman" w:eastAsia="仿宋_GB2312"/>
          <w:spacing w:val="0"/>
          <w:sz w:val="32"/>
          <w:szCs w:val="32"/>
          <w:lang w:val="en-US" w:eastAsia="zh-CN"/>
        </w:rPr>
        <w:t>3。</w:t>
      </w:r>
      <w:r>
        <w:rPr>
          <w:rFonts w:ascii="Times New Roman" w:hAnsi="Times New Roman" w:eastAsia="仿宋_GB2312"/>
          <w:spacing w:val="0"/>
          <w:sz w:val="32"/>
          <w:szCs w:val="32"/>
        </w:rPr>
        <w:br w:type="textWrapping"/>
      </w:r>
      <w:r>
        <w:rPr>
          <w:rFonts w:hint="eastAsia" w:ascii="Times New Roman" w:hAnsi="Times New Roman" w:eastAsia="仿宋_GB2312"/>
          <w:sz w:val="32"/>
          <w:szCs w:val="32"/>
          <w:lang w:val="en-US" w:eastAsia="zh-CN"/>
        </w:rPr>
        <w:t xml:space="preserve">    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、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样表</w:t>
      </w:r>
    </w:p>
    <w:p w14:paraId="65F1F457">
      <w:pPr>
        <w:ind w:firstLine="640" w:firstLineChars="200"/>
        <w:rPr>
          <w:rFonts w:hint="eastAsia" w:ascii="Times New Roman" w:hAnsi="Times New Roman" w:eastAsia="仿宋_GB2312" w:cs="微软雅黑"/>
          <w:spacing w:val="0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仿宋_GB2312" w:cs="微软雅黑"/>
          <w:spacing w:val="0"/>
          <w:kern w:val="2"/>
          <w:sz w:val="32"/>
          <w:szCs w:val="32"/>
          <w:lang w:val="en-US" w:eastAsia="zh-CN" w:bidi="ar-SA"/>
        </w:rPr>
        <w:t>表1 十六运无线电频率申请表</w:t>
      </w:r>
    </w:p>
    <w:p w14:paraId="58C182BD">
      <w:pPr>
        <w:pStyle w:val="2"/>
        <w:ind w:firstLine="640" w:firstLineChars="200"/>
        <w:rPr>
          <w:rFonts w:hint="eastAsia" w:ascii="Times New Roman" w:hAnsi="Times New Roman" w:eastAsia="仿宋_GB2312" w:cs="微软雅黑"/>
          <w:spacing w:val="0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仿宋_GB2312" w:cs="微软雅黑"/>
          <w:spacing w:val="0"/>
          <w:kern w:val="2"/>
          <w:sz w:val="32"/>
          <w:szCs w:val="32"/>
          <w:lang w:val="en-US" w:eastAsia="zh-CN" w:bidi="ar-SA"/>
        </w:rPr>
        <w:t>表2 十六运无线电发射设备申报表</w:t>
      </w:r>
    </w:p>
    <w:p w14:paraId="619D649B">
      <w:pPr>
        <w:pStyle w:val="2"/>
        <w:adjustRightInd w:val="0"/>
        <w:snapToGrid w:val="0"/>
        <w:spacing w:line="640" w:lineRule="exact"/>
        <w:ind w:firstLine="640" w:firstLineChars="20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 w14:paraId="72A9B6AB">
      <w:r>
        <w:br w:type="page"/>
      </w:r>
    </w:p>
    <w:p w14:paraId="5A0F11E8">
      <w:pPr>
        <w:pStyle w:val="2"/>
        <w:adjustRightInd w:val="0"/>
        <w:snapToGrid w:val="0"/>
        <w:spacing w:line="640" w:lineRule="exact"/>
        <w:jc w:val="center"/>
        <w:rPr>
          <w:rFonts w:hint="eastAsia" w:ascii="方正小标宋简体" w:hAnsi="方正小标宋简体" w:eastAsia="方正小标宋简体" w:cs="方正小标宋简体"/>
          <w:kern w:val="0"/>
          <w:sz w:val="36"/>
          <w:szCs w:val="36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kern w:val="0"/>
          <w:sz w:val="36"/>
          <w:szCs w:val="36"/>
          <w:lang w:val="en-US" w:eastAsia="zh-CN"/>
        </w:rPr>
        <w:t xml:space="preserve">表1 </w:t>
      </w:r>
      <w:r>
        <w:rPr>
          <w:rFonts w:hint="eastAsia" w:ascii="方正小标宋简体" w:hAnsi="方正小标宋简体" w:eastAsia="方正小标宋简体" w:cs="方正小标宋简体"/>
          <w:kern w:val="0"/>
          <w:sz w:val="36"/>
          <w:szCs w:val="36"/>
          <w:lang w:eastAsia="zh-CN"/>
        </w:rPr>
        <w:t>十六运无线电频率申请表</w:t>
      </w:r>
    </w:p>
    <w:p w14:paraId="7DE20FD0">
      <w:pPr>
        <w:rPr>
          <w:rFonts w:hint="eastAsia"/>
          <w:lang w:eastAsia="zh-CN"/>
        </w:rPr>
      </w:pPr>
    </w:p>
    <w:tbl>
      <w:tblPr>
        <w:tblStyle w:val="6"/>
        <w:tblW w:w="5055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58"/>
        <w:gridCol w:w="2419"/>
        <w:gridCol w:w="2210"/>
        <w:gridCol w:w="2288"/>
      </w:tblGrid>
      <w:tr w14:paraId="45F1FE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4" w:hRule="atLeast"/>
        </w:trPr>
        <w:tc>
          <w:tcPr>
            <w:tcW w:w="1271" w:type="pct"/>
            <w:vAlign w:val="center"/>
          </w:tcPr>
          <w:p w14:paraId="1E64EDBD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</w:rPr>
              <w:br w:type="page"/>
            </w:r>
            <w:r>
              <w:rPr>
                <w:rFonts w:hint="eastAsia" w:ascii="宋体" w:hAnsi="宋体" w:eastAsia="宋体" w:cs="宋体"/>
                <w:sz w:val="24"/>
              </w:rPr>
              <w:t>申请单位</w:t>
            </w:r>
          </w:p>
        </w:tc>
        <w:tc>
          <w:tcPr>
            <w:tcW w:w="3728" w:type="pct"/>
            <w:gridSpan w:val="3"/>
            <w:vAlign w:val="center"/>
          </w:tcPr>
          <w:p w14:paraId="06DA6A67">
            <w:pPr>
              <w:jc w:val="left"/>
              <w:rPr>
                <w:rFonts w:hint="eastAsia" w:ascii="宋体" w:hAnsi="宋体" w:eastAsia="宋体" w:cs="宋体"/>
                <w:sz w:val="24"/>
              </w:rPr>
            </w:pPr>
          </w:p>
        </w:tc>
      </w:tr>
      <w:tr w14:paraId="59835E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5" w:hRule="atLeast"/>
        </w:trPr>
        <w:tc>
          <w:tcPr>
            <w:tcW w:w="1271" w:type="pct"/>
            <w:vAlign w:val="center"/>
          </w:tcPr>
          <w:p w14:paraId="16ED7C68">
            <w:pPr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统一社会信用代码</w:t>
            </w:r>
          </w:p>
        </w:tc>
        <w:tc>
          <w:tcPr>
            <w:tcW w:w="3728" w:type="pct"/>
            <w:gridSpan w:val="3"/>
            <w:vAlign w:val="center"/>
          </w:tcPr>
          <w:p w14:paraId="2F3ED291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</w:p>
        </w:tc>
      </w:tr>
      <w:tr w14:paraId="33A74C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4" w:hRule="atLeast"/>
        </w:trPr>
        <w:tc>
          <w:tcPr>
            <w:tcW w:w="1271" w:type="pct"/>
            <w:vAlign w:val="center"/>
          </w:tcPr>
          <w:p w14:paraId="093328F4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联系人姓名</w:t>
            </w:r>
          </w:p>
        </w:tc>
        <w:tc>
          <w:tcPr>
            <w:tcW w:w="3728" w:type="pct"/>
            <w:gridSpan w:val="3"/>
            <w:vAlign w:val="center"/>
          </w:tcPr>
          <w:p w14:paraId="7CA41642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</w:p>
        </w:tc>
      </w:tr>
      <w:tr w14:paraId="77F248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4" w:hRule="atLeast"/>
        </w:trPr>
        <w:tc>
          <w:tcPr>
            <w:tcW w:w="1271" w:type="pct"/>
            <w:vAlign w:val="center"/>
          </w:tcPr>
          <w:p w14:paraId="29FD1514">
            <w:pPr>
              <w:jc w:val="center"/>
              <w:rPr>
                <w:rFonts w:hint="eastAsia" w:ascii="宋体" w:hAnsi="宋体" w:eastAsia="宋体" w:cs="宋体"/>
                <w:color w:val="FF0000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电子邮箱</w:t>
            </w:r>
          </w:p>
        </w:tc>
        <w:tc>
          <w:tcPr>
            <w:tcW w:w="3728" w:type="pct"/>
            <w:gridSpan w:val="3"/>
            <w:vAlign w:val="center"/>
          </w:tcPr>
          <w:p w14:paraId="2D494D89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</w:p>
        </w:tc>
      </w:tr>
      <w:tr w14:paraId="209863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4" w:hRule="atLeast"/>
        </w:trPr>
        <w:tc>
          <w:tcPr>
            <w:tcW w:w="1271" w:type="pct"/>
            <w:vAlign w:val="center"/>
          </w:tcPr>
          <w:p w14:paraId="3A04BF67">
            <w:pPr>
              <w:jc w:val="center"/>
              <w:rPr>
                <w:rFonts w:hint="eastAsia" w:ascii="宋体" w:hAnsi="宋体" w:eastAsia="宋体" w:cs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联系人电</w:t>
            </w:r>
            <w:r>
              <w:rPr>
                <w:rFonts w:hint="eastAsia" w:ascii="宋体" w:hAnsi="宋体" w:eastAsia="宋体" w:cs="宋体"/>
                <w:sz w:val="24"/>
                <w:lang w:val="en-US" w:eastAsia="zh-CN"/>
              </w:rPr>
              <w:t>话</w:t>
            </w:r>
          </w:p>
        </w:tc>
        <w:tc>
          <w:tcPr>
            <w:tcW w:w="3728" w:type="pct"/>
            <w:gridSpan w:val="3"/>
            <w:vAlign w:val="center"/>
          </w:tcPr>
          <w:p w14:paraId="04259F75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</w:p>
        </w:tc>
      </w:tr>
      <w:tr w14:paraId="24C579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4" w:hRule="atLeast"/>
        </w:trPr>
        <w:tc>
          <w:tcPr>
            <w:tcW w:w="1271" w:type="pct"/>
            <w:vAlign w:val="center"/>
          </w:tcPr>
          <w:p w14:paraId="596CE17A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使用场所</w:t>
            </w:r>
          </w:p>
        </w:tc>
        <w:tc>
          <w:tcPr>
            <w:tcW w:w="3728" w:type="pct"/>
            <w:gridSpan w:val="3"/>
            <w:vAlign w:val="center"/>
          </w:tcPr>
          <w:p w14:paraId="45DA127D">
            <w:pPr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sym w:font="Wingdings 2" w:char="00A3"/>
            </w:r>
            <w:r>
              <w:rPr>
                <w:rFonts w:hint="eastAsia" w:ascii="宋体" w:hAnsi="宋体" w:eastAsia="宋体" w:cs="宋体"/>
                <w:sz w:val="24"/>
              </w:rPr>
              <w:t xml:space="preserve">开闭幕式场馆 </w:t>
            </w:r>
            <w:r>
              <w:rPr>
                <w:rFonts w:hint="eastAsia" w:ascii="宋体" w:hAnsi="宋体" w:eastAsia="宋体" w:cs="宋体"/>
                <w:sz w:val="24"/>
              </w:rPr>
              <w:sym w:font="Wingdings 2" w:char="00A3"/>
            </w:r>
            <w:r>
              <w:rPr>
                <w:rFonts w:hint="eastAsia" w:ascii="宋体" w:hAnsi="宋体" w:eastAsia="宋体" w:cs="宋体"/>
                <w:sz w:val="24"/>
              </w:rPr>
              <w:t xml:space="preserve">赛事场馆 </w:t>
            </w:r>
            <w:r>
              <w:rPr>
                <w:rFonts w:hint="eastAsia" w:ascii="宋体" w:hAnsi="宋体" w:eastAsia="宋体" w:cs="宋体"/>
                <w:sz w:val="24"/>
              </w:rPr>
              <w:sym w:font="Wingdings 2" w:char="00A3"/>
            </w:r>
            <w:r>
              <w:rPr>
                <w:rFonts w:hint="eastAsia" w:ascii="宋体" w:hAnsi="宋体" w:eastAsia="宋体" w:cs="宋体"/>
                <w:sz w:val="24"/>
              </w:rPr>
              <w:t>全部场馆</w:t>
            </w:r>
          </w:p>
        </w:tc>
      </w:tr>
      <w:tr w14:paraId="516E7A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3" w:hRule="atLeast"/>
        </w:trPr>
        <w:tc>
          <w:tcPr>
            <w:tcW w:w="1271" w:type="pct"/>
            <w:vAlign w:val="center"/>
          </w:tcPr>
          <w:p w14:paraId="2C072750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设备类型：</w:t>
            </w:r>
          </w:p>
        </w:tc>
        <w:tc>
          <w:tcPr>
            <w:tcW w:w="3728" w:type="pct"/>
            <w:gridSpan w:val="3"/>
            <w:vAlign w:val="center"/>
          </w:tcPr>
          <w:p w14:paraId="0E87B95E">
            <w:pPr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sym w:font="Wingdings 2" w:char="00A3"/>
            </w:r>
            <w:r>
              <w:rPr>
                <w:rFonts w:hint="eastAsia" w:ascii="宋体" w:hAnsi="宋体" w:eastAsia="宋体" w:cs="宋体"/>
                <w:sz w:val="24"/>
              </w:rPr>
              <w:t xml:space="preserve">陆地移动通信设备 </w:t>
            </w:r>
            <w:r>
              <w:rPr>
                <w:rFonts w:hint="eastAsia" w:ascii="宋体" w:hAnsi="宋体" w:eastAsia="宋体" w:cs="宋体"/>
                <w:sz w:val="24"/>
              </w:rPr>
              <w:sym w:font="Wingdings 2" w:char="00A3"/>
            </w:r>
            <w:r>
              <w:rPr>
                <w:rFonts w:hint="eastAsia" w:ascii="宋体" w:hAnsi="宋体" w:eastAsia="宋体" w:cs="宋体"/>
                <w:sz w:val="24"/>
              </w:rPr>
              <w:t xml:space="preserve">手持式对讲机设备 </w:t>
            </w:r>
            <w:r>
              <w:rPr>
                <w:rFonts w:hint="eastAsia" w:ascii="宋体" w:hAnsi="宋体" w:eastAsia="宋体" w:cs="宋体"/>
                <w:sz w:val="24"/>
              </w:rPr>
              <w:sym w:font="Wingdings 2" w:char="00A3"/>
            </w:r>
            <w:r>
              <w:rPr>
                <w:rFonts w:hint="eastAsia" w:ascii="宋体" w:hAnsi="宋体" w:eastAsia="宋体" w:cs="宋体"/>
                <w:sz w:val="24"/>
              </w:rPr>
              <w:t>无线麦克风</w:t>
            </w:r>
          </w:p>
          <w:p w14:paraId="0B21CDD1">
            <w:pPr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sym w:font="Wingdings 2" w:char="00A3"/>
            </w:r>
            <w:r>
              <w:rPr>
                <w:rFonts w:hint="eastAsia" w:ascii="宋体" w:hAnsi="宋体" w:eastAsia="宋体" w:cs="宋体"/>
                <w:sz w:val="24"/>
              </w:rPr>
              <w:t xml:space="preserve">无线摄像机设备 </w:t>
            </w:r>
            <w:r>
              <w:rPr>
                <w:rFonts w:hint="eastAsia" w:ascii="宋体" w:hAnsi="宋体" w:eastAsia="宋体" w:cs="宋体"/>
                <w:sz w:val="24"/>
              </w:rPr>
              <w:sym w:font="Wingdings 2" w:char="00A3"/>
            </w:r>
            <w:r>
              <w:rPr>
                <w:rFonts w:hint="eastAsia" w:ascii="宋体" w:hAnsi="宋体" w:eastAsia="宋体" w:cs="宋体"/>
                <w:sz w:val="24"/>
              </w:rPr>
              <w:t xml:space="preserve">遥控遥测装置 </w:t>
            </w:r>
            <w:r>
              <w:rPr>
                <w:rFonts w:hint="eastAsia" w:ascii="宋体" w:hAnsi="宋体" w:eastAsia="宋体" w:cs="宋体"/>
                <w:sz w:val="24"/>
              </w:rPr>
              <w:sym w:font="Wingdings 2" w:char="00A3"/>
            </w:r>
            <w:r>
              <w:rPr>
                <w:rFonts w:hint="eastAsia" w:ascii="宋体" w:hAnsi="宋体" w:eastAsia="宋体" w:cs="宋体"/>
                <w:sz w:val="24"/>
              </w:rPr>
              <w:t xml:space="preserve">入耳监听系统 </w:t>
            </w:r>
          </w:p>
          <w:p w14:paraId="2E5F820E">
            <w:pPr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sym w:font="Wingdings 2" w:char="00A3"/>
            </w:r>
            <w:r>
              <w:rPr>
                <w:rFonts w:hint="eastAsia" w:ascii="宋体" w:hAnsi="宋体" w:eastAsia="宋体" w:cs="宋体"/>
                <w:sz w:val="24"/>
              </w:rPr>
              <w:t xml:space="preserve">固定微波链路设备 </w:t>
            </w:r>
            <w:r>
              <w:rPr>
                <w:rFonts w:hint="eastAsia" w:ascii="宋体" w:hAnsi="宋体" w:eastAsia="宋体" w:cs="宋体"/>
                <w:sz w:val="24"/>
              </w:rPr>
              <w:sym w:font="Wingdings 2" w:char="00A3"/>
            </w:r>
            <w:r>
              <w:rPr>
                <w:rFonts w:hint="eastAsia" w:ascii="宋体" w:hAnsi="宋体" w:eastAsia="宋体" w:cs="宋体"/>
                <w:sz w:val="24"/>
              </w:rPr>
              <w:t xml:space="preserve">移动微波链路设备  </w:t>
            </w:r>
          </w:p>
          <w:p w14:paraId="03E1B411">
            <w:pPr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sym w:font="Wingdings 2" w:char="00A3"/>
            </w:r>
            <w:r>
              <w:rPr>
                <w:rFonts w:hint="eastAsia" w:ascii="宋体" w:hAnsi="宋体" w:eastAsia="宋体" w:cs="宋体"/>
                <w:sz w:val="24"/>
              </w:rPr>
              <w:t xml:space="preserve">固定卫星地球站设备 </w:t>
            </w:r>
            <w:r>
              <w:rPr>
                <w:rFonts w:hint="eastAsia" w:ascii="宋体" w:hAnsi="宋体" w:eastAsia="宋体" w:cs="宋体"/>
                <w:sz w:val="24"/>
              </w:rPr>
              <w:sym w:font="Wingdings 2" w:char="00A3"/>
            </w:r>
            <w:r>
              <w:rPr>
                <w:rFonts w:hint="eastAsia" w:ascii="宋体" w:hAnsi="宋体" w:eastAsia="宋体" w:cs="宋体"/>
                <w:sz w:val="24"/>
              </w:rPr>
              <w:t xml:space="preserve">移动卫星地球站设备 </w:t>
            </w:r>
          </w:p>
          <w:p w14:paraId="3A0FEE23">
            <w:pPr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sym w:font="Wingdings 2" w:char="00A3"/>
            </w:r>
            <w:r>
              <w:rPr>
                <w:rFonts w:hint="eastAsia" w:ascii="宋体" w:hAnsi="宋体" w:eastAsia="宋体" w:cs="宋体"/>
                <w:sz w:val="24"/>
              </w:rPr>
              <w:t xml:space="preserve">民用无人驾驶航空器通信系统 </w:t>
            </w:r>
            <w:r>
              <w:rPr>
                <w:rFonts w:hint="eastAsia" w:ascii="宋体" w:hAnsi="宋体" w:eastAsia="宋体" w:cs="宋体"/>
                <w:sz w:val="24"/>
              </w:rPr>
              <w:sym w:font="Wingdings 2" w:char="00A3"/>
            </w:r>
            <w:r>
              <w:rPr>
                <w:rFonts w:hint="eastAsia" w:ascii="宋体" w:hAnsi="宋体" w:eastAsia="宋体" w:cs="宋体"/>
                <w:sz w:val="24"/>
              </w:rPr>
              <w:t>其他设备</w:t>
            </w:r>
          </w:p>
        </w:tc>
      </w:tr>
      <w:tr w14:paraId="32E654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4" w:hRule="atLeast"/>
        </w:trPr>
        <w:tc>
          <w:tcPr>
            <w:tcW w:w="1271" w:type="pct"/>
            <w:vAlign w:val="center"/>
          </w:tcPr>
          <w:p w14:paraId="0E8E25C4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主要用途</w:t>
            </w:r>
          </w:p>
        </w:tc>
        <w:tc>
          <w:tcPr>
            <w:tcW w:w="3728" w:type="pct"/>
            <w:gridSpan w:val="3"/>
            <w:vAlign w:val="center"/>
          </w:tcPr>
          <w:p w14:paraId="22D5BB24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</w:p>
        </w:tc>
      </w:tr>
      <w:tr w14:paraId="73F415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4" w:hRule="atLeast"/>
        </w:trPr>
        <w:tc>
          <w:tcPr>
            <w:tcW w:w="1271" w:type="pct"/>
            <w:vAlign w:val="center"/>
          </w:tcPr>
          <w:p w14:paraId="27536D3A">
            <w:pPr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拟使用频率（MHz）</w:t>
            </w:r>
          </w:p>
        </w:tc>
        <w:tc>
          <w:tcPr>
            <w:tcW w:w="3728" w:type="pct"/>
            <w:gridSpan w:val="3"/>
            <w:vAlign w:val="center"/>
          </w:tcPr>
          <w:p w14:paraId="084C5906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</w:p>
        </w:tc>
      </w:tr>
      <w:tr w14:paraId="083536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5" w:hRule="atLeast"/>
        </w:trPr>
        <w:tc>
          <w:tcPr>
            <w:tcW w:w="1271" w:type="pct"/>
            <w:vAlign w:val="center"/>
          </w:tcPr>
          <w:p w14:paraId="54A6D9E2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占用带宽</w:t>
            </w:r>
          </w:p>
          <w:p w14:paraId="0ACFE908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{发射端}（MHz）</w:t>
            </w:r>
          </w:p>
        </w:tc>
        <w:tc>
          <w:tcPr>
            <w:tcW w:w="1304" w:type="pct"/>
            <w:vAlign w:val="center"/>
          </w:tcPr>
          <w:p w14:paraId="4AE4374F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</w:p>
        </w:tc>
        <w:tc>
          <w:tcPr>
            <w:tcW w:w="1191" w:type="pct"/>
            <w:vAlign w:val="center"/>
          </w:tcPr>
          <w:p w14:paraId="7AF34193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占用带宽</w:t>
            </w:r>
          </w:p>
          <w:p w14:paraId="6E5E0697">
            <w:pPr>
              <w:jc w:val="both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{接收端}（MHz）</w:t>
            </w:r>
          </w:p>
        </w:tc>
        <w:tc>
          <w:tcPr>
            <w:tcW w:w="1233" w:type="pct"/>
            <w:vAlign w:val="center"/>
          </w:tcPr>
          <w:p w14:paraId="17469A5F">
            <w:pPr>
              <w:jc w:val="center"/>
              <w:rPr>
                <w:rFonts w:ascii="仿宋_GB2312" w:hAnsi="宋体" w:eastAsia="仿宋_GB2312" w:cs="宋体"/>
                <w:sz w:val="24"/>
              </w:rPr>
            </w:pPr>
          </w:p>
        </w:tc>
      </w:tr>
      <w:tr w14:paraId="5FC39B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4" w:hRule="atLeast"/>
        </w:trPr>
        <w:tc>
          <w:tcPr>
            <w:tcW w:w="1271" w:type="pct"/>
            <w:vAlign w:val="center"/>
          </w:tcPr>
          <w:p w14:paraId="3AC2D077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设备型号</w:t>
            </w:r>
          </w:p>
        </w:tc>
        <w:tc>
          <w:tcPr>
            <w:tcW w:w="1304" w:type="pct"/>
            <w:vAlign w:val="center"/>
          </w:tcPr>
          <w:p w14:paraId="64AF5B5D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</w:p>
        </w:tc>
        <w:tc>
          <w:tcPr>
            <w:tcW w:w="1191" w:type="pct"/>
            <w:vAlign w:val="center"/>
          </w:tcPr>
          <w:p w14:paraId="3B3DC23E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设备数量(个)</w:t>
            </w:r>
          </w:p>
        </w:tc>
        <w:tc>
          <w:tcPr>
            <w:tcW w:w="1233" w:type="pct"/>
            <w:vAlign w:val="center"/>
          </w:tcPr>
          <w:p w14:paraId="0E84C0F3">
            <w:pPr>
              <w:jc w:val="center"/>
              <w:rPr>
                <w:rFonts w:ascii="仿宋_GB2312" w:hAnsi="宋体" w:eastAsia="仿宋_GB2312" w:cs="宋体"/>
                <w:sz w:val="24"/>
              </w:rPr>
            </w:pPr>
          </w:p>
        </w:tc>
      </w:tr>
      <w:tr w14:paraId="1069F3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4" w:hRule="atLeast"/>
        </w:trPr>
        <w:tc>
          <w:tcPr>
            <w:tcW w:w="2575" w:type="pct"/>
            <w:gridSpan w:val="2"/>
            <w:vAlign w:val="center"/>
          </w:tcPr>
          <w:p w14:paraId="35FC1569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设备发射频率可调范围（MHz）</w:t>
            </w:r>
          </w:p>
        </w:tc>
        <w:tc>
          <w:tcPr>
            <w:tcW w:w="2424" w:type="pct"/>
            <w:gridSpan w:val="2"/>
            <w:vAlign w:val="center"/>
          </w:tcPr>
          <w:p w14:paraId="60B28094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</w:p>
        </w:tc>
      </w:tr>
      <w:tr w14:paraId="7A6CE1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5" w:hRule="atLeast"/>
        </w:trPr>
        <w:tc>
          <w:tcPr>
            <w:tcW w:w="1271" w:type="pct"/>
            <w:vAlign w:val="center"/>
          </w:tcPr>
          <w:p w14:paraId="2EE72BEB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调谐步进</w:t>
            </w:r>
          </w:p>
          <w:p w14:paraId="353692DC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（MHz）</w:t>
            </w:r>
          </w:p>
        </w:tc>
        <w:tc>
          <w:tcPr>
            <w:tcW w:w="1304" w:type="pct"/>
            <w:vAlign w:val="center"/>
          </w:tcPr>
          <w:p w14:paraId="77F13485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</w:p>
        </w:tc>
        <w:tc>
          <w:tcPr>
            <w:tcW w:w="1191" w:type="pct"/>
            <w:vAlign w:val="center"/>
          </w:tcPr>
          <w:p w14:paraId="6F09E01D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接收频率</w:t>
            </w:r>
          </w:p>
          <w:p w14:paraId="67202E6C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（MHz）</w:t>
            </w:r>
          </w:p>
        </w:tc>
        <w:tc>
          <w:tcPr>
            <w:tcW w:w="1233" w:type="pct"/>
            <w:vAlign w:val="center"/>
          </w:tcPr>
          <w:p w14:paraId="4AD989C7">
            <w:pPr>
              <w:jc w:val="center"/>
              <w:rPr>
                <w:rFonts w:ascii="仿宋_GB2312" w:hAnsi="宋体" w:eastAsia="仿宋_GB2312" w:cs="宋体"/>
                <w:sz w:val="24"/>
              </w:rPr>
            </w:pPr>
          </w:p>
        </w:tc>
      </w:tr>
      <w:tr w14:paraId="5F522D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4" w:hRule="atLeast"/>
        </w:trPr>
        <w:tc>
          <w:tcPr>
            <w:tcW w:w="1271" w:type="pct"/>
            <w:vAlign w:val="center"/>
          </w:tcPr>
          <w:p w14:paraId="02B7E923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发射功率（W/mW）</w:t>
            </w:r>
          </w:p>
        </w:tc>
        <w:tc>
          <w:tcPr>
            <w:tcW w:w="1304" w:type="pct"/>
            <w:vAlign w:val="center"/>
          </w:tcPr>
          <w:p w14:paraId="415D646F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</w:p>
        </w:tc>
        <w:tc>
          <w:tcPr>
            <w:tcW w:w="1191" w:type="pct"/>
            <w:vAlign w:val="center"/>
          </w:tcPr>
          <w:p w14:paraId="1C230266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频点申请数量</w:t>
            </w:r>
          </w:p>
        </w:tc>
        <w:tc>
          <w:tcPr>
            <w:tcW w:w="1233" w:type="pct"/>
            <w:vAlign w:val="center"/>
          </w:tcPr>
          <w:p w14:paraId="7D389044">
            <w:pPr>
              <w:jc w:val="center"/>
              <w:rPr>
                <w:rFonts w:ascii="仿宋_GB2312" w:hAnsi="宋体" w:eastAsia="仿宋_GB2312" w:cs="宋体"/>
                <w:sz w:val="24"/>
              </w:rPr>
            </w:pPr>
          </w:p>
        </w:tc>
      </w:tr>
      <w:tr w14:paraId="7D9810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6" w:hRule="atLeast"/>
        </w:trPr>
        <w:tc>
          <w:tcPr>
            <w:tcW w:w="1271" w:type="pct"/>
            <w:vAlign w:val="center"/>
          </w:tcPr>
          <w:p w14:paraId="3CBE62FC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启用日期</w:t>
            </w:r>
          </w:p>
        </w:tc>
        <w:tc>
          <w:tcPr>
            <w:tcW w:w="1304" w:type="pct"/>
            <w:vAlign w:val="center"/>
          </w:tcPr>
          <w:p w14:paraId="1A65D8CC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</w:p>
        </w:tc>
        <w:tc>
          <w:tcPr>
            <w:tcW w:w="1191" w:type="pct"/>
            <w:vAlign w:val="center"/>
          </w:tcPr>
          <w:p w14:paraId="265CC6F6">
            <w:pPr>
              <w:jc w:val="center"/>
              <w:rPr>
                <w:rFonts w:hint="eastAsia"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结束日期</w:t>
            </w:r>
          </w:p>
        </w:tc>
        <w:tc>
          <w:tcPr>
            <w:tcW w:w="1233" w:type="pct"/>
            <w:vAlign w:val="center"/>
          </w:tcPr>
          <w:p w14:paraId="44406ECA">
            <w:pPr>
              <w:jc w:val="center"/>
              <w:rPr>
                <w:rFonts w:ascii="仿宋_GB2312" w:hAnsi="宋体" w:eastAsia="仿宋_GB2312" w:cs="宋体"/>
                <w:sz w:val="24"/>
              </w:rPr>
            </w:pPr>
          </w:p>
        </w:tc>
      </w:tr>
    </w:tbl>
    <w:p w14:paraId="1F4DC71D">
      <w:pPr>
        <w:sectPr>
          <w:pgSz w:w="11906" w:h="16838"/>
          <w:pgMar w:top="2098" w:right="1474" w:bottom="1984" w:left="1474" w:header="851" w:footer="992" w:gutter="0"/>
          <w:cols w:space="425" w:num="1"/>
          <w:docGrid w:type="lines" w:linePitch="312" w:charSpace="0"/>
        </w:sectPr>
      </w:pPr>
    </w:p>
    <w:p w14:paraId="0CFC3184">
      <w:pPr>
        <w:pStyle w:val="2"/>
        <w:adjustRightInd w:val="0"/>
        <w:snapToGrid w:val="0"/>
        <w:spacing w:line="640" w:lineRule="exact"/>
        <w:jc w:val="center"/>
        <w:rPr>
          <w:rFonts w:hint="eastAsia" w:ascii="方正小标宋简体" w:hAnsi="方正小标宋简体" w:eastAsia="方正小标宋简体" w:cs="方正小标宋简体"/>
          <w:kern w:val="0"/>
          <w:sz w:val="36"/>
          <w:szCs w:val="36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kern w:val="0"/>
          <w:sz w:val="36"/>
          <w:szCs w:val="36"/>
          <w:lang w:val="en-US" w:eastAsia="zh-CN"/>
        </w:rPr>
        <w:t xml:space="preserve">表2 </w:t>
      </w:r>
      <w:r>
        <w:rPr>
          <w:rFonts w:hint="eastAsia" w:ascii="方正小标宋简体" w:hAnsi="方正小标宋简体" w:eastAsia="方正小标宋简体" w:cs="方正小标宋简体"/>
          <w:kern w:val="0"/>
          <w:sz w:val="36"/>
          <w:szCs w:val="36"/>
          <w:lang w:eastAsia="zh-CN"/>
        </w:rPr>
        <w:t>十六运无线电发射设备申报表</w:t>
      </w:r>
    </w:p>
    <w:p w14:paraId="3470CCC2">
      <w:pPr>
        <w:spacing w:line="231" w:lineRule="exact"/>
      </w:pPr>
    </w:p>
    <w:tbl>
      <w:tblPr>
        <w:tblStyle w:val="6"/>
        <w:tblW w:w="13461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41"/>
        <w:gridCol w:w="1123"/>
        <w:gridCol w:w="1429"/>
        <w:gridCol w:w="1109"/>
        <w:gridCol w:w="1376"/>
        <w:gridCol w:w="1331"/>
        <w:gridCol w:w="1002"/>
        <w:gridCol w:w="1633"/>
        <w:gridCol w:w="1434"/>
        <w:gridCol w:w="1400"/>
        <w:gridCol w:w="1083"/>
      </w:tblGrid>
      <w:tr w14:paraId="540E374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94" w:hRule="atLeast"/>
          <w:jc w:val="center"/>
        </w:trPr>
        <w:tc>
          <w:tcPr>
            <w:tcW w:w="4202" w:type="dxa"/>
            <w:gridSpan w:val="4"/>
            <w:vAlign w:val="center"/>
          </w:tcPr>
          <w:p w14:paraId="398ACC9C">
            <w:pPr>
              <w:pStyle w:val="10"/>
              <w:jc w:val="center"/>
              <w:rPr>
                <w:rFonts w:ascii="宋体" w:hAnsi="宋体" w:eastAsia="宋体" w:cs="宋体"/>
                <w:sz w:val="24"/>
                <w:highlight w:val="yellow"/>
              </w:rPr>
            </w:pPr>
            <w:r>
              <w:rPr>
                <w:rFonts w:hint="eastAsia" w:ascii="宋体" w:hAnsi="宋体" w:eastAsia="宋体" w:cs="宋体"/>
                <w:sz w:val="24"/>
              </w:rPr>
              <w:t>申请单位</w:t>
            </w:r>
          </w:p>
        </w:tc>
        <w:tc>
          <w:tcPr>
            <w:tcW w:w="9259" w:type="dxa"/>
            <w:gridSpan w:val="7"/>
            <w:vAlign w:val="center"/>
          </w:tcPr>
          <w:p w14:paraId="425169BC">
            <w:pPr>
              <w:pStyle w:val="10"/>
              <w:jc w:val="center"/>
              <w:rPr>
                <w:rFonts w:ascii="宋体" w:hAnsi="宋体" w:eastAsia="宋体" w:cs="宋体"/>
                <w:sz w:val="24"/>
                <w:highlight w:val="yellow"/>
              </w:rPr>
            </w:pPr>
          </w:p>
        </w:tc>
      </w:tr>
      <w:tr w14:paraId="22A7B5A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44" w:hRule="atLeast"/>
          <w:jc w:val="center"/>
        </w:trPr>
        <w:tc>
          <w:tcPr>
            <w:tcW w:w="1664" w:type="dxa"/>
            <w:gridSpan w:val="2"/>
            <w:vAlign w:val="center"/>
          </w:tcPr>
          <w:p w14:paraId="4DF3B9E5">
            <w:pPr>
              <w:spacing w:line="221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联系人</w:t>
            </w:r>
          </w:p>
        </w:tc>
        <w:tc>
          <w:tcPr>
            <w:tcW w:w="2538" w:type="dxa"/>
            <w:gridSpan w:val="2"/>
            <w:vAlign w:val="center"/>
          </w:tcPr>
          <w:p w14:paraId="7CC474F9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376" w:type="dxa"/>
            <w:vAlign w:val="center"/>
          </w:tcPr>
          <w:p w14:paraId="0007AC6E">
            <w:pPr>
              <w:spacing w:line="221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联系电话</w:t>
            </w:r>
          </w:p>
        </w:tc>
        <w:tc>
          <w:tcPr>
            <w:tcW w:w="2333" w:type="dxa"/>
            <w:gridSpan w:val="2"/>
            <w:vAlign w:val="center"/>
          </w:tcPr>
          <w:p w14:paraId="6C8EF5AB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633" w:type="dxa"/>
            <w:vAlign w:val="center"/>
          </w:tcPr>
          <w:p w14:paraId="5DC62A8A">
            <w:pPr>
              <w:spacing w:line="219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电子邮件</w:t>
            </w:r>
          </w:p>
        </w:tc>
        <w:tc>
          <w:tcPr>
            <w:tcW w:w="3917" w:type="dxa"/>
            <w:gridSpan w:val="3"/>
            <w:vAlign w:val="center"/>
          </w:tcPr>
          <w:p w14:paraId="1D9EACF5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</w:tr>
      <w:tr w14:paraId="710E927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69" w:hRule="atLeast"/>
          <w:jc w:val="center"/>
        </w:trPr>
        <w:tc>
          <w:tcPr>
            <w:tcW w:w="541" w:type="dxa"/>
            <w:textDirection w:val="tbRlV"/>
            <w:vAlign w:val="center"/>
          </w:tcPr>
          <w:p w14:paraId="73820FDB">
            <w:pPr>
              <w:spacing w:line="199" w:lineRule="auto"/>
              <w:ind w:left="130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序号</w:t>
            </w:r>
          </w:p>
        </w:tc>
        <w:tc>
          <w:tcPr>
            <w:tcW w:w="1123" w:type="dxa"/>
            <w:vAlign w:val="center"/>
          </w:tcPr>
          <w:p w14:paraId="75E3091B">
            <w:pPr>
              <w:spacing w:line="221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设备</w:t>
            </w:r>
          </w:p>
          <w:p w14:paraId="5BCDFCC4">
            <w:pPr>
              <w:spacing w:line="221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名称</w:t>
            </w:r>
          </w:p>
        </w:tc>
        <w:tc>
          <w:tcPr>
            <w:tcW w:w="1429" w:type="dxa"/>
            <w:vAlign w:val="center"/>
          </w:tcPr>
          <w:p w14:paraId="647F68F8">
            <w:pPr>
              <w:spacing w:line="221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主要用途</w:t>
            </w:r>
          </w:p>
        </w:tc>
        <w:tc>
          <w:tcPr>
            <w:tcW w:w="1109" w:type="dxa"/>
            <w:vAlign w:val="center"/>
          </w:tcPr>
          <w:p w14:paraId="110C695B">
            <w:pPr>
              <w:spacing w:line="210" w:lineRule="auto"/>
              <w:ind w:left="301" w:right="302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设备型号</w:t>
            </w:r>
          </w:p>
        </w:tc>
        <w:tc>
          <w:tcPr>
            <w:tcW w:w="1376" w:type="dxa"/>
            <w:vAlign w:val="center"/>
          </w:tcPr>
          <w:p w14:paraId="00F89839">
            <w:pPr>
              <w:spacing w:line="218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额定功率(W)</w:t>
            </w:r>
          </w:p>
        </w:tc>
        <w:tc>
          <w:tcPr>
            <w:tcW w:w="1331" w:type="dxa"/>
            <w:vAlign w:val="center"/>
          </w:tcPr>
          <w:p w14:paraId="552E4D28">
            <w:pPr>
              <w:spacing w:line="205" w:lineRule="auto"/>
              <w:ind w:left="363" w:right="364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设备数量</w:t>
            </w:r>
          </w:p>
        </w:tc>
        <w:tc>
          <w:tcPr>
            <w:tcW w:w="2635" w:type="dxa"/>
            <w:gridSpan w:val="2"/>
            <w:vAlign w:val="center"/>
          </w:tcPr>
          <w:p w14:paraId="7EF8130D">
            <w:pPr>
              <w:spacing w:line="221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使用场所</w:t>
            </w:r>
          </w:p>
        </w:tc>
        <w:tc>
          <w:tcPr>
            <w:tcW w:w="1434" w:type="dxa"/>
            <w:vAlign w:val="center"/>
          </w:tcPr>
          <w:p w14:paraId="7AF81888">
            <w:pPr>
              <w:spacing w:line="220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启用日期</w:t>
            </w:r>
          </w:p>
        </w:tc>
        <w:tc>
          <w:tcPr>
            <w:tcW w:w="1400" w:type="dxa"/>
            <w:vAlign w:val="center"/>
          </w:tcPr>
          <w:p w14:paraId="2D825355">
            <w:pPr>
              <w:spacing w:line="207" w:lineRule="auto"/>
              <w:ind w:right="275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cs="宋体"/>
                <w:sz w:val="24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sz w:val="24"/>
              </w:rPr>
              <w:t>结束日期</w:t>
            </w:r>
          </w:p>
        </w:tc>
        <w:tc>
          <w:tcPr>
            <w:tcW w:w="1083" w:type="dxa"/>
            <w:vAlign w:val="center"/>
          </w:tcPr>
          <w:p w14:paraId="62342546">
            <w:pPr>
              <w:spacing w:line="221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备注</w:t>
            </w:r>
          </w:p>
        </w:tc>
      </w:tr>
      <w:tr w14:paraId="640F636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8" w:hRule="atLeast"/>
          <w:jc w:val="center"/>
        </w:trPr>
        <w:tc>
          <w:tcPr>
            <w:tcW w:w="541" w:type="dxa"/>
            <w:vAlign w:val="center"/>
          </w:tcPr>
          <w:p w14:paraId="2A4ABF02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1</w:t>
            </w:r>
          </w:p>
        </w:tc>
        <w:tc>
          <w:tcPr>
            <w:tcW w:w="1123" w:type="dxa"/>
            <w:vAlign w:val="center"/>
          </w:tcPr>
          <w:p w14:paraId="36E425B4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429" w:type="dxa"/>
            <w:vAlign w:val="center"/>
          </w:tcPr>
          <w:p w14:paraId="60F3680D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109" w:type="dxa"/>
            <w:vAlign w:val="center"/>
          </w:tcPr>
          <w:p w14:paraId="771A8A1B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376" w:type="dxa"/>
            <w:vAlign w:val="center"/>
          </w:tcPr>
          <w:p w14:paraId="7003920F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331" w:type="dxa"/>
            <w:vAlign w:val="center"/>
          </w:tcPr>
          <w:p w14:paraId="0102BD6F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2635" w:type="dxa"/>
            <w:gridSpan w:val="2"/>
            <w:vAlign w:val="center"/>
          </w:tcPr>
          <w:p w14:paraId="6F71E6A4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434" w:type="dxa"/>
            <w:vAlign w:val="center"/>
          </w:tcPr>
          <w:p w14:paraId="5B9212D3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400" w:type="dxa"/>
            <w:vAlign w:val="center"/>
          </w:tcPr>
          <w:p w14:paraId="23C92DE8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083" w:type="dxa"/>
            <w:vAlign w:val="center"/>
          </w:tcPr>
          <w:p w14:paraId="651E34BE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</w:tr>
      <w:tr w14:paraId="39AA8D7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8" w:hRule="atLeast"/>
          <w:jc w:val="center"/>
        </w:trPr>
        <w:tc>
          <w:tcPr>
            <w:tcW w:w="541" w:type="dxa"/>
            <w:vAlign w:val="center"/>
          </w:tcPr>
          <w:p w14:paraId="46E2F642">
            <w:pPr>
              <w:spacing w:line="183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2</w:t>
            </w:r>
          </w:p>
        </w:tc>
        <w:tc>
          <w:tcPr>
            <w:tcW w:w="1123" w:type="dxa"/>
            <w:vAlign w:val="center"/>
          </w:tcPr>
          <w:p w14:paraId="41E981FF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429" w:type="dxa"/>
            <w:vAlign w:val="center"/>
          </w:tcPr>
          <w:p w14:paraId="1D580DD9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109" w:type="dxa"/>
            <w:vAlign w:val="center"/>
          </w:tcPr>
          <w:p w14:paraId="27AA40FC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376" w:type="dxa"/>
            <w:vAlign w:val="center"/>
          </w:tcPr>
          <w:p w14:paraId="378F1CBD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331" w:type="dxa"/>
            <w:vAlign w:val="center"/>
          </w:tcPr>
          <w:p w14:paraId="5C225207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2635" w:type="dxa"/>
            <w:gridSpan w:val="2"/>
            <w:vAlign w:val="center"/>
          </w:tcPr>
          <w:p w14:paraId="71F39364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434" w:type="dxa"/>
            <w:vAlign w:val="center"/>
          </w:tcPr>
          <w:p w14:paraId="0CC5175B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400" w:type="dxa"/>
            <w:vAlign w:val="center"/>
          </w:tcPr>
          <w:p w14:paraId="5A36E969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083" w:type="dxa"/>
            <w:vAlign w:val="center"/>
          </w:tcPr>
          <w:p w14:paraId="2C39E050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</w:tr>
      <w:tr w14:paraId="72F754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99" w:hRule="atLeast"/>
          <w:jc w:val="center"/>
        </w:trPr>
        <w:tc>
          <w:tcPr>
            <w:tcW w:w="541" w:type="dxa"/>
            <w:vAlign w:val="center"/>
          </w:tcPr>
          <w:p w14:paraId="51BEECC2">
            <w:pPr>
              <w:spacing w:line="183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3</w:t>
            </w:r>
          </w:p>
        </w:tc>
        <w:tc>
          <w:tcPr>
            <w:tcW w:w="1123" w:type="dxa"/>
            <w:vAlign w:val="center"/>
          </w:tcPr>
          <w:p w14:paraId="06E8402A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429" w:type="dxa"/>
            <w:vAlign w:val="center"/>
          </w:tcPr>
          <w:p w14:paraId="75FAA921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109" w:type="dxa"/>
            <w:vAlign w:val="center"/>
          </w:tcPr>
          <w:p w14:paraId="5BB9A604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376" w:type="dxa"/>
            <w:vAlign w:val="center"/>
          </w:tcPr>
          <w:p w14:paraId="04D348D7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331" w:type="dxa"/>
            <w:vAlign w:val="center"/>
          </w:tcPr>
          <w:p w14:paraId="4F585E87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2635" w:type="dxa"/>
            <w:gridSpan w:val="2"/>
            <w:vAlign w:val="center"/>
          </w:tcPr>
          <w:p w14:paraId="69AD9BB6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434" w:type="dxa"/>
            <w:vAlign w:val="center"/>
          </w:tcPr>
          <w:p w14:paraId="6902EB3A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400" w:type="dxa"/>
            <w:vAlign w:val="center"/>
          </w:tcPr>
          <w:p w14:paraId="407B86E4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083" w:type="dxa"/>
            <w:vAlign w:val="center"/>
          </w:tcPr>
          <w:p w14:paraId="2FFD4D66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</w:tr>
      <w:tr w14:paraId="66C3C76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94" w:hRule="atLeast"/>
          <w:jc w:val="center"/>
        </w:trPr>
        <w:tc>
          <w:tcPr>
            <w:tcW w:w="541" w:type="dxa"/>
            <w:vAlign w:val="center"/>
          </w:tcPr>
          <w:p w14:paraId="1A0A52B9">
            <w:pPr>
              <w:spacing w:line="183" w:lineRule="auto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4</w:t>
            </w:r>
          </w:p>
        </w:tc>
        <w:tc>
          <w:tcPr>
            <w:tcW w:w="1123" w:type="dxa"/>
            <w:vAlign w:val="center"/>
          </w:tcPr>
          <w:p w14:paraId="50CF224E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429" w:type="dxa"/>
            <w:vAlign w:val="center"/>
          </w:tcPr>
          <w:p w14:paraId="4C2574F9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109" w:type="dxa"/>
            <w:vAlign w:val="center"/>
          </w:tcPr>
          <w:p w14:paraId="4D517C9A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376" w:type="dxa"/>
            <w:vAlign w:val="center"/>
          </w:tcPr>
          <w:p w14:paraId="7566A9C3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331" w:type="dxa"/>
            <w:vAlign w:val="center"/>
          </w:tcPr>
          <w:p w14:paraId="6935C129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2635" w:type="dxa"/>
            <w:gridSpan w:val="2"/>
            <w:vAlign w:val="center"/>
          </w:tcPr>
          <w:p w14:paraId="264BBA79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434" w:type="dxa"/>
            <w:vAlign w:val="center"/>
          </w:tcPr>
          <w:p w14:paraId="7C3F7378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400" w:type="dxa"/>
            <w:vAlign w:val="center"/>
          </w:tcPr>
          <w:p w14:paraId="03BB4698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083" w:type="dxa"/>
            <w:vAlign w:val="center"/>
          </w:tcPr>
          <w:p w14:paraId="07B07387">
            <w:pPr>
              <w:pStyle w:val="10"/>
              <w:jc w:val="center"/>
              <w:rPr>
                <w:rFonts w:ascii="宋体" w:hAnsi="宋体" w:eastAsia="宋体" w:cs="宋体"/>
                <w:sz w:val="24"/>
              </w:rPr>
            </w:pPr>
          </w:p>
        </w:tc>
      </w:tr>
    </w:tbl>
    <w:p w14:paraId="4E093693">
      <w:pPr>
        <w:pStyle w:val="2"/>
        <w:spacing w:before="43" w:line="212" w:lineRule="auto"/>
        <w:ind w:firstLine="276" w:firstLineChars="100"/>
        <w:rPr>
          <w:rFonts w:hint="eastAsia" w:ascii="仿宋_GB2312" w:hAnsi="仿宋_GB2312" w:eastAsia="仿宋_GB2312" w:cs="仿宋_GB2312"/>
          <w:sz w:val="28"/>
          <w:szCs w:val="28"/>
        </w:rPr>
      </w:pPr>
      <w:r>
        <w:rPr>
          <w:rFonts w:hint="eastAsia" w:ascii="仿宋_GB2312" w:hAnsi="仿宋_GB2312" w:eastAsia="仿宋_GB2312" w:cs="仿宋_GB2312"/>
          <w:spacing w:val="-2"/>
          <w:sz w:val="28"/>
          <w:szCs w:val="28"/>
          <w:lang w:eastAsia="zh-CN"/>
        </w:rPr>
        <w:t>注：请相关单位根据实际情况填报此表，</w:t>
      </w:r>
      <w:r>
        <w:rPr>
          <w:rFonts w:hint="eastAsia" w:ascii="仿宋_GB2312" w:hAnsi="仿宋_GB2312" w:eastAsia="仿宋_GB2312" w:cs="仿宋_GB2312"/>
          <w:spacing w:val="-2"/>
          <w:sz w:val="28"/>
          <w:szCs w:val="28"/>
          <w:lang w:val="en-US" w:eastAsia="zh-CN"/>
        </w:rPr>
        <w:t>盖章后</w:t>
      </w:r>
      <w:r>
        <w:rPr>
          <w:rFonts w:hint="eastAsia" w:ascii="仿宋_GB2312" w:hAnsi="仿宋_GB2312" w:eastAsia="仿宋_GB2312" w:cs="仿宋_GB2312"/>
          <w:spacing w:val="-2"/>
          <w:sz w:val="28"/>
          <w:szCs w:val="28"/>
          <w:lang w:eastAsia="zh-CN"/>
        </w:rPr>
        <w:t>反馈至邮箱</w:t>
      </w:r>
      <w:r>
        <w:rPr>
          <w:rFonts w:hint="eastAsia" w:ascii="仿宋_GB2312" w:hAnsi="仿宋_GB2312" w:eastAsia="仿宋_GB2312" w:cs="仿宋_GB2312"/>
          <w:sz w:val="28"/>
          <w:szCs w:val="28"/>
        </w:rPr>
        <w:t>btswxdglc@</w:t>
      </w: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28"/>
          <w:szCs w:val="28"/>
        </w:rPr>
        <w:t>63.com</w:t>
      </w: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>或送至</w:t>
      </w:r>
      <w:r>
        <w:rPr>
          <w:rFonts w:hint="eastAsia" w:ascii="仿宋_GB2312" w:hAnsi="仿宋_GB2312" w:eastAsia="仿宋_GB2312" w:cs="仿宋_GB2312"/>
          <w:sz w:val="28"/>
          <w:szCs w:val="28"/>
        </w:rPr>
        <w:t>送</w:t>
      </w: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>至昆都仑</w:t>
      </w:r>
      <w:r>
        <w:rPr>
          <w:rFonts w:hint="eastAsia" w:ascii="仿宋_GB2312" w:hAnsi="仿宋_GB2312" w:eastAsia="仿宋_GB2312" w:cs="仿宋_GB2312"/>
          <w:sz w:val="28"/>
          <w:szCs w:val="28"/>
        </w:rPr>
        <w:t>区青年路11号街坊大民综合楼五楼</w:t>
      </w: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>包头市</w:t>
      </w:r>
      <w:r>
        <w:rPr>
          <w:rFonts w:hint="eastAsia" w:ascii="仿宋_GB2312" w:hAnsi="仿宋_GB2312" w:eastAsia="仿宋_GB2312" w:cs="仿宋_GB2312"/>
          <w:sz w:val="28"/>
          <w:szCs w:val="28"/>
        </w:rPr>
        <w:t>无线电管理处</w:t>
      </w:r>
      <w:r>
        <w:rPr>
          <w:rFonts w:hint="eastAsia" w:ascii="仿宋_GB2312" w:hAnsi="仿宋_GB2312" w:eastAsia="仿宋_GB2312" w:cs="仿宋_GB2312"/>
          <w:spacing w:val="-2"/>
          <w:sz w:val="28"/>
          <w:szCs w:val="28"/>
          <w:lang w:eastAsia="zh-CN"/>
        </w:rPr>
        <w:t>。</w:t>
      </w:r>
    </w:p>
    <w:p w14:paraId="2DBBAE34">
      <w:pPr>
        <w:pStyle w:val="2"/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3872182F-9999-439B-A1DB-EC7639DDF8BA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2E03A074-CE04-4986-83C6-FC30CB3D1FAD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D0AC4407-027A-4884-8420-7FC932027C76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5FF907D8-B017-41C9-83D7-AA618CBDC4C1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ACC86788-D647-4508-BBB3-29601A263975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218D0782-1508-4777-810E-F414D951A9F6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A28BA8A9-343E-4155-8FAC-CDE300CDBB3F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8" w:fontKey="{CC1248BF-1C48-4581-85D9-B81A7C08A295}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  <w:embedRegular r:id="rId9" w:fontKey="{E04C0612-6BD8-4FA7-BD41-BA25D5324FBB}"/>
  </w:font>
  <w:font w:name="方正小标宋简体">
    <w:altName w:val="黑体"/>
    <w:panose1 w:val="02000000000000000000"/>
    <w:charset w:val="86"/>
    <w:family w:val="script"/>
    <w:pitch w:val="default"/>
    <w:sig w:usb0="00000000" w:usb1="00000000" w:usb2="00000012" w:usb3="00000000" w:csb0="00040001" w:csb1="00000000"/>
    <w:embedRegular r:id="rId10" w:fontKey="{BF7BBFE9-162D-494B-8055-023D0C168EFF}"/>
  </w:font>
  <w:font w:name="方正公文小标宋">
    <w:altName w:val="宋体"/>
    <w:panose1 w:val="00000000000000000000"/>
    <w:charset w:val="86"/>
    <w:family w:val="auto"/>
    <w:pitch w:val="default"/>
    <w:sig w:usb0="00000000" w:usb1="00000000" w:usb2="00000016" w:usb3="00000000" w:csb0="00040001" w:csb1="00000000"/>
    <w:embedRegular r:id="rId11" w:fontKey="{A4AAE4B4-2561-4138-A4F7-44F88C3F6110}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  <w:embedRegular r:id="rId12" w:fontKey="{E8649E19-DCE4-4037-AA8F-6051A25CA7F7}"/>
  </w:font>
  <w:font w:name="楷体_GB2312">
    <w:altName w:val="楷体"/>
    <w:panose1 w:val="02010609030101010101"/>
    <w:charset w:val="86"/>
    <w:family w:val="auto"/>
    <w:pitch w:val="default"/>
    <w:sig w:usb0="00000000" w:usb1="00000000" w:usb2="00000000" w:usb3="00000000" w:csb0="00040000" w:csb1="00000000"/>
    <w:embedRegular r:id="rId13" w:fontKey="{5F193133-4A86-4662-86F5-25C17B48D48D}"/>
  </w:font>
  <w:font w:name="Wingdings 2">
    <w:altName w:val="Wingdings"/>
    <w:panose1 w:val="05020102010507070707"/>
    <w:charset w:val="02"/>
    <w:family w:val="roman"/>
    <w:pitch w:val="default"/>
    <w:sig w:usb0="00000000" w:usb1="00000000" w:usb2="00000000" w:usb3="00000000" w:csb0="80000000" w:csb1="00000000"/>
    <w:embedRegular r:id="rId14" w:fontKey="{3CA2D4E0-6FCC-439B-BF1E-793961762D88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KSOF439EEF50">
    <w:panose1 w:val="02010609060101010101"/>
    <w:charset w:val="86"/>
    <w:family w:val="auto"/>
    <w:pitch w:val="default"/>
    <w:sig w:usb0="00000001" w:usb1="00000000" w:usb2="00000000" w:usb3="00000000" w:csb0="00040001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  <w:embedRegular r:id="rId15" w:fontKey="{18BF9F88-69A3-4948-9673-2F7BCCAFFF93}"/>
  </w:font>
  <w:font w:name="Kingsoft U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6" w:fontKey="{5306F6F3-8542-4381-A2FD-3C23959E83EB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7" w:fontKey="{7B3B2F5F-A410-4F7C-B39B-C5D189C48825}"/>
  </w:font>
  <w:font w:name="KSOFE44F9426">
    <w:panose1 w:val="02010609060101010101"/>
    <w:charset w:val="86"/>
    <w:family w:val="auto"/>
    <w:pitch w:val="default"/>
    <w:sig w:usb0="00000001" w:usb1="00000000" w:usb2="00000000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embedSystemFonts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5B94C85"/>
    <w:rsid w:val="003D430B"/>
    <w:rsid w:val="00481414"/>
    <w:rsid w:val="00824C2F"/>
    <w:rsid w:val="008B3BC2"/>
    <w:rsid w:val="00C63A28"/>
    <w:rsid w:val="2252057C"/>
    <w:rsid w:val="27FBDFCF"/>
    <w:rsid w:val="35B94C85"/>
    <w:rsid w:val="47FF9530"/>
    <w:rsid w:val="53D47289"/>
    <w:rsid w:val="70992649"/>
    <w:rsid w:val="73DF15C0"/>
    <w:rsid w:val="7FF86CB3"/>
    <w:rsid w:val="CFFF455B"/>
    <w:rsid w:val="DDB2BD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1"/>
    <w:qFormat/>
    <w:uiPriority w:val="0"/>
    <w:rPr>
      <w:rFonts w:ascii="微软雅黑" w:hAnsi="微软雅黑" w:eastAsia="微软雅黑" w:cs="微软雅黑"/>
      <w:sz w:val="32"/>
      <w:szCs w:val="32"/>
      <w:lang w:eastAsia="en-US"/>
    </w:r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customStyle="1" w:styleId="8">
    <w:name w:val="页眉 字符"/>
    <w:basedOn w:val="7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7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customStyle="1" w:styleId="10">
    <w:name w:val="Table Text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7" Type="http://schemas.openxmlformats.org/officeDocument/2006/relationships/font" Target="fonts/font17.odttf"/><Relationship Id="rId16" Type="http://schemas.openxmlformats.org/officeDocument/2006/relationships/font" Target="fonts/font16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3068</Words>
  <Characters>3155</Characters>
  <Lines>15</Lines>
  <Paragraphs>4</Paragraphs>
  <TotalTime>3</TotalTime>
  <ScaleCrop>false</ScaleCrop>
  <LinksUpToDate>false</LinksUpToDate>
  <CharactersWithSpaces>3197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2026-03-18T10:07:00Z</dcterms:created>
  <dc:creator>薛成钧</dc:creator>
  <cp:lastModifiedBy>我叫胖球</cp:lastModifiedBy>
  <dcterms:modified xsi:type="dcterms:W3CDTF">2026-07-02T04:22:55Z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BFC19E8AC3BA4C6A8CFD0335AF954276_13</vt:lpwstr>
  </property>
  <property fmtid="{D5CDD505-2E9C-101B-9397-08002B2CF9AE}" pid="4" name="KSOTemplateDocerSaveRecord">
    <vt:lpwstr>eyJoZGlkIjoiMmJkOTIyZTdkYjEwZDEzODE1YzJjZDk5M2RhNDFiM2EiLCJ1c2VySWQiOiIyMzAxNDcyMTYifQ==</vt:lpwstr>
  </property>
</Properties>
</file>