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DD5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4B6E6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《应征入伍服兵役高等学校学生国家教育资助申请表Ⅰ》填写说明</w:t>
      </w:r>
    </w:p>
    <w:p w14:paraId="23005F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应征入伍、直招军士</w:t>
      </w:r>
      <w:r>
        <w:rPr>
          <w:rFonts w:hint="eastAsia" w:ascii="楷体_GB2312" w:hAnsi="楷体_GB2312" w:eastAsia="楷体_GB2312" w:cs="楷体_GB2312"/>
          <w:sz w:val="32"/>
          <w:szCs w:val="32"/>
          <w:lang w:eastAsia="zh-CN"/>
        </w:rPr>
        <w:t>）</w:t>
      </w:r>
    </w:p>
    <w:p w14:paraId="1E4E5A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F44D7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适用范围</w:t>
      </w:r>
    </w:p>
    <w:p w14:paraId="4F4846F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应征入伍（在校生）、应征入伍（毕业生）、</w:t>
      </w:r>
      <w:r>
        <w:rPr>
          <w:rFonts w:hint="eastAsia" w:ascii="仿宋_GB2312" w:hAnsi="仿宋_GB2312" w:eastAsia="仿宋_GB2312" w:cs="仿宋_GB2312"/>
          <w:sz w:val="32"/>
          <w:szCs w:val="32"/>
          <w:lang w:val="en-US" w:eastAsia="zh-CN"/>
        </w:rPr>
        <w:t>直招军士</w:t>
      </w:r>
      <w:r>
        <w:rPr>
          <w:rFonts w:hint="eastAsia" w:ascii="仿宋_GB2312" w:hAnsi="仿宋_GB2312" w:eastAsia="仿宋_GB2312" w:cs="仿宋_GB2312"/>
          <w:sz w:val="32"/>
          <w:szCs w:val="32"/>
        </w:rPr>
        <w:t>。</w:t>
      </w:r>
    </w:p>
    <w:p w14:paraId="77D8B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二、填写要求</w:t>
      </w:r>
    </w:p>
    <w:p w14:paraId="76C10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在征兵网上注册的同学请按网上的说明与提示先进行实名制注册，所填写的学籍信息必须与学信网“学信档案”中的内容一致。</w:t>
      </w:r>
    </w:p>
    <w:p w14:paraId="5F35A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三、个人基本信息</w:t>
      </w:r>
    </w:p>
    <w:p w14:paraId="027E3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1.就读高校：</w:t>
      </w:r>
      <w:r>
        <w:rPr>
          <w:rFonts w:hint="eastAsia" w:ascii="仿宋_GB2312" w:hAnsi="仿宋_GB2312" w:eastAsia="仿宋_GB2312" w:cs="仿宋_GB2312"/>
          <w:sz w:val="32"/>
          <w:szCs w:val="32"/>
          <w:lang w:val="en-US" w:eastAsia="zh-CN"/>
        </w:rPr>
        <w:t>山东传媒职业学院</w:t>
      </w:r>
    </w:p>
    <w:p w14:paraId="52782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2.专业：写全称</w:t>
      </w:r>
    </w:p>
    <w:p w14:paraId="714DB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3.院系班级：只写院系和所在班级，不用写专业</w:t>
      </w:r>
    </w:p>
    <w:p w14:paraId="04811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4.学校资助部门地址及邮编：</w:t>
      </w:r>
      <w:r>
        <w:rPr>
          <w:rFonts w:hint="eastAsia" w:ascii="仿宋_GB2312" w:hAnsi="仿宋_GB2312" w:eastAsia="仿宋_GB2312" w:cs="仿宋_GB2312"/>
          <w:sz w:val="32"/>
          <w:szCs w:val="32"/>
          <w:lang w:val="en-US" w:eastAsia="zh-CN"/>
        </w:rPr>
        <w:t>山东省济南市章丘区 山东省济南市章丘区埠村街道山东传媒职业学院学生学生资助管理中心，250200</w:t>
      </w:r>
    </w:p>
    <w:p w14:paraId="68006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5.家庭成员信息：至少填写两位家庭成员信息，保证所填电话使用通畅，及时联系学费补偿相关事宜。</w:t>
      </w:r>
    </w:p>
    <w:p w14:paraId="50C7A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6.粘贴学生本人照片。</w:t>
      </w:r>
    </w:p>
    <w:p w14:paraId="711422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四、兵役登记</w:t>
      </w:r>
    </w:p>
    <w:p w14:paraId="1D95F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1.学习类型：普通全日制</w:t>
      </w:r>
    </w:p>
    <w:p w14:paraId="5DB73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2.学业情况：毕业年度早于参军年度的学生选“往届毕业”，毕业当年参军的学生选“应届毕业”，其他学生选择“在校生”</w:t>
      </w:r>
      <w:r>
        <w:rPr>
          <w:rFonts w:hint="eastAsia" w:ascii="仿宋_GB2312" w:hAnsi="仿宋_GB2312" w:eastAsia="仿宋_GB2312" w:cs="仿宋_GB2312"/>
          <w:sz w:val="32"/>
          <w:szCs w:val="32"/>
          <w:lang w:eastAsia="zh-CN"/>
        </w:rPr>
        <w:t>。</w:t>
      </w:r>
    </w:p>
    <w:p w14:paraId="1842D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3.其他信息按照实际情况填写。</w:t>
      </w:r>
    </w:p>
    <w:p w14:paraId="2768C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五、学费补偿代偿</w:t>
      </w:r>
    </w:p>
    <w:p w14:paraId="02028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（一）补偿代偿总额</w:t>
      </w:r>
    </w:p>
    <w:p w14:paraId="08FA2A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应缴学费总金额：每年应缴学费金额×已读年份（已读年份：现就读年级为1年级是1，2年级的是2，以此类推）。注意：按照规定只能补偿学费，住宿费、教材费等其他费用不补偿，不能填写。</w:t>
      </w:r>
    </w:p>
    <w:p w14:paraId="4553C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实际缴纳学费总金额：填写实际缴纳学费金额，不包含住宿费等其他费用金额（国家助学贷款也属于缴纳学费）。</w:t>
      </w:r>
    </w:p>
    <w:p w14:paraId="3C5D6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学费减免金额：学校的一种资助项目，根据实际情况填写。</w:t>
      </w:r>
    </w:p>
    <w:p w14:paraId="4C4EDE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（二）补偿代偿类别</w:t>
      </w:r>
    </w:p>
    <w:p w14:paraId="55A28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按照规定，学费补偿和贷款代偿学生只能选择一项，本专科生每年最高学费补偿代偿16000元。因学费补偿材料提供较少，建议学生选择“学费补偿”，在系统内相应选项中打“√”。</w:t>
      </w:r>
    </w:p>
    <w:p w14:paraId="297D16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（三）学生银行账户信息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默认使用工商银行银行卡</w:t>
      </w:r>
      <w:r>
        <w:rPr>
          <w:rFonts w:hint="eastAsia" w:ascii="仿宋_GB2312" w:hAnsi="仿宋_GB2312" w:eastAsia="仿宋_GB2312" w:cs="仿宋_GB2312"/>
          <w:sz w:val="32"/>
          <w:szCs w:val="32"/>
          <w:lang w:eastAsia="zh-CN"/>
        </w:rPr>
        <w:t>）</w:t>
      </w:r>
    </w:p>
    <w:p w14:paraId="5DC88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选择账户类型：选择学生本人</w:t>
      </w:r>
      <w:r>
        <w:rPr>
          <w:rFonts w:hint="eastAsia" w:ascii="仿宋_GB2312" w:hAnsi="仿宋_GB2312" w:eastAsia="仿宋_GB2312" w:cs="仿宋_GB2312"/>
          <w:sz w:val="32"/>
          <w:szCs w:val="32"/>
          <w:lang w:val="en-US" w:eastAsia="zh-CN"/>
        </w:rPr>
        <w:t>工商银行</w:t>
      </w:r>
    </w:p>
    <w:p w14:paraId="2E3E7E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开户银行名称：中国</w:t>
      </w:r>
      <w:r>
        <w:rPr>
          <w:rFonts w:hint="eastAsia" w:ascii="仿宋_GB2312" w:hAnsi="仿宋_GB2312" w:eastAsia="仿宋_GB2312" w:cs="仿宋_GB2312"/>
          <w:sz w:val="32"/>
          <w:szCs w:val="32"/>
          <w:lang w:val="en-US" w:eastAsia="zh-CN"/>
        </w:rPr>
        <w:t>工商银行</w:t>
      </w:r>
    </w:p>
    <w:p w14:paraId="39F755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开户银行账号：学生本人</w:t>
      </w:r>
      <w:r>
        <w:rPr>
          <w:rFonts w:hint="eastAsia" w:ascii="仿宋_GB2312" w:hAnsi="仿宋_GB2312" w:eastAsia="仿宋_GB2312" w:cs="仿宋_GB2312"/>
          <w:sz w:val="32"/>
          <w:szCs w:val="32"/>
          <w:lang w:val="en-US" w:eastAsia="zh-CN"/>
        </w:rPr>
        <w:t>工商银行</w:t>
      </w:r>
      <w:r>
        <w:rPr>
          <w:rFonts w:hint="eastAsia" w:ascii="仿宋_GB2312" w:hAnsi="仿宋_GB2312" w:eastAsia="仿宋_GB2312" w:cs="仿宋_GB2312"/>
          <w:sz w:val="32"/>
          <w:szCs w:val="32"/>
        </w:rPr>
        <w:t>卡号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确保该卡号为I类卡</w:t>
      </w:r>
      <w:r>
        <w:rPr>
          <w:rFonts w:hint="eastAsia" w:ascii="仿宋_GB2312" w:hAnsi="仿宋_GB2312" w:eastAsia="仿宋_GB2312" w:cs="仿宋_GB2312"/>
          <w:sz w:val="32"/>
          <w:szCs w:val="32"/>
          <w:lang w:eastAsia="zh-CN"/>
        </w:rPr>
        <w:t>）</w:t>
      </w:r>
    </w:p>
    <w:p w14:paraId="3C1281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开户人户名：学生本人姓名</w:t>
      </w:r>
    </w:p>
    <w:p w14:paraId="53076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开户银行地区：根据银行卡信息据实填写</w:t>
      </w:r>
    </w:p>
    <w:p w14:paraId="6AC1C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务必准确填写开户银行名称、开户银行账号、开户人户名、开户银行地区，防止信息有误导致转帐失败。</w:t>
      </w:r>
    </w:p>
    <w:p w14:paraId="4BB19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提供非工商银行卡号的，请在开户银行地区栏详细注明开户银行网点名（具体至支行）。</w:t>
      </w:r>
    </w:p>
    <w:p w14:paraId="3E177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六、下载打印申请表</w:t>
      </w:r>
    </w:p>
    <w:p w14:paraId="4C642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根据提示将《应征入伍服兵役高等学校学生国家教育资助申请表Ⅰ》下载，A4纸正反打印，一式两份。</w:t>
      </w:r>
    </w:p>
    <w:p w14:paraId="648E4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七、修改信息</w:t>
      </w:r>
    </w:p>
    <w:p w14:paraId="24B68D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打印完表格后，如需修改信息，请在网上修改，提交后重新下载打印。</w:t>
      </w:r>
    </w:p>
    <w:p w14:paraId="1142C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八、办理审核、盖章手续</w:t>
      </w:r>
    </w:p>
    <w:p w14:paraId="6241C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为简化办理流程，由</w:t>
      </w:r>
      <w:r>
        <w:rPr>
          <w:rFonts w:hint="eastAsia" w:ascii="仿宋_GB2312" w:hAnsi="仿宋_GB2312" w:eastAsia="仿宋_GB2312" w:cs="仿宋_GB2312"/>
          <w:sz w:val="32"/>
          <w:szCs w:val="32"/>
        </w:rPr>
        <w:t>学生本人或委托人持表格</w:t>
      </w:r>
      <w:r>
        <w:rPr>
          <w:rFonts w:hint="eastAsia" w:ascii="仿宋_GB2312" w:hAnsi="仿宋_GB2312" w:eastAsia="仿宋_GB2312" w:cs="仿宋_GB2312"/>
          <w:sz w:val="32"/>
          <w:szCs w:val="32"/>
          <w:lang w:val="en-US" w:eastAsia="zh-CN"/>
        </w:rPr>
        <w:t>到批准入伍地县级人民政府征兵办公室审核盖章，再到学校财务处（行政楼A427）进行学费审核，再到</w:t>
      </w:r>
      <w:r>
        <w:rPr>
          <w:rFonts w:hint="eastAsia" w:ascii="仿宋_GB2312" w:hAnsi="仿宋_GB2312" w:eastAsia="仿宋_GB2312" w:cs="仿宋_GB2312"/>
          <w:sz w:val="32"/>
          <w:szCs w:val="32"/>
        </w:rPr>
        <w:t>学生资助中心（</w:t>
      </w:r>
      <w:r>
        <w:rPr>
          <w:rFonts w:hint="eastAsia" w:ascii="仿宋_GB2312" w:hAnsi="仿宋_GB2312" w:eastAsia="仿宋_GB2312" w:cs="仿宋_GB2312"/>
          <w:sz w:val="32"/>
          <w:szCs w:val="32"/>
          <w:lang w:val="en-US" w:eastAsia="zh-CN"/>
        </w:rPr>
        <w:t>行政楼A215</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提交表格时需附上入伍通知书复印件。</w:t>
      </w:r>
      <w:r>
        <w:rPr>
          <w:rFonts w:hint="eastAsia" w:ascii="仿宋_GB2312" w:hAnsi="仿宋_GB2312" w:eastAsia="仿宋_GB2312" w:cs="仿宋_GB2312"/>
          <w:sz w:val="32"/>
          <w:szCs w:val="32"/>
        </w:rPr>
        <w:t>学生资助中心统一办理</w:t>
      </w:r>
      <w:r>
        <w:rPr>
          <w:rFonts w:hint="eastAsia" w:ascii="仿宋_GB2312" w:hAnsi="仿宋_GB2312" w:eastAsia="仿宋_GB2312" w:cs="仿宋_GB2312"/>
          <w:sz w:val="32"/>
          <w:szCs w:val="32"/>
          <w:lang w:val="en-US" w:eastAsia="zh-CN"/>
        </w:rPr>
        <w:t>资助资金申报与发放手续</w:t>
      </w:r>
      <w:bookmarkStart w:id="0" w:name="_GoBack"/>
      <w:bookmarkEnd w:id="0"/>
      <w:r>
        <w:rPr>
          <w:rFonts w:hint="eastAsia" w:ascii="仿宋_GB2312" w:hAnsi="仿宋_GB2312" w:eastAsia="仿宋_GB2312" w:cs="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57433"/>
    <w:multiLevelType w:val="singleLevel"/>
    <w:tmpl w:val="77D57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4FF5318D"/>
    <w:rsid w:val="23624E4D"/>
    <w:rsid w:val="459B40E1"/>
    <w:rsid w:val="4FF5318D"/>
    <w:rsid w:val="651A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12</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2024-09-18T01:06:00Z</dcterms:created>
  <dc:creator>Lenove</dc:creator>
  <cp:lastModifiedBy>Lenove</cp:lastModifiedBy>
  <dcterms:modified xsi:type="dcterms:W3CDTF">2024-09-18T01:33:27Z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E292C258CAD04B999A46FDEDFE780DDC_11</vt:lpwstr>
  </property>
</Properties>
</file>