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华文新魏" w:hAnsi="华文新魏" w:eastAsia="华文新魏" w:cs="华文新魏"/>
          <w:b/>
          <w:sz w:val="72"/>
          <w:szCs w:val="72"/>
          <w:lang w:eastAsia="zh-CN"/>
        </w:rPr>
      </w:pPr>
      <w:bookmarkStart w:id="0" w:name="_Toc25377"/>
      <w:bookmarkStart w:id="1" w:name="_Toc19457"/>
      <w:r>
        <w:rPr>
          <w:rFonts w:ascii="华文新魏" w:hAnsi="华文新魏" w:eastAsia="华文新魏" w:cs="华文新魏"/>
          <w:b/>
          <w:sz w:val="72"/>
          <w:szCs w:val="7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华文新魏" w:hAnsi="华文新魏" w:eastAsia="华文新魏" w:cs="华文新魏"/>
          <w:b/>
          <w:sz w:val="72"/>
          <w:szCs w:val="72"/>
          <w:lang w:eastAsia="zh-CN"/>
        </w:rPr>
        <w:instrText xml:space="preserve">ADDIN CNKISM.UserStyle</w:instrText>
      </w:r>
      <w:r>
        <w:rPr>
          <w:rFonts w:ascii="华文新魏" w:hAnsi="华文新魏" w:eastAsia="华文新魏" w:cs="华文新魏"/>
          <w:b/>
          <w:sz w:val="72"/>
          <w:szCs w:val="72"/>
        </w:rPr>
        <w:fldChar w:fldCharType="separate"/>
      </w:r>
      <w:r>
        <w:rPr>
          <w:rFonts w:ascii="华文新魏" w:hAnsi="华文新魏" w:eastAsia="华文新魏" w:cs="华文新魏"/>
          <w:b/>
          <w:sz w:val="72"/>
          <w:szCs w:val="72"/>
        </w:rPr>
        <w:fldChar w:fldCharType="end"/>
      </w:r>
    </w:p>
    <w:p>
      <w:pPr>
        <w:jc w:val="center"/>
        <w:textAlignment w:val="baseline"/>
        <w:rPr>
          <w:rFonts w:ascii="华文新魏" w:hAnsi="华文新魏" w:eastAsia="华文新魏" w:cs="华文新魏"/>
          <w:b/>
          <w:sz w:val="72"/>
          <w:szCs w:val="72"/>
        </w:rPr>
      </w:pPr>
      <w:bookmarkStart w:id="2" w:name="_Toc7912"/>
      <w:r>
        <w:rPr>
          <w:rFonts w:hint="eastAsia" w:ascii="华文新魏" w:hAnsi="华文新魏" w:eastAsia="华文新魏" w:cs="华文新魏"/>
          <w:b/>
          <w:sz w:val="72"/>
          <w:szCs w:val="72"/>
        </w:rPr>
        <w:t>播音与主持</w:t>
      </w:r>
    </w:p>
    <w:p>
      <w:pPr>
        <w:jc w:val="center"/>
        <w:textAlignment w:val="baseline"/>
        <w:rPr>
          <w:rFonts w:ascii="华文新魏" w:hAnsi="华文新魏" w:eastAsia="华文新魏" w:cs="华文新魏"/>
          <w:b/>
          <w:sz w:val="72"/>
          <w:szCs w:val="72"/>
        </w:rPr>
      </w:pPr>
      <w:r>
        <w:rPr>
          <w:rFonts w:hint="eastAsia" w:ascii="华文新魏" w:hAnsi="华文新魏" w:eastAsia="华文新魏" w:cs="华文新魏"/>
          <w:b/>
          <w:sz w:val="72"/>
          <w:szCs w:val="72"/>
        </w:rPr>
        <w:t>(</w:t>
      </w:r>
      <w:r>
        <w:rPr>
          <w:rFonts w:hint="eastAsia" w:ascii="华文新魏" w:hAnsi="华文新魏" w:eastAsia="华文新魏" w:cs="华文新魏"/>
          <w:b/>
          <w:sz w:val="72"/>
          <w:szCs w:val="72"/>
          <w:lang w:val="en-US" w:eastAsia="zh-CN"/>
        </w:rPr>
        <w:t>校企合作话社文化传媒</w:t>
      </w:r>
      <w:r>
        <w:rPr>
          <w:rFonts w:hint="eastAsia" w:ascii="华文新魏" w:hAnsi="华文新魏" w:eastAsia="华文新魏" w:cs="华文新魏"/>
          <w:b/>
          <w:sz w:val="72"/>
          <w:szCs w:val="72"/>
        </w:rPr>
        <w:t>)</w:t>
      </w:r>
      <w:bookmarkEnd w:id="0"/>
      <w:bookmarkEnd w:id="1"/>
    </w:p>
    <w:p>
      <w:pPr>
        <w:jc w:val="center"/>
        <w:textAlignment w:val="baseline"/>
        <w:rPr>
          <w:rFonts w:ascii="华文新魏" w:hAnsi="华文新魏" w:eastAsia="华文新魏" w:cs="华文新魏"/>
          <w:b/>
          <w:sz w:val="72"/>
          <w:szCs w:val="72"/>
        </w:rPr>
      </w:pPr>
      <w:r>
        <w:rPr>
          <w:rFonts w:hint="eastAsia" w:ascii="华文新魏" w:hAnsi="华文新魏" w:eastAsia="华文新魏" w:cs="华文新魏"/>
          <w:b/>
          <w:sz w:val="72"/>
          <w:szCs w:val="72"/>
        </w:rPr>
        <w:t>人才培养方案</w:t>
      </w:r>
      <w:bookmarkEnd w:id="2"/>
    </w:p>
    <w:p>
      <w:pPr>
        <w:jc w:val="center"/>
        <w:rPr>
          <w:rFonts w:ascii="华文新魏" w:eastAsia="华文新魏"/>
          <w:b/>
          <w:sz w:val="48"/>
          <w:szCs w:val="48"/>
        </w:rPr>
      </w:pPr>
    </w:p>
    <w:p>
      <w:pPr>
        <w:tabs>
          <w:tab w:val="left" w:pos="6283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专</w:t>
      </w:r>
      <w:r>
        <w:rPr>
          <w:rFonts w:hint="eastAsia" w:ascii="宋体" w:hAnsi="宋体"/>
          <w:b/>
          <w:spacing w:val="45"/>
          <w:sz w:val="44"/>
          <w:szCs w:val="44"/>
        </w:rPr>
        <w:t>业代码：</w:t>
      </w:r>
      <w:r>
        <w:rPr>
          <w:rFonts w:hint="eastAsia" w:ascii="宋体" w:hAnsi="宋体"/>
          <w:b/>
          <w:sz w:val="44"/>
          <w:szCs w:val="44"/>
        </w:rPr>
        <w:t>560201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pStyle w:val="2"/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专业负责人：吴娟娟</w:t>
      </w:r>
    </w:p>
    <w:p>
      <w:pPr>
        <w:jc w:val="center"/>
        <w:rPr>
          <w:rFonts w:hint="default" w:ascii="宋体" w:hAnsi="宋体" w:eastAsiaTheme="minorEastAsia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企业</w:t>
      </w:r>
      <w:r>
        <w:rPr>
          <w:rFonts w:hint="eastAsia" w:ascii="宋体" w:hAnsi="宋体"/>
          <w:b/>
          <w:sz w:val="44"/>
          <w:szCs w:val="44"/>
        </w:rPr>
        <w:t>负责人：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王鲁艺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18"/>
          <w:szCs w:val="18"/>
        </w:rPr>
      </w:pPr>
    </w:p>
    <w:p>
      <w:pPr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 w:eastAsia="宋体"/>
          <w:b/>
          <w:color w:val="FF0000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新闻传播系</w:t>
      </w:r>
    </w:p>
    <w:p>
      <w:pPr>
        <w:spacing w:after="312" w:afterLines="100"/>
        <w:jc w:val="center"/>
        <w:rPr>
          <w:rFonts w:ascii="宋体" w:hAnsi="宋体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sz w:val="36"/>
          <w:szCs w:val="36"/>
        </w:rPr>
        <w:t>2021 年 9 月</w:t>
      </w:r>
    </w:p>
    <w:p>
      <w:pPr>
        <w:spacing w:after="312" w:afterLines="10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目  录</w:t>
      </w:r>
    </w:p>
    <w:p>
      <w:pPr>
        <w:pStyle w:val="8"/>
        <w:tabs>
          <w:tab w:val="right" w:leader="dot" w:pos="8306"/>
        </w:tabs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instrText xml:space="preserve">TOC \o "1-1" \h  \u </w:instrTex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fldChar w:fldCharType="separate"/>
      </w:r>
    </w:p>
    <w:p>
      <w:pPr>
        <w:pStyle w:val="8"/>
        <w:tabs>
          <w:tab w:val="right" w:leader="dot" w:pos="8306"/>
        </w:tabs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fldChar w:fldCharType="begin"/>
      </w:r>
      <w:r>
        <w:instrText xml:space="preserve"> HYPERLINK \l "_Toc5170" </w:instrText>
      </w:r>
      <w: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一、专业名称及代码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instrText xml:space="preserve"> PAGEREF _Toc5170 </w:instrTex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</w:p>
    <w:p>
      <w:pPr>
        <w:pStyle w:val="8"/>
        <w:tabs>
          <w:tab w:val="right" w:leader="dot" w:pos="8306"/>
        </w:tabs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fldChar w:fldCharType="begin"/>
      </w:r>
      <w:r>
        <w:instrText xml:space="preserve"> HYPERLINK \l "_Toc20227" </w:instrText>
      </w:r>
      <w: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二、入学要求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instrText xml:space="preserve"> PAGEREF _Toc20227 </w:instrTex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</w:p>
    <w:p>
      <w:pPr>
        <w:pStyle w:val="8"/>
        <w:tabs>
          <w:tab w:val="right" w:leader="dot" w:pos="8306"/>
        </w:tabs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fldChar w:fldCharType="begin"/>
      </w:r>
      <w:r>
        <w:instrText xml:space="preserve"> HYPERLINK \l "_Toc85" </w:instrText>
      </w:r>
      <w: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三、修业年限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instrText xml:space="preserve"> PAGEREF _Toc85 </w:instrTex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</w:p>
    <w:p>
      <w:pPr>
        <w:pStyle w:val="8"/>
        <w:tabs>
          <w:tab w:val="right" w:leader="dot" w:pos="8306"/>
        </w:tabs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fldChar w:fldCharType="begin"/>
      </w:r>
      <w:r>
        <w:instrText xml:space="preserve"> HYPERLINK \l "_Toc12468" </w:instrText>
      </w:r>
      <w: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四、教育类型与学历层次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instrText xml:space="preserve"> PAGEREF _Toc12468 </w:instrTex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</w:p>
    <w:p>
      <w:pPr>
        <w:pStyle w:val="8"/>
        <w:tabs>
          <w:tab w:val="right" w:leader="dot" w:pos="8306"/>
        </w:tabs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fldChar w:fldCharType="begin"/>
      </w:r>
      <w:r>
        <w:instrText xml:space="preserve"> HYPERLINK \l "_Toc20931" </w:instrText>
      </w:r>
      <w: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五、职业面向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instrText xml:space="preserve"> PAGEREF _Toc20931 </w:instrTex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</w:p>
    <w:p>
      <w:pPr>
        <w:pStyle w:val="8"/>
        <w:tabs>
          <w:tab w:val="right" w:leader="dot" w:pos="8306"/>
        </w:tabs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fldChar w:fldCharType="begin"/>
      </w:r>
      <w:r>
        <w:instrText xml:space="preserve"> HYPERLINK \l "_Toc6781" </w:instrText>
      </w:r>
      <w: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六、培养目标及培养规格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instrText xml:space="preserve"> PAGEREF _Toc6781 </w:instrTex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</w:p>
    <w:p>
      <w:pPr>
        <w:pStyle w:val="8"/>
        <w:tabs>
          <w:tab w:val="right" w:leader="dot" w:pos="8306"/>
        </w:tabs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fldChar w:fldCharType="begin"/>
      </w:r>
      <w:r>
        <w:instrText xml:space="preserve"> HYPERLINK \l "_Toc13646" </w:instrText>
      </w:r>
      <w: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七、职业能力分析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instrText xml:space="preserve"> PAGEREF _Toc13646 </w:instrTex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</w:p>
    <w:p>
      <w:pPr>
        <w:pStyle w:val="8"/>
        <w:tabs>
          <w:tab w:val="right" w:leader="dot" w:pos="8306"/>
        </w:tabs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fldChar w:fldCharType="begin"/>
      </w:r>
      <w:r>
        <w:instrText xml:space="preserve"> HYPERLINK \l "_Toc23508" </w:instrText>
      </w:r>
      <w: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八、课程体系构建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instrText xml:space="preserve"> PAGEREF _Toc23508 </w:instrTex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</w:p>
    <w:p>
      <w:pPr>
        <w:pStyle w:val="8"/>
        <w:tabs>
          <w:tab w:val="right" w:leader="dot" w:pos="8306"/>
        </w:tabs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fldChar w:fldCharType="begin"/>
      </w:r>
      <w:r>
        <w:instrText xml:space="preserve"> HYPERLINK \l "_Toc2592" </w:instrText>
      </w:r>
      <w: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九、毕业要求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instrText xml:space="preserve"> PAGEREF _Toc29438 </w:instrTex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</w:p>
    <w:p>
      <w:pPr>
        <w:pStyle w:val="8"/>
        <w:tabs>
          <w:tab w:val="right" w:leader="dot" w:pos="8306"/>
        </w:tabs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fldChar w:fldCharType="begin"/>
      </w:r>
      <w:r>
        <w:instrText xml:space="preserve"> HYPERLINK \l "_Toc29438" </w:instrText>
      </w:r>
      <w: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十、教学实施条件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instrText xml:space="preserve"> PAGEREF _Toc29438 </w:instrTex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</w:p>
    <w:p>
      <w:pPr>
        <w:pStyle w:val="8"/>
        <w:tabs>
          <w:tab w:val="right" w:leader="dot" w:pos="8306"/>
        </w:tabs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fldChar w:fldCharType="begin"/>
      </w:r>
      <w:r>
        <w:instrText xml:space="preserve"> HYPERLINK \l "_Toc8495" </w:instrText>
      </w:r>
      <w: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十一、专业指导委员会组成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instrText xml:space="preserve"> PAGEREF _Toc8495 </w:instrTex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</w:p>
    <w:p>
      <w:pPr>
        <w:pStyle w:val="13"/>
        <w:ind w:firstLine="562"/>
        <w:rPr>
          <w:rFonts w:cs="仿宋_GB2312"/>
          <w:b/>
          <w:bCs/>
          <w:sz w:val="28"/>
          <w:szCs w:val="28"/>
        </w:rPr>
      </w:pPr>
      <w:r>
        <w:rPr>
          <w:rFonts w:hint="eastAsia" w:cs="仿宋_GB2312"/>
          <w:b/>
          <w:bCs/>
          <w:color w:val="FF0000"/>
          <w:sz w:val="28"/>
          <w:szCs w:val="28"/>
        </w:rPr>
        <w:fldChar w:fldCharType="end"/>
      </w:r>
    </w:p>
    <w:p>
      <w:pPr>
        <w:pStyle w:val="13"/>
        <w:ind w:firstLine="643"/>
        <w:rPr>
          <w:b/>
          <w:bCs/>
          <w:color w:val="FF0000"/>
        </w:rPr>
      </w:pPr>
    </w:p>
    <w:p>
      <w:pPr>
        <w:pStyle w:val="13"/>
        <w:ind w:firstLine="643"/>
        <w:rPr>
          <w:b/>
          <w:bCs/>
          <w:color w:val="FF0000"/>
        </w:rPr>
      </w:pPr>
    </w:p>
    <w:p>
      <w:pPr>
        <w:pStyle w:val="13"/>
        <w:ind w:firstLine="0" w:firstLineChars="0"/>
      </w:pPr>
    </w:p>
    <w:p>
      <w:pPr>
        <w:pStyle w:val="13"/>
        <w:ind w:firstLine="0" w:firstLineChars="0"/>
      </w:pPr>
    </w:p>
    <w:p>
      <w:pPr>
        <w:pStyle w:val="13"/>
        <w:ind w:firstLine="0" w:firstLineChars="0"/>
      </w:pPr>
    </w:p>
    <w:p>
      <w:pPr>
        <w:pStyle w:val="13"/>
        <w:ind w:firstLine="0" w:firstLineChars="0"/>
      </w:pPr>
    </w:p>
    <w:p>
      <w:pPr>
        <w:pStyle w:val="13"/>
        <w:ind w:firstLine="0" w:firstLineChars="0"/>
      </w:pPr>
    </w:p>
    <w:p>
      <w:pPr>
        <w:pStyle w:val="17"/>
        <w:spacing w:after="312" w:afterLines="100"/>
        <w:ind w:firstLine="0" w:firstLineChars="0"/>
        <w:jc w:val="center"/>
        <w:rPr>
          <w:rStyle w:val="15"/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7"/>
        <w:spacing w:after="312" w:afterLines="100"/>
        <w:ind w:firstLine="0" w:firstLineChars="0"/>
        <w:jc w:val="center"/>
        <w:rPr>
          <w:rStyle w:val="15"/>
          <w:rFonts w:ascii="方正小标宋简体" w:hAnsi="方正小标宋简体" w:eastAsia="方正小标宋简体" w:cs="方正小标宋简体"/>
          <w:color w:val="000000"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bookmarkStart w:id="3" w:name="_Toc8648"/>
    </w:p>
    <w:bookmarkEnd w:id="3"/>
    <w:p>
      <w:pPr>
        <w:pStyle w:val="17"/>
        <w:spacing w:after="312" w:afterLines="100"/>
        <w:ind w:firstLine="0" w:firstLineChars="0"/>
        <w:jc w:val="center"/>
        <w:rPr>
          <w:rStyle w:val="15"/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Style w:val="15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播音与主持(校企合作话社文化传媒)</w:t>
      </w:r>
    </w:p>
    <w:p>
      <w:pPr>
        <w:pStyle w:val="17"/>
        <w:spacing w:after="312" w:afterLines="100"/>
        <w:ind w:firstLine="0" w:firstLineChars="0"/>
        <w:jc w:val="center"/>
        <w:rPr>
          <w:rStyle w:val="15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4" w:name="_Toc17823"/>
      <w:r>
        <w:rPr>
          <w:rStyle w:val="15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人才培养方案</w:t>
      </w:r>
      <w:bookmarkEnd w:id="4"/>
      <w:bookmarkStart w:id="5" w:name="_Toc12059"/>
    </w:p>
    <w:p>
      <w:pPr>
        <w:pStyle w:val="17"/>
        <w:spacing w:after="312" w:afterLines="100"/>
        <w:ind w:firstLine="0" w:firstLineChars="0"/>
        <w:jc w:val="center"/>
        <w:rPr>
          <w:rStyle w:val="15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17"/>
        <w:spacing w:after="312" w:afterLines="100"/>
        <w:ind w:firstLine="0" w:firstLineChars="0"/>
        <w:jc w:val="center"/>
      </w:pPr>
      <w:bookmarkStart w:id="6" w:name="_Toc24867"/>
      <w:r>
        <w:rPr>
          <w:rFonts w:hint="eastAsia"/>
        </w:rPr>
        <w:t>执笔人：吴娟娟     初审：周颖     终审：</w:t>
      </w:r>
      <w:bookmarkEnd w:id="6"/>
      <w:r>
        <w:rPr>
          <w:rFonts w:hint="eastAsia"/>
        </w:rPr>
        <w:t>刘传琳</w:t>
      </w:r>
    </w:p>
    <w:p>
      <w:pPr>
        <w:pStyle w:val="17"/>
        <w:ind w:firstLine="640"/>
      </w:pPr>
    </w:p>
    <w:p>
      <w:pPr>
        <w:pStyle w:val="17"/>
        <w:ind w:firstLine="643"/>
        <w:rPr>
          <w:b/>
          <w:bCs/>
          <w:szCs w:val="22"/>
        </w:rPr>
      </w:pPr>
      <w:bookmarkStart w:id="7" w:name="_Toc5170"/>
      <w:r>
        <w:rPr>
          <w:rFonts w:hint="eastAsia"/>
          <w:b/>
          <w:bCs/>
          <w:szCs w:val="22"/>
        </w:rPr>
        <w:t>一、专业名称及代码</w:t>
      </w:r>
      <w:bookmarkEnd w:id="7"/>
    </w:p>
    <w:p>
      <w:pPr>
        <w:pStyle w:val="17"/>
        <w:ind w:firstLine="640"/>
        <w:rPr>
          <w:rFonts w:hint="eastAsia" w:ascii="仿宋_GB2312" w:hAnsi="仿宋_GB2312" w:eastAsia="仿宋_GB2312"/>
          <w:color w:val="000000"/>
          <w:szCs w:val="32"/>
        </w:rPr>
      </w:pPr>
      <w:bookmarkStart w:id="8" w:name="_Toc23073"/>
      <w:r>
        <w:rPr>
          <w:rFonts w:hint="eastAsia" w:ascii="仿宋_GB2312" w:hAnsi="仿宋_GB2312" w:eastAsia="仿宋_GB2312" w:cs="仿宋_GB2312"/>
          <w:kern w:val="2"/>
          <w:szCs w:val="32"/>
        </w:rPr>
        <w:t>专业名称：</w:t>
      </w:r>
      <w:bookmarkEnd w:id="8"/>
      <w:bookmarkStart w:id="9" w:name="_Toc23337"/>
      <w:r>
        <w:rPr>
          <w:rFonts w:hint="eastAsia" w:ascii="仿宋_GB2312" w:hAnsi="仿宋_GB2312" w:eastAsia="仿宋_GB2312"/>
          <w:color w:val="000000"/>
          <w:szCs w:val="32"/>
        </w:rPr>
        <w:t>播音与主持(校企合作话社文化传媒)</w:t>
      </w:r>
    </w:p>
    <w:p>
      <w:pPr>
        <w:pStyle w:val="17"/>
        <w:ind w:firstLine="640"/>
        <w:rPr>
          <w:rFonts w:ascii="仿宋_GB2312" w:hAnsi="仿宋_GB2312" w:eastAsia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专业代码：</w:t>
      </w:r>
      <w:bookmarkEnd w:id="9"/>
      <w:r>
        <w:rPr>
          <w:rFonts w:hint="eastAsia" w:ascii="仿宋_GB2312" w:hAnsi="仿宋_GB2312" w:eastAsia="仿宋_GB2312"/>
          <w:color w:val="000000"/>
          <w:szCs w:val="32"/>
        </w:rPr>
        <w:t>560201</w:t>
      </w:r>
    </w:p>
    <w:p>
      <w:pPr>
        <w:pStyle w:val="17"/>
        <w:ind w:firstLine="643"/>
        <w:rPr>
          <w:b/>
          <w:bCs/>
        </w:rPr>
      </w:pPr>
      <w:bookmarkStart w:id="10" w:name="_Toc20227"/>
      <w:r>
        <w:rPr>
          <w:rFonts w:hint="eastAsia"/>
          <w:b/>
          <w:bCs/>
        </w:rPr>
        <w:t>二、</w:t>
      </w:r>
      <w:bookmarkEnd w:id="5"/>
      <w:r>
        <w:rPr>
          <w:rFonts w:hint="eastAsia"/>
          <w:b/>
          <w:bCs/>
        </w:rPr>
        <w:t>入学要求</w:t>
      </w:r>
      <w:bookmarkEnd w:id="10"/>
    </w:p>
    <w:p>
      <w:pPr>
        <w:pStyle w:val="13"/>
        <w:widowControl w:val="0"/>
        <w:spacing w:line="600" w:lineRule="exact"/>
        <w:ind w:firstLine="640"/>
        <w:rPr>
          <w:rFonts w:cs="仿宋_GB2312"/>
          <w:b/>
          <w:bCs/>
          <w:color w:val="FF0000"/>
        </w:rPr>
      </w:pPr>
      <w:r>
        <w:rPr>
          <w:rFonts w:hint="eastAsia"/>
        </w:rPr>
        <w:t>普通高中毕业生、中职毕业生或具有同等学力</w:t>
      </w:r>
      <w:r>
        <w:rPr>
          <w:rStyle w:val="15"/>
          <w:rFonts w:hint="eastAsia"/>
        </w:rPr>
        <w:t>。</w:t>
      </w:r>
    </w:p>
    <w:p>
      <w:pPr>
        <w:pStyle w:val="17"/>
        <w:ind w:firstLine="643"/>
        <w:rPr>
          <w:b/>
          <w:bCs/>
          <w:szCs w:val="22"/>
        </w:rPr>
      </w:pPr>
      <w:bookmarkStart w:id="11" w:name="_Toc14446"/>
      <w:bookmarkStart w:id="12" w:name="_Toc85"/>
      <w:r>
        <w:rPr>
          <w:rFonts w:hint="eastAsia"/>
          <w:b/>
          <w:bCs/>
          <w:szCs w:val="22"/>
        </w:rPr>
        <w:t>三、</w:t>
      </w:r>
      <w:bookmarkEnd w:id="11"/>
      <w:r>
        <w:rPr>
          <w:rFonts w:hint="eastAsia"/>
          <w:b/>
          <w:bCs/>
          <w:szCs w:val="22"/>
        </w:rPr>
        <w:t>修业年限</w:t>
      </w:r>
      <w:bookmarkEnd w:id="12"/>
    </w:p>
    <w:p>
      <w:pPr>
        <w:pStyle w:val="16"/>
        <w:ind w:firstLine="640"/>
        <w:rPr>
          <w:rFonts w:cs="仿宋_GB2312"/>
        </w:rPr>
      </w:pPr>
      <w:r>
        <w:rPr>
          <w:rFonts w:hint="eastAsia"/>
        </w:rPr>
        <w:t>修业年限一般3年，实行弹性修业年限，为3</w:t>
      </w:r>
      <w:r>
        <w:rPr>
          <w:rFonts w:hint="eastAsia" w:ascii="微软雅黑" w:hAnsi="微软雅黑" w:eastAsia="微软雅黑" w:cs="微软雅黑"/>
        </w:rPr>
        <w:t>~</w:t>
      </w:r>
      <w:r>
        <w:rPr>
          <w:rFonts w:hint="eastAsia" w:eastAsia="微软雅黑"/>
        </w:rPr>
        <w:t>5</w:t>
      </w:r>
      <w:r>
        <w:rPr>
          <w:rFonts w:hint="eastAsia"/>
        </w:rPr>
        <w:t>年。</w:t>
      </w:r>
    </w:p>
    <w:p>
      <w:pPr>
        <w:pStyle w:val="17"/>
        <w:ind w:firstLine="643"/>
        <w:rPr>
          <w:b/>
          <w:bCs/>
          <w:szCs w:val="22"/>
        </w:rPr>
      </w:pPr>
      <w:bookmarkStart w:id="13" w:name="_Toc22615"/>
      <w:bookmarkStart w:id="14" w:name="_Toc12468"/>
      <w:r>
        <w:rPr>
          <w:rFonts w:hint="eastAsia"/>
          <w:b/>
          <w:bCs/>
          <w:szCs w:val="22"/>
        </w:rPr>
        <w:t>四、</w:t>
      </w:r>
      <w:bookmarkEnd w:id="13"/>
      <w:r>
        <w:rPr>
          <w:rFonts w:hint="eastAsia"/>
          <w:b/>
          <w:bCs/>
          <w:szCs w:val="22"/>
        </w:rPr>
        <w:t>教育类型与学历层次</w:t>
      </w:r>
      <w:bookmarkEnd w:id="14"/>
    </w:p>
    <w:p>
      <w:pPr>
        <w:pStyle w:val="16"/>
        <w:ind w:firstLine="640"/>
        <w:rPr>
          <w:rFonts w:cs="仿宋_GB2312"/>
          <w:color w:val="FF0000"/>
          <w:sz w:val="24"/>
        </w:rPr>
      </w:pPr>
      <w:r>
        <w:rPr>
          <w:rFonts w:hint="eastAsia"/>
        </w:rPr>
        <w:t>高等职业教育。专科。</w:t>
      </w:r>
      <w:bookmarkStart w:id="15" w:name="_Toc12310"/>
    </w:p>
    <w:p>
      <w:pPr>
        <w:pStyle w:val="17"/>
        <w:ind w:firstLine="643"/>
        <w:rPr>
          <w:b/>
          <w:bCs/>
          <w:szCs w:val="22"/>
        </w:rPr>
      </w:pPr>
      <w:bookmarkStart w:id="16" w:name="_Toc20931"/>
      <w:r>
        <w:rPr>
          <w:rFonts w:hint="eastAsia"/>
          <w:b/>
          <w:bCs/>
          <w:szCs w:val="22"/>
        </w:rPr>
        <w:t>五、</w:t>
      </w:r>
      <w:bookmarkEnd w:id="15"/>
      <w:r>
        <w:rPr>
          <w:rFonts w:hint="eastAsia"/>
          <w:b/>
          <w:bCs/>
          <w:szCs w:val="22"/>
        </w:rPr>
        <w:t>职业面向</w:t>
      </w:r>
      <w:bookmarkEnd w:id="16"/>
    </w:p>
    <w:p>
      <w:pPr>
        <w:pStyle w:val="18"/>
      </w:pPr>
      <w:r>
        <w:rPr>
          <w:rFonts w:hint="eastAsia"/>
        </w:rPr>
        <w:t>表一 职业面向</w:t>
      </w:r>
    </w:p>
    <w:tbl>
      <w:tblPr>
        <w:tblStyle w:val="10"/>
        <w:tblW w:w="8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84"/>
        <w:gridCol w:w="1304"/>
        <w:gridCol w:w="1386"/>
        <w:gridCol w:w="1513"/>
        <w:gridCol w:w="1602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所属专业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大类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（代码）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所属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专业类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（代码）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对应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行业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（代码）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主要职业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类别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（代码）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主要岗位类别（或技术领域）举例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职业资格或职业技能等级证书举例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76" w:hRule="atLeast"/>
          <w:jc w:val="center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新闻传播大类56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广播影视类5602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广播电视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89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互联网营销师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4-01-02-07播音员及节目主持人21004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互联网主播、电子商务策划、销售员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主播岗位、幕后岗位（内容运营人员和电子商务人员）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互联网营销师（直播销售员）、普通话水平测试等级证书</w:t>
            </w:r>
          </w:p>
        </w:tc>
      </w:tr>
    </w:tbl>
    <w:p>
      <w:pPr>
        <w:pStyle w:val="17"/>
        <w:ind w:firstLine="643"/>
        <w:rPr>
          <w:b/>
          <w:bCs/>
          <w:szCs w:val="22"/>
        </w:rPr>
      </w:pPr>
      <w:bookmarkStart w:id="17" w:name="_Toc31942"/>
      <w:bookmarkStart w:id="18" w:name="_Toc6781"/>
      <w:r>
        <w:rPr>
          <w:rFonts w:hint="eastAsia"/>
          <w:b/>
          <w:bCs/>
          <w:szCs w:val="22"/>
        </w:rPr>
        <w:t>六、</w:t>
      </w:r>
      <w:bookmarkEnd w:id="17"/>
      <w:bookmarkStart w:id="19" w:name="_Toc19523"/>
      <w:r>
        <w:rPr>
          <w:rFonts w:hint="eastAsia"/>
          <w:b/>
          <w:bCs/>
          <w:szCs w:val="22"/>
        </w:rPr>
        <w:t>培养目标及培养规格</w:t>
      </w:r>
      <w:bookmarkEnd w:id="18"/>
      <w:bookmarkEnd w:id="19"/>
    </w:p>
    <w:p>
      <w:pPr>
        <w:pStyle w:val="13"/>
        <w:spacing w:line="600" w:lineRule="exact"/>
        <w:ind w:firstLine="643"/>
        <w:rPr>
          <w:rFonts w:ascii="楷体_GB2312" w:hAnsi="楷体_GB2312" w:eastAsia="楷体_GB2312" w:cs="楷体_GB2312"/>
          <w:b/>
          <w:bCs/>
        </w:rPr>
      </w:pPr>
      <w:r>
        <w:rPr>
          <w:rStyle w:val="19"/>
          <w:rFonts w:hint="eastAsia"/>
        </w:rPr>
        <w:t>（一）培养目标</w:t>
      </w:r>
    </w:p>
    <w:p>
      <w:pPr>
        <w:pStyle w:val="16"/>
        <w:ind w:firstLine="640"/>
      </w:pPr>
      <w:r>
        <w:rPr>
          <w:rFonts w:hint="eastAsia"/>
        </w:rPr>
        <w:t>本专业培养理想信念坚定，德、智、体、美、劳全面发展，具有一定的科学文化水平，良好的人文素养、职业道德和创新意识，精益求精的工匠精神，较强的就业能力和可持续发展的能力;面向社交电子商务、互联网传媒等行业，能够从事电子商务主持、活动主持、内容运营和电子商务销售等工作的高素质技术技能人才。</w:t>
      </w:r>
    </w:p>
    <w:p>
      <w:pPr>
        <w:pStyle w:val="20"/>
        <w:ind w:firstLine="643"/>
        <w:outlineLvl w:val="9"/>
        <w:rPr>
          <w:rStyle w:val="19"/>
          <w:b/>
          <w:color w:val="000000"/>
          <w:szCs w:val="22"/>
        </w:rPr>
      </w:pPr>
      <w:r>
        <w:rPr>
          <w:rStyle w:val="19"/>
          <w:rFonts w:hint="eastAsia"/>
          <w:b/>
          <w:color w:val="000000"/>
          <w:szCs w:val="22"/>
        </w:rPr>
        <w:t>（二）培养规格</w:t>
      </w:r>
    </w:p>
    <w:p>
      <w:pPr>
        <w:pStyle w:val="21"/>
        <w:ind w:firstLine="643"/>
        <w:outlineLvl w:val="9"/>
      </w:pPr>
      <w:r>
        <w:rPr>
          <w:rFonts w:hint="eastAsia"/>
        </w:rPr>
        <w:t>1.培养规格总体要求</w:t>
      </w:r>
    </w:p>
    <w:p>
      <w:pPr>
        <w:pStyle w:val="21"/>
        <w:ind w:firstLine="640"/>
        <w:outlineLvl w:val="9"/>
        <w:rPr>
          <w:b w:val="0"/>
          <w:szCs w:val="22"/>
        </w:rPr>
      </w:pPr>
      <w:r>
        <w:rPr>
          <w:rFonts w:hint="eastAsia"/>
          <w:b w:val="0"/>
          <w:szCs w:val="22"/>
        </w:rPr>
        <w:t>培养具有一定的科学文化水平，良好的人文素养、职业道德、创新意识和工匠精神，较强的就业能力和可持续发展的能力，能适应互联网传媒、社交电商、文化艺术培训等行业发展需要的高素质技术技能人才。</w:t>
      </w:r>
    </w:p>
    <w:p>
      <w:pPr>
        <w:pStyle w:val="21"/>
        <w:ind w:firstLine="643"/>
        <w:outlineLvl w:val="9"/>
      </w:pPr>
      <w:r>
        <w:rPr>
          <w:rFonts w:hint="eastAsia"/>
        </w:rPr>
        <w:t>2.素质、知识、能力结构分解表</w:t>
      </w:r>
    </w:p>
    <w:p>
      <w:pPr>
        <w:pStyle w:val="18"/>
      </w:pPr>
      <w:r>
        <w:rPr>
          <w:rFonts w:hint="eastAsia"/>
        </w:rPr>
        <w:t>表二 知识能力素质结构分解表</w:t>
      </w:r>
    </w:p>
    <w:tbl>
      <w:tblPr>
        <w:tblStyle w:val="10"/>
        <w:tblW w:w="7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6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素质目标</w:t>
            </w:r>
          </w:p>
        </w:tc>
        <w:tc>
          <w:tcPr>
            <w:tcW w:w="6320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坚定拥护中国共产党领导和我国社会主义制度，在习近平新时代中国特色社会主义思想指引下，践行社会主义核心价值观，具有深厚的爱国情感和中华民族自豪感；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20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崇尚宪法、遵法守纪、崇德向善、诚实守信、尊重生命、热爱劳动，履行道德准则和行为规范，具有社会责任感和社会参与意识；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20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3.具有质量意识、环保意识、安全意识、信息素养、工匠精神、创新思维；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20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4.勇于奋斗、乐观向上，具有自我管理能力、职业生涯规划的意识，有较强的集体意识和团队合作精神；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20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5.具有健康的体魄、</w:t>
            </w:r>
            <w:r>
              <w:rPr>
                <w:rFonts w:hint="eastAsia"/>
                <w:sz w:val="24"/>
                <w:szCs w:val="24"/>
              </w:rPr>
              <w:t>过强的</w:t>
            </w:r>
            <w:r>
              <w:rPr>
                <w:sz w:val="24"/>
                <w:szCs w:val="24"/>
              </w:rPr>
              <w:t>心理</w:t>
            </w:r>
            <w:r>
              <w:rPr>
                <w:rFonts w:hint="eastAsia"/>
                <w:sz w:val="24"/>
                <w:szCs w:val="24"/>
              </w:rPr>
              <w:t>素质</w:t>
            </w:r>
            <w:r>
              <w:rPr>
                <w:sz w:val="24"/>
                <w:szCs w:val="24"/>
              </w:rPr>
              <w:t>和健全的人格，掌握基本运动知识和一两项运动技能，养成良好的健身与卫生习惯，良好的行为习惯；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20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6.具有一定的审美和人文素养，能够形成一两项艺术特长或爱好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20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具有</w:t>
            </w:r>
            <w:r>
              <w:rPr>
                <w:rFonts w:hint="eastAsia"/>
                <w:sz w:val="24"/>
                <w:szCs w:val="24"/>
              </w:rPr>
              <w:t>较强的服务意识、沟通意识和新媒体的媒介素养。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知识目标</w:t>
            </w:r>
          </w:p>
        </w:tc>
        <w:tc>
          <w:tcPr>
            <w:tcW w:w="6320" w:type="dxa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掌握必备的思想政治理论、科学文化基础知识和中华优秀传统文化知识；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20" w:type="dxa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熟悉</w:t>
            </w:r>
            <w:r>
              <w:rPr>
                <w:rFonts w:hint="eastAsia"/>
                <w:sz w:val="24"/>
                <w:szCs w:val="24"/>
              </w:rPr>
              <w:t>互联网直播</w:t>
            </w:r>
            <w:r>
              <w:rPr>
                <w:sz w:val="24"/>
                <w:szCs w:val="24"/>
              </w:rPr>
              <w:t>的法律法规以及环境保护、安全消防等相关知识；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20" w:type="dxa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3.掌握语音发声和口语表达的理论基础；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20" w:type="dxa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4.掌握电商营销基础知识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20" w:type="dxa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5.了解新媒体相关的理论基础；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20" w:type="dxa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6.掌握音视频编辑理论基础；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20" w:type="dxa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7.了解表演、形体、礼仪、声乐等艺术领域，具有开阔的专业知识面。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能力目标</w:t>
            </w: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具有探究学习、终身学习、分析问题和解决问题的能力；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具有良好的语言、文字表达能力和沟通能力；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3.能够按照直播销售的工作流程，完成线上线下的直播任务；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4.能够运用所学知识，进行新媒体产品设计与运营；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5.能够运用所学知识，对新媒体的数据进行分析与应用；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6.能够运用所学知识，进行非节目性（网络）的播音主持和解说；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7.能够运用所学知识进行直播活动和音视频节目的策划、制作；</w:t>
            </w:r>
          </w:p>
        </w:tc>
      </w:tr>
    </w:tbl>
    <w:p>
      <w:pPr>
        <w:pStyle w:val="17"/>
        <w:ind w:firstLine="643"/>
      </w:pPr>
      <w:bookmarkStart w:id="20" w:name="_Toc13646"/>
      <w:bookmarkStart w:id="21" w:name="_Toc24544"/>
      <w:r>
        <w:rPr>
          <w:rFonts w:hint="eastAsia"/>
          <w:b/>
          <w:bCs/>
          <w:szCs w:val="22"/>
        </w:rPr>
        <w:t>七、职业能力分析</w:t>
      </w:r>
      <w:bookmarkEnd w:id="20"/>
      <w:bookmarkEnd w:id="21"/>
    </w:p>
    <w:p>
      <w:pPr>
        <w:pStyle w:val="18"/>
      </w:pPr>
      <w:r>
        <w:rPr>
          <w:rFonts w:hint="eastAsia"/>
        </w:rPr>
        <w:t>表三 典型工作任务与职业能力分析表</w:t>
      </w:r>
    </w:p>
    <w:tbl>
      <w:tblPr>
        <w:tblStyle w:val="10"/>
        <w:tblW w:w="867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3690"/>
        <w:gridCol w:w="1746"/>
        <w:gridCol w:w="193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就业岗位（群）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典型工作任务</w:t>
            </w:r>
          </w:p>
        </w:tc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职业能力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职业资格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（名称、颁证单位）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新媒体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主播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1.能够胜任网络新媒体运营、策划等工作；</w:t>
            </w:r>
          </w:p>
          <w:p>
            <w:pPr>
              <w:spacing w:line="30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2.能够胜任线上线下活动的主持、推广、带货工作；</w:t>
            </w:r>
          </w:p>
          <w:p>
            <w:pPr>
              <w:spacing w:line="30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3.能够胜任活动的串联以及直播任务。</w:t>
            </w:r>
          </w:p>
        </w:tc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网络新媒体运营、策划、主持、推广的能力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国家广播电视总局、</w:t>
            </w:r>
            <w:r>
              <w:rPr>
                <w:rFonts w:hint="eastAsia" w:ascii="仿宋_GB2312" w:hAnsi="宋体" w:eastAsia="仿宋_GB2312" w:cs="宋体"/>
                <w:sz w:val="24"/>
                <w:shd w:val="clear" w:color="000000" w:fill="FFFFFF"/>
              </w:rPr>
              <w:t>国家语言文字工作委员会认证标准。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新媒体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策划编辑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1.负责微博、微信等新媒体平台日常内容的撰写和运营；</w:t>
            </w:r>
          </w:p>
          <w:p>
            <w:pPr>
              <w:snapToGrid w:val="0"/>
              <w:spacing w:line="30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2.收集研究网络热点话题，结合新媒体特性，对内容实时调整和更新；</w:t>
            </w:r>
          </w:p>
          <w:p>
            <w:pPr>
              <w:snapToGrid w:val="0"/>
              <w:spacing w:line="30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3.负责新媒体平台大型活动方案的策划、创意、执行、运营以及汇报和总结；</w:t>
            </w:r>
          </w:p>
          <w:p>
            <w:pPr>
              <w:snapToGrid w:val="0"/>
              <w:spacing w:line="30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4.策划组织线上大型合作活动以及定向专题活动的组织策划执行推广；</w:t>
            </w:r>
          </w:p>
          <w:p>
            <w:pPr>
              <w:spacing w:line="30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5.负责微博、微信媒体资源拓展，渠道运营及管理。</w:t>
            </w:r>
          </w:p>
        </w:tc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具备对新媒体的实操、编辑能力。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国家广播电视总局广播电视编辑记者认证标准。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互联网营销师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（直播销售员）在数字化信息平台上，运用网络的交互性与传播公信力，对企业产品进行多平台营销推广的人员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1.研究数字化平台的用户定位和运营方式;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2.接受企业委托，对企业资质和产品质量等信息进行审核;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3.选定相关产品，设计策划营销方案，制定佣金结算方式;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4.搭建数字化营销场景，通过直播或短视频等形式对产品进行多平台营销推广;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5.提升自身传播影响力，加强用户群体活跃度，促进产品从关注到购买的转化率;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6.签订销售订单，结算销售货款;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7.负责协调产品的售后服务;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8.采集分析销售数据，对企业或产品提出优化性建议。</w:t>
            </w:r>
          </w:p>
        </w:tc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1.具有探究学习、终身学习、分析问题和解决问题的能力；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2.具有良好的语言、文字表达能力和沟通能力；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3.具有直播活动的策划、访谈、制作能力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；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4.能够按照直播销售的工作流程，完成直播任务和活动主持的能力；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互联网营销师（4-01-02-07）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人力资源社会保障部</w:t>
            </w:r>
          </w:p>
        </w:tc>
      </w:tr>
    </w:tbl>
    <w:p>
      <w:pPr>
        <w:pStyle w:val="17"/>
        <w:ind w:firstLine="643"/>
        <w:rPr>
          <w:b/>
          <w:bCs/>
          <w:szCs w:val="22"/>
        </w:rPr>
      </w:pPr>
      <w:bookmarkStart w:id="22" w:name="_Toc23508"/>
      <w:bookmarkStart w:id="23" w:name="_Toc30830"/>
    </w:p>
    <w:p>
      <w:pPr>
        <w:pStyle w:val="17"/>
        <w:ind w:firstLine="643"/>
        <w:rPr>
          <w:b/>
          <w:bCs/>
          <w:szCs w:val="22"/>
        </w:rPr>
      </w:pPr>
      <w:r>
        <w:rPr>
          <w:rFonts w:hint="eastAsia"/>
          <w:b/>
          <w:bCs/>
          <w:szCs w:val="22"/>
        </w:rPr>
        <w:t>八、课程体系构建</w:t>
      </w:r>
      <w:bookmarkEnd w:id="22"/>
      <w:bookmarkEnd w:id="23"/>
    </w:p>
    <w:p>
      <w:pPr>
        <w:pStyle w:val="20"/>
        <w:ind w:firstLine="643"/>
        <w:outlineLvl w:val="9"/>
        <w:rPr>
          <w:rStyle w:val="19"/>
          <w:b/>
          <w:color w:val="000000"/>
          <w:szCs w:val="22"/>
        </w:rPr>
      </w:pPr>
      <w:r>
        <w:rPr>
          <w:rStyle w:val="19"/>
          <w:rFonts w:hint="eastAsia"/>
          <w:b/>
          <w:color w:val="000000"/>
          <w:szCs w:val="22"/>
        </w:rPr>
        <w:t>（一）课程体系构建的基本思路</w:t>
      </w:r>
    </w:p>
    <w:p>
      <w:pPr>
        <w:pStyle w:val="20"/>
        <w:ind w:firstLine="640"/>
        <w:outlineLvl w:val="9"/>
        <w:rPr>
          <w:rStyle w:val="19"/>
          <w:b/>
          <w:color w:val="000000"/>
          <w:szCs w:val="22"/>
        </w:rPr>
      </w:pPr>
      <w:r>
        <w:rPr>
          <w:rFonts w:hint="eastAsia" w:ascii="仿宋_GB2312" w:hAnsi="仿宋_GB2312" w:eastAsia="仿宋_GB2312"/>
          <w:b w:val="0"/>
        </w:rPr>
        <w:t>三年制播音与主持专业(电子商务主播方向)专业课程体系设计以“就业为导向，以职业能力为本位，以理实一体化为特色”为指导原则，构建以专业必修课打造核心能力，以选修课训练专项能力，以第二课堂拓展综合能力的三维立体课程体系。在充分调研的基础上，融入行业、企业发展需求，考虑专业发展的前瞻性，第一课堂课程体系包括了公共课、专业课的理论教学（含理实一体化教学）和专业实践课程；第二课堂体系包括社会公益劳动、各类比赛、兴趣小组、外出服务、参与大型项目等。主要教学内容和要求融入思想政治教育和“三全育人”改革等要求，把立德树人贯穿到思想道德教育、文化知识教育、技术技能培养、社会实践教育等各个环节，以此培养学生全媒体工作岗位的综合职业能力，体现高素质劳动者和技术技能人才的需要。</w:t>
      </w:r>
    </w:p>
    <w:p>
      <w:pPr>
        <w:pStyle w:val="20"/>
        <w:ind w:firstLine="643"/>
        <w:outlineLvl w:val="9"/>
        <w:rPr>
          <w:rStyle w:val="19"/>
          <w:b/>
          <w:color w:val="000000"/>
          <w:szCs w:val="22"/>
        </w:rPr>
      </w:pPr>
      <w:r>
        <w:rPr>
          <w:rStyle w:val="19"/>
          <w:rFonts w:hint="eastAsia"/>
          <w:b/>
          <w:color w:val="000000"/>
          <w:szCs w:val="22"/>
        </w:rPr>
        <w:t>（二）学习领域开发</w:t>
      </w:r>
    </w:p>
    <w:p>
      <w:pPr>
        <w:pStyle w:val="18"/>
      </w:pPr>
      <w:r>
        <w:rPr>
          <w:rFonts w:hint="eastAsia"/>
        </w:rPr>
        <w:t>表四 职业能力与学习领域转换表</w:t>
      </w:r>
    </w:p>
    <w:tbl>
      <w:tblPr>
        <w:tblStyle w:val="10"/>
        <w:tblW w:w="91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790"/>
        <w:gridCol w:w="12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职业能力</w:t>
            </w:r>
          </w:p>
        </w:tc>
        <w:tc>
          <w:tcPr>
            <w:tcW w:w="4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学习领域（相应的支撑课程）</w:t>
            </w:r>
          </w:p>
        </w:tc>
        <w:tc>
          <w:tcPr>
            <w:tcW w:w="12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能力测评标准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1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良好的语言表达与沟通能力</w:t>
            </w:r>
          </w:p>
        </w:tc>
        <w:tc>
          <w:tcPr>
            <w:tcW w:w="4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普通话语音发声学、口语表达、普通话水平测试辅导；</w:t>
            </w:r>
          </w:p>
        </w:tc>
        <w:tc>
          <w:tcPr>
            <w:tcW w:w="12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综合评定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品牌打造能力</w:t>
            </w:r>
          </w:p>
        </w:tc>
        <w:tc>
          <w:tcPr>
            <w:tcW w:w="4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直播内设环境与外设基础、互联网直播造型</w:t>
            </w:r>
          </w:p>
        </w:tc>
        <w:tc>
          <w:tcPr>
            <w:tcW w:w="12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综合评定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7" w:hRule="atLeast"/>
          <w:jc w:val="center"/>
        </w:trPr>
        <w:tc>
          <w:tcPr>
            <w:tcW w:w="31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直播营销策划能力</w:t>
            </w:r>
          </w:p>
        </w:tc>
        <w:tc>
          <w:tcPr>
            <w:tcW w:w="4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营销技巧与策划</w:t>
            </w:r>
          </w:p>
        </w:tc>
        <w:tc>
          <w:tcPr>
            <w:tcW w:w="12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综合评定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1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视频拍摄与编辑能力</w:t>
            </w:r>
          </w:p>
        </w:tc>
        <w:tc>
          <w:tcPr>
            <w:tcW w:w="4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摄像与编辑、短视频制作与直播</w:t>
            </w:r>
          </w:p>
        </w:tc>
        <w:tc>
          <w:tcPr>
            <w:tcW w:w="12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综合评定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营销推广能力</w:t>
            </w:r>
          </w:p>
        </w:tc>
        <w:tc>
          <w:tcPr>
            <w:tcW w:w="4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互联网营销数据分析 </w:t>
            </w:r>
          </w:p>
        </w:tc>
        <w:tc>
          <w:tcPr>
            <w:tcW w:w="12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综合评定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商品品控能力</w:t>
            </w:r>
          </w:p>
        </w:tc>
        <w:tc>
          <w:tcPr>
            <w:tcW w:w="4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互联网直播法律与法规</w:t>
            </w:r>
          </w:p>
        </w:tc>
        <w:tc>
          <w:tcPr>
            <w:tcW w:w="12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综合评定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新媒体能力</w:t>
            </w:r>
          </w:p>
        </w:tc>
        <w:tc>
          <w:tcPr>
            <w:tcW w:w="4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新媒体运营实操、毕业作品制作</w:t>
            </w:r>
          </w:p>
        </w:tc>
        <w:tc>
          <w:tcPr>
            <w:tcW w:w="12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综合评定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直播能力</w:t>
            </w:r>
          </w:p>
        </w:tc>
        <w:tc>
          <w:tcPr>
            <w:tcW w:w="4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互联网直播基础、互联网直播实训、互联品类精细化实训-泛娱乐直播、互联品类精细化实训-电商直播</w:t>
            </w:r>
          </w:p>
        </w:tc>
        <w:tc>
          <w:tcPr>
            <w:tcW w:w="12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综合评定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团队协作能力</w:t>
            </w:r>
          </w:p>
        </w:tc>
        <w:tc>
          <w:tcPr>
            <w:tcW w:w="4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毕业设计、顶岗实习</w:t>
            </w:r>
          </w:p>
        </w:tc>
        <w:tc>
          <w:tcPr>
            <w:tcW w:w="12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综合评定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人际交往能力</w:t>
            </w:r>
          </w:p>
        </w:tc>
        <w:tc>
          <w:tcPr>
            <w:tcW w:w="4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思想道德修养与法律基础、就业指导、大学生心理健康教育</w:t>
            </w:r>
          </w:p>
        </w:tc>
        <w:tc>
          <w:tcPr>
            <w:tcW w:w="12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综合评定</w:t>
            </w:r>
          </w:p>
        </w:tc>
      </w:tr>
    </w:tbl>
    <w:p>
      <w:pPr>
        <w:pStyle w:val="20"/>
        <w:ind w:firstLine="643"/>
        <w:jc w:val="left"/>
        <w:outlineLvl w:val="9"/>
        <w:rPr>
          <w:rStyle w:val="19"/>
          <w:b/>
          <w:color w:val="000000"/>
          <w:szCs w:val="22"/>
        </w:rPr>
      </w:pPr>
      <w:r>
        <w:rPr>
          <w:rStyle w:val="19"/>
          <w:rFonts w:hint="eastAsia"/>
          <w:b/>
          <w:color w:val="000000"/>
          <w:szCs w:val="22"/>
        </w:rPr>
        <w:t>（三）课程设置与教学计划安排</w:t>
      </w:r>
    </w:p>
    <w:p>
      <w:pPr>
        <w:pStyle w:val="18"/>
        <w:snapToGrid w:val="0"/>
      </w:pPr>
      <w:r>
        <w:rPr>
          <w:rFonts w:hint="eastAsia"/>
        </w:rPr>
        <w:t>表五 课程设置与教学计划表</w:t>
      </w:r>
    </w:p>
    <w:tbl>
      <w:tblPr>
        <w:tblStyle w:val="10"/>
        <w:tblpPr w:leftFromText="180" w:rightFromText="180" w:vertAnchor="text" w:horzAnchor="page" w:tblpX="625" w:tblpY="574"/>
        <w:tblOverlap w:val="never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376"/>
        <w:gridCol w:w="333"/>
        <w:gridCol w:w="797"/>
        <w:gridCol w:w="1391"/>
        <w:gridCol w:w="523"/>
        <w:gridCol w:w="448"/>
        <w:gridCol w:w="624"/>
        <w:gridCol w:w="666"/>
        <w:gridCol w:w="616"/>
        <w:gridCol w:w="710"/>
        <w:gridCol w:w="570"/>
        <w:gridCol w:w="630"/>
        <w:gridCol w:w="570"/>
        <w:gridCol w:w="680"/>
        <w:gridCol w:w="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restart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课程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376" w:type="dxa"/>
            <w:vMerge w:val="restart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课程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性质</w:t>
            </w:r>
          </w:p>
        </w:tc>
        <w:tc>
          <w:tcPr>
            <w:tcW w:w="333" w:type="dxa"/>
            <w:vMerge w:val="restart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797" w:type="dxa"/>
            <w:vMerge w:val="restart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课程代码</w:t>
            </w:r>
          </w:p>
        </w:tc>
        <w:tc>
          <w:tcPr>
            <w:tcW w:w="1391" w:type="dxa"/>
            <w:vMerge w:val="restart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523" w:type="dxa"/>
            <w:vMerge w:val="restart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448" w:type="dxa"/>
            <w:vMerge w:val="restart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总课时数</w:t>
            </w:r>
          </w:p>
        </w:tc>
        <w:tc>
          <w:tcPr>
            <w:tcW w:w="1290" w:type="dxa"/>
            <w:gridSpan w:val="2"/>
            <w:vMerge w:val="restart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 xml:space="preserve"> 课内课时</w:t>
            </w:r>
          </w:p>
        </w:tc>
        <w:tc>
          <w:tcPr>
            <w:tcW w:w="3776" w:type="dxa"/>
            <w:gridSpan w:val="6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 xml:space="preserve">  各学期计划周课时安排</w:t>
            </w:r>
          </w:p>
        </w:tc>
        <w:tc>
          <w:tcPr>
            <w:tcW w:w="460" w:type="dxa"/>
            <w:vMerge w:val="restart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97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23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一</w:t>
            </w: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四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五</w:t>
            </w: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六</w:t>
            </w:r>
          </w:p>
        </w:tc>
        <w:tc>
          <w:tcPr>
            <w:tcW w:w="46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97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23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理论</w:t>
            </w: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教学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实践或技能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周课时</w:t>
            </w: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/16周</w:t>
            </w: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周课时</w:t>
            </w: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/18周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周课时/18周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周课时/18周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周课时/18周</w:t>
            </w: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周课时/18周</w:t>
            </w:r>
          </w:p>
        </w:tc>
        <w:tc>
          <w:tcPr>
            <w:tcW w:w="46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restart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公共基础课程平台</w:t>
            </w:r>
          </w:p>
        </w:tc>
        <w:tc>
          <w:tcPr>
            <w:tcW w:w="376" w:type="dxa"/>
            <w:vMerge w:val="restart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必</w:t>
            </w:r>
          </w:p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修</w:t>
            </w: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课</w:t>
            </w: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0131002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军事技能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112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112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2周</w:t>
            </w: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0131001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军事理论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66" w:type="dxa"/>
            <w:noWrap/>
            <w:vAlign w:val="center"/>
          </w:tcPr>
          <w:p>
            <w:pPr>
              <w:ind w:firstLine="360" w:firstLineChars="200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</w:t>
            </w:r>
          </w:p>
        </w:tc>
        <w:tc>
          <w:tcPr>
            <w:tcW w:w="616" w:type="dxa"/>
            <w:noWrap/>
            <w:vAlign w:val="center"/>
          </w:tcPr>
          <w:p>
            <w:pPr>
              <w:ind w:firstLine="360" w:firstLineChars="200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2/18</w:t>
            </w:r>
          </w:p>
        </w:tc>
        <w:tc>
          <w:tcPr>
            <w:tcW w:w="570" w:type="dxa"/>
            <w:noWrap/>
            <w:vAlign w:val="center"/>
          </w:tcPr>
          <w:p>
            <w:pPr>
              <w:ind w:firstLine="360" w:firstLineChars="200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ind w:firstLine="360" w:firstLineChars="200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ind w:firstLine="360" w:firstLineChars="200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ind w:firstLine="360" w:firstLineChars="200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0111027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入学教育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0.5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15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15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0.5周</w:t>
            </w: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011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001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思想道德与法治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3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48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32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16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3　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　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570" w:type="dxa"/>
            <w:noWrap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680" w:type="dxa"/>
            <w:noWrap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考试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011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002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yellow"/>
              </w:rPr>
              <w:t>4.5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highlight w:val="yellow"/>
                <w:lang w:eastAsia="zh-CN"/>
              </w:rPr>
              <w:t>？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72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48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24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4.5</w:t>
            </w: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570" w:type="dxa"/>
            <w:noWrap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680" w:type="dxa"/>
            <w:noWrap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考试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0111004　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大学体育（1）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32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26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570" w:type="dxa"/>
            <w:noWrap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680" w:type="dxa"/>
            <w:noWrap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考试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0111005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大学体育（2）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32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0111006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大学体育（3）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32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0121002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创业基础与实训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32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680" w:type="dxa"/>
            <w:noWrap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011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003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形势与政策（1）</w:t>
            </w:r>
          </w:p>
        </w:tc>
        <w:tc>
          <w:tcPr>
            <w:tcW w:w="523" w:type="dxa"/>
            <w:vMerge w:val="restart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4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6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4/2</w:t>
            </w: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680" w:type="dxa"/>
            <w:noWrap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考试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11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011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形势与政策（2）</w:t>
            </w:r>
          </w:p>
        </w:tc>
        <w:tc>
          <w:tcPr>
            <w:tcW w:w="523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6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4/2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011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形势与政策（3）</w:t>
            </w:r>
          </w:p>
        </w:tc>
        <w:tc>
          <w:tcPr>
            <w:tcW w:w="523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6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4/2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考试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13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011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形势与政策（4）</w:t>
            </w:r>
          </w:p>
        </w:tc>
        <w:tc>
          <w:tcPr>
            <w:tcW w:w="523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6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4/2</w:t>
            </w:r>
          </w:p>
        </w:tc>
        <w:tc>
          <w:tcPr>
            <w:tcW w:w="570" w:type="dxa"/>
            <w:noWrap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14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011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形势与政策（5）</w:t>
            </w:r>
          </w:p>
        </w:tc>
        <w:tc>
          <w:tcPr>
            <w:tcW w:w="523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6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4/2</w:t>
            </w:r>
          </w:p>
        </w:tc>
        <w:tc>
          <w:tcPr>
            <w:tcW w:w="680" w:type="dxa"/>
            <w:noWrap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15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0121001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大学生职业生涯规划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4/4</w:t>
            </w: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0121003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大学生就业指导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4/4</w:t>
            </w:r>
          </w:p>
        </w:tc>
        <w:tc>
          <w:tcPr>
            <w:tcW w:w="570" w:type="dxa"/>
            <w:noWrap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17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011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009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劳动教育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2/8</w:t>
            </w: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0131003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大学生心理健康教育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32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570" w:type="dxa"/>
            <w:noWrap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考试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0118008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四史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4/5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0111028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毕业教育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0.5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15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15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0.5周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21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0118011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国家安全教育（1）</w:t>
            </w:r>
          </w:p>
        </w:tc>
        <w:tc>
          <w:tcPr>
            <w:tcW w:w="523" w:type="dxa"/>
            <w:vMerge w:val="restart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1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8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6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2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4/1线下</w:t>
            </w:r>
            <w:r>
              <w:rPr>
                <w:rFonts w:ascii="仿宋_GB2312" w:hAnsi="黑体" w:eastAsia="仿宋_GB2312"/>
                <w:sz w:val="18"/>
                <w:szCs w:val="18"/>
              </w:rPr>
              <w:t>4/1讲座</w:t>
            </w:r>
          </w:p>
        </w:tc>
        <w:tc>
          <w:tcPr>
            <w:tcW w:w="710" w:type="dxa"/>
            <w:noWrap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ascii="仿宋_GB2312" w:hAnsi="黑体" w:eastAsia="仿宋_GB2312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22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0118012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国家安全教育（2）</w:t>
            </w:r>
          </w:p>
        </w:tc>
        <w:tc>
          <w:tcPr>
            <w:tcW w:w="523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6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6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0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2/1线下</w:t>
            </w:r>
            <w:r>
              <w:rPr>
                <w:rFonts w:ascii="仿宋_GB2312" w:hAnsi="黑体" w:eastAsia="仿宋_GB2312"/>
                <w:sz w:val="18"/>
                <w:szCs w:val="18"/>
              </w:rPr>
              <w:t>4/1讲座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ascii="仿宋_GB2312" w:hAnsi="黑体" w:eastAsia="仿宋_GB2312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23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0118013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国家安全教育（3）</w:t>
            </w:r>
          </w:p>
        </w:tc>
        <w:tc>
          <w:tcPr>
            <w:tcW w:w="523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2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2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0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2/1</w:t>
            </w:r>
          </w:p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线下</w:t>
            </w: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ascii="仿宋_GB2312" w:hAnsi="黑体" w:eastAsia="仿宋_GB2312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21" w:type="dxa"/>
            <w:gridSpan w:val="3"/>
            <w:noWrap/>
            <w:vAlign w:val="center"/>
          </w:tcPr>
          <w:p>
            <w:pPr>
              <w:snapToGrid w:val="0"/>
              <w:spacing w:line="24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小计（占总课时比例：18.6%）</w:t>
            </w:r>
          </w:p>
        </w:tc>
        <w:tc>
          <w:tcPr>
            <w:tcW w:w="5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黑体" w:eastAsia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FF0000"/>
                <w:kern w:val="0"/>
                <w:sz w:val="18"/>
                <w:szCs w:val="18"/>
                <w:highlight w:val="yellow"/>
                <w:lang w:bidi="ar"/>
              </w:rPr>
              <w:t>28.5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FF0000"/>
                <w:kern w:val="0"/>
                <w:sz w:val="18"/>
                <w:szCs w:val="18"/>
                <w:highlight w:val="yellow"/>
                <w:lang w:eastAsia="zh-CN" w:bidi="ar"/>
              </w:rPr>
              <w:t>？</w:t>
            </w:r>
          </w:p>
        </w:tc>
        <w:tc>
          <w:tcPr>
            <w:tcW w:w="4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590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261</w:t>
            </w:r>
          </w:p>
        </w:tc>
        <w:tc>
          <w:tcPr>
            <w:tcW w:w="66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黑体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329</w:t>
            </w:r>
          </w:p>
        </w:tc>
        <w:tc>
          <w:tcPr>
            <w:tcW w:w="61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18" w:type="dxa"/>
            <w:gridSpan w:val="14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说明：入学教育、毕业教育为免费学分，纳入毕业学分。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restart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选修课模块一（美育）</w:t>
            </w: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"http://10.17.11.43/jwglxt/kczgl/kczgl_cxKczxx.html?gnmkdm=N152005&amp;layout=default&amp;su=31098"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0111078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fldChar w:fldCharType="end"/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"http://10.17.11.43/jwglxt/kczgl/kczgl_cxKczxx.html?gnmkdm=N152005&amp;layout=default&amp;su=31098"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戏剧鉴赏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fldChar w:fldCharType="end"/>
            </w:r>
          </w:p>
        </w:tc>
        <w:tc>
          <w:tcPr>
            <w:tcW w:w="523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448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24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66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</w:t>
            </w:r>
          </w:p>
        </w:tc>
        <w:tc>
          <w:tcPr>
            <w:tcW w:w="616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"http://10.17.11.43/jwglxt/kczgl/kczgl_cxKczxx.html?gnmkdm=N152005&amp;layout=default&amp;su=31098"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0111077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fldChar w:fldCharType="end"/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"http://10.17.11.43/jwglxt/kczgl/kczgl_cxKczxx.html?gnmkdm=N152005&amp;layout=default&amp;su=31098"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影视鉴赏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fldChar w:fldCharType="end"/>
            </w:r>
          </w:p>
        </w:tc>
        <w:tc>
          <w:tcPr>
            <w:tcW w:w="523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448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24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66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</w:t>
            </w:r>
          </w:p>
        </w:tc>
        <w:tc>
          <w:tcPr>
            <w:tcW w:w="616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"http://10.17.11.43/jwglxt/kczgl/kczgl_cxKczxx.html?gnmkdm=N152005&amp;layout=default&amp;su=31098"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0111076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fldChar w:fldCharType="end"/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"http://10.17.11.43/jwglxt/kczgl/kczgl_cxKczxx.html?gnmkdm=N152005&amp;layout=default&amp;su=31098"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影响力从语言开始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fldChar w:fldCharType="end"/>
            </w:r>
          </w:p>
        </w:tc>
        <w:tc>
          <w:tcPr>
            <w:tcW w:w="523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448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24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66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</w:t>
            </w:r>
          </w:p>
        </w:tc>
        <w:tc>
          <w:tcPr>
            <w:tcW w:w="616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"http://10.17.11.43/jwglxt/kczgl/kczgl_cxKczxx.html?gnmkdm=N152005&amp;layout=default&amp;su=31098"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0111075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fldChar w:fldCharType="end"/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"http://10.17.11.43/jwglxt/kczgl/kczgl_cxKczxx.html?gnmkdm=N152005&amp;layout=default&amp;su=31098"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红色经典影片与近现代中国发展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fldChar w:fldCharType="end"/>
            </w:r>
          </w:p>
        </w:tc>
        <w:tc>
          <w:tcPr>
            <w:tcW w:w="523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448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24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66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</w:t>
            </w:r>
          </w:p>
        </w:tc>
        <w:tc>
          <w:tcPr>
            <w:tcW w:w="616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"http://10.17.11.43/jwglxt/kczgl/kczgl_cxKczxx.html?gnmkdm=N152005&amp;layout=default&amp;su=31098"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0111074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fldChar w:fldCharType="end"/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"http://10.17.11.43/jwglxt/kczgl/kczgl_cxKczxx.html?gnmkdm=N152005&amp;layout=default&amp;su=31098"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中国现代文学名家名作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fldChar w:fldCharType="end"/>
            </w:r>
          </w:p>
        </w:tc>
        <w:tc>
          <w:tcPr>
            <w:tcW w:w="523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448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24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66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</w:t>
            </w:r>
          </w:p>
        </w:tc>
        <w:tc>
          <w:tcPr>
            <w:tcW w:w="616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"http://10.17.11.43/jwglxt/kczgl/kczgl_cxKczxx.html?gnmkdm=N152005&amp;layout=default&amp;su=31098"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0111073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fldChar w:fldCharType="end"/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"http://10.17.11.43/jwglxt/kczgl/kczgl_cxKczxx.html?gnmkdm=N152005&amp;layout=default&amp;su=31098"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中华诗词之美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fldChar w:fldCharType="end"/>
            </w:r>
          </w:p>
        </w:tc>
        <w:tc>
          <w:tcPr>
            <w:tcW w:w="523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448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24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66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</w:t>
            </w:r>
          </w:p>
        </w:tc>
        <w:tc>
          <w:tcPr>
            <w:tcW w:w="616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21" w:type="dxa"/>
            <w:gridSpan w:val="3"/>
            <w:noWrap/>
            <w:vAlign w:val="center"/>
          </w:tcPr>
          <w:p>
            <w:pPr>
              <w:snapToGrid w:val="0"/>
              <w:spacing w:line="24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小计（占总课时比例：1.14%）</w:t>
            </w:r>
          </w:p>
        </w:tc>
        <w:tc>
          <w:tcPr>
            <w:tcW w:w="5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6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570" w:type="dxa"/>
            <w:noWrap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18" w:type="dxa"/>
            <w:gridSpan w:val="14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选修说明：美育课程至少修满2学分。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restart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选修课模块二</w:t>
            </w: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0111033　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大学英语（1）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32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32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0111034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大学英语（2）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570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0115001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信息技术（2）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21" w:type="dxa"/>
            <w:gridSpan w:val="3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小计（占总课时比例：3.28%）</w:t>
            </w:r>
          </w:p>
        </w:tc>
        <w:tc>
          <w:tcPr>
            <w:tcW w:w="5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66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61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70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18" w:type="dxa"/>
            <w:gridSpan w:val="14"/>
            <w:noWrap/>
            <w:vAlign w:val="center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选修说明：至少修满6学分，每学分16～18课时。备注：信息技术（1）在第一或第二学期开设。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FF0000"/>
                <w:sz w:val="18"/>
                <w:szCs w:val="18"/>
                <w:highlight w:val="yellow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FF0000"/>
                <w:sz w:val="18"/>
                <w:szCs w:val="18"/>
                <w:highlight w:val="yellow"/>
                <w:lang w:val="en-US" w:eastAsia="zh-CN"/>
              </w:rPr>
              <w:t>共6分，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FF0000"/>
                <w:sz w:val="18"/>
                <w:szCs w:val="18"/>
                <w:highlight w:val="yellow"/>
                <w:lang w:eastAsia="zh-CN"/>
              </w:rPr>
              <w:t>怎么选？）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restart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选修课模块三</w:t>
            </w: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0141005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录音棚录音技术实践</w:t>
            </w:r>
          </w:p>
        </w:tc>
        <w:tc>
          <w:tcPr>
            <w:tcW w:w="5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4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32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32</w:t>
            </w:r>
          </w:p>
        </w:tc>
        <w:tc>
          <w:tcPr>
            <w:tcW w:w="61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0111150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体育欣赏与运动康养</w:t>
            </w:r>
          </w:p>
        </w:tc>
        <w:tc>
          <w:tcPr>
            <w:tcW w:w="5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4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18</w:t>
            </w:r>
          </w:p>
        </w:tc>
        <w:tc>
          <w:tcPr>
            <w:tcW w:w="66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0111064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向世界讲述中国</w:t>
            </w:r>
          </w:p>
        </w:tc>
        <w:tc>
          <w:tcPr>
            <w:tcW w:w="5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6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线上考试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2521" w:type="dxa"/>
            <w:gridSpan w:val="3"/>
            <w:noWrap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小计（占总课时比例：3.28%）</w:t>
            </w:r>
          </w:p>
        </w:tc>
        <w:tc>
          <w:tcPr>
            <w:tcW w:w="5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66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61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0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9018" w:type="dxa"/>
            <w:gridSpan w:val="14"/>
            <w:noWrap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选修说明：至少修满6学分，每学分16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18课时。若专业总学分超过140学分，该部分需要选修6学分以上，以满足基础课不少于总课时1/4的要求。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18"/>
                <w:szCs w:val="18"/>
                <w:highlight w:val="yellow"/>
                <w:lang w:eastAsia="zh-CN"/>
              </w:rPr>
              <w:t>（怎么选？）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37" w:type="dxa"/>
            <w:gridSpan w:val="5"/>
            <w:noWrap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FF0000"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合计（占总课时比例：26.3%）</w:t>
            </w:r>
          </w:p>
        </w:tc>
        <w:tc>
          <w:tcPr>
            <w:tcW w:w="5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42.5</w:t>
            </w:r>
          </w:p>
        </w:tc>
        <w:tc>
          <w:tcPr>
            <w:tcW w:w="4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834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437</w:t>
            </w:r>
          </w:p>
        </w:tc>
        <w:tc>
          <w:tcPr>
            <w:tcW w:w="66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433</w:t>
            </w:r>
          </w:p>
        </w:tc>
        <w:tc>
          <w:tcPr>
            <w:tcW w:w="61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12.5</w:t>
            </w: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0" w:type="dxa"/>
            <w:vMerge w:val="restart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专业技能课程平台</w:t>
            </w:r>
          </w:p>
        </w:tc>
        <w:tc>
          <w:tcPr>
            <w:tcW w:w="376" w:type="dxa"/>
            <w:vMerge w:val="restart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专业核心课程平台（必选）</w:t>
            </w:r>
          </w:p>
        </w:tc>
        <w:tc>
          <w:tcPr>
            <w:tcW w:w="33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0409001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普通话语音发声</w:t>
            </w:r>
          </w:p>
        </w:tc>
        <w:tc>
          <w:tcPr>
            <w:tcW w:w="52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4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64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6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61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0409002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互联网直播基础</w:t>
            </w:r>
          </w:p>
        </w:tc>
        <w:tc>
          <w:tcPr>
            <w:tcW w:w="52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4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6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0409003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形体训练（1）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32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32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noWrap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0409004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声乐训练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（1）</w:t>
            </w:r>
          </w:p>
        </w:tc>
        <w:tc>
          <w:tcPr>
            <w:tcW w:w="52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4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6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61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noWrap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0409006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互联网直播法律与法规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0409007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口语表达</w:t>
            </w:r>
          </w:p>
        </w:tc>
        <w:tc>
          <w:tcPr>
            <w:tcW w:w="52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4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6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61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0409008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表演基础</w:t>
            </w:r>
          </w:p>
        </w:tc>
        <w:tc>
          <w:tcPr>
            <w:tcW w:w="52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4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6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61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0409024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形体训练（2）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32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noWrap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0409025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声乐训练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（2）</w:t>
            </w:r>
          </w:p>
        </w:tc>
        <w:tc>
          <w:tcPr>
            <w:tcW w:w="52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4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6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1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noWrap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0409010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形象设计</w:t>
            </w:r>
          </w:p>
        </w:tc>
        <w:tc>
          <w:tcPr>
            <w:tcW w:w="52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4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6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1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2　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noWrap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11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0409011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摄像与编辑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</w:t>
            </w:r>
          </w:p>
        </w:tc>
        <w:tc>
          <w:tcPr>
            <w:tcW w:w="61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noWrap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0409012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营销技巧与策划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13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0409013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互联网营销数据分析 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14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0409016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短视频与直播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72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1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70" w:type="dxa"/>
            <w:noWrap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15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0409019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毕业作品制作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4（1-5周）</w:t>
            </w: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0409020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普通话水平测试与辅导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　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　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4（6-9周）</w:t>
            </w: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40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2521" w:type="dxa"/>
            <w:gridSpan w:val="3"/>
            <w:noWrap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小计（占总课时比例：20.9%）</w:t>
            </w:r>
          </w:p>
        </w:tc>
        <w:tc>
          <w:tcPr>
            <w:tcW w:w="5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4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664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66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492</w:t>
            </w:r>
          </w:p>
        </w:tc>
        <w:tc>
          <w:tcPr>
            <w:tcW w:w="61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restart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专业方向课程</w:t>
            </w: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0409005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互联网直播造型</w:t>
            </w:r>
          </w:p>
        </w:tc>
        <w:tc>
          <w:tcPr>
            <w:tcW w:w="52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4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6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79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0409009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直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播内设环境与外设基础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72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0409014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直播团队搭建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0409015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互联网直播综合实训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72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0409017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互联品类精细化实训-电商直播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72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0409018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互联品类精细化实训-泛娱乐直播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72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2521" w:type="dxa"/>
            <w:gridSpan w:val="3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小计（占总课时比例：11.2%）</w:t>
            </w:r>
          </w:p>
        </w:tc>
        <w:tc>
          <w:tcPr>
            <w:tcW w:w="5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4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356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66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61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restart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专业实践课程</w:t>
            </w: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0401008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跟岗实习（毕业论文/设计）</w:t>
            </w:r>
          </w:p>
        </w:tc>
        <w:tc>
          <w:tcPr>
            <w:tcW w:w="523" w:type="dxa"/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14</w:t>
            </w:r>
          </w:p>
        </w:tc>
        <w:tc>
          <w:tcPr>
            <w:tcW w:w="448" w:type="dxa"/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420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0</w:t>
            </w:r>
          </w:p>
        </w:tc>
        <w:tc>
          <w:tcPr>
            <w:tcW w:w="666" w:type="dxa"/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420</w:t>
            </w:r>
          </w:p>
        </w:tc>
        <w:tc>
          <w:tcPr>
            <w:tcW w:w="616" w:type="dxa"/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14周</w:t>
            </w: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0401010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顶岗实习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18"/>
                <w:szCs w:val="18"/>
                <w:lang w:bidi="ar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18"/>
                <w:szCs w:val="18"/>
                <w:lang w:bidi="ar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18"/>
                <w:szCs w:val="18"/>
                <w:lang w:bidi="ar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6周</w:t>
            </w: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18周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21" w:type="dxa"/>
            <w:gridSpan w:val="3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/>
                <w:sz w:val="18"/>
                <w:szCs w:val="18"/>
              </w:rPr>
              <w:t>小计（占总课时比例：36%）</w:t>
            </w:r>
          </w:p>
        </w:tc>
        <w:tc>
          <w:tcPr>
            <w:tcW w:w="523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448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1140</w:t>
            </w:r>
          </w:p>
        </w:tc>
        <w:tc>
          <w:tcPr>
            <w:tcW w:w="624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66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1140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restart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专业拓展模块（选修）</w:t>
            </w: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0409021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婚庆主持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通道班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72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64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0409022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商务主持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通道班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72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64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0409023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少儿语言艺术教育通道班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72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64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0114910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职业技能证书训练指导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（1）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32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32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0114911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职业技能证书训练指导（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）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0114912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职业技能证书训练指导（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）</w:t>
            </w:r>
          </w:p>
        </w:tc>
        <w:tc>
          <w:tcPr>
            <w:tcW w:w="52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44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2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61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0" w:type="dxa"/>
            <w:noWrap/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6" w:type="dxa"/>
            <w:vMerge w:val="continue"/>
            <w:noWrap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2521" w:type="dxa"/>
            <w:gridSpan w:val="3"/>
            <w:noWrap/>
            <w:vAlign w:val="center"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小计（占总课时比例：5.6%）</w:t>
            </w:r>
          </w:p>
        </w:tc>
        <w:tc>
          <w:tcPr>
            <w:tcW w:w="523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4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66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616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0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94" w:type="dxa"/>
            <w:gridSpan w:val="15"/>
            <w:noWrap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　　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选修说明：本专业至少修满   6  学分。其中 6 学分为免费学分，不收取学分学费。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0" w:type="dxa"/>
            <w:vMerge w:val="continue"/>
            <w:noWrap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897" w:type="dxa"/>
            <w:gridSpan w:val="4"/>
            <w:noWrap/>
          </w:tcPr>
          <w:p>
            <w:pPr>
              <w:jc w:val="left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合计（占总课时比例：73.7%）</w:t>
            </w:r>
          </w:p>
        </w:tc>
        <w:tc>
          <w:tcPr>
            <w:tcW w:w="5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4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2336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362</w:t>
            </w:r>
          </w:p>
        </w:tc>
        <w:tc>
          <w:tcPr>
            <w:tcW w:w="66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1970</w:t>
            </w:r>
          </w:p>
        </w:tc>
        <w:tc>
          <w:tcPr>
            <w:tcW w:w="61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37" w:type="dxa"/>
            <w:gridSpan w:val="5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523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148.5</w:t>
            </w:r>
          </w:p>
        </w:tc>
        <w:tc>
          <w:tcPr>
            <w:tcW w:w="44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3170</w:t>
            </w:r>
          </w:p>
        </w:tc>
        <w:tc>
          <w:tcPr>
            <w:tcW w:w="624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799</w:t>
            </w:r>
          </w:p>
        </w:tc>
        <w:tc>
          <w:tcPr>
            <w:tcW w:w="666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2403</w:t>
            </w:r>
          </w:p>
        </w:tc>
        <w:tc>
          <w:tcPr>
            <w:tcW w:w="616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26.5</w:t>
            </w: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630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570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80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18"/>
                <w:szCs w:val="18"/>
                <w:shd w:val="pct10" w:color="auto" w:fill="FFFFFF"/>
              </w:rPr>
            </w:pPr>
          </w:p>
        </w:tc>
      </w:tr>
    </w:tbl>
    <w:p>
      <w:pPr>
        <w:pStyle w:val="18"/>
        <w:rPr>
          <w:rFonts w:hint="default" w:eastAsia="仿宋_GB2312"/>
          <w:color w:val="FF0000"/>
          <w:highlight w:val="yellow"/>
          <w:lang w:val="en-US" w:eastAsia="zh-CN"/>
        </w:rPr>
      </w:pPr>
      <w:r>
        <w:rPr>
          <w:rFonts w:hint="eastAsia"/>
          <w:color w:val="FF0000"/>
          <w:highlight w:val="yellow"/>
          <w:lang w:val="en-US" w:eastAsia="zh-CN"/>
        </w:rPr>
        <w:t>没满足收费学分140的要求</w:t>
      </w:r>
    </w:p>
    <w:p>
      <w:pPr>
        <w:pStyle w:val="18"/>
      </w:pPr>
      <w:r>
        <w:rPr>
          <w:rFonts w:hint="eastAsia"/>
        </w:rPr>
        <w:t>表六 独立设置的实践教学环节统计表</w:t>
      </w:r>
    </w:p>
    <w:tbl>
      <w:tblPr>
        <w:tblStyle w:val="10"/>
        <w:tblW w:w="512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716"/>
        <w:gridCol w:w="859"/>
        <w:gridCol w:w="2257"/>
        <w:gridCol w:w="1962"/>
        <w:gridCol w:w="8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项目名称</w:t>
            </w: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学期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课时数</w:t>
            </w:r>
          </w:p>
        </w:tc>
        <w:tc>
          <w:tcPr>
            <w:tcW w:w="1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主要内容</w:t>
            </w:r>
          </w:p>
        </w:tc>
        <w:tc>
          <w:tcPr>
            <w:tcW w:w="1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地点</w:t>
            </w:r>
          </w:p>
        </w:tc>
        <w:tc>
          <w:tcPr>
            <w:tcW w:w="4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1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跟岗实习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毕业</w:t>
            </w:r>
            <w:r>
              <w:rPr>
                <w:rFonts w:hint="eastAsia" w:ascii="仿宋_GB2312" w:hAnsi="宋体" w:eastAsia="仿宋_GB2312"/>
                <w:sz w:val="24"/>
              </w:rPr>
              <w:t>设计)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420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jc w:val="left"/>
              <w:textAlignment w:val="baseline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到企业调研跟岗实习，了解岗位设置和要求，熟悉直播销售的工作流程，针对自己所长确定工作</w:t>
            </w:r>
            <w:bookmarkStart w:id="33" w:name="_GoBack"/>
            <w:bookmarkEnd w:id="33"/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方向，</w:t>
            </w:r>
            <w:r>
              <w:rPr>
                <w:rFonts w:hint="eastAsia" w:ascii="仿宋_GB2312" w:hAnsi="宋体" w:eastAsia="仿宋_GB2312"/>
                <w:sz w:val="24"/>
              </w:rPr>
              <w:t>撰写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毕业</w:t>
            </w:r>
            <w:r>
              <w:rPr>
                <w:rFonts w:hint="eastAsia" w:ascii="仿宋_GB2312" w:hAnsi="宋体" w:eastAsia="仿宋_GB2312"/>
                <w:sz w:val="24"/>
              </w:rPr>
              <w:t>设计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。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snapToGrid w:val="0"/>
              <w:jc w:val="left"/>
              <w:textAlignment w:val="baselin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企业实训基地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跟岗实习(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毕业</w:t>
            </w:r>
            <w:r>
              <w:rPr>
                <w:rFonts w:hint="eastAsia" w:ascii="仿宋_GB2312" w:hAnsi="宋体" w:eastAsia="仿宋_GB2312"/>
                <w:sz w:val="24"/>
              </w:rPr>
              <w:t>设计)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顶岗实习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720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到企业实践基地顶岗实习，了解实习单位的工作环境，融入企业的电子商务销售、内容运营和、数据分析团队、直播活动的策划、制作，按照直播销售的工作流程，完成直播任务，锻炼学生独立工作的能力。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企业实训基地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顶岗实习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互联网直播综合实训</w:t>
            </w: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72</w:t>
            </w:r>
          </w:p>
        </w:tc>
        <w:tc>
          <w:tcPr>
            <w:tcW w:w="1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直播综合实训</w:t>
            </w:r>
          </w:p>
        </w:tc>
        <w:tc>
          <w:tcPr>
            <w:tcW w:w="1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企</w:t>
            </w:r>
            <w:r>
              <w:rPr>
                <w:rFonts w:hint="eastAsia" w:ascii="仿宋_GB2312" w:hAnsi="宋体" w:eastAsia="仿宋_GB2312"/>
                <w:sz w:val="24"/>
              </w:rPr>
              <w:t>实践基地</w:t>
            </w:r>
          </w:p>
        </w:tc>
        <w:tc>
          <w:tcPr>
            <w:tcW w:w="4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互联品类精细化实训-泛娱乐直播</w:t>
            </w: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72</w:t>
            </w:r>
          </w:p>
        </w:tc>
        <w:tc>
          <w:tcPr>
            <w:tcW w:w="1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泛娱乐直播实训</w:t>
            </w:r>
          </w:p>
        </w:tc>
        <w:tc>
          <w:tcPr>
            <w:tcW w:w="1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企</w:t>
            </w:r>
            <w:r>
              <w:rPr>
                <w:rFonts w:hint="eastAsia" w:ascii="仿宋_GB2312" w:hAnsi="宋体" w:eastAsia="仿宋_GB2312"/>
                <w:sz w:val="24"/>
              </w:rPr>
              <w:t>实践基地</w:t>
            </w:r>
          </w:p>
        </w:tc>
        <w:tc>
          <w:tcPr>
            <w:tcW w:w="4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互联品类精细化实训-电商直播</w:t>
            </w: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72</w:t>
            </w:r>
          </w:p>
        </w:tc>
        <w:tc>
          <w:tcPr>
            <w:tcW w:w="1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电商直播实训</w:t>
            </w:r>
          </w:p>
        </w:tc>
        <w:tc>
          <w:tcPr>
            <w:tcW w:w="1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企</w:t>
            </w:r>
            <w:r>
              <w:rPr>
                <w:rFonts w:hint="eastAsia" w:ascii="仿宋_GB2312" w:hAnsi="宋体" w:eastAsia="仿宋_GB2312"/>
                <w:sz w:val="24"/>
              </w:rPr>
              <w:t>实践基地</w:t>
            </w:r>
          </w:p>
        </w:tc>
        <w:tc>
          <w:tcPr>
            <w:tcW w:w="4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婚庆、商务、少儿语言艺术教育通道班</w:t>
            </w: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3、4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72+72</w:t>
            </w:r>
          </w:p>
        </w:tc>
        <w:tc>
          <w:tcPr>
            <w:tcW w:w="1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婚庆、商务活动的策划与主持少儿语言艺术教育指导训练</w:t>
            </w:r>
          </w:p>
        </w:tc>
        <w:tc>
          <w:tcPr>
            <w:tcW w:w="1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视音频综合训练室、多媒体教室</w:t>
            </w:r>
          </w:p>
        </w:tc>
        <w:tc>
          <w:tcPr>
            <w:tcW w:w="4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实训</w:t>
            </w:r>
          </w:p>
        </w:tc>
      </w:tr>
    </w:tbl>
    <w:p>
      <w:pPr>
        <w:pStyle w:val="18"/>
        <w:textAlignment w:val="baseline"/>
        <w:rPr>
          <w:rFonts w:hint="eastAsia"/>
        </w:rPr>
      </w:pPr>
    </w:p>
    <w:p>
      <w:pPr>
        <w:pStyle w:val="18"/>
        <w:textAlignment w:val="baseline"/>
        <w:rPr>
          <w:rFonts w:hint="eastAsia"/>
        </w:rPr>
      </w:pPr>
    </w:p>
    <w:p>
      <w:pPr>
        <w:pStyle w:val="18"/>
        <w:textAlignment w:val="baseline"/>
        <w:rPr>
          <w:rFonts w:hint="eastAsia"/>
        </w:rPr>
      </w:pPr>
    </w:p>
    <w:p>
      <w:pPr>
        <w:pStyle w:val="18"/>
        <w:textAlignment w:val="baseline"/>
        <w:rPr>
          <w:rFonts w:hint="eastAsia"/>
        </w:rPr>
      </w:pPr>
    </w:p>
    <w:p>
      <w:pPr>
        <w:pStyle w:val="18"/>
        <w:textAlignment w:val="baseline"/>
      </w:pPr>
      <w:r>
        <w:rPr>
          <w:rFonts w:hint="eastAsia"/>
        </w:rPr>
        <w:t>表七 学分与课时统计表</w:t>
      </w:r>
    </w:p>
    <w:tbl>
      <w:tblPr>
        <w:tblStyle w:val="10"/>
        <w:tblpPr w:leftFromText="180" w:rightFromText="180" w:vertAnchor="text" w:horzAnchor="page" w:tblpX="1792" w:tblpY="610"/>
        <w:tblOverlap w:val="never"/>
        <w:tblW w:w="49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659"/>
        <w:gridCol w:w="850"/>
        <w:gridCol w:w="940"/>
        <w:gridCol w:w="719"/>
        <w:gridCol w:w="790"/>
        <w:gridCol w:w="709"/>
        <w:gridCol w:w="1071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8" w:type="pct"/>
            <w:vMerge w:val="restart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类型</w:t>
            </w:r>
          </w:p>
        </w:tc>
        <w:tc>
          <w:tcPr>
            <w:tcW w:w="391" w:type="pct"/>
            <w:vMerge w:val="restart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课程门数</w:t>
            </w:r>
          </w:p>
        </w:tc>
        <w:tc>
          <w:tcPr>
            <w:tcW w:w="504" w:type="pct"/>
            <w:vMerge w:val="restart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558" w:type="pct"/>
            <w:vMerge w:val="restart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占总学分比例（%）</w:t>
            </w:r>
          </w:p>
        </w:tc>
        <w:tc>
          <w:tcPr>
            <w:tcW w:w="1953" w:type="pct"/>
            <w:gridSpan w:val="4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课时</w:t>
            </w:r>
          </w:p>
        </w:tc>
        <w:tc>
          <w:tcPr>
            <w:tcW w:w="593" w:type="pct"/>
            <w:vMerge w:val="restart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占总课时比例（%）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8" w:type="pct"/>
            <w:vMerge w:val="continue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91" w:type="pct"/>
            <w:vMerge w:val="continue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04" w:type="pct"/>
            <w:vMerge w:val="continue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8" w:type="pct"/>
            <w:vMerge w:val="continue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27" w:type="pct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总课时</w:t>
            </w:r>
          </w:p>
        </w:tc>
        <w:tc>
          <w:tcPr>
            <w:tcW w:w="469" w:type="pct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理论</w:t>
            </w:r>
          </w:p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课时</w:t>
            </w:r>
          </w:p>
        </w:tc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实践课时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实践课时占总课时比例（%）</w:t>
            </w:r>
          </w:p>
        </w:tc>
        <w:tc>
          <w:tcPr>
            <w:tcW w:w="593" w:type="pct"/>
            <w:vMerge w:val="continue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8" w:type="pct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公共必修课程</w:t>
            </w:r>
          </w:p>
        </w:tc>
        <w:tc>
          <w:tcPr>
            <w:tcW w:w="39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28.5</w:t>
            </w:r>
          </w:p>
        </w:tc>
        <w:tc>
          <w:tcPr>
            <w:tcW w:w="94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19.19%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590</w:t>
            </w:r>
          </w:p>
        </w:tc>
        <w:tc>
          <w:tcPr>
            <w:tcW w:w="790" w:type="dxa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107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56%</w:t>
            </w:r>
          </w:p>
        </w:tc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18.7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8" w:type="pct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公共选修课程</w:t>
            </w:r>
          </w:p>
        </w:tc>
        <w:tc>
          <w:tcPr>
            <w:tcW w:w="39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94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9.43%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790" w:type="dxa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107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43%</w:t>
            </w:r>
          </w:p>
        </w:tc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7.7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8" w:type="pct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专业核心课程</w:t>
            </w:r>
          </w:p>
        </w:tc>
        <w:tc>
          <w:tcPr>
            <w:tcW w:w="39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94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25.59%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664</w:t>
            </w:r>
          </w:p>
        </w:tc>
        <w:tc>
          <w:tcPr>
            <w:tcW w:w="790" w:type="dxa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107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74%</w:t>
            </w:r>
          </w:p>
        </w:tc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98" w:type="pct"/>
            <w:noWrap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专业方向课程</w:t>
            </w:r>
          </w:p>
        </w:tc>
        <w:tc>
          <w:tcPr>
            <w:tcW w:w="39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94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13.47%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790" w:type="dxa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107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50%</w:t>
            </w:r>
          </w:p>
        </w:tc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pct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专业实践课程</w:t>
            </w:r>
          </w:p>
        </w:tc>
        <w:tc>
          <w:tcPr>
            <w:tcW w:w="39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94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25.59%</w:t>
            </w:r>
          </w:p>
        </w:tc>
        <w:tc>
          <w:tcPr>
            <w:tcW w:w="4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1140</w:t>
            </w:r>
          </w:p>
        </w:tc>
        <w:tc>
          <w:tcPr>
            <w:tcW w:w="46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1140</w:t>
            </w:r>
          </w:p>
        </w:tc>
        <w:tc>
          <w:tcPr>
            <w:tcW w:w="107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98" w:type="pct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专业拓展选修课程</w:t>
            </w:r>
          </w:p>
        </w:tc>
        <w:tc>
          <w:tcPr>
            <w:tcW w:w="39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94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6.73%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79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107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91%</w:t>
            </w:r>
          </w:p>
        </w:tc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5.6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8" w:type="pct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总计</w:t>
            </w:r>
          </w:p>
        </w:tc>
        <w:tc>
          <w:tcPr>
            <w:tcW w:w="39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50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48.5</w:t>
            </w:r>
          </w:p>
        </w:tc>
        <w:tc>
          <w:tcPr>
            <w:tcW w:w="94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42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3170</w:t>
            </w:r>
          </w:p>
        </w:tc>
        <w:tc>
          <w:tcPr>
            <w:tcW w:w="46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799</w:t>
            </w:r>
          </w:p>
        </w:tc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2403</w:t>
            </w:r>
          </w:p>
        </w:tc>
        <w:tc>
          <w:tcPr>
            <w:tcW w:w="107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76%</w:t>
            </w:r>
          </w:p>
        </w:tc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100%</w:t>
            </w:r>
          </w:p>
        </w:tc>
      </w:tr>
    </w:tbl>
    <w:p>
      <w:pPr>
        <w:pStyle w:val="18"/>
        <w:snapToGrid w:val="0"/>
        <w:spacing w:line="240" w:lineRule="auto"/>
        <w:jc w:val="left"/>
        <w:textAlignment w:val="baseline"/>
        <w:rPr>
          <w:b w:val="0"/>
          <w:sz w:val="24"/>
          <w:szCs w:val="24"/>
        </w:rPr>
      </w:pPr>
    </w:p>
    <w:p>
      <w:pPr>
        <w:pStyle w:val="18"/>
        <w:snapToGrid w:val="0"/>
        <w:spacing w:line="240" w:lineRule="auto"/>
        <w:jc w:val="left"/>
        <w:textAlignment w:val="baseline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备注：选修课课时占总课时不低于10%，公共课课时占总课时不低于25%，实践</w:t>
      </w:r>
    </w:p>
    <w:p>
      <w:pPr>
        <w:pStyle w:val="18"/>
        <w:snapToGrid w:val="0"/>
        <w:spacing w:line="240" w:lineRule="auto"/>
        <w:jc w:val="left"/>
        <w:textAlignment w:val="baseline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课时占总课时不低于50%。</w:t>
      </w:r>
    </w:p>
    <w:p>
      <w:pPr>
        <w:pStyle w:val="18"/>
        <w:textAlignment w:val="baseline"/>
      </w:pPr>
      <w:r>
        <w:rPr>
          <w:rFonts w:hint="eastAsia"/>
        </w:rPr>
        <w:t>表八 分学期教学情况统计表</w:t>
      </w:r>
    </w:p>
    <w:tbl>
      <w:tblPr>
        <w:tblStyle w:val="10"/>
        <w:tblpPr w:leftFromText="180" w:rightFromText="180" w:vertAnchor="text" w:horzAnchor="page" w:tblpX="1798" w:tblpY="5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70"/>
        <w:gridCol w:w="609"/>
        <w:gridCol w:w="700"/>
        <w:gridCol w:w="816"/>
        <w:gridCol w:w="544"/>
        <w:gridCol w:w="816"/>
        <w:gridCol w:w="516"/>
        <w:gridCol w:w="531"/>
        <w:gridCol w:w="610"/>
        <w:gridCol w:w="583"/>
        <w:gridCol w:w="471"/>
        <w:gridCol w:w="583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黑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/>
                <w:sz w:val="24"/>
              </w:rPr>
              <w:t>学期</w:t>
            </w:r>
          </w:p>
        </w:tc>
        <w:tc>
          <w:tcPr>
            <w:tcW w:w="0" w:type="auto"/>
            <w:gridSpan w:val="4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黑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/>
                <w:sz w:val="24"/>
              </w:rPr>
              <w:t>课内教学周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黑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/>
                <w:sz w:val="24"/>
              </w:rPr>
              <w:t>集中实践教学周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黑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/>
                <w:sz w:val="24"/>
              </w:rPr>
              <w:t>其他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黑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/>
                <w:sz w:val="24"/>
              </w:rPr>
              <w:t>考试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黑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/>
                <w:sz w:val="24"/>
              </w:rPr>
              <w:t>机动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黑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黑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黑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/>
                <w:sz w:val="24"/>
              </w:rPr>
              <w:t>周数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ascii="仿宋_GB2312" w:hAnsi="黑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12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黑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/>
                <w:sz w:val="24"/>
              </w:rPr>
              <w:t>理论课时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黑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/>
                <w:sz w:val="24"/>
              </w:rPr>
              <w:t>实践课时</w:t>
            </w:r>
          </w:p>
        </w:tc>
        <w:tc>
          <w:tcPr>
            <w:tcW w:w="77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黑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/>
                <w:sz w:val="24"/>
              </w:rPr>
              <w:t>周课时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黑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/>
                <w:sz w:val="24"/>
              </w:rPr>
              <w:t>校内实习实训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黑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/>
                <w:sz w:val="24"/>
              </w:rPr>
              <w:t>跟岗实习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ascii="仿宋_GB2312" w:hAnsi="黑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/>
                <w:sz w:val="24"/>
              </w:rPr>
              <w:t>（毕业论文/设计）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黑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/>
                <w:sz w:val="24"/>
              </w:rPr>
              <w:t>顶岗实习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ascii="仿宋_GB2312" w:hAnsi="黑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/>
                <w:sz w:val="24"/>
              </w:rPr>
              <w:t>军训/入学教育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黑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/>
                <w:sz w:val="24"/>
              </w:rPr>
              <w:t>毕业教育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黑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黑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黑体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黑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黑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黑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黑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黑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黑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黑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黑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黑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黑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黑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黑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黑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/>
                <w:sz w:val="24"/>
              </w:rPr>
              <w:t>周数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黑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/>
                <w:sz w:val="24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61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182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401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26.5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61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228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336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61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158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254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61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192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61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39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437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61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735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总计</w:t>
            </w:r>
          </w:p>
        </w:tc>
        <w:tc>
          <w:tcPr>
            <w:tcW w:w="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6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799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2403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101.5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0.5</w:t>
            </w:r>
          </w:p>
        </w:tc>
        <w:tc>
          <w:tcPr>
            <w:tcW w:w="5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5.5</w:t>
            </w:r>
          </w:p>
        </w:tc>
        <w:tc>
          <w:tcPr>
            <w:tcW w:w="4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148.5</w:t>
            </w:r>
          </w:p>
        </w:tc>
      </w:tr>
    </w:tbl>
    <w:p>
      <w:pPr>
        <w:pStyle w:val="17"/>
        <w:ind w:firstLine="640"/>
      </w:pPr>
      <w:bookmarkStart w:id="24" w:name="_Toc20879"/>
      <w:bookmarkStart w:id="25" w:name="_Toc3264"/>
      <w:r>
        <w:rPr>
          <w:rFonts w:hint="eastAsia"/>
        </w:rPr>
        <w:t>九、毕业要求</w:t>
      </w:r>
      <w:bookmarkEnd w:id="24"/>
      <w:bookmarkEnd w:id="25"/>
    </w:p>
    <w:p>
      <w:pPr>
        <w:pStyle w:val="13"/>
        <w:spacing w:line="600" w:lineRule="exact"/>
        <w:ind w:firstLine="640"/>
        <w:textAlignment w:val="baseline"/>
        <w:rPr>
          <w:rStyle w:val="19"/>
          <w:rFonts w:ascii="仿宋_GB2312" w:hAnsi="仿宋_GB2312" w:eastAsia="仿宋_GB2312" w:cs="仿宋_GB2312"/>
          <w:b w:val="0"/>
          <w:bCs/>
          <w:szCs w:val="22"/>
        </w:rPr>
      </w:pPr>
      <w:r>
        <w:rPr>
          <w:rStyle w:val="19"/>
          <w:rFonts w:hint="eastAsia" w:ascii="仿宋_GB2312" w:hAnsi="仿宋_GB2312" w:eastAsia="仿宋_GB2312" w:cs="仿宋_GB2312"/>
          <w:b w:val="0"/>
          <w:bCs/>
          <w:szCs w:val="22"/>
        </w:rPr>
        <w:t>（一）根据人才培养方案要求修满所需毕业学分和第二课堂6学分。</w:t>
      </w:r>
    </w:p>
    <w:p>
      <w:pPr>
        <w:pStyle w:val="13"/>
        <w:spacing w:line="600" w:lineRule="exact"/>
        <w:ind w:firstLine="640"/>
        <w:textAlignment w:val="baseline"/>
        <w:rPr>
          <w:rStyle w:val="19"/>
          <w:rFonts w:ascii="仿宋_GB2312" w:hAnsi="仿宋_GB2312" w:eastAsia="仿宋_GB2312" w:cs="仿宋_GB2312"/>
          <w:b w:val="0"/>
          <w:bCs/>
          <w:szCs w:val="22"/>
        </w:rPr>
      </w:pPr>
      <w:r>
        <w:rPr>
          <w:rStyle w:val="19"/>
          <w:rFonts w:hint="eastAsia" w:ascii="仿宋_GB2312" w:hAnsi="仿宋_GB2312" w:eastAsia="仿宋_GB2312" w:cs="仿宋_GB2312"/>
          <w:b w:val="0"/>
          <w:bCs/>
          <w:szCs w:val="22"/>
        </w:rPr>
        <w:t>（二）鼓励考取等级证书与职业资格证书。</w:t>
      </w:r>
    </w:p>
    <w:p>
      <w:pPr>
        <w:pStyle w:val="18"/>
      </w:pPr>
      <w:r>
        <w:rPr>
          <w:rFonts w:hint="eastAsia"/>
        </w:rPr>
        <w:t xml:space="preserve">  表九 等级证书与职业资格证书参考</w:t>
      </w:r>
    </w:p>
    <w:tbl>
      <w:tblPr>
        <w:tblStyle w:val="10"/>
        <w:tblW w:w="9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733"/>
        <w:gridCol w:w="3697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序号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考核项目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考核发证部门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等级要求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网络直播</w:t>
            </w:r>
            <w:r>
              <w:rPr>
                <w:rFonts w:hint="eastAsia" w:ascii="仿宋_GB2312" w:hAnsi="宋体" w:eastAsia="仿宋_GB2312"/>
                <w:sz w:val="24"/>
              </w:rPr>
              <w:t>/网红营销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/电子竞技直播/短视频制作/电子商务师</w:t>
            </w:r>
            <w:r>
              <w:rPr>
                <w:rFonts w:hint="eastAsia" w:ascii="仿宋_GB2312" w:hAnsi="宋体" w:eastAsia="仿宋_GB2312"/>
                <w:sz w:val="24"/>
              </w:rPr>
              <w:t>专项职业能力证书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人力资源和社会保障部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电子商务师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工业和信息化部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计算机等级考试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教育部考试中心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三级或二级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普通话水平测试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山东省语言文字工作委员会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二级乙等以上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全国英语等级考试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教育部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四级、六级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8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专业职业资格证书、职业技能等级证书等</w:t>
            </w:r>
          </w:p>
        </w:tc>
      </w:tr>
    </w:tbl>
    <w:p>
      <w:pPr>
        <w:pStyle w:val="17"/>
        <w:ind w:firstLine="640"/>
        <w:rPr>
          <w:szCs w:val="22"/>
        </w:rPr>
      </w:pPr>
      <w:bookmarkStart w:id="26" w:name="_Toc7842"/>
      <w:bookmarkStart w:id="27" w:name="_Toc29438"/>
      <w:bookmarkStart w:id="28" w:name="_Toc27990"/>
      <w:r>
        <w:rPr>
          <w:rFonts w:hint="eastAsia"/>
          <w:szCs w:val="22"/>
        </w:rPr>
        <w:t>十、教学实施条件</w:t>
      </w:r>
      <w:bookmarkEnd w:id="26"/>
      <w:bookmarkEnd w:id="27"/>
      <w:bookmarkEnd w:id="28"/>
    </w:p>
    <w:p>
      <w:pPr>
        <w:pStyle w:val="20"/>
        <w:ind w:firstLine="643"/>
        <w:outlineLvl w:val="9"/>
        <w:rPr>
          <w:rStyle w:val="19"/>
          <w:b/>
          <w:color w:val="000000"/>
          <w:szCs w:val="22"/>
        </w:rPr>
      </w:pPr>
      <w:r>
        <w:rPr>
          <w:rStyle w:val="19"/>
          <w:rFonts w:hint="eastAsia"/>
          <w:b/>
          <w:color w:val="000000"/>
          <w:szCs w:val="22"/>
        </w:rPr>
        <w:t>（一）师资条件</w:t>
      </w:r>
    </w:p>
    <w:p>
      <w:pPr>
        <w:pStyle w:val="21"/>
        <w:ind w:firstLine="643"/>
        <w:outlineLvl w:val="9"/>
      </w:pPr>
      <w:r>
        <w:rPr>
          <w:rFonts w:hint="eastAsia"/>
        </w:rPr>
        <w:t>1.校内专任教师</w:t>
      </w:r>
    </w:p>
    <w:p>
      <w:pPr>
        <w:pStyle w:val="18"/>
      </w:pPr>
      <w:r>
        <w:rPr>
          <w:rFonts w:hint="eastAsia"/>
        </w:rPr>
        <w:t>表十 校内专任教师一览表</w:t>
      </w:r>
    </w:p>
    <w:tbl>
      <w:tblPr>
        <w:tblStyle w:val="10"/>
        <w:tblpPr w:leftFromText="180" w:rightFromText="180" w:vertAnchor="text" w:horzAnchor="page" w:tblpX="1519" w:tblpY="589"/>
        <w:tblOverlap w:val="never"/>
        <w:tblW w:w="9076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025"/>
        <w:gridCol w:w="686"/>
        <w:gridCol w:w="720"/>
        <w:gridCol w:w="720"/>
        <w:gridCol w:w="2261"/>
        <w:gridCol w:w="3107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6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职称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双师素质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主要课程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马树声</w:t>
            </w:r>
          </w:p>
        </w:tc>
        <w:tc>
          <w:tcPr>
            <w:tcW w:w="6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学士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教授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播音员主持人上岗证书、省级普通话水平测试员、高等学校教师资格证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电视纪录片解说、出镜记者现场报道、新闻播音、普通话水平测试辅导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李新宇</w:t>
            </w:r>
          </w:p>
        </w:tc>
        <w:tc>
          <w:tcPr>
            <w:tcW w:w="686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教授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高等学校教师资格证、国家级普通话水平测试员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普通话语音学、播音发声学、播音创作基础、节目主持口语表达、新闻播音、电视纪录片解说、普通话水平测试辅导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吴娟娟</w:t>
            </w:r>
          </w:p>
        </w:tc>
        <w:tc>
          <w:tcPr>
            <w:tcW w:w="6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学士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助理讲师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高等学校教师资格证、省级普通话水平测试员、电子商务师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普通话语音发声学、口语表达、普通话水平测试辅导、毕业作品制作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张思玺</w:t>
            </w:r>
          </w:p>
        </w:tc>
        <w:tc>
          <w:tcPr>
            <w:tcW w:w="6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讲师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高等学校教师资格证、中级职业规划师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新媒体运营实操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潘  江</w:t>
            </w:r>
          </w:p>
        </w:tc>
        <w:tc>
          <w:tcPr>
            <w:tcW w:w="6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学士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讲师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高等学校教师资格证、化妆师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声乐训练、艺术赏析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邓凯元</w:t>
            </w:r>
          </w:p>
        </w:tc>
        <w:tc>
          <w:tcPr>
            <w:tcW w:w="6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助理讲师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高等学校教师资格证、省级普通话水平测试员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商务主持通道班实训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许  璐</w:t>
            </w:r>
          </w:p>
        </w:tc>
        <w:tc>
          <w:tcPr>
            <w:tcW w:w="6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学士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助理讲师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高等学校教师资格证、省级普通话水平测试员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形体训练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社交礼仪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尹春玲</w:t>
            </w:r>
          </w:p>
        </w:tc>
        <w:tc>
          <w:tcPr>
            <w:tcW w:w="6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助理讲师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高等学校教师资格证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少儿语言艺术通道班实训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陶惠子</w:t>
            </w:r>
          </w:p>
        </w:tc>
        <w:tc>
          <w:tcPr>
            <w:tcW w:w="6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学士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助理讲师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高等学校教师资格证、高级摄像师证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摄像与编辑、新媒体短视频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杜雨洁</w:t>
            </w:r>
          </w:p>
        </w:tc>
        <w:tc>
          <w:tcPr>
            <w:tcW w:w="6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学士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助理讲师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高等学校教师资格证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表演基础</w:t>
            </w:r>
          </w:p>
        </w:tc>
      </w:tr>
    </w:tbl>
    <w:p>
      <w:pPr>
        <w:pStyle w:val="21"/>
        <w:ind w:firstLine="643"/>
        <w:outlineLvl w:val="9"/>
      </w:pPr>
      <w:r>
        <w:rPr>
          <w:rFonts w:hint="eastAsia"/>
        </w:rPr>
        <w:t>2.校外兼职教师</w:t>
      </w:r>
    </w:p>
    <w:p>
      <w:pPr>
        <w:pStyle w:val="18"/>
      </w:pPr>
      <w:r>
        <w:rPr>
          <w:rFonts w:hint="eastAsia"/>
        </w:rPr>
        <w:t>表十一 校外兼职教师一览表</w:t>
      </w:r>
    </w:p>
    <w:tbl>
      <w:tblPr>
        <w:tblStyle w:val="10"/>
        <w:tblW w:w="85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055"/>
        <w:gridCol w:w="779"/>
        <w:gridCol w:w="752"/>
        <w:gridCol w:w="1451"/>
        <w:gridCol w:w="707"/>
        <w:gridCol w:w="303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77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</w:t>
            </w:r>
          </w:p>
        </w:tc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学位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职称</w:t>
            </w:r>
          </w:p>
        </w:tc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双师素质</w:t>
            </w:r>
          </w:p>
        </w:tc>
        <w:tc>
          <w:tcPr>
            <w:tcW w:w="303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主要课程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王鲁艺</w:t>
            </w:r>
          </w:p>
        </w:tc>
        <w:tc>
          <w:tcPr>
            <w:tcW w:w="77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专科</w:t>
            </w:r>
          </w:p>
        </w:tc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创业培训讲师、电子商务师</w:t>
            </w:r>
          </w:p>
        </w:tc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  <w:tc>
          <w:tcPr>
            <w:tcW w:w="303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互联网直播基础、互联网直播法律与法规、营销技巧与策划、互联网营销数据分析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姜子昊</w:t>
            </w:r>
          </w:p>
        </w:tc>
        <w:tc>
          <w:tcPr>
            <w:tcW w:w="77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学士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电子商务师</w:t>
            </w:r>
          </w:p>
        </w:tc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  <w:tc>
          <w:tcPr>
            <w:tcW w:w="303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短视频与直播、直播团队搭建、互联品类精细化实训-电商直播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宿  慧</w:t>
            </w:r>
          </w:p>
        </w:tc>
        <w:tc>
          <w:tcPr>
            <w:tcW w:w="77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专科</w:t>
            </w:r>
          </w:p>
        </w:tc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电子商务师</w:t>
            </w:r>
          </w:p>
        </w:tc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  <w:tc>
          <w:tcPr>
            <w:tcW w:w="303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互联网直播造型、直播内设环境与外设基础、互联品类精细化实训-泛娱乐直播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王敬怡</w:t>
            </w:r>
          </w:p>
        </w:tc>
        <w:tc>
          <w:tcPr>
            <w:tcW w:w="77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学士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电子商务师</w:t>
            </w:r>
          </w:p>
        </w:tc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  <w:tc>
          <w:tcPr>
            <w:tcW w:w="303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互联网直播综合实训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毕南南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专科</w:t>
            </w:r>
          </w:p>
        </w:tc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婚礼司仪</w:t>
            </w:r>
          </w:p>
        </w:tc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  <w:tc>
          <w:tcPr>
            <w:tcW w:w="303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婚庆通道班</w:t>
            </w:r>
          </w:p>
        </w:tc>
      </w:tr>
    </w:tbl>
    <w:p>
      <w:pPr>
        <w:pStyle w:val="20"/>
        <w:ind w:firstLine="643"/>
        <w:outlineLvl w:val="9"/>
        <w:rPr>
          <w:rStyle w:val="19"/>
          <w:b/>
          <w:color w:val="000000"/>
          <w:szCs w:val="22"/>
        </w:rPr>
      </w:pPr>
      <w:r>
        <w:rPr>
          <w:rStyle w:val="19"/>
          <w:rFonts w:hint="eastAsia"/>
          <w:b/>
          <w:color w:val="000000"/>
          <w:szCs w:val="22"/>
        </w:rPr>
        <w:t>（二）实践教学条件</w:t>
      </w:r>
    </w:p>
    <w:p>
      <w:pPr>
        <w:pStyle w:val="21"/>
        <w:ind w:firstLine="643"/>
        <w:outlineLvl w:val="9"/>
      </w:pPr>
      <w:r>
        <w:rPr>
          <w:rFonts w:hint="eastAsia"/>
        </w:rPr>
        <w:t>1.校内实训教学条件</w:t>
      </w:r>
    </w:p>
    <w:p>
      <w:pPr>
        <w:pStyle w:val="18"/>
      </w:pPr>
      <w:r>
        <w:rPr>
          <w:rFonts w:hint="eastAsia"/>
        </w:rPr>
        <w:t>表十二 校内实训一览表</w:t>
      </w:r>
    </w:p>
    <w:tbl>
      <w:tblPr>
        <w:tblStyle w:val="10"/>
        <w:tblW w:w="0" w:type="auto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306"/>
        <w:gridCol w:w="847"/>
        <w:gridCol w:w="4303"/>
        <w:gridCol w:w="533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实践基地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名称</w:t>
            </w: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批准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时间</w:t>
            </w:r>
          </w:p>
        </w:tc>
        <w:tc>
          <w:tcPr>
            <w:tcW w:w="430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实训项目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创业学院（27间）</w:t>
            </w: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2</w:t>
            </w:r>
            <w:r>
              <w:rPr>
                <w:rFonts w:ascii="仿宋_GB2312" w:hAnsi="宋体" w:eastAsia="仿宋_GB2312"/>
                <w:bCs/>
                <w:sz w:val="24"/>
              </w:rPr>
              <w:t>0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20</w:t>
            </w:r>
          </w:p>
        </w:tc>
        <w:tc>
          <w:tcPr>
            <w:tcW w:w="430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互联网直播实训室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声引力工作室</w:t>
            </w: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2</w:t>
            </w:r>
            <w:r>
              <w:rPr>
                <w:rFonts w:ascii="仿宋_GB2312" w:hAnsi="宋体" w:eastAsia="仿宋_GB2312"/>
                <w:bCs/>
                <w:sz w:val="24"/>
              </w:rPr>
              <w:t>016</w:t>
            </w:r>
          </w:p>
        </w:tc>
        <w:tc>
          <w:tcPr>
            <w:tcW w:w="430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广告专题配音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创业学院</w:t>
            </w: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2</w:t>
            </w:r>
            <w:r>
              <w:rPr>
                <w:rFonts w:ascii="仿宋_GB2312" w:hAnsi="宋体" w:eastAsia="仿宋_GB2312"/>
                <w:bCs/>
                <w:sz w:val="24"/>
              </w:rPr>
              <w:t>015</w:t>
            </w:r>
          </w:p>
        </w:tc>
        <w:tc>
          <w:tcPr>
            <w:tcW w:w="430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动画影视配音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校园电视台</w:t>
            </w: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2</w:t>
            </w:r>
            <w:r>
              <w:rPr>
                <w:rFonts w:ascii="仿宋_GB2312" w:hAnsi="宋体" w:eastAsia="仿宋_GB2312"/>
                <w:bCs/>
                <w:sz w:val="24"/>
              </w:rPr>
              <w:t>013</w:t>
            </w:r>
          </w:p>
        </w:tc>
        <w:tc>
          <w:tcPr>
            <w:tcW w:w="430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电视新闻播报、电视节目主持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校园广播电台</w:t>
            </w: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2</w:t>
            </w:r>
            <w:r>
              <w:rPr>
                <w:rFonts w:ascii="仿宋_GB2312" w:hAnsi="宋体" w:eastAsia="仿宋_GB2312"/>
                <w:bCs/>
                <w:sz w:val="24"/>
              </w:rPr>
              <w:t>012</w:t>
            </w:r>
          </w:p>
        </w:tc>
        <w:tc>
          <w:tcPr>
            <w:tcW w:w="430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广播新闻播报、广播节目主持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实训中心语言录音实训室</w:t>
            </w: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2012</w:t>
            </w:r>
          </w:p>
        </w:tc>
        <w:tc>
          <w:tcPr>
            <w:tcW w:w="430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普通话语音发声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实训中心电视播音实训室</w:t>
            </w: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2012</w:t>
            </w:r>
          </w:p>
        </w:tc>
        <w:tc>
          <w:tcPr>
            <w:tcW w:w="430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互联网直播综合实训、婚庆主持通道班实训、商务主持通道班实训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实训中心演播室（100平、200平、600平演播室）</w:t>
            </w: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2012</w:t>
            </w:r>
          </w:p>
        </w:tc>
        <w:tc>
          <w:tcPr>
            <w:tcW w:w="430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节目主持口语表达、休闲服务类节目主持、民生新闻节目主持、访谈节目主持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形体房（2间）</w:t>
            </w: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2008</w:t>
            </w:r>
          </w:p>
        </w:tc>
        <w:tc>
          <w:tcPr>
            <w:tcW w:w="430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形体训练、声乐训练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pStyle w:val="21"/>
        <w:ind w:firstLine="643"/>
        <w:outlineLvl w:val="9"/>
      </w:pPr>
      <w:r>
        <w:rPr>
          <w:rFonts w:hint="eastAsia"/>
        </w:rPr>
        <w:t>2.校外实习教学条件</w:t>
      </w:r>
    </w:p>
    <w:p>
      <w:pPr>
        <w:pStyle w:val="18"/>
        <w:snapToGrid w:val="0"/>
        <w:spacing w:line="240" w:lineRule="auto"/>
        <w:rPr>
          <w:rFonts w:hint="eastAsia"/>
        </w:rPr>
      </w:pPr>
    </w:p>
    <w:p>
      <w:pPr>
        <w:pStyle w:val="18"/>
        <w:snapToGrid w:val="0"/>
        <w:spacing w:line="240" w:lineRule="auto"/>
      </w:pPr>
      <w:r>
        <w:rPr>
          <w:rFonts w:hint="eastAsia"/>
        </w:rPr>
        <w:t>表十三 校外实训一览表</w:t>
      </w:r>
    </w:p>
    <w:tbl>
      <w:tblPr>
        <w:tblStyle w:val="10"/>
        <w:tblpPr w:leftFromText="180" w:rightFromText="180" w:vertAnchor="text" w:horzAnchor="page" w:tblpX="2119" w:tblpY="515"/>
        <w:tblOverlap w:val="never"/>
        <w:tblW w:w="828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977"/>
        <w:gridCol w:w="2080"/>
        <w:gridCol w:w="1322"/>
        <w:gridCol w:w="12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bookmarkStart w:id="29" w:name="_Toc16989"/>
            <w:bookmarkStart w:id="30" w:name="_Toc8495"/>
            <w:bookmarkStart w:id="31" w:name="_Toc15540"/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实践基地名称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依托单位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批准时间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实训项目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山东广播电视台实践基地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山东广播电视台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2009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见习实习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济南广播电视台实践基地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济南广播电视台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2010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见习实习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潍坊电视台实践基地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潍坊广播电视台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2010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见习实习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德州电视台实践基地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德州广播电视台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2010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见习实习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莱芜电视台实践基地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莱芜广播电视台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2010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见习实习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济宁电视台实践基地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济宁广播电视台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2010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见习实习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滨州广播电视台实践基地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滨州广播电视台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2010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见习实习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东营广播电视台实践基地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东营广播电视台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2010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见习实习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章丘融媒体中心实践基地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章丘融媒体中心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2010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见习实习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济阳融媒体中心实践基地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济阳融媒体中心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2010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见习实习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齐河融媒体中心实践基地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齐河融媒体中心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2010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见习实习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广饶融媒体中心实践基地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广饶融媒体中心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见习实习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聊城广播电视台实践基地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聊城广播电视台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见习实习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  <w:r>
              <w:rPr>
                <w:rFonts w:ascii="仿宋_GB2312" w:hAnsi="宋体" w:eastAsia="仿宋_GB2312"/>
                <w:sz w:val="24"/>
              </w:rPr>
              <w:t>4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大众网实践基地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大众网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  <w:r>
              <w:rPr>
                <w:rFonts w:ascii="仿宋_GB2312" w:hAnsi="宋体" w:eastAsia="仿宋_GB2312"/>
                <w:sz w:val="24"/>
              </w:rPr>
              <w:t>015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见习实习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  <w:r>
              <w:rPr>
                <w:rFonts w:ascii="仿宋_GB2312" w:hAnsi="宋体" w:eastAsia="仿宋_GB2312"/>
                <w:sz w:val="24"/>
              </w:rPr>
              <w:t>5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山东妙音文化传媒有限公司实践基地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山东妙音文化传媒有限公司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  <w:r>
              <w:rPr>
                <w:rFonts w:ascii="仿宋_GB2312" w:hAnsi="宋体" w:eastAsia="仿宋_GB2312"/>
                <w:sz w:val="24"/>
              </w:rPr>
              <w:t>016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见习实习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  <w:r>
              <w:rPr>
                <w:rFonts w:ascii="仿宋_GB2312" w:hAnsi="宋体" w:eastAsia="仿宋_GB2312"/>
                <w:sz w:val="24"/>
              </w:rPr>
              <w:t>6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深圳市话社文化传媒有限公司实践基地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深圳市话社文化传媒有限公司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  <w:r>
              <w:rPr>
                <w:rFonts w:ascii="仿宋_GB2312" w:hAnsi="宋体" w:eastAsia="仿宋_GB2312"/>
                <w:sz w:val="24"/>
              </w:rPr>
              <w:t>020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见习实习</w:t>
            </w:r>
          </w:p>
        </w:tc>
      </w:tr>
    </w:tbl>
    <w:p>
      <w:pPr>
        <w:pStyle w:val="17"/>
        <w:ind w:firstLine="640"/>
        <w:rPr>
          <w:szCs w:val="22"/>
        </w:rPr>
      </w:pPr>
      <w:r>
        <w:rPr>
          <w:rFonts w:hint="eastAsia"/>
          <w:szCs w:val="22"/>
        </w:rPr>
        <w:t>十一、专业指导委员会组成</w:t>
      </w:r>
      <w:bookmarkEnd w:id="29"/>
      <w:bookmarkEnd w:id="30"/>
      <w:bookmarkEnd w:id="31"/>
    </w:p>
    <w:p>
      <w:pPr>
        <w:pStyle w:val="18"/>
      </w:pPr>
      <w:r>
        <w:rPr>
          <w:rFonts w:hint="eastAsia"/>
        </w:rPr>
        <w:t>表十四 专业指导委员会组成一览表</w:t>
      </w:r>
    </w:p>
    <w:tbl>
      <w:tblPr>
        <w:tblStyle w:val="10"/>
        <w:tblW w:w="856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19"/>
        <w:gridCol w:w="2976"/>
        <w:gridCol w:w="26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委员会职务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姓名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职称（职务）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所在单位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主任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陆  洋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播音指导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中央人民广播电台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副主任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马玉坤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授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中国传媒大学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副主任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  敏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播音指导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山东广播电视台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副主任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马树声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ind w:firstLine="720" w:firstLineChars="3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 授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山东传媒职业学院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委 员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毕啸南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青年学者、新媒体主持人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财新传媒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委 员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王乐斌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主任播音员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山东广播电视台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委 员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海  沫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主任播音员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济南广播电视台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委 员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姜 燕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授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ind w:firstLine="720" w:firstLineChars="3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山东师范大学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委 员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杨秀冬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授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山东旅游职业学院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委 员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王海燕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授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山东青年政治学院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委 员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李新宇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授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山东传媒职业学院</w:t>
            </w:r>
          </w:p>
        </w:tc>
      </w:tr>
    </w:tbl>
    <w:p>
      <w:pPr>
        <w:pStyle w:val="17"/>
        <w:ind w:firstLine="0" w:firstLineChars="0"/>
        <w:outlineLvl w:val="9"/>
      </w:pPr>
      <w:bookmarkStart w:id="32" w:name="_Toc12446"/>
    </w:p>
    <w:bookmarkEnd w:id="32"/>
    <w:p>
      <w:pPr>
        <w:pStyle w:val="13"/>
        <w:ind w:firstLine="640"/>
        <w:jc w:val="center"/>
        <w:rPr>
          <w:color w:val="auto"/>
        </w:rPr>
      </w:pPr>
    </w:p>
    <w:p>
      <w:pPr>
        <w:pStyle w:val="13"/>
        <w:spacing w:line="600" w:lineRule="exact"/>
        <w:ind w:right="840" w:rightChars="400" w:firstLine="0" w:firstLineChars="0"/>
        <w:jc w:val="right"/>
        <w:rPr>
          <w:rFonts w:cs="仿宋_GB2312"/>
          <w:color w:val="auto"/>
          <w:sz w:val="28"/>
          <w:szCs w:val="28"/>
        </w:rPr>
      </w:pPr>
      <w:r>
        <w:rPr>
          <w:rFonts w:hint="eastAsia" w:cs="仿宋_GB2312"/>
          <w:color w:val="auto"/>
          <w:sz w:val="28"/>
          <w:szCs w:val="28"/>
          <w:lang w:val="zh-CN"/>
        </w:rPr>
        <w:t>山东传媒职业学院</w:t>
      </w:r>
    </w:p>
    <w:p>
      <w:pPr>
        <w:pStyle w:val="13"/>
        <w:wordWrap w:val="0"/>
        <w:spacing w:line="600" w:lineRule="exact"/>
        <w:ind w:right="840" w:rightChars="400" w:firstLine="0" w:firstLineChars="0"/>
        <w:jc w:val="right"/>
        <w:rPr>
          <w:sz w:val="28"/>
          <w:szCs w:val="28"/>
        </w:rPr>
      </w:pPr>
      <w:r>
        <w:rPr>
          <w:rFonts w:hint="eastAsia" w:cs="仿宋_GB2312"/>
          <w:color w:val="auto"/>
          <w:sz w:val="28"/>
          <w:szCs w:val="28"/>
        </w:rPr>
        <w:t xml:space="preserve">         2021</w:t>
      </w:r>
      <w:r>
        <w:rPr>
          <w:rFonts w:hint="eastAsia" w:cs="仿宋_GB2312"/>
          <w:color w:val="auto"/>
          <w:sz w:val="28"/>
          <w:szCs w:val="28"/>
          <w:lang w:val="zh-CN"/>
        </w:rPr>
        <w:t>年</w:t>
      </w:r>
      <w:r>
        <w:rPr>
          <w:rFonts w:hint="eastAsia" w:cs="仿宋_GB2312"/>
          <w:color w:val="auto"/>
          <w:sz w:val="28"/>
          <w:szCs w:val="28"/>
        </w:rPr>
        <w:t>9</w:t>
      </w:r>
      <w:r>
        <w:rPr>
          <w:rFonts w:hint="eastAsia" w:cs="仿宋_GB2312"/>
          <w:color w:val="auto"/>
          <w:sz w:val="28"/>
          <w:szCs w:val="28"/>
          <w:lang w:val="zh-CN"/>
        </w:rPr>
        <w:t>月</w:t>
      </w:r>
      <w:r>
        <w:rPr>
          <w:rFonts w:hint="eastAsia" w:cs="仿宋_GB2312"/>
          <w:color w:val="auto"/>
          <w:sz w:val="28"/>
          <w:szCs w:val="28"/>
        </w:rPr>
        <w:t>21日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D67F0"/>
    <w:rsid w:val="0004087F"/>
    <w:rsid w:val="00075C85"/>
    <w:rsid w:val="001615ED"/>
    <w:rsid w:val="001E6B2A"/>
    <w:rsid w:val="00274C8C"/>
    <w:rsid w:val="002828A3"/>
    <w:rsid w:val="002E7083"/>
    <w:rsid w:val="005B4828"/>
    <w:rsid w:val="005D08CE"/>
    <w:rsid w:val="006C1BA2"/>
    <w:rsid w:val="008D2E87"/>
    <w:rsid w:val="008F7A0F"/>
    <w:rsid w:val="00907044"/>
    <w:rsid w:val="00994BC6"/>
    <w:rsid w:val="00995C40"/>
    <w:rsid w:val="00B4273E"/>
    <w:rsid w:val="00BB56A9"/>
    <w:rsid w:val="00DC0023"/>
    <w:rsid w:val="00EE3B33"/>
    <w:rsid w:val="00F173A8"/>
    <w:rsid w:val="00F96105"/>
    <w:rsid w:val="01DA17A7"/>
    <w:rsid w:val="01F414B7"/>
    <w:rsid w:val="0209125F"/>
    <w:rsid w:val="02143E69"/>
    <w:rsid w:val="021E590F"/>
    <w:rsid w:val="024419A8"/>
    <w:rsid w:val="02441ACF"/>
    <w:rsid w:val="0250413F"/>
    <w:rsid w:val="026B558F"/>
    <w:rsid w:val="026F4C02"/>
    <w:rsid w:val="027958F1"/>
    <w:rsid w:val="028F1F56"/>
    <w:rsid w:val="02C30CDA"/>
    <w:rsid w:val="02D07274"/>
    <w:rsid w:val="03262758"/>
    <w:rsid w:val="032B1FD2"/>
    <w:rsid w:val="032D4CF9"/>
    <w:rsid w:val="03B1091A"/>
    <w:rsid w:val="03F806A0"/>
    <w:rsid w:val="04275DFD"/>
    <w:rsid w:val="04F175EC"/>
    <w:rsid w:val="053458B6"/>
    <w:rsid w:val="053E57D8"/>
    <w:rsid w:val="055678D8"/>
    <w:rsid w:val="05AE53BB"/>
    <w:rsid w:val="05CF7C7E"/>
    <w:rsid w:val="05DE4101"/>
    <w:rsid w:val="0672731D"/>
    <w:rsid w:val="06A620BA"/>
    <w:rsid w:val="06E40123"/>
    <w:rsid w:val="07585945"/>
    <w:rsid w:val="07D00E1F"/>
    <w:rsid w:val="08621E8D"/>
    <w:rsid w:val="087243FC"/>
    <w:rsid w:val="09B3320A"/>
    <w:rsid w:val="0A106CA6"/>
    <w:rsid w:val="0AE96003"/>
    <w:rsid w:val="0AF133E6"/>
    <w:rsid w:val="0B373725"/>
    <w:rsid w:val="0B3A0658"/>
    <w:rsid w:val="0B596FF5"/>
    <w:rsid w:val="0BDB39DF"/>
    <w:rsid w:val="0C904218"/>
    <w:rsid w:val="0C9D3257"/>
    <w:rsid w:val="0F00244B"/>
    <w:rsid w:val="0F290F95"/>
    <w:rsid w:val="0F5969B6"/>
    <w:rsid w:val="0F8A19A5"/>
    <w:rsid w:val="0FD70BFA"/>
    <w:rsid w:val="108E12BD"/>
    <w:rsid w:val="11D658F7"/>
    <w:rsid w:val="11DB527D"/>
    <w:rsid w:val="11E03EB0"/>
    <w:rsid w:val="120802C4"/>
    <w:rsid w:val="1222573C"/>
    <w:rsid w:val="1230187D"/>
    <w:rsid w:val="12603370"/>
    <w:rsid w:val="129D6FBB"/>
    <w:rsid w:val="12A42D9A"/>
    <w:rsid w:val="130C649B"/>
    <w:rsid w:val="13B8257C"/>
    <w:rsid w:val="13E04722"/>
    <w:rsid w:val="140043DC"/>
    <w:rsid w:val="14204558"/>
    <w:rsid w:val="14916C57"/>
    <w:rsid w:val="149F6EC1"/>
    <w:rsid w:val="14B578CB"/>
    <w:rsid w:val="158436C5"/>
    <w:rsid w:val="15F560EC"/>
    <w:rsid w:val="16094541"/>
    <w:rsid w:val="161535E2"/>
    <w:rsid w:val="16A26BBF"/>
    <w:rsid w:val="16C748B2"/>
    <w:rsid w:val="16F31D19"/>
    <w:rsid w:val="17147D19"/>
    <w:rsid w:val="17362BB8"/>
    <w:rsid w:val="17414BB2"/>
    <w:rsid w:val="17810508"/>
    <w:rsid w:val="17CF3999"/>
    <w:rsid w:val="17EE0BBF"/>
    <w:rsid w:val="184028FE"/>
    <w:rsid w:val="186331F5"/>
    <w:rsid w:val="18E0332D"/>
    <w:rsid w:val="18E261D9"/>
    <w:rsid w:val="190B4D12"/>
    <w:rsid w:val="197852B9"/>
    <w:rsid w:val="19AF1E6A"/>
    <w:rsid w:val="19B257E8"/>
    <w:rsid w:val="19D2505F"/>
    <w:rsid w:val="1A8E506E"/>
    <w:rsid w:val="1AC14E2D"/>
    <w:rsid w:val="1AD3111D"/>
    <w:rsid w:val="1AF562CD"/>
    <w:rsid w:val="1B1B6921"/>
    <w:rsid w:val="1B700722"/>
    <w:rsid w:val="1BB0434B"/>
    <w:rsid w:val="1C2E200C"/>
    <w:rsid w:val="1C601553"/>
    <w:rsid w:val="1CC43D85"/>
    <w:rsid w:val="1CF97C1B"/>
    <w:rsid w:val="1D5E725C"/>
    <w:rsid w:val="1D7021E0"/>
    <w:rsid w:val="1D7A20A9"/>
    <w:rsid w:val="1E7D3B5D"/>
    <w:rsid w:val="1EB4502D"/>
    <w:rsid w:val="1EEA2698"/>
    <w:rsid w:val="1F2B3F96"/>
    <w:rsid w:val="1F5B6C1E"/>
    <w:rsid w:val="1FF333FE"/>
    <w:rsid w:val="20025A9E"/>
    <w:rsid w:val="20174276"/>
    <w:rsid w:val="204126C5"/>
    <w:rsid w:val="20451433"/>
    <w:rsid w:val="211D2558"/>
    <w:rsid w:val="2181481C"/>
    <w:rsid w:val="21CA1D50"/>
    <w:rsid w:val="22372CB5"/>
    <w:rsid w:val="22AE5BE2"/>
    <w:rsid w:val="23D65474"/>
    <w:rsid w:val="245B11CB"/>
    <w:rsid w:val="245F4C5C"/>
    <w:rsid w:val="247A5CE6"/>
    <w:rsid w:val="24C95E20"/>
    <w:rsid w:val="25077179"/>
    <w:rsid w:val="25087633"/>
    <w:rsid w:val="25212EEA"/>
    <w:rsid w:val="25460020"/>
    <w:rsid w:val="25CE7F84"/>
    <w:rsid w:val="25F333CB"/>
    <w:rsid w:val="260C4218"/>
    <w:rsid w:val="26544889"/>
    <w:rsid w:val="26CD4C8B"/>
    <w:rsid w:val="272F5735"/>
    <w:rsid w:val="275B7429"/>
    <w:rsid w:val="27893124"/>
    <w:rsid w:val="27C02C91"/>
    <w:rsid w:val="27EB68BE"/>
    <w:rsid w:val="286804F2"/>
    <w:rsid w:val="287A18F5"/>
    <w:rsid w:val="28943C3E"/>
    <w:rsid w:val="28B03E85"/>
    <w:rsid w:val="28D24DA7"/>
    <w:rsid w:val="2902390E"/>
    <w:rsid w:val="29813325"/>
    <w:rsid w:val="29DF5AF3"/>
    <w:rsid w:val="29F43BD6"/>
    <w:rsid w:val="2A9706B7"/>
    <w:rsid w:val="2AAA44F5"/>
    <w:rsid w:val="2B7A5943"/>
    <w:rsid w:val="2B843023"/>
    <w:rsid w:val="2B916CA8"/>
    <w:rsid w:val="2BB75374"/>
    <w:rsid w:val="2BDB10D1"/>
    <w:rsid w:val="2C92516F"/>
    <w:rsid w:val="2CCB388D"/>
    <w:rsid w:val="2CE657FC"/>
    <w:rsid w:val="2CF507E7"/>
    <w:rsid w:val="2D122529"/>
    <w:rsid w:val="2D566367"/>
    <w:rsid w:val="2D5F213B"/>
    <w:rsid w:val="2E2568FD"/>
    <w:rsid w:val="2EBC19F9"/>
    <w:rsid w:val="2EE13E01"/>
    <w:rsid w:val="2F542A9A"/>
    <w:rsid w:val="301B2537"/>
    <w:rsid w:val="305961E9"/>
    <w:rsid w:val="30C35813"/>
    <w:rsid w:val="312F4A10"/>
    <w:rsid w:val="31695699"/>
    <w:rsid w:val="31D51984"/>
    <w:rsid w:val="31FB7B8A"/>
    <w:rsid w:val="324E037F"/>
    <w:rsid w:val="335E31CB"/>
    <w:rsid w:val="33A7093A"/>
    <w:rsid w:val="33BE79F7"/>
    <w:rsid w:val="343F013A"/>
    <w:rsid w:val="345624DC"/>
    <w:rsid w:val="345F68F7"/>
    <w:rsid w:val="34B23AE3"/>
    <w:rsid w:val="34C13F64"/>
    <w:rsid w:val="356704B9"/>
    <w:rsid w:val="35671FF5"/>
    <w:rsid w:val="35C70A3D"/>
    <w:rsid w:val="363271C9"/>
    <w:rsid w:val="364D189B"/>
    <w:rsid w:val="36AC2776"/>
    <w:rsid w:val="36D673D7"/>
    <w:rsid w:val="37077848"/>
    <w:rsid w:val="37B54BA1"/>
    <w:rsid w:val="37C54712"/>
    <w:rsid w:val="384F0133"/>
    <w:rsid w:val="38725C83"/>
    <w:rsid w:val="38B8662D"/>
    <w:rsid w:val="39393B88"/>
    <w:rsid w:val="395866A6"/>
    <w:rsid w:val="395F0CB0"/>
    <w:rsid w:val="397232FF"/>
    <w:rsid w:val="398651BE"/>
    <w:rsid w:val="39AE571E"/>
    <w:rsid w:val="39D934E3"/>
    <w:rsid w:val="3A0C7B65"/>
    <w:rsid w:val="3A945CDF"/>
    <w:rsid w:val="3AF505A1"/>
    <w:rsid w:val="3B1C23A7"/>
    <w:rsid w:val="3B4D4976"/>
    <w:rsid w:val="3B915BCE"/>
    <w:rsid w:val="3B9A32F8"/>
    <w:rsid w:val="3BC9557C"/>
    <w:rsid w:val="3C9451FE"/>
    <w:rsid w:val="3CC43044"/>
    <w:rsid w:val="3D081B96"/>
    <w:rsid w:val="3D963769"/>
    <w:rsid w:val="3E084267"/>
    <w:rsid w:val="3E7A2CAF"/>
    <w:rsid w:val="3FC54440"/>
    <w:rsid w:val="407E31EB"/>
    <w:rsid w:val="409F6411"/>
    <w:rsid w:val="40A139ED"/>
    <w:rsid w:val="40A93920"/>
    <w:rsid w:val="40C80514"/>
    <w:rsid w:val="41976F4D"/>
    <w:rsid w:val="41C55C2D"/>
    <w:rsid w:val="41C64603"/>
    <w:rsid w:val="41D60AF6"/>
    <w:rsid w:val="42073B56"/>
    <w:rsid w:val="423817B7"/>
    <w:rsid w:val="42572732"/>
    <w:rsid w:val="428F52DD"/>
    <w:rsid w:val="42AF33D6"/>
    <w:rsid w:val="42C70BEF"/>
    <w:rsid w:val="43592FF6"/>
    <w:rsid w:val="4383360E"/>
    <w:rsid w:val="442223BF"/>
    <w:rsid w:val="444B0E7C"/>
    <w:rsid w:val="44A0244B"/>
    <w:rsid w:val="44AA7260"/>
    <w:rsid w:val="44FB1350"/>
    <w:rsid w:val="45403E7C"/>
    <w:rsid w:val="45462E84"/>
    <w:rsid w:val="455111E8"/>
    <w:rsid w:val="45853A34"/>
    <w:rsid w:val="45DD5596"/>
    <w:rsid w:val="45F45AFB"/>
    <w:rsid w:val="46066300"/>
    <w:rsid w:val="46262583"/>
    <w:rsid w:val="46301E30"/>
    <w:rsid w:val="4642681C"/>
    <w:rsid w:val="46513F37"/>
    <w:rsid w:val="46811F6B"/>
    <w:rsid w:val="46B61A24"/>
    <w:rsid w:val="46DC1FEB"/>
    <w:rsid w:val="473236D9"/>
    <w:rsid w:val="47975642"/>
    <w:rsid w:val="47B16434"/>
    <w:rsid w:val="47B25B7D"/>
    <w:rsid w:val="47FB20A8"/>
    <w:rsid w:val="48073AAF"/>
    <w:rsid w:val="48EF33E2"/>
    <w:rsid w:val="48FF75D2"/>
    <w:rsid w:val="490F4D7D"/>
    <w:rsid w:val="492D5564"/>
    <w:rsid w:val="499F3863"/>
    <w:rsid w:val="49F1212C"/>
    <w:rsid w:val="4A4F20A7"/>
    <w:rsid w:val="4A586C7C"/>
    <w:rsid w:val="4A801131"/>
    <w:rsid w:val="4A815AF0"/>
    <w:rsid w:val="4A864206"/>
    <w:rsid w:val="4AE305E9"/>
    <w:rsid w:val="4BD67DF3"/>
    <w:rsid w:val="4BDB3F08"/>
    <w:rsid w:val="4C413B3D"/>
    <w:rsid w:val="4D3B1984"/>
    <w:rsid w:val="4D721984"/>
    <w:rsid w:val="4D86721B"/>
    <w:rsid w:val="4E34718D"/>
    <w:rsid w:val="4E502ED5"/>
    <w:rsid w:val="4E7A579E"/>
    <w:rsid w:val="4F5E282A"/>
    <w:rsid w:val="4F683827"/>
    <w:rsid w:val="4F977125"/>
    <w:rsid w:val="50367876"/>
    <w:rsid w:val="503902BC"/>
    <w:rsid w:val="5049724F"/>
    <w:rsid w:val="50510622"/>
    <w:rsid w:val="505800CA"/>
    <w:rsid w:val="50C40EA6"/>
    <w:rsid w:val="51573C31"/>
    <w:rsid w:val="518E0E45"/>
    <w:rsid w:val="51FB0EAE"/>
    <w:rsid w:val="52143C1E"/>
    <w:rsid w:val="52153B80"/>
    <w:rsid w:val="522C43E8"/>
    <w:rsid w:val="523B1CA5"/>
    <w:rsid w:val="5257606D"/>
    <w:rsid w:val="527B23BF"/>
    <w:rsid w:val="52A30AEC"/>
    <w:rsid w:val="52D91355"/>
    <w:rsid w:val="5339505A"/>
    <w:rsid w:val="533A7169"/>
    <w:rsid w:val="534B1D09"/>
    <w:rsid w:val="53595CE9"/>
    <w:rsid w:val="5364712C"/>
    <w:rsid w:val="53835984"/>
    <w:rsid w:val="53AC0539"/>
    <w:rsid w:val="53B40124"/>
    <w:rsid w:val="53F53CBF"/>
    <w:rsid w:val="5405407E"/>
    <w:rsid w:val="54056DED"/>
    <w:rsid w:val="54071538"/>
    <w:rsid w:val="54270C00"/>
    <w:rsid w:val="54302ACE"/>
    <w:rsid w:val="544F7FD9"/>
    <w:rsid w:val="54A246C9"/>
    <w:rsid w:val="54DD5636"/>
    <w:rsid w:val="55C47060"/>
    <w:rsid w:val="5619288D"/>
    <w:rsid w:val="56314263"/>
    <w:rsid w:val="56D37BAC"/>
    <w:rsid w:val="56DD69A6"/>
    <w:rsid w:val="56ED0BD6"/>
    <w:rsid w:val="570E1715"/>
    <w:rsid w:val="57635ACA"/>
    <w:rsid w:val="5774377E"/>
    <w:rsid w:val="583C3637"/>
    <w:rsid w:val="586405EA"/>
    <w:rsid w:val="58867EE3"/>
    <w:rsid w:val="58A917B8"/>
    <w:rsid w:val="58AA53F7"/>
    <w:rsid w:val="58AD5E06"/>
    <w:rsid w:val="58B178A9"/>
    <w:rsid w:val="58F02CC2"/>
    <w:rsid w:val="590D2391"/>
    <w:rsid w:val="598F047C"/>
    <w:rsid w:val="5A1353A2"/>
    <w:rsid w:val="5A3235E9"/>
    <w:rsid w:val="5A6E4F22"/>
    <w:rsid w:val="5A89089E"/>
    <w:rsid w:val="5B371119"/>
    <w:rsid w:val="5B820F63"/>
    <w:rsid w:val="5CC4615A"/>
    <w:rsid w:val="5D032AE9"/>
    <w:rsid w:val="5D314C20"/>
    <w:rsid w:val="5D4B771B"/>
    <w:rsid w:val="5D527EB7"/>
    <w:rsid w:val="5E495C87"/>
    <w:rsid w:val="5EA54448"/>
    <w:rsid w:val="5EAF3931"/>
    <w:rsid w:val="5ED7404A"/>
    <w:rsid w:val="5F0950F3"/>
    <w:rsid w:val="5FAF7586"/>
    <w:rsid w:val="5FE56892"/>
    <w:rsid w:val="601D7DF8"/>
    <w:rsid w:val="603F3449"/>
    <w:rsid w:val="60684E63"/>
    <w:rsid w:val="608446F0"/>
    <w:rsid w:val="609A0FBA"/>
    <w:rsid w:val="60D34FCF"/>
    <w:rsid w:val="613E1F96"/>
    <w:rsid w:val="61826A4F"/>
    <w:rsid w:val="61DF6C5F"/>
    <w:rsid w:val="6219229E"/>
    <w:rsid w:val="62306D29"/>
    <w:rsid w:val="62AE6E16"/>
    <w:rsid w:val="62B42DE0"/>
    <w:rsid w:val="62DF1150"/>
    <w:rsid w:val="63734DFB"/>
    <w:rsid w:val="63E063AC"/>
    <w:rsid w:val="641B6140"/>
    <w:rsid w:val="647D0574"/>
    <w:rsid w:val="64B32AFE"/>
    <w:rsid w:val="64E55DF8"/>
    <w:rsid w:val="65432245"/>
    <w:rsid w:val="65642EF9"/>
    <w:rsid w:val="659E3FFD"/>
    <w:rsid w:val="65F8322A"/>
    <w:rsid w:val="66011247"/>
    <w:rsid w:val="660754A3"/>
    <w:rsid w:val="660F34CA"/>
    <w:rsid w:val="662C16B5"/>
    <w:rsid w:val="66864413"/>
    <w:rsid w:val="66FA4B37"/>
    <w:rsid w:val="67CF7D39"/>
    <w:rsid w:val="67DC4E41"/>
    <w:rsid w:val="67DD64C8"/>
    <w:rsid w:val="67E84EB2"/>
    <w:rsid w:val="68BD2A85"/>
    <w:rsid w:val="690B096D"/>
    <w:rsid w:val="691759FA"/>
    <w:rsid w:val="691B6AE0"/>
    <w:rsid w:val="69374D0B"/>
    <w:rsid w:val="695804B2"/>
    <w:rsid w:val="6961481A"/>
    <w:rsid w:val="697905A9"/>
    <w:rsid w:val="698A549B"/>
    <w:rsid w:val="69977404"/>
    <w:rsid w:val="69A47C68"/>
    <w:rsid w:val="6A27358E"/>
    <w:rsid w:val="6A5B359C"/>
    <w:rsid w:val="6A846BA8"/>
    <w:rsid w:val="6B5D3E02"/>
    <w:rsid w:val="6B926F32"/>
    <w:rsid w:val="6C01534A"/>
    <w:rsid w:val="6C072355"/>
    <w:rsid w:val="6C590C55"/>
    <w:rsid w:val="6C782DCE"/>
    <w:rsid w:val="6C8A18CC"/>
    <w:rsid w:val="6D1B3580"/>
    <w:rsid w:val="6D3A1755"/>
    <w:rsid w:val="6D674CB1"/>
    <w:rsid w:val="6D81180D"/>
    <w:rsid w:val="6DDF1B14"/>
    <w:rsid w:val="6DF456B4"/>
    <w:rsid w:val="6DFA147B"/>
    <w:rsid w:val="6EB25262"/>
    <w:rsid w:val="6EDD3025"/>
    <w:rsid w:val="6EEF1BB6"/>
    <w:rsid w:val="6EFC0DBC"/>
    <w:rsid w:val="6F1C494B"/>
    <w:rsid w:val="6F4756DD"/>
    <w:rsid w:val="6F4B4814"/>
    <w:rsid w:val="6F63795C"/>
    <w:rsid w:val="6F8805F5"/>
    <w:rsid w:val="6F917BC1"/>
    <w:rsid w:val="6F9733B4"/>
    <w:rsid w:val="6FD306C9"/>
    <w:rsid w:val="70084BAD"/>
    <w:rsid w:val="70CB0E98"/>
    <w:rsid w:val="70F8745C"/>
    <w:rsid w:val="70FC6C08"/>
    <w:rsid w:val="711C4172"/>
    <w:rsid w:val="71392634"/>
    <w:rsid w:val="71723A44"/>
    <w:rsid w:val="71E417C8"/>
    <w:rsid w:val="7207501C"/>
    <w:rsid w:val="72110ACD"/>
    <w:rsid w:val="725205A7"/>
    <w:rsid w:val="725705F9"/>
    <w:rsid w:val="726277DC"/>
    <w:rsid w:val="72CD7705"/>
    <w:rsid w:val="73A5727D"/>
    <w:rsid w:val="74392C49"/>
    <w:rsid w:val="747B3802"/>
    <w:rsid w:val="74A0510F"/>
    <w:rsid w:val="74A13BB2"/>
    <w:rsid w:val="74B930A9"/>
    <w:rsid w:val="75A90FD0"/>
    <w:rsid w:val="75EB1017"/>
    <w:rsid w:val="769034A0"/>
    <w:rsid w:val="76A33DE9"/>
    <w:rsid w:val="76BC305C"/>
    <w:rsid w:val="77513604"/>
    <w:rsid w:val="77814422"/>
    <w:rsid w:val="77B75A1A"/>
    <w:rsid w:val="78543A07"/>
    <w:rsid w:val="78612589"/>
    <w:rsid w:val="78794EC9"/>
    <w:rsid w:val="78BE582D"/>
    <w:rsid w:val="7907648C"/>
    <w:rsid w:val="79AA5193"/>
    <w:rsid w:val="7A554073"/>
    <w:rsid w:val="7AD24BEA"/>
    <w:rsid w:val="7AE53329"/>
    <w:rsid w:val="7AFB13EB"/>
    <w:rsid w:val="7B646A93"/>
    <w:rsid w:val="7B9B4AA5"/>
    <w:rsid w:val="7BDF7463"/>
    <w:rsid w:val="7CD33EC8"/>
    <w:rsid w:val="7D0567CD"/>
    <w:rsid w:val="7D080139"/>
    <w:rsid w:val="7D4A34FF"/>
    <w:rsid w:val="7D5E6797"/>
    <w:rsid w:val="7D667314"/>
    <w:rsid w:val="7D756A7E"/>
    <w:rsid w:val="7DBC72E0"/>
    <w:rsid w:val="7DE06655"/>
    <w:rsid w:val="7E1D67F0"/>
    <w:rsid w:val="7E4F4226"/>
    <w:rsid w:val="7F0F4010"/>
    <w:rsid w:val="7F2A18BD"/>
    <w:rsid w:val="7F2F5344"/>
    <w:rsid w:val="7F5425DE"/>
    <w:rsid w:val="7F852FFB"/>
    <w:rsid w:val="7F965E7A"/>
    <w:rsid w:val="7F996FD5"/>
    <w:rsid w:val="7FB75ABA"/>
    <w:rsid w:val="7FDA6BE9"/>
    <w:rsid w:val="7FF604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420"/>
    </w:pPr>
    <w:rPr>
      <w:kern w:val="0"/>
      <w:sz w:val="24"/>
      <w:szCs w:val="20"/>
    </w:rPr>
  </w:style>
  <w:style w:type="paragraph" w:styleId="5">
    <w:name w:val="Balloon Text"/>
    <w:basedOn w:val="1"/>
    <w:link w:val="2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annotation subject"/>
    <w:basedOn w:val="3"/>
    <w:next w:val="3"/>
    <w:link w:val="24"/>
    <w:qFormat/>
    <w:uiPriority w:val="0"/>
    <w:rPr>
      <w:b/>
      <w:bCs/>
    </w:r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paragraph" w:customStyle="1" w:styleId="13">
    <w:name w:val="汇编正文"/>
    <w:basedOn w:val="14"/>
    <w:qFormat/>
    <w:uiPriority w:val="0"/>
    <w:pPr>
      <w:spacing w:line="560" w:lineRule="exact"/>
      <w:ind w:firstLine="880"/>
      <w:jc w:val="both"/>
    </w:pPr>
    <w:rPr>
      <w:rFonts w:hAnsi="仿宋_GB2312"/>
    </w:rPr>
  </w:style>
  <w:style w:type="paragraph" w:customStyle="1" w:styleId="14">
    <w:name w:val="正文文本缩进1"/>
    <w:basedOn w:val="1"/>
    <w:qFormat/>
    <w:uiPriority w:val="0"/>
    <w:pPr>
      <w:widowControl/>
      <w:ind w:firstLine="640" w:firstLineChars="200"/>
      <w:jc w:val="left"/>
    </w:pPr>
    <w:rPr>
      <w:rFonts w:ascii="仿宋_GB2312" w:hAnsi="华文仿宋" w:eastAsia="仿宋_GB2312" w:cs="Times New Roman"/>
      <w:color w:val="000000"/>
      <w:kern w:val="0"/>
      <w:sz w:val="32"/>
      <w:szCs w:val="32"/>
    </w:rPr>
  </w:style>
  <w:style w:type="character" w:customStyle="1" w:styleId="15">
    <w:name w:val="人培正文 Char Char"/>
    <w:link w:val="16"/>
    <w:qFormat/>
    <w:uiPriority w:val="0"/>
    <w:rPr>
      <w:rFonts w:ascii="仿宋_GB2312" w:hAnsi="仿宋_GB2312" w:eastAsia="仿宋_GB2312" w:cs="Times New Roman"/>
      <w:sz w:val="32"/>
      <w:lang w:val="en-US" w:eastAsia="zh-CN" w:bidi="ar-SA"/>
    </w:rPr>
  </w:style>
  <w:style w:type="paragraph" w:customStyle="1" w:styleId="16">
    <w:name w:val="人培正文"/>
    <w:link w:val="15"/>
    <w:qFormat/>
    <w:uiPriority w:val="0"/>
    <w:pPr>
      <w:spacing w:line="600" w:lineRule="exact"/>
      <w:ind w:firstLine="880" w:firstLineChars="200"/>
      <w:jc w:val="both"/>
    </w:pPr>
    <w:rPr>
      <w:rFonts w:ascii="仿宋_GB2312" w:hAnsi="仿宋_GB2312" w:eastAsia="仿宋_GB2312" w:cs="Times New Roman"/>
      <w:sz w:val="32"/>
      <w:lang w:val="en-US" w:eastAsia="zh-CN" w:bidi="ar-SA"/>
    </w:rPr>
  </w:style>
  <w:style w:type="paragraph" w:customStyle="1" w:styleId="17">
    <w:name w:val="一级标题"/>
    <w:qFormat/>
    <w:uiPriority w:val="0"/>
    <w:pPr>
      <w:spacing w:line="600" w:lineRule="exact"/>
      <w:ind w:firstLine="880" w:firstLineChars="200"/>
      <w:jc w:val="both"/>
      <w:outlineLvl w:val="0"/>
    </w:pPr>
    <w:rPr>
      <w:rFonts w:ascii="黑体" w:hAnsi="黑体" w:eastAsia="黑体" w:cs="Times New Roman"/>
      <w:sz w:val="32"/>
      <w:lang w:val="en-US" w:eastAsia="zh-CN" w:bidi="ar-SA"/>
    </w:rPr>
  </w:style>
  <w:style w:type="paragraph" w:customStyle="1" w:styleId="18">
    <w:name w:val="图表标题"/>
    <w:qFormat/>
    <w:uiPriority w:val="0"/>
    <w:pPr>
      <w:spacing w:line="600" w:lineRule="exact"/>
      <w:jc w:val="center"/>
    </w:pPr>
    <w:rPr>
      <w:rFonts w:ascii="仿宋_GB2312" w:hAnsi="仿宋_GB2312" w:eastAsia="仿宋_GB2312" w:cs="Times New Roman"/>
      <w:b/>
      <w:sz w:val="28"/>
      <w:lang w:val="en-US" w:eastAsia="zh-CN" w:bidi="ar-SA"/>
    </w:rPr>
  </w:style>
  <w:style w:type="character" w:customStyle="1" w:styleId="19">
    <w:name w:val="二级标题 Char Char"/>
    <w:link w:val="20"/>
    <w:qFormat/>
    <w:uiPriority w:val="0"/>
    <w:rPr>
      <w:rFonts w:ascii="楷体_GB2312" w:hAnsi="楷体_GB2312" w:eastAsia="楷体_GB2312" w:cs="Times New Roman"/>
      <w:b/>
      <w:sz w:val="32"/>
      <w:lang w:val="en-US" w:eastAsia="zh-CN" w:bidi="ar-SA"/>
    </w:rPr>
  </w:style>
  <w:style w:type="paragraph" w:customStyle="1" w:styleId="20">
    <w:name w:val="二级标题"/>
    <w:link w:val="19"/>
    <w:qFormat/>
    <w:uiPriority w:val="0"/>
    <w:pPr>
      <w:spacing w:line="600" w:lineRule="exact"/>
      <w:ind w:firstLine="880" w:firstLineChars="200"/>
      <w:jc w:val="both"/>
      <w:outlineLvl w:val="1"/>
    </w:pPr>
    <w:rPr>
      <w:rFonts w:ascii="楷体_GB2312" w:hAnsi="楷体_GB2312" w:eastAsia="楷体_GB2312" w:cs="Times New Roman"/>
      <w:b/>
      <w:sz w:val="32"/>
      <w:lang w:val="en-US" w:eastAsia="zh-CN" w:bidi="ar-SA"/>
    </w:rPr>
  </w:style>
  <w:style w:type="paragraph" w:customStyle="1" w:styleId="21">
    <w:name w:val="三级标题"/>
    <w:qFormat/>
    <w:uiPriority w:val="0"/>
    <w:pPr>
      <w:spacing w:line="600" w:lineRule="exact"/>
      <w:ind w:firstLine="880" w:firstLineChars="200"/>
      <w:jc w:val="both"/>
      <w:outlineLvl w:val="2"/>
    </w:pPr>
    <w:rPr>
      <w:rFonts w:ascii="仿宋_GB2312" w:hAnsi="仿宋_GB2312" w:eastAsia="仿宋_GB2312" w:cs="Times New Roman"/>
      <w:b/>
      <w:sz w:val="32"/>
      <w:lang w:val="en-US" w:eastAsia="zh-CN" w:bidi="ar-SA"/>
    </w:rPr>
  </w:style>
  <w:style w:type="paragraph" w:customStyle="1" w:styleId="22">
    <w:name w:val="。正文"/>
    <w:basedOn w:val="1"/>
    <w:qFormat/>
    <w:uiPriority w:val="99"/>
    <w:pPr>
      <w:adjustRightInd w:val="0"/>
      <w:spacing w:line="600" w:lineRule="exact"/>
      <w:ind w:firstLine="720" w:firstLineChars="200"/>
    </w:pPr>
    <w:rPr>
      <w:rFonts w:ascii="仿宋_GB2312" w:hAnsi="??_GB2312" w:eastAsia="仿宋_GB2312"/>
      <w:kern w:val="0"/>
      <w:sz w:val="32"/>
      <w:szCs w:val="20"/>
    </w:rPr>
  </w:style>
  <w:style w:type="character" w:customStyle="1" w:styleId="23">
    <w:name w:val="批注文字 Char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批注主题 Char"/>
    <w:basedOn w:val="23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5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1861</Words>
  <Characters>10609</Characters>
  <Lines>88</Lines>
  <Paragraphs>24</Paragraphs>
  <TotalTime>11</TotalTime>
  <ScaleCrop>false</ScaleCrop>
  <LinksUpToDate>false</LinksUpToDate>
  <CharactersWithSpaces>12446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2020-08-28T06:16:00Z</dcterms:created>
  <dc:creator>涓涓细流</dc:creator>
  <cp:lastModifiedBy>张卫东</cp:lastModifiedBy>
  <dcterms:modified xsi:type="dcterms:W3CDTF">2021-12-01T09:45:29Z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50172A087DA6424CA4E0EA084724AB3C</vt:lpwstr>
  </property>
</Properties>
</file>