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28"/>
        </w:rPr>
        <w:t>附表</w:t>
      </w:r>
      <w:r>
        <w:rPr>
          <w:rFonts w:hint="eastAsia" w:eastAsia="黑体"/>
          <w:b/>
          <w:bCs/>
          <w:sz w:val="28"/>
          <w:lang w:val="en-US" w:eastAsia="zh-CN"/>
        </w:rPr>
        <w:t>1</w:t>
      </w:r>
      <w:r>
        <w:rPr>
          <w:rFonts w:hint="eastAsia" w:eastAsia="黑体"/>
          <w:b/>
          <w:bCs/>
          <w:sz w:val="28"/>
        </w:rPr>
        <w:t>：</w:t>
      </w:r>
      <w:r>
        <w:rPr>
          <w:rFonts w:hint="eastAsia" w:eastAsia="黑体"/>
          <w:b/>
          <w:bCs/>
          <w:sz w:val="28"/>
          <w:lang w:val="en-US" w:eastAsia="zh-CN"/>
        </w:rPr>
        <w:t xml:space="preserve">         </w:t>
      </w: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4"/>
        <w:tblW w:w="9991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451"/>
        <w:gridCol w:w="478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bookmarkStart w:id="0" w:name="_GoBack"/>
            <w:bookmarkEnd w:id="0"/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71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</w:pPr>
      <w:r>
        <w:rPr>
          <w:rFonts w:hint="eastAsia" w:eastAsia="黑体"/>
          <w:b/>
          <w:bCs/>
          <w:sz w:val="18"/>
          <w:szCs w:val="18"/>
        </w:rPr>
        <w:t xml:space="preserve">    3. 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pgSz w:w="11906" w:h="16838"/>
      <w:pgMar w:top="986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A7282"/>
    <w:rsid w:val="17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2020-10-21T03:30:00Z</dcterms:created>
  <dc:creator>水</dc:creator>
  <cp:lastModifiedBy>水</cp:lastModifiedBy>
  <dcterms:modified xsi:type="dcterms:W3CDTF">2020-10-21T03:32:25Z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