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EE418" w14:textId="07930B2E" w:rsidR="00D81214" w:rsidRDefault="00D81214" w:rsidP="00D81214">
      <w:pPr>
        <w:widowControl/>
        <w:autoSpaceDE w:val="0"/>
        <w:autoSpaceDN w:val="0"/>
        <w:adjustRightInd w:val="0"/>
        <w:snapToGrid w:val="0"/>
        <w:spacing w:line="560" w:lineRule="exact"/>
        <w:rPr>
          <w:rFonts w:ascii="SimHei" w:eastAsia="SimHei" w:hAnsi="SimHei"/>
          <w:sz w:val="32"/>
          <w:szCs w:val="32"/>
        </w:rPr>
      </w:pPr>
      <w:r w:rsidRPr="00D81214">
        <w:rPr>
          <w:rFonts w:ascii="SimHei" w:eastAsia="SimHei" w:hAnsi="SimHei" w:hint="eastAsia"/>
          <w:sz w:val="32"/>
          <w:szCs w:val="32"/>
        </w:rPr>
        <w:t>附件</w:t>
      </w:r>
      <w:r w:rsidR="001F3892">
        <w:rPr>
          <w:rFonts w:ascii="SimHei" w:eastAsia="SimHei" w:hAnsi="SimHei"/>
          <w:sz w:val="32"/>
          <w:szCs w:val="32"/>
        </w:rPr>
        <w:t>1</w:t>
      </w:r>
    </w:p>
    <w:tbl>
      <w:tblPr>
        <w:tblW w:w="9417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1262"/>
        <w:gridCol w:w="945"/>
        <w:gridCol w:w="1555"/>
        <w:gridCol w:w="2648"/>
        <w:gridCol w:w="1736"/>
        <w:gridCol w:w="1271"/>
      </w:tblGrid>
      <w:tr w:rsidR="00D81214" w14:paraId="22DBCC83" w14:textId="77777777" w:rsidTr="0098780B">
        <w:trPr>
          <w:trHeight w:val="960"/>
        </w:trPr>
        <w:tc>
          <w:tcPr>
            <w:tcW w:w="9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1717" w14:textId="77777777" w:rsidR="00D81214" w:rsidRPr="00D30D93" w:rsidRDefault="00D81214" w:rsidP="00771938">
            <w:pPr>
              <w:jc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bookmarkStart w:id="0" w:name="_GoBack"/>
            <w:r w:rsidRPr="00D30D93"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集中培训日程安排</w:t>
            </w:r>
            <w:bookmarkEnd w:id="0"/>
          </w:p>
        </w:tc>
      </w:tr>
      <w:tr w:rsidR="00D81214" w14:paraId="76DD0BF4" w14:textId="77777777" w:rsidTr="0098780B">
        <w:trPr>
          <w:trHeight w:val="814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A81" w14:textId="77777777" w:rsidR="00D81214" w:rsidRPr="007A79F9" w:rsidRDefault="00D81214" w:rsidP="00771938">
            <w:pPr>
              <w:jc w:val="center"/>
              <w:rPr>
                <w:rFonts w:ascii="SimHei" w:eastAsia="SimHei" w:hAnsi="SimHei"/>
                <w:color w:val="000000"/>
                <w:sz w:val="28"/>
                <w:szCs w:val="28"/>
              </w:rPr>
            </w:pPr>
            <w:r w:rsidRPr="007A79F9">
              <w:rPr>
                <w:rFonts w:ascii="SimHei" w:eastAsia="SimHei" w:hAnsi="SimHei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A8E" w14:textId="77777777" w:rsidR="00D81214" w:rsidRPr="007A79F9" w:rsidRDefault="00D81214" w:rsidP="00771938">
            <w:pPr>
              <w:jc w:val="center"/>
              <w:rPr>
                <w:rFonts w:ascii="SimHei" w:eastAsia="SimHei" w:hAnsi="SimHei"/>
                <w:color w:val="000000"/>
                <w:sz w:val="28"/>
                <w:szCs w:val="28"/>
              </w:rPr>
            </w:pPr>
            <w:r w:rsidRPr="007A79F9">
              <w:rPr>
                <w:rFonts w:ascii="SimHei" w:eastAsia="SimHei" w:hAnsi="SimHei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E73" w14:textId="77777777" w:rsidR="00D81214" w:rsidRPr="007A79F9" w:rsidRDefault="00D81214" w:rsidP="00771938">
            <w:pPr>
              <w:jc w:val="center"/>
              <w:rPr>
                <w:rFonts w:ascii="SimHei" w:eastAsia="SimHei" w:hAnsi="SimHei"/>
                <w:color w:val="000000"/>
                <w:sz w:val="28"/>
                <w:szCs w:val="28"/>
              </w:rPr>
            </w:pPr>
            <w:r w:rsidRPr="007A79F9">
              <w:rPr>
                <w:rFonts w:ascii="SimHei" w:eastAsia="SimHei" w:hAnsi="SimHei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27C" w14:textId="77777777" w:rsidR="00D81214" w:rsidRPr="007A79F9" w:rsidRDefault="00D81214" w:rsidP="00771938">
            <w:pPr>
              <w:jc w:val="center"/>
              <w:rPr>
                <w:rFonts w:ascii="SimHei" w:eastAsia="SimHei" w:hAnsi="SimHei"/>
                <w:color w:val="000000"/>
                <w:sz w:val="28"/>
                <w:szCs w:val="28"/>
              </w:rPr>
            </w:pPr>
            <w:r w:rsidRPr="007A79F9">
              <w:rPr>
                <w:rFonts w:ascii="SimHei" w:eastAsia="SimHei" w:hAnsi="SimHei" w:hint="eastAsia"/>
                <w:color w:val="000000"/>
                <w:sz w:val="28"/>
                <w:szCs w:val="28"/>
              </w:rPr>
              <w:t>主讲人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512" w14:textId="77777777" w:rsidR="00D81214" w:rsidRPr="007A79F9" w:rsidRDefault="00D81214" w:rsidP="00771938">
            <w:pPr>
              <w:jc w:val="center"/>
              <w:rPr>
                <w:rFonts w:ascii="SimHei" w:eastAsia="SimHei" w:hAnsi="SimHei"/>
                <w:color w:val="000000"/>
                <w:sz w:val="28"/>
                <w:szCs w:val="28"/>
              </w:rPr>
            </w:pPr>
            <w:r w:rsidRPr="007A79F9">
              <w:rPr>
                <w:rFonts w:ascii="SimHei" w:eastAsia="SimHei" w:hAnsi="SimHe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81214" w14:paraId="05C3BB28" w14:textId="77777777" w:rsidTr="0010471F">
        <w:trPr>
          <w:trHeight w:val="758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765F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1月</w:t>
            </w:r>
            <w:r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日</w:t>
            </w:r>
            <w:r>
              <w:rPr>
                <w:rFonts w:ascii="仿宋_GB2312" w:eastAsia="仿宋_GB2312" w:hAnsi="宋体"/>
                <w:color w:val="00000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</w:rPr>
              <w:t>周</w:t>
            </w:r>
            <w:r>
              <w:rPr>
                <w:rFonts w:ascii="仿宋_GB2312" w:eastAsia="仿宋_GB2312" w:hAnsi="宋体"/>
                <w:color w:val="000000"/>
              </w:rPr>
              <w:t>一）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F31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上午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284" w14:textId="1E6F6C99" w:rsidR="00D81214" w:rsidRDefault="00410197" w:rsidP="0041019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9</w:t>
            </w:r>
            <w:r w:rsidR="00D81214"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0</w:t>
            </w:r>
            <w:r w:rsidR="00D81214">
              <w:rPr>
                <w:rFonts w:ascii="仿宋_GB2312" w:eastAsia="仿宋_GB2312" w:hAnsi="宋体" w:hint="eastAsia"/>
                <w:color w:val="000000"/>
              </w:rPr>
              <w:t>0-</w:t>
            </w:r>
            <w:r>
              <w:rPr>
                <w:rFonts w:ascii="仿宋_GB2312" w:eastAsia="仿宋_GB2312" w:hAnsi="宋体"/>
                <w:color w:val="000000"/>
              </w:rPr>
              <w:t>9</w:t>
            </w:r>
            <w:r w:rsidR="00D81214"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1</w:t>
            </w:r>
            <w:r w:rsidR="005D1D52">
              <w:rPr>
                <w:rFonts w:ascii="仿宋_GB2312" w:eastAsia="仿宋_GB2312" w:hAnsi="宋体" w:hint="eastAsia"/>
                <w:color w:val="000000"/>
              </w:rPr>
              <w:t>5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FC6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签到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CCA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　</w:t>
            </w:r>
          </w:p>
        </w:tc>
      </w:tr>
      <w:tr w:rsidR="00D81214" w14:paraId="03693012" w14:textId="77777777" w:rsidTr="0010471F">
        <w:trPr>
          <w:trHeight w:val="716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119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7A0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57B" w14:textId="532C74D6" w:rsidR="00D81214" w:rsidRDefault="00D81214" w:rsidP="0041019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 w:rsidR="00410197">
              <w:rPr>
                <w:rFonts w:ascii="仿宋_GB2312" w:eastAsia="仿宋_GB2312" w:hAnsi="宋体"/>
                <w:color w:val="000000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</w:rPr>
              <w:t>0-9:</w:t>
            </w:r>
            <w:r w:rsidR="00410197"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0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027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开班仪式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44B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　</w:t>
            </w:r>
          </w:p>
        </w:tc>
      </w:tr>
      <w:tr w:rsidR="00D81214" w14:paraId="41B409EB" w14:textId="77777777" w:rsidTr="0098780B">
        <w:trPr>
          <w:trHeight w:val="898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873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088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BE0" w14:textId="4FFE8304" w:rsidR="00D81214" w:rsidRDefault="00D81214" w:rsidP="0041019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9:</w:t>
            </w:r>
            <w:r w:rsidR="00410197"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0-10:30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4D8" w14:textId="4399FB03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人事管理制度解读</w:t>
            </w:r>
            <w:r w:rsidR="005D1D52">
              <w:rPr>
                <w:rFonts w:ascii="仿宋_GB2312" w:eastAsia="仿宋_GB2312" w:hAnsi="宋体" w:hint="eastAsia"/>
                <w:color w:val="000000"/>
              </w:rPr>
              <w:t>及</w:t>
            </w:r>
            <w:r w:rsidR="005D1D52">
              <w:rPr>
                <w:rFonts w:ascii="仿宋_GB2312" w:eastAsia="仿宋_GB2312" w:hAnsi="宋体"/>
                <w:color w:val="000000"/>
              </w:rPr>
              <w:t>干部履历表填写</w:t>
            </w:r>
            <w:r w:rsidR="00F83259">
              <w:rPr>
                <w:rFonts w:ascii="仿宋_GB2312" w:eastAsia="仿宋_GB2312" w:hAnsi="宋体" w:hint="eastAsia"/>
                <w:color w:val="000000"/>
              </w:rPr>
              <w:t>注意</w:t>
            </w:r>
            <w:r w:rsidR="00F83259">
              <w:rPr>
                <w:rFonts w:ascii="仿宋_GB2312" w:eastAsia="仿宋_GB2312" w:hAnsi="宋体"/>
                <w:color w:val="000000"/>
              </w:rPr>
              <w:t>事项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811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组织人事处</w:t>
            </w:r>
            <w:r>
              <w:rPr>
                <w:rFonts w:ascii="仿宋_GB2312" w:eastAsia="仿宋_GB2312" w:hAnsi="宋体"/>
                <w:color w:val="000000"/>
              </w:rPr>
              <w:t xml:space="preserve"> 郭成良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8EC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管理规范</w:t>
            </w:r>
          </w:p>
        </w:tc>
      </w:tr>
      <w:tr w:rsidR="00D81214" w14:paraId="01323C4E" w14:textId="77777777" w:rsidTr="0098780B">
        <w:trPr>
          <w:trHeight w:val="912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173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53E4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26E0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10:35-11:35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912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高校意识形态工作的新形势与应对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C23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宣传统战部</w:t>
            </w:r>
          </w:p>
          <w:p w14:paraId="0903A0F7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王世玉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AAF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意识形态</w:t>
            </w:r>
          </w:p>
        </w:tc>
      </w:tr>
      <w:tr w:rsidR="00D81214" w14:paraId="406F269A" w14:textId="77777777" w:rsidTr="0098780B">
        <w:trPr>
          <w:trHeight w:val="884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235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C1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下午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EF3A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13:</w:t>
            </w:r>
            <w:r>
              <w:rPr>
                <w:rFonts w:ascii="仿宋_GB2312" w:eastAsia="仿宋_GB2312" w:hAnsi="宋体"/>
                <w:color w:val="000000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</w:rPr>
              <w:t>0-1</w:t>
            </w:r>
            <w:r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5D3D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数字校园OA系统操作与基本信息化教学技术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A67A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信息网络中心</w:t>
            </w:r>
          </w:p>
          <w:p w14:paraId="26F594CD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张帆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4754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管理规范</w:t>
            </w:r>
          </w:p>
        </w:tc>
      </w:tr>
      <w:tr w:rsidR="00D81214" w14:paraId="736F336B" w14:textId="77777777" w:rsidTr="0098780B">
        <w:trPr>
          <w:trHeight w:val="912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78F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29C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B437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</w:rPr>
              <w:t>-1</w:t>
            </w:r>
            <w:r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EC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思政教育与专业课程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</w:rPr>
              <w:t>融合的意义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CF76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思政教学部</w:t>
            </w:r>
            <w:r>
              <w:rPr>
                <w:rFonts w:ascii="仿宋_GB2312" w:eastAsia="仿宋_GB2312" w:hAnsi="宋体"/>
                <w:color w:val="00000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</w:rPr>
              <w:t>孟庆艳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5C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思政教育</w:t>
            </w:r>
          </w:p>
        </w:tc>
      </w:tr>
      <w:tr w:rsidR="00D81214" w14:paraId="36CA2DCF" w14:textId="77777777" w:rsidTr="0010471F">
        <w:trPr>
          <w:trHeight w:val="758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0F1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4C7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4BF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30</w:t>
            </w:r>
            <w:r>
              <w:rPr>
                <w:rFonts w:ascii="仿宋_GB2312" w:eastAsia="仿宋_GB2312" w:hAnsi="宋体" w:hint="eastAsia"/>
                <w:color w:val="000000"/>
              </w:rPr>
              <w:t>-1</w:t>
            </w:r>
            <w:r>
              <w:rPr>
                <w:rFonts w:ascii="仿宋_GB2312" w:eastAsia="仿宋_GB2312" w:hAnsi="宋体"/>
                <w:color w:val="000000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4E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教学管理制度解读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2E0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教务处</w:t>
            </w:r>
            <w:r>
              <w:rPr>
                <w:rFonts w:ascii="仿宋_GB2312" w:eastAsia="仿宋_GB2312" w:hAnsi="宋体"/>
                <w:color w:val="000000"/>
              </w:rPr>
              <w:t xml:space="preserve">     刘兴义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6DD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管理规范</w:t>
            </w:r>
          </w:p>
        </w:tc>
      </w:tr>
      <w:tr w:rsidR="00D81214" w14:paraId="636E8391" w14:textId="77777777" w:rsidTr="0098780B">
        <w:trPr>
          <w:trHeight w:val="786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9A8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222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3B9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CDE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科研督导相关制度解读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E04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教务处</w:t>
            </w:r>
            <w:r>
              <w:rPr>
                <w:rFonts w:ascii="仿宋_GB2312" w:eastAsia="仿宋_GB2312" w:hAnsi="宋体"/>
                <w:color w:val="000000"/>
              </w:rPr>
              <w:t xml:space="preserve">     马令珍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03B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学术科研</w:t>
            </w:r>
          </w:p>
        </w:tc>
      </w:tr>
      <w:tr w:rsidR="00D81214" w14:paraId="777A4F61" w14:textId="77777777" w:rsidTr="0098780B">
        <w:trPr>
          <w:trHeight w:val="730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AFE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</w:rPr>
              <w:t>月</w:t>
            </w:r>
            <w:r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日</w:t>
            </w:r>
            <w:r>
              <w:rPr>
                <w:rFonts w:ascii="仿宋_GB2312" w:eastAsia="仿宋_GB2312" w:hAnsi="宋体"/>
                <w:color w:val="00000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</w:rPr>
              <w:t>周</w:t>
            </w:r>
            <w:r>
              <w:rPr>
                <w:rFonts w:ascii="仿宋_GB2312" w:eastAsia="仿宋_GB2312" w:hAnsi="宋体"/>
                <w:color w:val="000000"/>
              </w:rPr>
              <w:t>二）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1987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上午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64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8:</w:t>
            </w:r>
            <w:r>
              <w:rPr>
                <w:rFonts w:ascii="仿宋_GB2312" w:eastAsia="仿宋_GB2312" w:hAnsi="宋体"/>
                <w:color w:val="000000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</w:rPr>
              <w:t>0-</w:t>
            </w:r>
            <w:r>
              <w:rPr>
                <w:rFonts w:ascii="仿宋_GB2312" w:eastAsia="仿宋_GB2312" w:hAnsi="宋体"/>
                <w:color w:val="000000"/>
              </w:rPr>
              <w:t>11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3E8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师德师风专题讲座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CD9E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组织人事处</w:t>
            </w:r>
          </w:p>
          <w:p w14:paraId="48242DA5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外聘</w:t>
            </w:r>
            <w:r>
              <w:rPr>
                <w:rFonts w:ascii="仿宋_GB2312" w:eastAsia="仿宋_GB2312" w:hAnsi="宋体"/>
                <w:color w:val="000000"/>
              </w:rPr>
              <w:t>专家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789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师德师风</w:t>
            </w:r>
          </w:p>
        </w:tc>
      </w:tr>
      <w:tr w:rsidR="00D81214" w14:paraId="06210141" w14:textId="77777777" w:rsidTr="0098780B">
        <w:trPr>
          <w:trHeight w:val="884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98F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D64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  <w:p w14:paraId="26091206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下午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289A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0</w:t>
            </w:r>
            <w:r>
              <w:rPr>
                <w:rFonts w:ascii="仿宋_GB2312" w:eastAsia="仿宋_GB2312" w:hAnsi="宋体" w:hint="eastAsia"/>
                <w:color w:val="000000"/>
              </w:rPr>
              <w:t>0-1</w:t>
            </w:r>
            <w:r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0</w:t>
            </w:r>
            <w:r>
              <w:rPr>
                <w:rFonts w:ascii="仿宋_GB2312" w:eastAsia="仿宋_GB2312" w:hAnsi="宋体" w:hint="eastAsia"/>
                <w:color w:val="000000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D2A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学生工作、辅导员工作相关政策及工作方法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E091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学生工作处</w:t>
            </w:r>
          </w:p>
          <w:p w14:paraId="5046DB57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刘国华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914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管理规范</w:t>
            </w:r>
          </w:p>
        </w:tc>
      </w:tr>
      <w:tr w:rsidR="00D81214" w14:paraId="28682349" w14:textId="77777777" w:rsidTr="0098780B">
        <w:trPr>
          <w:trHeight w:val="842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E0D" w14:textId="77777777" w:rsidR="00D81214" w:rsidRDefault="00D81214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E7B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72A4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</w:rPr>
              <w:t>:10-1</w:t>
            </w:r>
            <w:r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53D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如何讲好一堂课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226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基础教学部 刘淑艳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F3D" w14:textId="77777777" w:rsidR="00D81214" w:rsidRDefault="00D81214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教学技能</w:t>
            </w:r>
          </w:p>
        </w:tc>
      </w:tr>
      <w:tr w:rsidR="0098780B" w14:paraId="336E5F22" w14:textId="77777777" w:rsidTr="0098780B">
        <w:trPr>
          <w:trHeight w:val="842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F96" w14:textId="77777777" w:rsidR="0098780B" w:rsidRDefault="0098780B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E97" w14:textId="77777777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05DB" w14:textId="08BBB01D" w:rsidR="0098780B" w:rsidRDefault="0098780B" w:rsidP="0098780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</w:rPr>
              <w:t>-1</w:t>
            </w:r>
            <w:r>
              <w:rPr>
                <w:rFonts w:ascii="仿宋_GB2312" w:eastAsia="仿宋_GB2312" w:hAnsi="宋体"/>
                <w:color w:val="000000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E44" w14:textId="1BA4231B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精神卫生法背景下</w:t>
            </w:r>
            <w:r w:rsidRPr="00FE1AF7">
              <w:rPr>
                <w:rFonts w:ascii="仿宋_GB2312" w:eastAsia="仿宋_GB2312" w:hAnsi="宋体" w:hint="eastAsia"/>
                <w:color w:val="000000"/>
              </w:rPr>
              <w:t>心理危机干预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8294" w14:textId="77777777" w:rsidR="0098780B" w:rsidRDefault="0098780B" w:rsidP="00F6658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学生工作处</w:t>
            </w:r>
          </w:p>
          <w:p w14:paraId="4E756C58" w14:textId="6D150AFB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邵啸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5D6A" w14:textId="5B532743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心理健康</w:t>
            </w:r>
          </w:p>
        </w:tc>
      </w:tr>
      <w:tr w:rsidR="0098780B" w14:paraId="23ED4FE1" w14:textId="77777777" w:rsidTr="0098780B">
        <w:trPr>
          <w:trHeight w:val="884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F1E" w14:textId="77777777" w:rsidR="0098780B" w:rsidRDefault="0098780B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332" w14:textId="77777777" w:rsidR="0098780B" w:rsidRDefault="0098780B" w:rsidP="00771938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0214" w14:textId="25CE4786" w:rsidR="0098780B" w:rsidRDefault="0098780B" w:rsidP="0098780B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</w:t>
            </w:r>
            <w:r>
              <w:rPr>
                <w:rFonts w:ascii="仿宋_GB2312" w:eastAsia="仿宋_GB2312" w:hAnsi="宋体"/>
                <w:color w:val="000000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</w:rPr>
              <w:t>-1</w:t>
            </w:r>
            <w:r>
              <w:rPr>
                <w:rFonts w:ascii="仿宋_GB2312" w:eastAsia="仿宋_GB2312" w:hAnsi="宋体"/>
                <w:color w:val="000000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</w:rPr>
              <w:t>:</w:t>
            </w:r>
            <w:r>
              <w:rPr>
                <w:rFonts w:ascii="仿宋_GB2312" w:eastAsia="仿宋_GB2312" w:hAnsi="宋体"/>
                <w:color w:val="000000"/>
              </w:rPr>
              <w:t>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5BB" w14:textId="00A6BD0A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疫情防控知识培训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2BAD" w14:textId="34CF7E7B" w:rsidR="0098780B" w:rsidRDefault="0098780B" w:rsidP="00F6658E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组织人事</w:t>
            </w:r>
            <w:r>
              <w:rPr>
                <w:rFonts w:ascii="仿宋_GB2312" w:eastAsia="仿宋_GB2312" w:hAnsi="宋体" w:hint="eastAsia"/>
                <w:color w:val="000000"/>
              </w:rPr>
              <w:t>处</w:t>
            </w:r>
          </w:p>
          <w:p w14:paraId="5093D715" w14:textId="4B4B0C04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鲁娜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362" w14:textId="46A1B07A" w:rsidR="0098780B" w:rsidRDefault="0098780B" w:rsidP="0077193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疫情防控</w:t>
            </w:r>
          </w:p>
        </w:tc>
      </w:tr>
    </w:tbl>
    <w:p w14:paraId="5BECDAA9" w14:textId="523360F9" w:rsidR="00F83259" w:rsidRPr="001F3892" w:rsidRDefault="00F83259" w:rsidP="0010471F">
      <w:pPr>
        <w:wordWrap w:val="0"/>
        <w:adjustRightInd w:val="0"/>
        <w:snapToGrid w:val="0"/>
        <w:spacing w:line="560" w:lineRule="exact"/>
        <w:rPr>
          <w:rFonts w:ascii="FangSong_GB2312" w:eastAsia="FangSong_GB2312" w:hint="eastAsia"/>
          <w:sz w:val="32"/>
          <w:szCs w:val="32"/>
        </w:rPr>
      </w:pPr>
    </w:p>
    <w:sectPr w:rsidR="00F83259" w:rsidRPr="001F3892" w:rsidSect="00001B6B">
      <w:footerReference w:type="even" r:id="rId6"/>
      <w:footerReference w:type="default" r:id="rId7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A43A8" w14:textId="77777777" w:rsidR="009B4074" w:rsidRDefault="009B4074" w:rsidP="00001B6B">
      <w:r>
        <w:separator/>
      </w:r>
    </w:p>
  </w:endnote>
  <w:endnote w:type="continuationSeparator" w:id="0">
    <w:p w14:paraId="4E156807" w14:textId="77777777" w:rsidR="009B4074" w:rsidRDefault="009B4074" w:rsidP="000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FangSong_GB2312">
    <w:panose1 w:val="02010609030101010101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9590" w14:textId="77777777" w:rsidR="00001B6B" w:rsidRDefault="00001B6B" w:rsidP="001C085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F64F6A" w14:textId="77777777" w:rsidR="00001B6B" w:rsidRDefault="00001B6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B7C1" w14:textId="77777777" w:rsidR="00001B6B" w:rsidRDefault="00001B6B" w:rsidP="001C085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074">
      <w:rPr>
        <w:rStyle w:val="a5"/>
        <w:noProof/>
      </w:rPr>
      <w:t>- 1 -</w:t>
    </w:r>
    <w:r>
      <w:rPr>
        <w:rStyle w:val="a5"/>
      </w:rPr>
      <w:fldChar w:fldCharType="end"/>
    </w:r>
  </w:p>
  <w:p w14:paraId="52A7A2FD" w14:textId="77777777" w:rsidR="00001B6B" w:rsidRDefault="00001B6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E47E1" w14:textId="77777777" w:rsidR="009B4074" w:rsidRDefault="009B4074" w:rsidP="00001B6B">
      <w:r>
        <w:separator/>
      </w:r>
    </w:p>
  </w:footnote>
  <w:footnote w:type="continuationSeparator" w:id="0">
    <w:p w14:paraId="286BF130" w14:textId="77777777" w:rsidR="009B4074" w:rsidRDefault="009B4074" w:rsidP="0000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E0"/>
    <w:rsid w:val="00001B6B"/>
    <w:rsid w:val="0010471F"/>
    <w:rsid w:val="00176B4F"/>
    <w:rsid w:val="001F3892"/>
    <w:rsid w:val="0037053B"/>
    <w:rsid w:val="003F62D4"/>
    <w:rsid w:val="00403EB4"/>
    <w:rsid w:val="00410197"/>
    <w:rsid w:val="004715DE"/>
    <w:rsid w:val="0052272F"/>
    <w:rsid w:val="005D1D52"/>
    <w:rsid w:val="00641886"/>
    <w:rsid w:val="00733590"/>
    <w:rsid w:val="007C3125"/>
    <w:rsid w:val="007D6F25"/>
    <w:rsid w:val="00805734"/>
    <w:rsid w:val="0098780B"/>
    <w:rsid w:val="009B4074"/>
    <w:rsid w:val="00A51D1B"/>
    <w:rsid w:val="00A979FE"/>
    <w:rsid w:val="00B212E0"/>
    <w:rsid w:val="00B8303E"/>
    <w:rsid w:val="00C11843"/>
    <w:rsid w:val="00C1463C"/>
    <w:rsid w:val="00CA30AF"/>
    <w:rsid w:val="00CD4325"/>
    <w:rsid w:val="00D81214"/>
    <w:rsid w:val="00DA00A8"/>
    <w:rsid w:val="00E20EE2"/>
    <w:rsid w:val="00F00A5C"/>
    <w:rsid w:val="00F119EE"/>
    <w:rsid w:val="00F83259"/>
    <w:rsid w:val="00F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8F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001B6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001B6B"/>
  </w:style>
  <w:style w:type="character" w:styleId="a6">
    <w:name w:val="Hyperlink"/>
    <w:basedOn w:val="a0"/>
    <w:uiPriority w:val="99"/>
    <w:unhideWhenUsed/>
    <w:rsid w:val="001F38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8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987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289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2021-01-07T08:51:00Z</cp:lastPrinted>
  <dcterms:created xsi:type="dcterms:W3CDTF">2020-12-30T17:12:00Z</dcterms:created>
  <dcterms:modified xsi:type="dcterms:W3CDTF">2021-01-07T08:52:00Z</dcterms:modified>
</cp:coreProperties>
</file>