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80BE" w14:textId="6217E2E6" w:rsidR="00DF5BB6" w:rsidRPr="00710D0C" w:rsidRDefault="00000000" w:rsidP="00710D0C">
      <w:pPr>
        <w:spacing w:line="460" w:lineRule="exact"/>
        <w:jc w:val="center"/>
        <w:rPr>
          <w:rFonts w:ascii="方正小标宋简体" w:eastAsia="方正小标宋简体" w:hAnsi="宋体" w:hint="eastAsia"/>
          <w:sz w:val="32"/>
          <w:szCs w:val="32"/>
        </w:rPr>
      </w:pPr>
      <w:r w:rsidRPr="00710D0C">
        <w:rPr>
          <w:rFonts w:ascii="方正小标宋简体" w:eastAsia="方正小标宋简体" w:hAnsi="宋体" w:hint="eastAsia"/>
          <w:sz w:val="32"/>
          <w:szCs w:val="32"/>
        </w:rPr>
        <w:t>山东传媒职业学院2023级-2025级新生床上用品及校服采购项目公开招标公告</w:t>
      </w:r>
    </w:p>
    <w:p w14:paraId="71E949C7" w14:textId="77777777" w:rsidR="00710D0C" w:rsidRDefault="00710D0C">
      <w:pPr>
        <w:spacing w:line="360" w:lineRule="auto"/>
        <w:ind w:firstLineChars="200" w:firstLine="480"/>
        <w:rPr>
          <w:rFonts w:ascii="宋体" w:eastAsia="宋体" w:hAnsi="宋体"/>
          <w:sz w:val="24"/>
        </w:rPr>
      </w:pPr>
    </w:p>
    <w:p w14:paraId="4F75A947" w14:textId="26504EBC" w:rsidR="00DF5BB6" w:rsidRDefault="00000000">
      <w:pPr>
        <w:spacing w:line="360" w:lineRule="auto"/>
        <w:ind w:firstLineChars="200" w:firstLine="480"/>
        <w:rPr>
          <w:rFonts w:ascii="宋体" w:eastAsia="宋体" w:hAnsi="宋体"/>
          <w:sz w:val="24"/>
        </w:rPr>
      </w:pPr>
      <w:r>
        <w:rPr>
          <w:rFonts w:ascii="宋体" w:eastAsia="宋体" w:hAnsi="宋体" w:hint="eastAsia"/>
          <w:sz w:val="24"/>
        </w:rPr>
        <w:t>一、项目名称：山东传媒职业学院2023级-2025级新生床上用品及校服采购项目</w:t>
      </w:r>
    </w:p>
    <w:p w14:paraId="6FEBE1BB"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二、项目编号：SDSHZB2023-046</w:t>
      </w:r>
    </w:p>
    <w:p w14:paraId="473FB413"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三、采购内容及预算金额：</w:t>
      </w:r>
    </w:p>
    <w:p w14:paraId="71EC2187"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本项目为山东传媒职业学院2023级-2025级新生床上用品及校服采购项目，共分为2个包，其中：</w:t>
      </w:r>
    </w:p>
    <w:p w14:paraId="0ACF3613" w14:textId="77777777" w:rsidR="00DF5BB6" w:rsidRDefault="00000000">
      <w:pPr>
        <w:spacing w:line="360" w:lineRule="auto"/>
        <w:ind w:firstLineChars="200" w:firstLine="480"/>
        <w:rPr>
          <w:rStyle w:val="a8"/>
          <w:rFonts w:ascii="宋体" w:eastAsia="宋体" w:hAnsi="宋体"/>
          <w:sz w:val="24"/>
        </w:rPr>
      </w:pPr>
      <w:r>
        <w:rPr>
          <w:rStyle w:val="a8"/>
          <w:rFonts w:ascii="宋体" w:eastAsia="宋体" w:hAnsi="宋体" w:hint="eastAsia"/>
          <w:sz w:val="24"/>
        </w:rPr>
        <w:t>A包为2023级-2025级新生床上用品，每套预算5</w:t>
      </w:r>
      <w:r>
        <w:rPr>
          <w:rStyle w:val="a8"/>
          <w:rFonts w:ascii="宋体" w:hAnsi="宋体" w:hint="eastAsia"/>
          <w:sz w:val="24"/>
        </w:rPr>
        <w:t>35</w:t>
      </w:r>
      <w:r>
        <w:rPr>
          <w:rStyle w:val="a8"/>
          <w:rFonts w:ascii="宋体" w:eastAsia="宋体" w:hAnsi="宋体" w:hint="eastAsia"/>
          <w:sz w:val="24"/>
        </w:rPr>
        <w:t>元，共入围三家供应商；</w:t>
      </w:r>
    </w:p>
    <w:p w14:paraId="4A5A3E75" w14:textId="77777777" w:rsidR="00DF5BB6" w:rsidRDefault="00000000">
      <w:pPr>
        <w:spacing w:line="360" w:lineRule="auto"/>
        <w:ind w:firstLineChars="200" w:firstLine="480"/>
        <w:rPr>
          <w:rStyle w:val="a8"/>
          <w:rFonts w:ascii="宋体" w:eastAsia="宋体" w:hAnsi="宋体"/>
          <w:sz w:val="24"/>
        </w:rPr>
      </w:pPr>
      <w:r>
        <w:rPr>
          <w:rStyle w:val="a8"/>
          <w:rFonts w:ascii="宋体" w:eastAsia="宋体" w:hAnsi="宋体" w:hint="eastAsia"/>
          <w:sz w:val="24"/>
        </w:rPr>
        <w:t>B包为2023级-2025级新生校服，每套预算</w:t>
      </w:r>
      <w:r>
        <w:rPr>
          <w:rStyle w:val="a8"/>
          <w:rFonts w:ascii="宋体" w:hAnsi="宋体" w:hint="eastAsia"/>
          <w:sz w:val="24"/>
        </w:rPr>
        <w:t>170</w:t>
      </w:r>
      <w:r>
        <w:rPr>
          <w:rStyle w:val="a8"/>
          <w:rFonts w:ascii="宋体" w:eastAsia="宋体" w:hAnsi="宋体" w:hint="eastAsia"/>
          <w:sz w:val="24"/>
        </w:rPr>
        <w:t>元，共入围一家供应商。</w:t>
      </w:r>
    </w:p>
    <w:p w14:paraId="031AFA41" w14:textId="77777777" w:rsidR="00DF5BB6" w:rsidRDefault="00000000">
      <w:pPr>
        <w:spacing w:line="360" w:lineRule="auto"/>
        <w:ind w:firstLineChars="200" w:firstLine="480"/>
        <w:rPr>
          <w:rStyle w:val="a8"/>
          <w:rFonts w:ascii="宋体" w:eastAsia="宋体" w:hAnsi="宋体" w:cs="宋体"/>
          <w:sz w:val="24"/>
        </w:rPr>
      </w:pPr>
      <w:r>
        <w:rPr>
          <w:rFonts w:ascii="宋体" w:eastAsia="宋体" w:hAnsi="宋体" w:hint="eastAsia"/>
          <w:sz w:val="24"/>
        </w:rPr>
        <w:t>四、</w:t>
      </w:r>
      <w:r>
        <w:rPr>
          <w:rStyle w:val="a8"/>
          <w:rFonts w:ascii="宋体" w:eastAsia="宋体" w:hAnsi="宋体" w:cs="宋体" w:hint="eastAsia"/>
          <w:sz w:val="24"/>
        </w:rPr>
        <w:t>投标人资格要求</w:t>
      </w:r>
    </w:p>
    <w:p w14:paraId="3CFF4ABB"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1.具有独立承担民事责任的能力；</w:t>
      </w:r>
    </w:p>
    <w:p w14:paraId="28E2CDD7"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2.具有良好的商业信誉和健全的财务会计制度；</w:t>
      </w:r>
    </w:p>
    <w:p w14:paraId="1FFF7CC9"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3.具有履行合同所必需的设备和专业技术能力；</w:t>
      </w:r>
    </w:p>
    <w:p w14:paraId="2762F008"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4.有依法缴纳税收和社会保障资金的良好记录；</w:t>
      </w:r>
    </w:p>
    <w:p w14:paraId="199F218D"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5.通过信用中国、中国政府采购网查询，未被列入失信被执行人、重大税收违法案件当事人、政府采购严重违法失信行为记录名单；</w:t>
      </w:r>
    </w:p>
    <w:p w14:paraId="08D6CC02"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 xml:space="preserve">6.采购公告发布之日前三年内无行贿犯罪等重大违法记录。 </w:t>
      </w:r>
    </w:p>
    <w:p w14:paraId="335D1B87"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7.本项目不接受联合体投标。</w:t>
      </w:r>
    </w:p>
    <w:p w14:paraId="15F5E9BB"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五、获取招标文件</w:t>
      </w:r>
    </w:p>
    <w:p w14:paraId="16145CB0"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1.时间：自2023年3月7日起至2023年3月13日17:30，每天9:00至17:30（北京时间，节假日除外)。</w:t>
      </w:r>
    </w:p>
    <w:p w14:paraId="263496CB"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2.地点：</w:t>
      </w:r>
      <w:r>
        <w:rPr>
          <w:rFonts w:ascii="宋体" w:hAnsi="宋体" w:hint="eastAsia"/>
          <w:kern w:val="1"/>
          <w:sz w:val="24"/>
        </w:rPr>
        <w:t>山东省.济南市.历</w:t>
      </w:r>
      <w:proofErr w:type="gramStart"/>
      <w:r>
        <w:rPr>
          <w:rFonts w:ascii="宋体" w:hAnsi="宋体" w:hint="eastAsia"/>
          <w:kern w:val="1"/>
          <w:sz w:val="24"/>
        </w:rPr>
        <w:t>城区唐冶西路</w:t>
      </w:r>
      <w:proofErr w:type="gramEnd"/>
      <w:r>
        <w:rPr>
          <w:rFonts w:ascii="宋体" w:hAnsi="宋体" w:hint="eastAsia"/>
          <w:kern w:val="1"/>
          <w:sz w:val="24"/>
        </w:rPr>
        <w:t>868号企业公馆B1号楼</w:t>
      </w:r>
      <w:r>
        <w:rPr>
          <w:rFonts w:ascii="宋体" w:eastAsia="宋体" w:hAnsi="宋体" w:hint="eastAsia"/>
          <w:sz w:val="24"/>
        </w:rPr>
        <w:t>。</w:t>
      </w:r>
    </w:p>
    <w:p w14:paraId="4A89AED4"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3.方式：</w:t>
      </w:r>
    </w:p>
    <w:p w14:paraId="1F04E6FD" w14:textId="77777777" w:rsidR="00DF5BB6" w:rsidRDefault="00000000">
      <w:pPr>
        <w:spacing w:line="360" w:lineRule="auto"/>
        <w:ind w:firstLineChars="200" w:firstLine="480"/>
        <w:rPr>
          <w:rFonts w:ascii="宋体" w:eastAsia="宋体" w:hAnsi="宋体"/>
          <w:sz w:val="24"/>
        </w:rPr>
      </w:pPr>
      <w:r>
        <w:rPr>
          <w:rFonts w:ascii="宋体" w:hAnsi="宋体" w:cs="宋体" w:hint="eastAsia"/>
          <w:bCs/>
          <w:kern w:val="1"/>
          <w:sz w:val="24"/>
        </w:rPr>
        <w:t>网上报名及获取招标文件，有意参加本次采购活动的投标人填写报名登记表（格式自拟，内容包含</w:t>
      </w:r>
      <w:r>
        <w:rPr>
          <w:rFonts w:ascii="宋体" w:hAnsi="宋体" w:cs="宋体" w:hint="eastAsia"/>
          <w:kern w:val="1"/>
          <w:sz w:val="24"/>
        </w:rPr>
        <w:t>项目名称、项目编号、公司名称、联系人、联系电话、邮箱、营业执照扫描件及招标文件制作费汇款底单</w:t>
      </w:r>
      <w:r>
        <w:rPr>
          <w:rFonts w:ascii="宋体" w:hAnsi="宋体" w:cs="宋体" w:hint="eastAsia"/>
          <w:bCs/>
          <w:kern w:val="1"/>
          <w:sz w:val="24"/>
        </w:rPr>
        <w:t>）</w:t>
      </w:r>
      <w:r>
        <w:rPr>
          <w:rFonts w:ascii="宋体" w:hAnsi="宋体" w:cs="宋体" w:hint="eastAsia"/>
          <w:kern w:val="1"/>
          <w:sz w:val="24"/>
        </w:rPr>
        <w:t>发</w:t>
      </w:r>
      <w:r>
        <w:rPr>
          <w:rFonts w:ascii="宋体" w:hAnsi="宋体" w:cs="宋体" w:hint="eastAsia"/>
          <w:bCs/>
          <w:kern w:val="1"/>
          <w:sz w:val="24"/>
        </w:rPr>
        <w:t>送至cnshzb@163.com,邮件名称命名为：</w:t>
      </w:r>
      <w:r>
        <w:rPr>
          <w:rFonts w:ascii="宋体" w:eastAsia="宋体" w:hAnsi="宋体" w:hint="eastAsia"/>
          <w:sz w:val="24"/>
        </w:rPr>
        <w:t>山东传媒职业学院2023级-2025级新生床上用品及校服采购项目</w:t>
      </w:r>
      <w:r>
        <w:rPr>
          <w:rFonts w:ascii="宋体" w:hAnsi="宋体" w:cs="宋体" w:hint="eastAsia"/>
          <w:bCs/>
          <w:kern w:val="1"/>
          <w:sz w:val="24"/>
        </w:rPr>
        <w:t>报名-“投标单位名称”。</w:t>
      </w:r>
    </w:p>
    <w:p w14:paraId="1A1E47F0" w14:textId="77777777" w:rsidR="00DF5BB6" w:rsidRDefault="00000000">
      <w:pPr>
        <w:spacing w:line="360" w:lineRule="auto"/>
        <w:ind w:firstLineChars="200" w:firstLine="480"/>
        <w:rPr>
          <w:rFonts w:ascii="宋体" w:eastAsia="宋体" w:hAnsi="宋体"/>
          <w:sz w:val="24"/>
        </w:rPr>
      </w:pPr>
      <w:r>
        <w:rPr>
          <w:rFonts w:ascii="宋体" w:hAnsi="宋体" w:cs="宋体" w:hint="eastAsia"/>
          <w:bCs/>
          <w:kern w:val="1"/>
          <w:sz w:val="24"/>
        </w:rPr>
        <w:lastRenderedPageBreak/>
        <w:t>注：以上方式报名费以投标人电汇到账时间为准并标明所投项目编号后三位及资金用途，未按照规定报名的投标人其报名无效。</w:t>
      </w:r>
    </w:p>
    <w:p w14:paraId="16BA755E"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4.</w:t>
      </w:r>
      <w:r>
        <w:rPr>
          <w:rFonts w:hint="eastAsia"/>
        </w:rPr>
        <w:t xml:space="preserve"> </w:t>
      </w:r>
      <w:r>
        <w:rPr>
          <w:rFonts w:ascii="宋体" w:eastAsia="宋体" w:hAnsi="宋体" w:hint="eastAsia"/>
          <w:sz w:val="24"/>
        </w:rPr>
        <w:t>售价：400元整人民币/包（售后不退）</w:t>
      </w:r>
    </w:p>
    <w:p w14:paraId="0A354CF3"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投标保证金：</w:t>
      </w:r>
      <w:r>
        <w:rPr>
          <w:rFonts w:ascii="宋体" w:hAnsi="宋体" w:hint="eastAsia"/>
          <w:kern w:val="1"/>
          <w:sz w:val="24"/>
        </w:rPr>
        <w:t>A包：25000元，B包：20000元</w:t>
      </w:r>
      <w:r>
        <w:rPr>
          <w:rFonts w:ascii="宋体" w:hAnsi="宋体" w:cs="宋体" w:hint="eastAsia"/>
          <w:kern w:val="1"/>
          <w:sz w:val="24"/>
        </w:rPr>
        <w:t>；于2023年3月27日9:30时前以电汇形式</w:t>
      </w:r>
      <w:r>
        <w:rPr>
          <w:rFonts w:ascii="宋体" w:hAnsi="宋体" w:cs="宋体" w:hint="eastAsia"/>
          <w:sz w:val="24"/>
        </w:rPr>
        <w:t>（电汇形式提交投标保证金，须从其基本账户或一般账户转出，并备注所投项目编号、用途，不按规定提交投标保证金投标文件不予接受,电汇以到账为准）。</w:t>
      </w:r>
    </w:p>
    <w:p w14:paraId="39D5C9CA"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开户银行：兴业银行济南燕山支行</w:t>
      </w:r>
    </w:p>
    <w:p w14:paraId="59AB171C"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银行账户：山东盛和招标代理有限公司</w:t>
      </w:r>
    </w:p>
    <w:p w14:paraId="13A26704"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银行账号：376060100100168341</w:t>
      </w:r>
    </w:p>
    <w:p w14:paraId="5856AFC3"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六、递交投标文件时间及地点</w:t>
      </w:r>
    </w:p>
    <w:p w14:paraId="10A1A53C"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1.时间：2023年3月27日8时30分起至9时30分止。</w:t>
      </w:r>
    </w:p>
    <w:p w14:paraId="244C96A9" w14:textId="77777777" w:rsidR="00DF5BB6" w:rsidRDefault="00000000">
      <w:pPr>
        <w:spacing w:line="360" w:lineRule="auto"/>
        <w:ind w:firstLineChars="200" w:firstLine="480"/>
        <w:rPr>
          <w:rFonts w:ascii="宋体" w:hAnsi="宋体"/>
          <w:sz w:val="24"/>
        </w:rPr>
      </w:pPr>
      <w:r>
        <w:rPr>
          <w:rFonts w:ascii="宋体" w:eastAsia="宋体" w:hAnsi="宋体" w:hint="eastAsia"/>
          <w:sz w:val="24"/>
        </w:rPr>
        <w:t>2.地点：</w:t>
      </w:r>
      <w:r>
        <w:rPr>
          <w:rFonts w:ascii="宋体" w:hAnsi="宋体" w:hint="eastAsia"/>
          <w:kern w:val="1"/>
          <w:sz w:val="24"/>
        </w:rPr>
        <w:t>山东省.济南市.历</w:t>
      </w:r>
      <w:proofErr w:type="gramStart"/>
      <w:r>
        <w:rPr>
          <w:rFonts w:ascii="宋体" w:hAnsi="宋体" w:hint="eastAsia"/>
          <w:kern w:val="1"/>
          <w:sz w:val="24"/>
        </w:rPr>
        <w:t>城区唐冶西路</w:t>
      </w:r>
      <w:proofErr w:type="gramEnd"/>
      <w:r>
        <w:rPr>
          <w:rFonts w:ascii="宋体" w:hAnsi="宋体" w:hint="eastAsia"/>
          <w:kern w:val="1"/>
          <w:sz w:val="24"/>
        </w:rPr>
        <w:t>868号企业公馆B1号楼二楼第一会议室</w:t>
      </w:r>
    </w:p>
    <w:p w14:paraId="293C9D26"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七、开标时间及地点</w:t>
      </w:r>
    </w:p>
    <w:p w14:paraId="156586C9"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1.时间：2023年3月27日9时30分。（北京时间）</w:t>
      </w:r>
    </w:p>
    <w:p w14:paraId="72F08789"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2.地点：</w:t>
      </w:r>
      <w:r>
        <w:rPr>
          <w:rFonts w:ascii="宋体" w:hAnsi="宋体" w:hint="eastAsia"/>
          <w:kern w:val="1"/>
          <w:sz w:val="24"/>
        </w:rPr>
        <w:t>山东省.济南市.历</w:t>
      </w:r>
      <w:proofErr w:type="gramStart"/>
      <w:r>
        <w:rPr>
          <w:rFonts w:ascii="宋体" w:hAnsi="宋体" w:hint="eastAsia"/>
          <w:kern w:val="1"/>
          <w:sz w:val="24"/>
        </w:rPr>
        <w:t>城区唐冶西路</w:t>
      </w:r>
      <w:proofErr w:type="gramEnd"/>
      <w:r>
        <w:rPr>
          <w:rFonts w:ascii="宋体" w:hAnsi="宋体" w:hint="eastAsia"/>
          <w:kern w:val="1"/>
          <w:sz w:val="24"/>
        </w:rPr>
        <w:t>868号企业公馆B1号楼二楼第一会议室</w:t>
      </w:r>
    </w:p>
    <w:p w14:paraId="108C8DA8" w14:textId="77777777" w:rsidR="00DF5BB6" w:rsidRDefault="00000000">
      <w:pPr>
        <w:spacing w:line="360" w:lineRule="auto"/>
        <w:ind w:firstLineChars="200" w:firstLine="480"/>
        <w:rPr>
          <w:rFonts w:ascii="宋体" w:eastAsia="宋体" w:hAnsi="宋体"/>
          <w:sz w:val="24"/>
        </w:rPr>
      </w:pPr>
      <w:r>
        <w:rPr>
          <w:rFonts w:ascii="宋体" w:eastAsia="宋体" w:hAnsi="宋体" w:hint="eastAsia"/>
          <w:sz w:val="24"/>
        </w:rPr>
        <w:t>八、联系方式</w:t>
      </w:r>
    </w:p>
    <w:p w14:paraId="7B23154F" w14:textId="77777777" w:rsidR="00DF5BB6" w:rsidRDefault="00000000">
      <w:pPr>
        <w:spacing w:line="360" w:lineRule="auto"/>
        <w:ind w:firstLineChars="200" w:firstLine="480"/>
        <w:rPr>
          <w:rFonts w:ascii="宋体" w:hAnsi="宋体"/>
          <w:kern w:val="1"/>
          <w:sz w:val="24"/>
          <w:u w:val="single"/>
        </w:rPr>
      </w:pPr>
      <w:r>
        <w:rPr>
          <w:rFonts w:ascii="宋体" w:eastAsia="宋体" w:hAnsi="宋体" w:hint="eastAsia"/>
          <w:sz w:val="24"/>
        </w:rPr>
        <w:t>1.</w:t>
      </w:r>
      <w:r>
        <w:rPr>
          <w:rFonts w:hint="eastAsia"/>
        </w:rPr>
        <w:t xml:space="preserve"> </w:t>
      </w:r>
      <w:r>
        <w:rPr>
          <w:rFonts w:ascii="宋体" w:hAnsi="宋体" w:hint="eastAsia"/>
          <w:kern w:val="1"/>
          <w:sz w:val="24"/>
        </w:rPr>
        <w:t>采购人：山东传媒职业学院</w:t>
      </w:r>
    </w:p>
    <w:p w14:paraId="0BF56925" w14:textId="77777777" w:rsidR="00DF5BB6" w:rsidRDefault="00000000">
      <w:pPr>
        <w:spacing w:line="360" w:lineRule="auto"/>
        <w:ind w:firstLineChars="200" w:firstLine="480"/>
        <w:rPr>
          <w:rFonts w:ascii="宋体" w:hAnsi="宋体"/>
          <w:kern w:val="1"/>
          <w:sz w:val="24"/>
        </w:rPr>
      </w:pPr>
      <w:r>
        <w:rPr>
          <w:rFonts w:ascii="宋体" w:hAnsi="宋体" w:hint="eastAsia"/>
          <w:kern w:val="1"/>
          <w:sz w:val="24"/>
        </w:rPr>
        <w:t>地址：济南市经十东路8678号</w:t>
      </w:r>
    </w:p>
    <w:p w14:paraId="60CF6437" w14:textId="77777777" w:rsidR="00DF5BB6" w:rsidRDefault="00000000">
      <w:pPr>
        <w:spacing w:line="360" w:lineRule="auto"/>
        <w:ind w:firstLineChars="200" w:firstLine="480"/>
        <w:rPr>
          <w:rFonts w:ascii="宋体" w:hAnsi="宋体"/>
          <w:kern w:val="1"/>
          <w:sz w:val="24"/>
          <w:u w:val="single"/>
        </w:rPr>
      </w:pPr>
      <w:r>
        <w:rPr>
          <w:rFonts w:ascii="宋体" w:hAnsi="宋体" w:hint="eastAsia"/>
          <w:kern w:val="1"/>
          <w:sz w:val="24"/>
        </w:rPr>
        <w:t>采购项目联系人：陈老师</w:t>
      </w:r>
    </w:p>
    <w:p w14:paraId="0F447F87" w14:textId="77777777" w:rsidR="00DF5BB6" w:rsidRDefault="00000000">
      <w:pPr>
        <w:spacing w:line="360" w:lineRule="auto"/>
        <w:ind w:firstLineChars="200" w:firstLine="480"/>
        <w:rPr>
          <w:rFonts w:ascii="宋体" w:hAnsi="宋体"/>
          <w:kern w:val="1"/>
          <w:sz w:val="24"/>
        </w:rPr>
      </w:pPr>
      <w:r>
        <w:rPr>
          <w:rFonts w:ascii="宋体" w:eastAsia="宋体" w:hAnsi="宋体" w:hint="eastAsia"/>
          <w:sz w:val="24"/>
        </w:rPr>
        <w:t>2.</w:t>
      </w:r>
      <w:r>
        <w:rPr>
          <w:rFonts w:ascii="宋体" w:hAnsi="宋体" w:hint="eastAsia"/>
          <w:kern w:val="1"/>
          <w:sz w:val="24"/>
        </w:rPr>
        <w:t xml:space="preserve"> 代理机构：山东盛和招标代理有限公司</w:t>
      </w:r>
    </w:p>
    <w:p w14:paraId="51DD26F3" w14:textId="77777777" w:rsidR="00DF5BB6" w:rsidRDefault="00000000">
      <w:pPr>
        <w:spacing w:line="360" w:lineRule="auto"/>
        <w:ind w:firstLineChars="200" w:firstLine="480"/>
        <w:rPr>
          <w:rFonts w:ascii="宋体" w:hAnsi="宋体"/>
          <w:kern w:val="1"/>
          <w:sz w:val="24"/>
        </w:rPr>
      </w:pPr>
      <w:r>
        <w:rPr>
          <w:rFonts w:ascii="宋体" w:hAnsi="宋体" w:hint="eastAsia"/>
          <w:kern w:val="1"/>
          <w:sz w:val="24"/>
        </w:rPr>
        <w:t>地址：</w:t>
      </w:r>
      <w:r>
        <w:rPr>
          <w:rFonts w:ascii="宋体" w:eastAsia="宋体" w:hAnsi="宋体" w:cs="宋体" w:hint="eastAsia"/>
          <w:color w:val="000000"/>
          <w:sz w:val="24"/>
        </w:rPr>
        <w:t>山东省.济南市.历</w:t>
      </w:r>
      <w:proofErr w:type="gramStart"/>
      <w:r>
        <w:rPr>
          <w:rFonts w:ascii="宋体" w:eastAsia="宋体" w:hAnsi="宋体" w:cs="宋体" w:hint="eastAsia"/>
          <w:color w:val="000000"/>
          <w:sz w:val="24"/>
        </w:rPr>
        <w:t>城区唐冶西路</w:t>
      </w:r>
      <w:proofErr w:type="gramEnd"/>
      <w:r>
        <w:rPr>
          <w:rFonts w:ascii="宋体" w:eastAsia="宋体" w:hAnsi="宋体" w:cs="宋体" w:hint="eastAsia"/>
          <w:color w:val="000000"/>
          <w:sz w:val="24"/>
        </w:rPr>
        <w:t>868号企业公馆B1号楼</w:t>
      </w:r>
    </w:p>
    <w:p w14:paraId="2C2C0801" w14:textId="77777777" w:rsidR="00DF5BB6" w:rsidRDefault="00000000">
      <w:pPr>
        <w:spacing w:line="360" w:lineRule="auto"/>
        <w:ind w:firstLineChars="200" w:firstLine="480"/>
        <w:rPr>
          <w:rFonts w:ascii="宋体" w:hAnsi="宋体"/>
          <w:kern w:val="1"/>
          <w:sz w:val="24"/>
        </w:rPr>
      </w:pPr>
      <w:r>
        <w:rPr>
          <w:rFonts w:ascii="宋体" w:hAnsi="宋体" w:hint="eastAsia"/>
          <w:kern w:val="1"/>
          <w:sz w:val="24"/>
        </w:rPr>
        <w:t>电子信箱：cnshzb@163.com</w:t>
      </w:r>
    </w:p>
    <w:p w14:paraId="303BCC08" w14:textId="77777777" w:rsidR="00DF5BB6" w:rsidRDefault="00000000">
      <w:pPr>
        <w:spacing w:line="360" w:lineRule="auto"/>
        <w:ind w:firstLineChars="200" w:firstLine="480"/>
        <w:rPr>
          <w:rFonts w:ascii="宋体" w:hAnsi="宋体"/>
          <w:kern w:val="1"/>
          <w:sz w:val="24"/>
        </w:rPr>
      </w:pPr>
      <w:r>
        <w:rPr>
          <w:rFonts w:ascii="宋体" w:hAnsi="宋体" w:hint="eastAsia"/>
          <w:kern w:val="1"/>
          <w:sz w:val="24"/>
        </w:rPr>
        <w:t>采购项目联系人：李卫强</w:t>
      </w:r>
    </w:p>
    <w:p w14:paraId="010F1531" w14:textId="77777777" w:rsidR="00DF5BB6" w:rsidRDefault="00000000">
      <w:pPr>
        <w:spacing w:line="360" w:lineRule="auto"/>
        <w:ind w:firstLineChars="200" w:firstLine="480"/>
        <w:rPr>
          <w:rFonts w:ascii="宋体" w:eastAsia="宋体" w:hAnsi="宋体"/>
          <w:sz w:val="24"/>
        </w:rPr>
      </w:pPr>
      <w:r>
        <w:rPr>
          <w:rFonts w:ascii="宋体" w:hAnsi="宋体" w:hint="eastAsia"/>
          <w:kern w:val="1"/>
          <w:sz w:val="24"/>
        </w:rPr>
        <w:t>电话：18663728356</w:t>
      </w:r>
    </w:p>
    <w:p w14:paraId="3AACBAD0" w14:textId="77777777" w:rsidR="00DF5BB6" w:rsidRDefault="00DF5BB6">
      <w:pPr>
        <w:spacing w:line="360" w:lineRule="auto"/>
        <w:rPr>
          <w:rFonts w:ascii="宋体" w:eastAsia="宋体" w:hAnsi="宋体"/>
          <w:sz w:val="24"/>
        </w:rPr>
      </w:pPr>
    </w:p>
    <w:sectPr w:rsidR="00DF5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gyYWMzODlkYjY4ZjA4NzI0NTU4MzQzZWYwMDdiMDQifQ=="/>
  </w:docVars>
  <w:rsids>
    <w:rsidRoot w:val="002447CC"/>
    <w:rsid w:val="00116A3F"/>
    <w:rsid w:val="001553BF"/>
    <w:rsid w:val="002447CC"/>
    <w:rsid w:val="00250ED9"/>
    <w:rsid w:val="002D7576"/>
    <w:rsid w:val="003C3F05"/>
    <w:rsid w:val="00483879"/>
    <w:rsid w:val="004937C6"/>
    <w:rsid w:val="004F79F4"/>
    <w:rsid w:val="005566A3"/>
    <w:rsid w:val="005C3887"/>
    <w:rsid w:val="006A1E65"/>
    <w:rsid w:val="00710D0C"/>
    <w:rsid w:val="00714D9E"/>
    <w:rsid w:val="007752AA"/>
    <w:rsid w:val="00785712"/>
    <w:rsid w:val="0083462C"/>
    <w:rsid w:val="00881693"/>
    <w:rsid w:val="008902A9"/>
    <w:rsid w:val="00913A66"/>
    <w:rsid w:val="009641C0"/>
    <w:rsid w:val="0096734C"/>
    <w:rsid w:val="00982762"/>
    <w:rsid w:val="009D0381"/>
    <w:rsid w:val="009D5ECF"/>
    <w:rsid w:val="009E755F"/>
    <w:rsid w:val="00A35153"/>
    <w:rsid w:val="00A47E42"/>
    <w:rsid w:val="00AE74E9"/>
    <w:rsid w:val="00BF0E19"/>
    <w:rsid w:val="00C6053D"/>
    <w:rsid w:val="00D57348"/>
    <w:rsid w:val="00D65215"/>
    <w:rsid w:val="00D9444B"/>
    <w:rsid w:val="00DF5BB6"/>
    <w:rsid w:val="00EC4E51"/>
    <w:rsid w:val="00F0194E"/>
    <w:rsid w:val="00FB6B67"/>
    <w:rsid w:val="07036679"/>
    <w:rsid w:val="115D7703"/>
    <w:rsid w:val="22F83A17"/>
    <w:rsid w:val="28E17580"/>
    <w:rsid w:val="33B349E2"/>
    <w:rsid w:val="41D74E79"/>
    <w:rsid w:val="47533B3C"/>
    <w:rsid w:val="49A2769D"/>
    <w:rsid w:val="4DF76F20"/>
    <w:rsid w:val="51DD213F"/>
    <w:rsid w:val="577B7EC5"/>
    <w:rsid w:val="6EF03395"/>
    <w:rsid w:val="755A48B3"/>
    <w:rsid w:val="771261C0"/>
    <w:rsid w:val="7E464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D85DF"/>
  <w15:docId w15:val="{66AB6839-D119-454A-A58C-747D4B21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120"/>
      <w:jc w:val="left"/>
    </w:pPr>
    <w:rPr>
      <w:kern w:val="0"/>
      <w:sz w:val="20"/>
      <w:szCs w:val="20"/>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Pr>
      <w:kern w:val="2"/>
      <w:sz w:val="18"/>
      <w:szCs w:val="18"/>
    </w:rPr>
  </w:style>
  <w:style w:type="character" w:customStyle="1" w:styleId="a5">
    <w:name w:val="页脚 字符"/>
    <w:basedOn w:val="a1"/>
    <w:link w:val="a4"/>
    <w:rPr>
      <w:kern w:val="2"/>
      <w:sz w:val="18"/>
      <w:szCs w:val="18"/>
    </w:rPr>
  </w:style>
  <w:style w:type="character" w:customStyle="1" w:styleId="10">
    <w:name w:val="标题 1 字符"/>
    <w:basedOn w:val="a1"/>
    <w:link w:val="1"/>
    <w:uiPriority w:val="9"/>
    <w:rPr>
      <w:rFonts w:ascii="宋体" w:eastAsia="宋体" w:hAnsi="宋体" w:cs="宋体"/>
      <w:b/>
      <w:bCs/>
      <w:kern w:val="36"/>
      <w:sz w:val="48"/>
      <w:szCs w:val="48"/>
    </w:rPr>
  </w:style>
  <w:style w:type="paragraph" w:customStyle="1" w:styleId="arti-metas1">
    <w:name w:val="arti-metas1"/>
    <w:basedOn w:val="a"/>
    <w:pPr>
      <w:widowControl/>
      <w:spacing w:before="100" w:beforeAutospacing="1" w:after="100" w:afterAutospacing="1" w:line="240" w:lineRule="atLeast"/>
      <w:jc w:val="center"/>
    </w:pPr>
    <w:rPr>
      <w:rFonts w:ascii="微软雅黑" w:eastAsia="微软雅黑" w:hAnsi="微软雅黑" w:cs="宋体"/>
      <w:color w:val="040000"/>
      <w:kern w:val="0"/>
      <w:szCs w:val="21"/>
    </w:rPr>
  </w:style>
  <w:style w:type="character" w:customStyle="1" w:styleId="wpvisitcount1">
    <w:name w:val="wp_visitcount1"/>
    <w:basedOn w:val="a1"/>
    <w:rPr>
      <w:vanish/>
      <w:color w:val="787878"/>
      <w:sz w:val="18"/>
      <w:szCs w:val="18"/>
    </w:rPr>
  </w:style>
  <w:style w:type="character" w:customStyle="1" w:styleId="a8">
    <w:name w:val="楷体 (中文) 楷体"/>
    <w:qFormat/>
    <w:rPr>
      <w:rFonts w:ascii="楷体" w:eastAsia="楷体" w:hAnsi="楷体"/>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sdds</dc:creator>
  <cp:lastModifiedBy>陈 园园</cp:lastModifiedBy>
  <cp:revision>35</cp:revision>
  <dcterms:created xsi:type="dcterms:W3CDTF">2014-10-29T12:08:00Z</dcterms:created>
  <dcterms:modified xsi:type="dcterms:W3CDTF">2023-03-06T04:36:00Z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C6AEF611CB1C447B857B8716E0002717</vt:lpwstr>
  </property>
</Properties>
</file>