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textAlignment w:val="baseline"/>
        <w:rPr>
          <w:rFonts w:ascii="黑体" w:hAnsi="黑体" w:eastAsia="黑体" w:cs="黑体"/>
          <w:kern w:val="0"/>
          <w:sz w:val="32"/>
          <w:szCs w:val="32"/>
        </w:rPr>
      </w:pPr>
      <w:r>
        <w:rPr>
          <w:rFonts w:hint="eastAsia" w:ascii="黑体" w:hAnsi="黑体" w:eastAsia="黑体" w:cs="黑体"/>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kern w:val="0"/>
          <w:sz w:val="32"/>
          <w:szCs w:val="32"/>
          <w:lang w:eastAsia="zh-CN"/>
        </w:rPr>
        <w:instrText xml:space="preserve">ADDIN CNKISM.UserStyle</w:instrText>
      </w:r>
      <w:r>
        <w:rPr>
          <w:rFonts w:hint="eastAsia" w:ascii="黑体" w:hAnsi="黑体" w:eastAsia="黑体" w:cs="黑体"/>
          <w:kern w:val="0"/>
          <w:sz w:val="32"/>
          <w:szCs w:val="32"/>
        </w:rPr>
        <w:fldChar w:fldCharType="separate"/>
      </w:r>
      <w:r>
        <w:rPr>
          <w:rFonts w:hint="eastAsia" w:ascii="黑体" w:hAnsi="黑体" w:eastAsia="黑体" w:cs="黑体"/>
          <w:kern w:val="0"/>
          <w:sz w:val="32"/>
          <w:szCs w:val="32"/>
        </w:rPr>
        <w:fldChar w:fldCharType="end"/>
      </w:r>
      <w:r>
        <w:rPr>
          <w:rFonts w:hint="eastAsia" w:ascii="黑体" w:hAnsi="黑体" w:eastAsia="黑体" w:cs="黑体"/>
          <w:kern w:val="0"/>
          <w:sz w:val="32"/>
          <w:szCs w:val="32"/>
        </w:rPr>
        <w:t xml:space="preserve"> </w:t>
      </w:r>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影视多媒体技术专业</w:t>
      </w:r>
    </w:p>
    <w:p>
      <w:pPr>
        <w:jc w:val="center"/>
        <w:textAlignment w:val="baseline"/>
        <w:rPr>
          <w:rFonts w:ascii="华文新魏" w:hAnsi="华文新魏" w:eastAsia="华文新魏" w:cs="华文新魏"/>
          <w:b/>
          <w:sz w:val="72"/>
          <w:szCs w:val="72"/>
        </w:rPr>
      </w:pPr>
      <w:r>
        <w:rPr>
          <w:rFonts w:hint="eastAsia" w:ascii="华文新魏" w:hAnsi="华文新魏" w:eastAsia="华文新魏" w:cs="华文新魏"/>
          <w:b/>
          <w:sz w:val="72"/>
          <w:szCs w:val="72"/>
        </w:rPr>
        <w:t>人才培养方案</w:t>
      </w:r>
    </w:p>
    <w:p>
      <w:pPr>
        <w:jc w:val="center"/>
        <w:textAlignment w:val="baseline"/>
        <w:rPr>
          <w:rFonts w:ascii="华文新魏" w:eastAsia="华文新魏"/>
          <w:b/>
          <w:sz w:val="48"/>
          <w:szCs w:val="48"/>
        </w:rPr>
      </w:pPr>
    </w:p>
    <w:p>
      <w:pPr>
        <w:jc w:val="center"/>
        <w:textAlignment w:val="baseline"/>
        <w:rPr>
          <w:rFonts w:ascii="华文新魏" w:eastAsia="华文新魏"/>
          <w:b/>
          <w:sz w:val="48"/>
          <w:szCs w:val="48"/>
        </w:rPr>
      </w:pPr>
    </w:p>
    <w:p>
      <w:pPr>
        <w:tabs>
          <w:tab w:val="left" w:pos="6283"/>
        </w:tabs>
        <w:ind w:firstLine="883" w:firstLineChars="200"/>
        <w:textAlignment w:val="baseline"/>
        <w:rPr>
          <w:rFonts w:ascii="宋体" w:hAnsi="宋体"/>
          <w:b/>
          <w:sz w:val="44"/>
          <w:szCs w:val="44"/>
        </w:rPr>
      </w:pPr>
      <w:r>
        <w:rPr>
          <w:rFonts w:hint="eastAsia" w:ascii="宋体" w:hAnsi="宋体"/>
          <w:b/>
          <w:sz w:val="44"/>
          <w:szCs w:val="44"/>
        </w:rPr>
        <w:t>专业代码：560208</w:t>
      </w:r>
    </w:p>
    <w:p>
      <w:pPr>
        <w:tabs>
          <w:tab w:val="left" w:pos="6283"/>
        </w:tabs>
        <w:ind w:firstLine="883" w:firstLineChars="200"/>
        <w:textAlignment w:val="baseline"/>
        <w:rPr>
          <w:rFonts w:ascii="宋体" w:hAnsi="宋体" w:eastAsia="宋体"/>
          <w:b/>
          <w:sz w:val="44"/>
          <w:szCs w:val="44"/>
        </w:rPr>
      </w:pPr>
      <w:r>
        <w:rPr>
          <w:rFonts w:hint="eastAsia" w:ascii="宋体" w:hAnsi="宋体"/>
          <w:b/>
          <w:sz w:val="44"/>
          <w:szCs w:val="44"/>
        </w:rPr>
        <w:t xml:space="preserve"> </w:t>
      </w:r>
      <w:r>
        <w:rPr>
          <w:rFonts w:hint="eastAsia" w:ascii="宋体" w:hAnsi="宋体"/>
          <w:b/>
          <w:sz w:val="44"/>
          <w:szCs w:val="44"/>
        </w:rPr>
        <w:tab/>
      </w:r>
    </w:p>
    <w:p>
      <w:pPr>
        <w:jc w:val="center"/>
        <w:textAlignment w:val="baseline"/>
        <w:rPr>
          <w:rFonts w:ascii="宋体" w:hAnsi="宋体"/>
          <w:b/>
          <w:sz w:val="44"/>
          <w:szCs w:val="44"/>
        </w:rPr>
      </w:pPr>
      <w:r>
        <w:rPr>
          <w:rFonts w:hint="eastAsia" w:ascii="宋体" w:hAnsi="宋体"/>
          <w:b/>
          <w:sz w:val="44"/>
          <w:szCs w:val="44"/>
        </w:rPr>
        <w:t xml:space="preserve">  </w:t>
      </w:r>
    </w:p>
    <w:p>
      <w:pPr>
        <w:ind w:firstLine="883" w:firstLineChars="200"/>
        <w:textAlignment w:val="baseline"/>
        <w:rPr>
          <w:rFonts w:ascii="宋体" w:hAnsi="宋体"/>
          <w:b/>
          <w:sz w:val="44"/>
          <w:szCs w:val="44"/>
        </w:rPr>
      </w:pPr>
      <w:r>
        <w:rPr>
          <w:rFonts w:hint="eastAsia" w:ascii="宋体" w:hAnsi="宋体"/>
          <w:b/>
          <w:sz w:val="44"/>
          <w:szCs w:val="44"/>
        </w:rPr>
        <w:t>专业负责人：房玉鑫</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44"/>
          <w:szCs w:val="44"/>
        </w:rPr>
      </w:pPr>
      <w:r>
        <w:rPr>
          <w:rFonts w:hint="eastAsia" w:ascii="宋体" w:hAnsi="宋体"/>
          <w:b/>
          <w:sz w:val="44"/>
          <w:szCs w:val="44"/>
        </w:rPr>
        <w:t xml:space="preserve">            </w:t>
      </w:r>
    </w:p>
    <w:p>
      <w:pPr>
        <w:jc w:val="center"/>
        <w:textAlignment w:val="baseline"/>
        <w:rPr>
          <w:rFonts w:ascii="宋体" w:hAnsi="宋体"/>
          <w:b/>
          <w:sz w:val="18"/>
          <w:szCs w:val="18"/>
        </w:rPr>
      </w:pPr>
    </w:p>
    <w:p>
      <w:pPr>
        <w:textAlignment w:val="baseline"/>
        <w:rPr>
          <w:rFonts w:ascii="宋体" w:hAnsi="宋体"/>
          <w:b/>
          <w:sz w:val="36"/>
          <w:szCs w:val="36"/>
        </w:rPr>
      </w:pPr>
    </w:p>
    <w:p>
      <w:pPr>
        <w:jc w:val="center"/>
        <w:textAlignment w:val="baseline"/>
        <w:rPr>
          <w:rFonts w:ascii="宋体" w:hAnsi="宋体" w:eastAsia="宋体"/>
          <w:b/>
          <w:sz w:val="36"/>
          <w:szCs w:val="36"/>
        </w:rPr>
      </w:pPr>
      <w:r>
        <w:rPr>
          <w:rFonts w:hint="eastAsia" w:ascii="宋体" w:hAnsi="宋体"/>
          <w:b/>
          <w:sz w:val="36"/>
          <w:szCs w:val="36"/>
        </w:rPr>
        <w:t xml:space="preserve"> 数媒动画系</w:t>
      </w:r>
    </w:p>
    <w:p>
      <w:pPr>
        <w:jc w:val="center"/>
        <w:textAlignment w:val="baseline"/>
        <w:rPr>
          <w:rFonts w:ascii="宋体" w:hAnsi="宋体" w:eastAsia="宋体"/>
          <w:b/>
          <w:sz w:val="36"/>
          <w:szCs w:val="36"/>
        </w:rPr>
      </w:pPr>
      <w:r>
        <w:rPr>
          <w:rFonts w:hint="eastAsia" w:ascii="宋体" w:hAnsi="宋体"/>
          <w:b/>
          <w:sz w:val="36"/>
          <w:szCs w:val="36"/>
        </w:rPr>
        <w:t xml:space="preserve">  2021年 8月</w:t>
      </w:r>
    </w:p>
    <w:p>
      <w:pPr>
        <w:jc w:val="center"/>
        <w:textAlignment w:val="baseline"/>
        <w:rPr>
          <w:rFonts w:ascii="宋体" w:hAnsi="宋体"/>
          <w:b/>
          <w:sz w:val="36"/>
          <w:szCs w:val="36"/>
        </w:rPr>
      </w:pPr>
    </w:p>
    <w:p>
      <w:pPr>
        <w:jc w:val="center"/>
        <w:textAlignment w:val="baseline"/>
        <w:rPr>
          <w:rFonts w:ascii="宋体" w:hAnsi="宋体"/>
          <w:b/>
          <w:sz w:val="36"/>
          <w:szCs w:val="36"/>
        </w:rPr>
      </w:pPr>
      <w:r>
        <w:rPr>
          <w:rFonts w:hint="eastAsia" w:ascii="黑体" w:hAnsi="黑体" w:eastAsia="黑体" w:cs="黑体"/>
          <w:sz w:val="44"/>
          <w:szCs w:val="44"/>
        </w:rPr>
        <w:br w:type="page"/>
      </w:r>
    </w:p>
    <w:sdt>
      <w:sdtPr>
        <w:rPr>
          <w:rFonts w:hint="eastAsia" w:ascii="黑体" w:hAnsi="黑体" w:eastAsia="黑体" w:cs="黑体"/>
          <w:color w:val="000000"/>
          <w:kern w:val="0"/>
          <w:sz w:val="44"/>
          <w:szCs w:val="44"/>
        </w:rPr>
        <w:id w:val="-1226375341"/>
        <w:docPartObj>
          <w:docPartGallery w:val="Table of Contents"/>
          <w:docPartUnique/>
        </w:docPartObj>
      </w:sdtPr>
      <w:sdtEndPr>
        <w:rPr>
          <w:rFonts w:hint="eastAsia" w:ascii="黑体" w:hAnsi="黑体" w:eastAsia="黑体" w:cs="黑体"/>
          <w:b/>
          <w:bCs/>
          <w:color w:val="000000"/>
          <w:kern w:val="0"/>
          <w:sz w:val="20"/>
          <w:szCs w:val="20"/>
        </w:rPr>
      </w:sdtEndPr>
      <w:sdtContent>
        <w:p>
          <w:pPr>
            <w:spacing w:after="312"/>
            <w:jc w:val="center"/>
            <w:textAlignment w:val="baseline"/>
            <w:rPr>
              <w:rFonts w:ascii="黑体" w:hAnsi="黑体" w:eastAsia="黑体" w:cs="黑体"/>
              <w:sz w:val="44"/>
              <w:szCs w:val="44"/>
            </w:rPr>
          </w:pPr>
          <w:r>
            <w:rPr>
              <w:rFonts w:hint="eastAsia" w:ascii="黑体" w:hAnsi="黑体" w:eastAsia="黑体" w:cs="黑体"/>
              <w:sz w:val="44"/>
              <w:szCs w:val="44"/>
            </w:rPr>
            <w:t xml:space="preserve">目 录  </w:t>
          </w:r>
        </w:p>
        <w:p>
          <w:pPr>
            <w:pStyle w:val="7"/>
            <w:tabs>
              <w:tab w:val="right" w:leader="dot" w:pos="8306"/>
            </w:tabs>
            <w:textAlignment w:val="baseline"/>
            <w:rPr>
              <w:rFonts w:ascii="仿宋_GB2312" w:hAnsi="仿宋_GB2312" w:eastAsia="仿宋_GB2312" w:cs="仿宋_GB2312"/>
              <w:b/>
              <w:bCs/>
              <w:kern w:val="0"/>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fldChar w:fldCharType="begin"/>
          </w:r>
          <w:r>
            <w:instrText xml:space="preserve"> HYPERLINK \l "_Toc11651" </w:instrText>
          </w:r>
          <w:r>
            <w:fldChar w:fldCharType="separate"/>
          </w:r>
          <w:r>
            <w:rPr>
              <w:rFonts w:hint="eastAsia" w:ascii="仿宋_GB2312" w:hAnsi="仿宋_GB2312" w:eastAsia="仿宋_GB2312" w:cs="仿宋_GB2312"/>
              <w:b/>
              <w:bCs/>
              <w:kern w:val="0"/>
              <w:sz w:val="28"/>
              <w:szCs w:val="28"/>
            </w:rPr>
            <w:t>一、专业名称及代码</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_Toc11651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"_Toc22664" </w:instrText>
          </w:r>
          <w:r>
            <w:fldChar w:fldCharType="separate"/>
          </w:r>
          <w:r>
            <w:rPr>
              <w:rFonts w:hint="eastAsia" w:ascii="仿宋_GB2312" w:hAnsi="仿宋_GB2312" w:eastAsia="仿宋_GB2312" w:cs="仿宋_GB2312"/>
              <w:b/>
              <w:bCs/>
              <w:kern w:val="0"/>
              <w:sz w:val="28"/>
              <w:szCs w:val="28"/>
            </w:rPr>
            <w:t>二、入学要求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"_Toc2090" </w:instrText>
          </w:r>
          <w:r>
            <w:fldChar w:fldCharType="separate"/>
          </w:r>
          <w:r>
            <w:rPr>
              <w:rFonts w:hint="eastAsia" w:ascii="仿宋_GB2312" w:hAnsi="仿宋_GB2312" w:eastAsia="仿宋_GB2312" w:cs="仿宋_GB2312"/>
              <w:b/>
              <w:bCs/>
              <w:kern w:val="0"/>
              <w:sz w:val="28"/>
              <w:szCs w:val="28"/>
            </w:rPr>
            <w:t>三、修业年限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_Toc22664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"_Toc14752" </w:instrText>
          </w:r>
          <w:r>
            <w:fldChar w:fldCharType="separate"/>
          </w:r>
          <w:r>
            <w:rPr>
              <w:rFonts w:hint="eastAsia" w:ascii="仿宋_GB2312" w:hAnsi="仿宋_GB2312" w:eastAsia="仿宋_GB2312" w:cs="仿宋_GB2312"/>
              <w:b/>
              <w:bCs/>
              <w:kern w:val="0"/>
              <w:sz w:val="28"/>
              <w:szCs w:val="28"/>
            </w:rPr>
            <w:t>四、教育类型与学历层次</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_Toc14752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"_Toc11488" </w:instrText>
          </w:r>
          <w:r>
            <w:fldChar w:fldCharType="separate"/>
          </w:r>
          <w:r>
            <w:rPr>
              <w:rFonts w:hint="eastAsia" w:ascii="仿宋_GB2312" w:hAnsi="仿宋_GB2312" w:eastAsia="仿宋_GB2312" w:cs="仿宋_GB2312"/>
              <w:b/>
              <w:bCs/>
              <w:kern w:val="0"/>
              <w:sz w:val="28"/>
              <w:szCs w:val="28"/>
            </w:rPr>
            <w:t>五、职业面向</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_Toc11488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23</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"_Toc8750" </w:instrText>
          </w:r>
          <w:r>
            <w:fldChar w:fldCharType="separate"/>
          </w:r>
          <w:r>
            <w:rPr>
              <w:rFonts w:hint="eastAsia" w:ascii="仿宋_GB2312" w:hAnsi="仿宋_GB2312" w:eastAsia="仿宋_GB2312" w:cs="仿宋_GB2312"/>
              <w:b/>
              <w:bCs/>
              <w:kern w:val="0"/>
              <w:sz w:val="28"/>
              <w:szCs w:val="28"/>
            </w:rPr>
            <w:t>六、培养目标及培养规格</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_Toc8750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"_Toc25418" </w:instrText>
          </w:r>
          <w:r>
            <w:fldChar w:fldCharType="separate"/>
          </w:r>
          <w:r>
            <w:rPr>
              <w:rFonts w:hint="eastAsia" w:ascii="仿宋_GB2312" w:hAnsi="仿宋_GB2312" w:eastAsia="仿宋_GB2312" w:cs="仿宋_GB2312"/>
              <w:b/>
              <w:bCs/>
              <w:kern w:val="0"/>
              <w:sz w:val="28"/>
              <w:szCs w:val="28"/>
            </w:rPr>
            <w:t>七、职业能力分析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_Toc25418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"_Toc21072" </w:instrText>
          </w:r>
          <w:r>
            <w:fldChar w:fldCharType="separate"/>
          </w:r>
          <w:r>
            <w:rPr>
              <w:rFonts w:hint="eastAsia" w:ascii="仿宋_GB2312" w:hAnsi="仿宋_GB2312" w:eastAsia="仿宋_GB2312" w:cs="仿宋_GB2312"/>
              <w:b/>
              <w:bCs/>
              <w:kern w:val="0"/>
              <w:sz w:val="28"/>
              <w:szCs w:val="28"/>
            </w:rPr>
            <w:t>八、课程体系构建</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"_Toc28122" </w:instrText>
          </w:r>
          <w:r>
            <w:fldChar w:fldCharType="separate"/>
          </w:r>
          <w:r>
            <w:rPr>
              <w:rFonts w:hint="eastAsia" w:ascii="仿宋_GB2312" w:hAnsi="仿宋_GB2312" w:eastAsia="仿宋_GB2312" w:cs="仿宋_GB2312"/>
              <w:b/>
              <w:bCs/>
              <w:kern w:val="0"/>
              <w:sz w:val="28"/>
              <w:szCs w:val="28"/>
            </w:rPr>
            <w:t>九、毕业要求</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_Toc21072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24</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"_Toc8795" </w:instrText>
          </w:r>
          <w:r>
            <w:fldChar w:fldCharType="separate"/>
          </w:r>
          <w:r>
            <w:rPr>
              <w:rFonts w:hint="eastAsia" w:ascii="仿宋_GB2312" w:hAnsi="仿宋_GB2312" w:eastAsia="仿宋_GB2312" w:cs="仿宋_GB2312"/>
              <w:b/>
              <w:bCs/>
              <w:kern w:val="0"/>
              <w:sz w:val="28"/>
              <w:szCs w:val="28"/>
            </w:rPr>
            <w:t>十、教学实施条件</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_Toc8795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26</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7"/>
            <w:tabs>
              <w:tab w:val="right" w:leader="dot" w:pos="8306"/>
            </w:tabs>
            <w:textAlignment w:val="baseline"/>
            <w:rPr>
              <w:rFonts w:ascii="仿宋_GB2312" w:hAnsi="仿宋_GB2312" w:eastAsia="仿宋_GB2312" w:cs="仿宋_GB2312"/>
              <w:b/>
              <w:bCs/>
              <w:kern w:val="0"/>
              <w:sz w:val="28"/>
              <w:szCs w:val="28"/>
            </w:rPr>
          </w:pPr>
          <w:r>
            <w:fldChar w:fldCharType="begin"/>
          </w:r>
          <w:r>
            <w:instrText xml:space="preserve"> HYPERLINK \l "_Toc27821" </w:instrText>
          </w:r>
          <w:r>
            <w:fldChar w:fldCharType="separate"/>
          </w:r>
          <w:r>
            <w:rPr>
              <w:rFonts w:hint="eastAsia" w:ascii="仿宋_GB2312" w:hAnsi="仿宋_GB2312" w:eastAsia="仿宋_GB2312" w:cs="仿宋_GB2312"/>
              <w:b/>
              <w:bCs/>
              <w:kern w:val="0"/>
              <w:sz w:val="28"/>
              <w:szCs w:val="28"/>
            </w:rPr>
            <w:t>十一、专业指导委员会组成</w:t>
          </w:r>
          <w:r>
            <w:rPr>
              <w:rFonts w:hint="eastAsia" w:ascii="仿宋_GB2312" w:hAnsi="仿宋_GB2312" w:eastAsia="仿宋_GB2312" w:cs="仿宋_GB2312"/>
              <w:b/>
              <w:bCs/>
              <w:kern w:val="0"/>
              <w:sz w:val="28"/>
              <w:szCs w:val="28"/>
            </w:rPr>
            <w:tab/>
          </w:r>
          <w:r>
            <w:rPr>
              <w:rFonts w:hint="eastAsia" w:ascii="仿宋_GB2312" w:hAnsi="仿宋_GB2312" w:eastAsia="仿宋_GB2312" w:cs="仿宋_GB2312"/>
              <w:b/>
              <w:bCs/>
              <w:kern w:val="0"/>
              <w:sz w:val="28"/>
              <w:szCs w:val="28"/>
            </w:rPr>
            <w:fldChar w:fldCharType="begin"/>
          </w:r>
          <w:r>
            <w:rPr>
              <w:rFonts w:hint="eastAsia" w:ascii="仿宋_GB2312" w:hAnsi="仿宋_GB2312" w:eastAsia="仿宋_GB2312" w:cs="仿宋_GB2312"/>
              <w:b/>
              <w:bCs/>
              <w:kern w:val="0"/>
              <w:sz w:val="28"/>
              <w:szCs w:val="28"/>
            </w:rPr>
            <w:instrText xml:space="preserve"> PAGEREF _Toc27821 </w:instrText>
          </w:r>
          <w:r>
            <w:rPr>
              <w:rFonts w:hint="eastAsia" w:ascii="仿宋_GB2312" w:hAnsi="仿宋_GB2312" w:eastAsia="仿宋_GB2312" w:cs="仿宋_GB2312"/>
              <w:b/>
              <w:bCs/>
              <w:kern w:val="0"/>
              <w:sz w:val="28"/>
              <w:szCs w:val="28"/>
            </w:rPr>
            <w:fldChar w:fldCharType="separate"/>
          </w:r>
          <w:r>
            <w:rPr>
              <w:rFonts w:hint="eastAsia" w:ascii="仿宋_GB2312" w:hAnsi="仿宋_GB2312" w:eastAsia="仿宋_GB2312" w:cs="仿宋_GB2312"/>
              <w:b/>
              <w:bCs/>
              <w:kern w:val="0"/>
              <w:sz w:val="28"/>
              <w:szCs w:val="28"/>
            </w:rPr>
            <w:t>30</w:t>
          </w:r>
          <w:r>
            <w:rPr>
              <w:rFonts w:hint="eastAsia" w:ascii="仿宋_GB2312" w:hAnsi="仿宋_GB2312" w:eastAsia="仿宋_GB2312" w:cs="仿宋_GB2312"/>
              <w:b/>
              <w:bCs/>
              <w:kern w:val="0"/>
              <w:sz w:val="28"/>
              <w:szCs w:val="28"/>
            </w:rPr>
            <w:fldChar w:fldCharType="end"/>
          </w:r>
          <w:r>
            <w:rPr>
              <w:rFonts w:hint="eastAsia" w:ascii="仿宋_GB2312" w:hAnsi="仿宋_GB2312" w:eastAsia="仿宋_GB2312" w:cs="仿宋_GB2312"/>
              <w:b/>
              <w:bCs/>
              <w:kern w:val="0"/>
              <w:sz w:val="28"/>
              <w:szCs w:val="28"/>
            </w:rPr>
            <w:fldChar w:fldCharType="end"/>
          </w:r>
        </w:p>
        <w:p>
          <w:pPr>
            <w:pStyle w:val="10"/>
            <w:ind w:firstLine="562"/>
            <w:textAlignment w:val="baseline"/>
            <w:rPr>
              <w:b/>
              <w:bCs/>
              <w:color w:val="auto"/>
              <w:sz w:val="21"/>
            </w:rPr>
          </w:pPr>
          <w:r>
            <w:rPr>
              <w:rFonts w:hint="eastAsia" w:cs="仿宋_GB2312"/>
              <w:b/>
              <w:bCs/>
              <w:color w:val="auto"/>
              <w:sz w:val="28"/>
              <w:szCs w:val="28"/>
            </w:rPr>
            <w:fldChar w:fldCharType="end"/>
          </w:r>
        </w:p>
        <w:p>
          <w:pPr>
            <w:pStyle w:val="10"/>
            <w:ind w:firstLine="402"/>
            <w:textAlignment w:val="baseline"/>
            <w:rPr>
              <w:rFonts w:ascii="黑体" w:hAnsi="黑体" w:eastAsia="黑体" w:cs="黑体"/>
              <w:b/>
              <w:bCs/>
              <w:color w:val="auto"/>
              <w:sz w:val="20"/>
              <w:szCs w:val="20"/>
            </w:rPr>
          </w:pPr>
        </w:p>
        <w:p>
          <w:pPr>
            <w:pStyle w:val="10"/>
            <w:ind w:firstLine="402"/>
            <w:textAlignment w:val="baseline"/>
            <w:rPr>
              <w:rFonts w:ascii="黑体" w:hAnsi="黑体" w:eastAsia="黑体" w:cs="黑体"/>
              <w:b/>
              <w:bCs/>
              <w:color w:val="auto"/>
              <w:sz w:val="20"/>
              <w:szCs w:val="20"/>
            </w:rPr>
          </w:pPr>
        </w:p>
        <w:p>
          <w:pPr>
            <w:pStyle w:val="10"/>
            <w:ind w:firstLine="402"/>
            <w:textAlignment w:val="baseline"/>
            <w:rPr>
              <w:rFonts w:ascii="黑体" w:hAnsi="黑体" w:eastAsia="黑体" w:cs="黑体"/>
              <w:b/>
              <w:bCs/>
              <w:color w:val="auto"/>
              <w:sz w:val="20"/>
              <w:szCs w:val="20"/>
            </w:rPr>
          </w:pPr>
        </w:p>
        <w:p>
          <w:pPr>
            <w:pStyle w:val="10"/>
            <w:ind w:firstLine="402"/>
            <w:textAlignment w:val="baseline"/>
            <w:rPr>
              <w:color w:val="auto"/>
              <w:sz w:val="21"/>
            </w:rPr>
          </w:pPr>
        </w:p>
      </w:sdtContent>
    </w:sdt>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ind w:firstLine="0" w:firstLineChars="0"/>
        <w:textAlignment w:val="baseline"/>
        <w:rPr>
          <w:color w:val="auto"/>
          <w:sz w:val="21"/>
        </w:rPr>
      </w:pPr>
    </w:p>
    <w:p>
      <w:pPr>
        <w:pStyle w:val="10"/>
        <w:spacing w:after="312" w:line="600" w:lineRule="exact"/>
        <w:ind w:firstLine="0" w:firstLineChars="0"/>
        <w:jc w:val="center"/>
        <w:textAlignment w:val="baseline"/>
        <w:rPr>
          <w:rStyle w:val="12"/>
          <w:rFonts w:hint="eastAsia" w:ascii="方正小标宋简体" w:hAnsi="方正小标宋简体" w:eastAsia="方正小标宋简体" w:cs="方正小标宋简体"/>
          <w:color w:val="auto"/>
          <w:sz w:val="44"/>
          <w:szCs w:val="44"/>
          <w:lang w:eastAsia="zh-CN"/>
        </w:rPr>
      </w:pPr>
      <w:r>
        <w:rPr>
          <w:rStyle w:val="12"/>
          <w:rFonts w:hint="eastAsia" w:ascii="方正小标宋简体" w:hAnsi="方正小标宋简体" w:eastAsia="方正小标宋简体" w:cs="方正小标宋简体"/>
          <w:color w:val="auto"/>
          <w:sz w:val="44"/>
          <w:szCs w:val="44"/>
        </w:rPr>
        <w:t>影视多媒体技术专业人才培养方案</w:t>
      </w:r>
    </w:p>
    <w:p>
      <w:pPr>
        <w:pStyle w:val="10"/>
        <w:spacing w:after="312" w:line="600" w:lineRule="exact"/>
        <w:ind w:firstLine="0" w:firstLineChars="0"/>
        <w:jc w:val="center"/>
        <w:textAlignment w:val="baseline"/>
        <w:rPr>
          <w:rStyle w:val="12"/>
          <w:rFonts w:hint="eastAsia" w:ascii="方正小标宋简体" w:hAnsi="方正小标宋简体" w:eastAsia="方正小标宋简体" w:cs="方正小标宋简体"/>
          <w:color w:val="auto"/>
          <w:sz w:val="44"/>
          <w:szCs w:val="44"/>
          <w:lang w:eastAsia="zh-CN"/>
        </w:rPr>
      </w:pPr>
    </w:p>
    <w:p>
      <w:pPr>
        <w:pStyle w:val="14"/>
        <w:ind w:firstLine="0" w:firstLineChars="0"/>
        <w:jc w:val="center"/>
        <w:textAlignment w:val="baseline"/>
      </w:pPr>
      <w:bookmarkStart w:id="0" w:name="_Toc12059"/>
      <w:bookmarkStart w:id="1" w:name="_Toc11651"/>
      <w:r>
        <w:rPr>
          <w:rFonts w:hint="eastAsia"/>
        </w:rPr>
        <w:t>执笔人：房玉鑫   初审：郭冬冬   终审：韩丙论</w:t>
      </w:r>
    </w:p>
    <w:p>
      <w:pPr>
        <w:pStyle w:val="14"/>
        <w:ind w:firstLine="640"/>
        <w:textAlignment w:val="baseline"/>
      </w:pPr>
    </w:p>
    <w:p>
      <w:pPr>
        <w:pStyle w:val="14"/>
        <w:spacing w:line="580" w:lineRule="exact"/>
        <w:ind w:firstLine="640"/>
        <w:textAlignment w:val="baseline"/>
      </w:pPr>
      <w:r>
        <w:rPr>
          <w:rFonts w:hint="eastAsia"/>
        </w:rPr>
        <w:t>一、专业名称及代码</w:t>
      </w:r>
    </w:p>
    <w:p>
      <w:pPr>
        <w:pStyle w:val="1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专业名称：影视多媒体技术</w:t>
      </w:r>
    </w:p>
    <w:p>
      <w:pPr>
        <w:pStyle w:val="14"/>
        <w:spacing w:line="580" w:lineRule="exact"/>
        <w:ind w:firstLine="640"/>
        <w:textAlignment w:val="baseline"/>
        <w:rPr>
          <w:rFonts w:ascii="仿宋_GB2312" w:hAnsi="仿宋_GB2312" w:eastAsia="仿宋_GB2312" w:cs="仿宋_GB2312"/>
          <w:kern w:val="2"/>
          <w:szCs w:val="32"/>
        </w:rPr>
      </w:pPr>
      <w:r>
        <w:rPr>
          <w:rFonts w:hint="eastAsia" w:ascii="仿宋_GB2312" w:hAnsi="仿宋_GB2312" w:eastAsia="仿宋_GB2312" w:cs="仿宋_GB2312"/>
          <w:kern w:val="2"/>
          <w:szCs w:val="32"/>
        </w:rPr>
        <w:t>专业代码：560208</w:t>
      </w:r>
    </w:p>
    <w:p>
      <w:pPr>
        <w:pStyle w:val="14"/>
        <w:spacing w:line="580" w:lineRule="exact"/>
        <w:ind w:firstLine="640"/>
        <w:textAlignment w:val="baseline"/>
      </w:pPr>
      <w:r>
        <w:rPr>
          <w:rFonts w:hint="eastAsia"/>
        </w:rPr>
        <w:t>二、</w:t>
      </w:r>
      <w:bookmarkEnd w:id="0"/>
      <w:bookmarkEnd w:id="1"/>
      <w:r>
        <w:rPr>
          <w:rFonts w:hint="eastAsia"/>
        </w:rPr>
        <w:t>入学要求</w:t>
      </w:r>
    </w:p>
    <w:p>
      <w:pPr>
        <w:pStyle w:val="14"/>
        <w:spacing w:line="580" w:lineRule="exact"/>
        <w:ind w:firstLine="640"/>
        <w:textAlignment w:val="baseline"/>
        <w:rPr>
          <w:rFonts w:ascii="仿宋_GB2312" w:hAnsi="仿宋_GB2312" w:eastAsia="仿宋_GB2312"/>
        </w:rPr>
      </w:pPr>
      <w:r>
        <w:rPr>
          <w:rFonts w:hint="eastAsia" w:ascii="仿宋_GB2312" w:hAnsi="仿宋_GB2312" w:eastAsia="仿宋_GB2312"/>
        </w:rPr>
        <w:t>普通高中毕业生、中职毕业生或具有同等学力。</w:t>
      </w:r>
      <w:bookmarkStart w:id="2" w:name="_Toc14446"/>
      <w:bookmarkStart w:id="3" w:name="_Toc22664"/>
    </w:p>
    <w:p>
      <w:pPr>
        <w:pStyle w:val="14"/>
        <w:spacing w:line="580" w:lineRule="exact"/>
        <w:ind w:firstLine="640"/>
        <w:textAlignment w:val="baseline"/>
      </w:pPr>
      <w:r>
        <w:rPr>
          <w:rFonts w:hint="eastAsia"/>
        </w:rPr>
        <w:t>三、</w:t>
      </w:r>
      <w:bookmarkEnd w:id="2"/>
      <w:bookmarkEnd w:id="3"/>
      <w:r>
        <w:rPr>
          <w:rFonts w:hint="eastAsia"/>
        </w:rPr>
        <w:t>修业年限</w:t>
      </w:r>
    </w:p>
    <w:p>
      <w:pPr>
        <w:pStyle w:val="13"/>
        <w:spacing w:line="580" w:lineRule="exact"/>
        <w:ind w:firstLine="640"/>
        <w:textAlignment w:val="baseline"/>
        <w:rPr>
          <w:rFonts w:cs="仿宋_GB2312"/>
        </w:rPr>
      </w:pPr>
      <w:r>
        <w:rPr>
          <w:rFonts w:hint="eastAsia"/>
        </w:rPr>
        <w:t>修业年限一般3年，实行弹性修业年限，为3</w:t>
      </w:r>
      <w:r>
        <w:rPr>
          <w:rFonts w:hint="eastAsia" w:ascii="微软雅黑" w:hAnsi="微软雅黑" w:eastAsia="微软雅黑" w:cs="微软雅黑"/>
        </w:rPr>
        <w:t>~</w:t>
      </w:r>
      <w:r>
        <w:rPr>
          <w:rFonts w:hint="eastAsia"/>
        </w:rPr>
        <w:t>5年。</w:t>
      </w:r>
    </w:p>
    <w:p>
      <w:pPr>
        <w:pStyle w:val="14"/>
        <w:spacing w:line="580" w:lineRule="exact"/>
        <w:ind w:firstLine="640"/>
        <w:textAlignment w:val="baseline"/>
      </w:pPr>
      <w:bookmarkStart w:id="4" w:name="_Toc14752"/>
      <w:bookmarkStart w:id="5" w:name="_Toc22615"/>
      <w:r>
        <w:rPr>
          <w:rFonts w:hint="eastAsia"/>
        </w:rPr>
        <w:t>四、</w:t>
      </w:r>
      <w:bookmarkEnd w:id="4"/>
      <w:bookmarkEnd w:id="5"/>
      <w:r>
        <w:rPr>
          <w:rFonts w:hint="eastAsia"/>
        </w:rPr>
        <w:t>教育类型与学历层次</w:t>
      </w:r>
    </w:p>
    <w:p>
      <w:pPr>
        <w:pStyle w:val="13"/>
        <w:spacing w:line="580" w:lineRule="exact"/>
        <w:ind w:firstLine="640"/>
        <w:textAlignment w:val="baseline"/>
        <w:rPr>
          <w:rFonts w:cs="仿宋_GB2312"/>
          <w:sz w:val="24"/>
        </w:rPr>
      </w:pPr>
      <w:r>
        <w:rPr>
          <w:rFonts w:hint="eastAsia"/>
        </w:rPr>
        <w:t>高等职业教育。专科。</w:t>
      </w:r>
      <w:bookmarkStart w:id="6" w:name="_Toc12310"/>
      <w:bookmarkStart w:id="7" w:name="_Toc11488"/>
    </w:p>
    <w:p>
      <w:pPr>
        <w:pStyle w:val="14"/>
        <w:spacing w:line="580" w:lineRule="exact"/>
        <w:ind w:firstLine="640"/>
        <w:textAlignment w:val="baseline"/>
      </w:pPr>
      <w:r>
        <w:rPr>
          <w:rFonts w:hint="eastAsia"/>
        </w:rPr>
        <w:t>五、</w:t>
      </w:r>
      <w:bookmarkEnd w:id="6"/>
      <w:bookmarkEnd w:id="7"/>
      <w:r>
        <w:rPr>
          <w:rFonts w:hint="eastAsia"/>
        </w:rPr>
        <w:t>职业面向</w:t>
      </w:r>
    </w:p>
    <w:p>
      <w:pPr>
        <w:pStyle w:val="15"/>
        <w:textAlignment w:val="baseline"/>
      </w:pPr>
      <w:r>
        <w:rPr>
          <w:rFonts w:hint="eastAsia"/>
        </w:rPr>
        <w:t>表一 职业面向</w:t>
      </w:r>
    </w:p>
    <w:p>
      <w:pPr>
        <w:snapToGrid w:val="0"/>
        <w:jc w:val="center"/>
        <w:textAlignment w:val="baseline"/>
        <w:rPr>
          <w:rFonts w:ascii="仿宋_GB2312" w:hAnsi="宋体" w:eastAsia="仿宋_GB2312"/>
          <w:b/>
          <w:bCs/>
          <w:sz w:val="28"/>
          <w:szCs w:val="28"/>
        </w:rPr>
      </w:pPr>
      <w:r>
        <w:rPr>
          <w:rFonts w:hint="eastAsia" w:ascii="仿宋_GB2312" w:hAnsi="宋体" w:eastAsia="仿宋_GB2312"/>
          <w:b/>
          <w:bCs/>
          <w:sz w:val="28"/>
          <w:szCs w:val="28"/>
        </w:rPr>
        <w:t>（表标题：仿宋GB_2312，四号字，加粗，固定值30磅，居中）</w:t>
      </w:r>
    </w:p>
    <w:tbl>
      <w:tblPr>
        <w:tblStyle w:val="8"/>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4"/>
        <w:gridCol w:w="1304"/>
        <w:gridCol w:w="1386"/>
        <w:gridCol w:w="1513"/>
        <w:gridCol w:w="165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所属专业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大类</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304"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所属</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专业类</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386"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对应</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行业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513"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主要职业</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类别</w:t>
            </w:r>
          </w:p>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（代码）</w:t>
            </w:r>
          </w:p>
        </w:tc>
        <w:tc>
          <w:tcPr>
            <w:tcW w:w="1655"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主要岗位类别（或技术领域）举例</w:t>
            </w:r>
          </w:p>
        </w:tc>
        <w:tc>
          <w:tcPr>
            <w:tcW w:w="1371" w:type="dxa"/>
            <w:vAlign w:val="center"/>
          </w:tcPr>
          <w:p>
            <w:pPr>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A</w:t>
            </w:r>
          </w:p>
        </w:tc>
        <w:tc>
          <w:tcPr>
            <w:tcW w:w="1304"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B</w:t>
            </w:r>
          </w:p>
        </w:tc>
        <w:tc>
          <w:tcPr>
            <w:tcW w:w="1386"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C</w:t>
            </w:r>
          </w:p>
        </w:tc>
        <w:tc>
          <w:tcPr>
            <w:tcW w:w="1513"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D</w:t>
            </w:r>
          </w:p>
        </w:tc>
        <w:tc>
          <w:tcPr>
            <w:tcW w:w="1655"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E</w:t>
            </w:r>
          </w:p>
        </w:tc>
        <w:tc>
          <w:tcPr>
            <w:tcW w:w="1371" w:type="dxa"/>
            <w:vAlign w:val="center"/>
          </w:tcPr>
          <w:p>
            <w:pPr>
              <w:snapToGrid w:val="0"/>
              <w:jc w:val="center"/>
              <w:textAlignment w:val="baseline"/>
              <w:rPr>
                <w:rFonts w:ascii="仿宋_GB2312" w:hAnsi="仿宋_GB2312" w:eastAsia="仿宋_GB2312" w:cs="仿宋_GB2312"/>
                <w:sz w:val="24"/>
              </w:rPr>
            </w:pPr>
            <w:r>
              <w:rPr>
                <w:rFonts w:hint="eastAsia" w:ascii="仿宋_GB2312" w:hAnsi="仿宋_GB2312" w:eastAsia="仿宋_GB2312" w:cs="仿宋_GB2312"/>
                <w:sz w:val="24"/>
                <w:szCs w:val="30"/>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pPr>
              <w:spacing w:line="400" w:lineRule="exact"/>
              <w:ind w:firstLine="40" w:firstLineChars="17"/>
              <w:rPr>
                <w:rFonts w:ascii="仿宋" w:hAnsi="仿宋" w:eastAsia="仿宋" w:cs="仿宋"/>
                <w:sz w:val="24"/>
                <w:szCs w:val="30"/>
              </w:rPr>
            </w:pPr>
            <w:r>
              <w:rPr>
                <w:rFonts w:hint="eastAsia" w:ascii="仿宋" w:hAnsi="仿宋" w:eastAsia="仿宋" w:cs="仿宋"/>
                <w:sz w:val="24"/>
                <w:szCs w:val="24"/>
              </w:rPr>
              <w:t>新闻传播类56  </w:t>
            </w:r>
          </w:p>
        </w:tc>
        <w:tc>
          <w:tcPr>
            <w:tcW w:w="1304" w:type="dxa"/>
            <w:vAlign w:val="center"/>
          </w:tcPr>
          <w:p>
            <w:pPr>
              <w:spacing w:line="400" w:lineRule="exact"/>
              <w:rPr>
                <w:rFonts w:ascii="仿宋" w:hAnsi="仿宋" w:eastAsia="仿宋" w:cs="仿宋"/>
                <w:sz w:val="24"/>
                <w:szCs w:val="30"/>
              </w:rPr>
            </w:pPr>
            <w:r>
              <w:rPr>
                <w:rFonts w:hint="eastAsia" w:ascii="仿宋" w:hAnsi="仿宋" w:eastAsia="仿宋" w:cs="仿宋"/>
                <w:sz w:val="24"/>
                <w:szCs w:val="24"/>
              </w:rPr>
              <w:t>广播影视类5602</w:t>
            </w:r>
          </w:p>
        </w:tc>
        <w:tc>
          <w:tcPr>
            <w:tcW w:w="1386" w:type="dxa"/>
            <w:vAlign w:val="center"/>
          </w:tcPr>
          <w:p>
            <w:pPr>
              <w:spacing w:line="400" w:lineRule="exact"/>
              <w:rPr>
                <w:rFonts w:ascii="仿宋_GB2312" w:hAnsi="仿宋_GB2312" w:eastAsia="仿宋_GB2312" w:cs="仿宋_GB2312"/>
                <w:sz w:val="24"/>
                <w:szCs w:val="30"/>
              </w:rPr>
            </w:pPr>
            <w:r>
              <w:rPr>
                <w:rFonts w:hint="eastAsia" w:ascii="仿宋_GB2312" w:hAnsi="仿宋_GB2312" w:eastAsia="仿宋_GB2312" w:cs="仿宋_GB2312"/>
                <w:sz w:val="24"/>
              </w:rPr>
              <w:t>2-10-05-06剪辑师</w:t>
            </w:r>
          </w:p>
        </w:tc>
        <w:tc>
          <w:tcPr>
            <w:tcW w:w="1513" w:type="dxa"/>
            <w:vAlign w:val="center"/>
          </w:tcPr>
          <w:p>
            <w:pPr>
              <w:spacing w:line="400" w:lineRule="exact"/>
              <w:rPr>
                <w:rFonts w:ascii="仿宋_GB2312" w:hAnsi="仿宋_GB2312" w:eastAsia="仿宋_GB2312" w:cs="仿宋_GB2312"/>
                <w:sz w:val="24"/>
                <w:szCs w:val="30"/>
              </w:rPr>
            </w:pPr>
            <w:r>
              <w:rPr>
                <w:rFonts w:ascii="仿宋_GB2312" w:hAnsi="仿宋_GB2312" w:eastAsia="仿宋_GB2312" w:cs="仿宋_GB2312"/>
                <w:sz w:val="24"/>
              </w:rPr>
              <w:t>广播影视节目制作</w:t>
            </w:r>
          </w:p>
        </w:tc>
        <w:tc>
          <w:tcPr>
            <w:tcW w:w="1655" w:type="dxa"/>
            <w:vAlign w:val="center"/>
          </w:tcPr>
          <w:p>
            <w:pPr>
              <w:widowControl/>
              <w:spacing w:line="400" w:lineRule="exact"/>
              <w:ind w:firstLine="84" w:firstLineChars="35"/>
              <w:rPr>
                <w:rFonts w:ascii="仿宋_GB2312" w:hAnsi="仿宋_GB2312" w:eastAsia="仿宋_GB2312" w:cs="仿宋_GB2312"/>
                <w:sz w:val="24"/>
              </w:rPr>
            </w:pPr>
            <w:r>
              <w:rPr>
                <w:rFonts w:hint="eastAsia" w:ascii="仿宋_GB2312" w:hAnsi="仿宋_GB2312" w:eastAsia="仿宋_GB2312" w:cs="仿宋_GB2312"/>
                <w:sz w:val="24"/>
              </w:rPr>
              <w:t>广播、电视、电影和影视录音制作人员</w:t>
            </w:r>
          </w:p>
          <w:p>
            <w:pPr>
              <w:spacing w:line="400" w:lineRule="exact"/>
              <w:ind w:firstLine="84" w:firstLineChars="35"/>
              <w:rPr>
                <w:rFonts w:ascii="仿宋_GB2312" w:hAnsi="仿宋_GB2312" w:eastAsia="仿宋_GB2312" w:cs="仿宋_GB2312"/>
                <w:sz w:val="24"/>
                <w:szCs w:val="30"/>
              </w:rPr>
            </w:pPr>
            <w:r>
              <w:rPr>
                <w:rFonts w:hint="eastAsia" w:ascii="仿宋_GB2312" w:hAnsi="仿宋_GB2312" w:eastAsia="仿宋_GB2312" w:cs="仿宋_GB2312"/>
                <w:sz w:val="24"/>
              </w:rPr>
              <w:t>工艺美术与创意设计专业人员</w:t>
            </w:r>
          </w:p>
        </w:tc>
        <w:tc>
          <w:tcPr>
            <w:tcW w:w="1371" w:type="dxa"/>
            <w:vAlign w:val="center"/>
          </w:tcPr>
          <w:p>
            <w:pPr>
              <w:spacing w:line="400" w:lineRule="exact"/>
              <w:rPr>
                <w:rFonts w:ascii="仿宋_GB2312" w:hAnsi="仿宋_GB2312" w:eastAsia="仿宋_GB2312" w:cs="仿宋_GB2312"/>
                <w:sz w:val="24"/>
              </w:rPr>
            </w:pPr>
            <w:r>
              <w:rPr>
                <w:rFonts w:ascii="仿宋_GB2312" w:hAnsi="仿宋_GB2312" w:eastAsia="仿宋_GB2312" w:cs="仿宋_GB2312"/>
                <w:sz w:val="24"/>
              </w:rPr>
              <w:t>摄像师</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动画师</w:t>
            </w:r>
          </w:p>
          <w:p>
            <w:pPr>
              <w:spacing w:line="400" w:lineRule="exact"/>
              <w:rPr>
                <w:rFonts w:ascii="仿宋_GB2312" w:hAnsi="仿宋_GB2312" w:eastAsia="仿宋_GB2312" w:cs="仿宋_GB2312"/>
                <w:sz w:val="24"/>
                <w:szCs w:val="30"/>
              </w:rPr>
            </w:pPr>
            <w:r>
              <w:rPr>
                <w:rFonts w:hint="eastAsia" w:ascii="仿宋_GB2312" w:hAnsi="仿宋_GB2312" w:eastAsia="仿宋_GB2312" w:cs="仿宋_GB2312"/>
                <w:sz w:val="24"/>
              </w:rPr>
              <w:t>平面设计师</w:t>
            </w:r>
          </w:p>
        </w:tc>
      </w:tr>
    </w:tbl>
    <w:p>
      <w:pPr>
        <w:pStyle w:val="14"/>
        <w:ind w:firstLine="640"/>
        <w:textAlignment w:val="baseline"/>
      </w:pPr>
      <w:bookmarkStart w:id="8" w:name="_Toc8750"/>
      <w:bookmarkStart w:id="9" w:name="_Toc31942"/>
    </w:p>
    <w:p>
      <w:pPr>
        <w:pStyle w:val="14"/>
        <w:ind w:firstLine="640"/>
        <w:textAlignment w:val="baseline"/>
      </w:pPr>
      <w:r>
        <w:rPr>
          <w:rFonts w:hint="eastAsia"/>
        </w:rPr>
        <w:t>六、</w:t>
      </w:r>
      <w:bookmarkEnd w:id="8"/>
      <w:bookmarkEnd w:id="9"/>
      <w:bookmarkStart w:id="10" w:name="_Toc21072"/>
      <w:bookmarkStart w:id="11" w:name="_Toc19523"/>
      <w:r>
        <w:rPr>
          <w:rFonts w:hint="eastAsia"/>
        </w:rPr>
        <w:t>培养目标及培养规格</w:t>
      </w:r>
      <w:bookmarkEnd w:id="10"/>
      <w:bookmarkEnd w:id="11"/>
    </w:p>
    <w:p>
      <w:pPr>
        <w:pStyle w:val="10"/>
        <w:spacing w:line="600" w:lineRule="exact"/>
        <w:ind w:firstLine="643"/>
        <w:rPr>
          <w:rFonts w:cs="仿宋_GB2312"/>
          <w:color w:val="FF0000"/>
        </w:rPr>
      </w:pPr>
      <w:r>
        <w:rPr>
          <w:rStyle w:val="16"/>
          <w:rFonts w:hint="eastAsia"/>
          <w:color w:val="auto"/>
        </w:rPr>
        <w:t>（一）培养目标</w:t>
      </w:r>
      <w:r>
        <w:rPr>
          <w:rFonts w:hint="eastAsia" w:cs="仿宋_GB2312"/>
          <w:color w:val="FF0000"/>
        </w:rPr>
        <w:t>本专业培养理想信念坚定，德、智、体、美、劳全面发展，具有一定的科学文化水平，良好的人文素养、职业道德和创新意识，精益求精的工匠精神，较强的就业能力和可持续发展的能力；具有影视多媒体技术的基本知识与技能，掌握先进的视音频制作技术、数字动画制作技术、多媒体交互集成技术和影视制作、画面设计的艺术规律，能够从事数字影视制作、数字特技设计、节目包装、虚拟影像设计平面及产品包装设计和网站动画设计的高端技能型专门人才。本专业毕业生主要面向各级各类电视台、影视制作中心、广告公司、多媒体制作公司、网站、移动媒体，以及各类企事业单位的宣传部门、虚拟影像设计和影视工作室等就业，从事数字视音频剪辑、虚拟影像制作、数字影视特效与合成、三维动画制作、Flash动画制作、片头设计与制作、电视栏目及频道整体包装、平面广告设计、产品包装设计、网站设计等项工作。</w:t>
      </w:r>
    </w:p>
    <w:p>
      <w:pPr>
        <w:pStyle w:val="10"/>
        <w:spacing w:line="600" w:lineRule="exact"/>
        <w:ind w:firstLine="640"/>
        <w:rPr>
          <w:rFonts w:hint="eastAsia" w:eastAsia="仿宋_GB2312"/>
          <w:b/>
          <w:bCs/>
          <w:color w:val="FF0000"/>
          <w:lang w:eastAsia="zh-CN"/>
        </w:rPr>
      </w:pPr>
      <w:r>
        <w:rPr>
          <w:rFonts w:hint="eastAsia" w:cs="仿宋_GB2312"/>
          <w:color w:val="FF0000"/>
        </w:rPr>
        <w:t>本专业的核心能力为数字视音频制作技能。</w:t>
      </w:r>
      <w:r>
        <w:rPr>
          <w:rFonts w:hint="eastAsia" w:cs="仿宋_GB2312"/>
          <w:b/>
          <w:bCs/>
          <w:color w:val="FF0000"/>
          <w:lang w:eastAsia="zh-CN"/>
        </w:rPr>
        <w:t>（格式不对，内容与校企合作班的三个方向相同）</w:t>
      </w:r>
    </w:p>
    <w:p>
      <w:pPr>
        <w:pStyle w:val="10"/>
        <w:spacing w:line="600" w:lineRule="exact"/>
        <w:ind w:firstLine="643"/>
        <w:textAlignment w:val="baseline"/>
        <w:rPr>
          <w:rStyle w:val="16"/>
          <w:color w:val="auto"/>
          <w:szCs w:val="22"/>
        </w:rPr>
      </w:pPr>
      <w:r>
        <w:rPr>
          <w:rStyle w:val="16"/>
          <w:rFonts w:hint="eastAsia"/>
          <w:color w:val="auto"/>
          <w:szCs w:val="22"/>
        </w:rPr>
        <w:t>（二）培养规格</w:t>
      </w:r>
    </w:p>
    <w:p>
      <w:pPr>
        <w:pStyle w:val="18"/>
        <w:ind w:firstLine="643"/>
        <w:textAlignment w:val="baseline"/>
      </w:pPr>
      <w:r>
        <w:rPr>
          <w:rFonts w:hint="eastAsia"/>
        </w:rPr>
        <w:t>1.培养规格总体要求</w:t>
      </w:r>
    </w:p>
    <w:p>
      <w:pPr>
        <w:pStyle w:val="10"/>
        <w:spacing w:line="600" w:lineRule="exact"/>
        <w:ind w:firstLine="640"/>
      </w:pPr>
      <w:r>
        <w:rPr>
          <w:rFonts w:hint="eastAsia"/>
        </w:rPr>
        <w:t>学生通过三年的学习，具有本专业所需要的知识结构、能力结构和素质结构。为了实现培养目标，本专业开设的主要专业基础课程有数字图形图像处理、电视摄像、影视语言与画面编辑、非线性编辑与数字特技、三维动画Maya、平面动画技术、设计构成、视觉传达设计、数字媒体艺术等。</w:t>
      </w:r>
    </w:p>
    <w:p>
      <w:pPr>
        <w:pStyle w:val="18"/>
        <w:ind w:firstLine="643"/>
        <w:textAlignment w:val="baseline"/>
      </w:pPr>
      <w:r>
        <w:rPr>
          <w:rFonts w:hint="eastAsia"/>
        </w:rPr>
        <w:t>2.素质、知识、能力结构分解表</w:t>
      </w:r>
    </w:p>
    <w:p>
      <w:pPr>
        <w:pStyle w:val="15"/>
        <w:textAlignment w:val="baseline"/>
      </w:pPr>
      <w:r>
        <w:rPr>
          <w:rFonts w:hint="eastAsia"/>
        </w:rPr>
        <w:t>表二 知识能力素质结构分解表</w:t>
      </w:r>
    </w:p>
    <w:tbl>
      <w:tblPr>
        <w:tblStyle w:val="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vAlign w:val="center"/>
          </w:tcPr>
          <w:p>
            <w:pPr>
              <w:pStyle w:val="13"/>
              <w:spacing w:line="240" w:lineRule="auto"/>
              <w:ind w:firstLine="0" w:firstLineChars="0"/>
              <w:jc w:val="center"/>
              <w:textAlignment w:val="baseline"/>
              <w:rPr>
                <w:b/>
                <w:bCs/>
                <w:sz w:val="24"/>
                <w:szCs w:val="24"/>
              </w:rPr>
            </w:pPr>
            <w:r>
              <w:rPr>
                <w:rFonts w:hint="eastAsia"/>
                <w:b/>
                <w:bCs/>
                <w:sz w:val="24"/>
                <w:szCs w:val="24"/>
              </w:rPr>
              <w:t>素质目标</w:t>
            </w: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1.</w:t>
            </w:r>
            <w:r>
              <w:rPr>
                <w:sz w:val="24"/>
                <w:szCs w:val="24"/>
              </w:rPr>
              <w:t>坚定拥护中国共产党领导和我国社会主义制度，在习近平新时代中国特色社会主义思想指引下，践行社会主义核心价值观，具有深厚的爱国情感和中华民族自豪感；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2.</w:t>
            </w:r>
            <w:r>
              <w:rPr>
                <w:sz w:val="24"/>
                <w:szCs w:val="24"/>
              </w:rPr>
              <w:t>崇尚宪法、遵法守纪、崇德向善、诚实守信、尊重生命、热爱劳动，履行道德准则和行为规范，具有社会责任感和社会参与意识；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3.具有质量意识、环保意识、安全意识、信息素养、工匠精神、创新思维；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4.勇于奋斗、乐观向上，具有自我管理能力、职业生涯规划的意识，有较强的集体意识和团队合作精神；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5.具有健康的体魄、心理和健全的人格，掌握基本运动知识和一两项运动技能，养成良好的健身与卫生习惯，良好的行为习惯；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sz w:val="24"/>
                <w:szCs w:val="24"/>
              </w:rPr>
              <w:t>6.具有一定的审美和人文素养，能够形成一两项艺术特长或爱好</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vAlign w:val="center"/>
          </w:tcPr>
          <w:p>
            <w:pPr>
              <w:pStyle w:val="13"/>
              <w:spacing w:line="240" w:lineRule="auto"/>
              <w:ind w:firstLine="0" w:firstLineChars="0"/>
              <w:jc w:val="center"/>
              <w:textAlignment w:val="baseline"/>
              <w:rPr>
                <w:b/>
                <w:bCs/>
                <w:sz w:val="24"/>
                <w:szCs w:val="24"/>
              </w:rPr>
            </w:pPr>
          </w:p>
        </w:tc>
        <w:tc>
          <w:tcPr>
            <w:tcW w:w="7352" w:type="dxa"/>
            <w:vAlign w:val="center"/>
          </w:tcPr>
          <w:p>
            <w:pPr>
              <w:pStyle w:val="13"/>
              <w:spacing w:line="240" w:lineRule="auto"/>
              <w:ind w:firstLine="0" w:firstLineChars="0"/>
              <w:textAlignment w:val="baseline"/>
              <w:rPr>
                <w:sz w:val="24"/>
                <w:szCs w:val="24"/>
              </w:rPr>
            </w:pPr>
            <w:r>
              <w:rPr>
                <w:rFonts w:hint="eastAsia"/>
                <w:sz w:val="24"/>
                <w:szCs w:val="24"/>
              </w:rPr>
              <w:t xml:space="preserve">7.具有良好的行为习惯和自我管理能力。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r>
              <w:rPr>
                <w:rFonts w:hint="eastAsia"/>
                <w:b/>
                <w:bCs/>
                <w:sz w:val="24"/>
                <w:szCs w:val="24"/>
              </w:rPr>
              <w:t>知识目标</w:t>
            </w:r>
          </w:p>
        </w:tc>
        <w:tc>
          <w:tcPr>
            <w:tcW w:w="7352" w:type="dxa"/>
            <w:tcBorders>
              <w:left w:val="single" w:color="auto" w:sz="4" w:space="0"/>
            </w:tcBorders>
            <w:vAlign w:val="center"/>
          </w:tcPr>
          <w:p>
            <w:pPr>
              <w:pStyle w:val="13"/>
              <w:spacing w:line="240" w:lineRule="auto"/>
              <w:ind w:firstLine="0" w:firstLineChars="0"/>
              <w:textAlignment w:val="baseline"/>
              <w:rPr>
                <w:sz w:val="24"/>
                <w:szCs w:val="24"/>
              </w:rPr>
            </w:pPr>
            <w:r>
              <w:rPr>
                <w:rFonts w:hint="eastAsia"/>
                <w:sz w:val="24"/>
                <w:szCs w:val="24"/>
              </w:rPr>
              <w:t>1.</w:t>
            </w:r>
            <w:r>
              <w:rPr>
                <w:sz w:val="24"/>
                <w:szCs w:val="24"/>
              </w:rPr>
              <w:t>掌握必备的思想政治理论、科学文化基础知识和中华优秀传统文化知识；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pStyle w:val="13"/>
              <w:spacing w:line="240" w:lineRule="auto"/>
              <w:ind w:firstLine="0" w:firstLineChars="0"/>
              <w:textAlignment w:val="baseline"/>
              <w:rPr>
                <w:sz w:val="24"/>
                <w:szCs w:val="24"/>
              </w:rPr>
            </w:pPr>
            <w:r>
              <w:rPr>
                <w:rFonts w:hint="eastAsia"/>
                <w:sz w:val="24"/>
                <w:szCs w:val="24"/>
              </w:rPr>
              <w:t>2.</w:t>
            </w:r>
            <w:r>
              <w:rPr>
                <w:sz w:val="24"/>
                <w:szCs w:val="24"/>
              </w:rPr>
              <w:t>熟悉与本专业相关的法律法规以及环境保护、安全消防等相关知识；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3.了解影视多媒体技术的发展现状与发展动态;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4.具备一定的构成、色彩、绘画、摄影、摄像等方面的美术基础知识;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5.具备一定的新闻传播基础知识，了解新闻传播的有关法律法规;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6.掌握数字视音频技术的基本知识;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7.掌握办公软件、二维三维动画制作软件、音频视频编辑软件使用知识;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p>
        </w:tc>
        <w:tc>
          <w:tcPr>
            <w:tcW w:w="7352" w:type="dxa"/>
            <w:tcBorders>
              <w:left w:val="single" w:color="auto" w:sz="4" w:space="0"/>
            </w:tcBorders>
            <w:vAlign w:val="center"/>
          </w:tcPr>
          <w:p>
            <w:pPr>
              <w:rPr>
                <w:rFonts w:ascii="仿宋_GB2312" w:hAnsi="宋体" w:eastAsia="仿宋_GB2312"/>
                <w:sz w:val="24"/>
                <w:szCs w:val="24"/>
              </w:rPr>
            </w:pPr>
            <w:r>
              <w:rPr>
                <w:rFonts w:hint="eastAsia" w:ascii="仿宋_GB2312" w:hAnsi="宋体" w:eastAsia="仿宋_GB2312"/>
                <w:sz w:val="24"/>
                <w:szCs w:val="24"/>
              </w:rPr>
              <w:t>8.掌握美学基本理论知识，具有一定的艺术修养，具有对音乐、绘画、影视作品进行鉴赏的知识。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restart"/>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jc w:val="center"/>
              <w:textAlignment w:val="baseline"/>
              <w:rPr>
                <w:b/>
                <w:bCs/>
                <w:sz w:val="24"/>
                <w:szCs w:val="24"/>
              </w:rPr>
            </w:pPr>
            <w:r>
              <w:rPr>
                <w:rFonts w:hint="eastAsia"/>
                <w:b/>
                <w:bCs/>
                <w:sz w:val="24"/>
                <w:szCs w:val="24"/>
              </w:rPr>
              <w:t>能力目标</w:t>
            </w:r>
          </w:p>
        </w:tc>
        <w:tc>
          <w:tcPr>
            <w:tcW w:w="7352"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仿宋_GB2312" w:hAnsi="宋体" w:eastAsia="仿宋_GB2312"/>
                <w:sz w:val="24"/>
                <w:szCs w:val="24"/>
              </w:rPr>
              <w:t>1.具有一定的社交能力，职业生涯规划能力，自我推荐和择业能力;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sz w:val="24"/>
                <w:szCs w:val="24"/>
              </w:rPr>
            </w:pPr>
            <w:r>
              <w:rPr>
                <w:rFonts w:hint="eastAsia" w:ascii="仿宋_GB2312" w:hAnsi="宋体" w:eastAsia="仿宋_GB2312"/>
                <w:sz w:val="24"/>
                <w:szCs w:val="24"/>
              </w:rPr>
              <w:t>2.具有较好的语言表达能力和文字表达能力，具有一定的组织协调能力，善于同他人合作;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sz w:val="24"/>
                <w:szCs w:val="24"/>
              </w:rPr>
            </w:pPr>
            <w:r>
              <w:rPr>
                <w:rFonts w:hint="eastAsia" w:ascii="仿宋_GB2312" w:hAnsi="宋体" w:eastAsia="仿宋_GB2312"/>
                <w:sz w:val="24"/>
                <w:szCs w:val="24"/>
              </w:rPr>
              <w:t>3.具有较强的分析问题解决问题的能力。具有较强的自学能力和开拓创新能力，具备较好的创作思维。具有一定的获取信息和利用信息的能力;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4.具有健康的体魄;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5.具有对音乐、绘画、影视等进行鉴赏的能力;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6.具有使用专业软件依照故事板设计制作二维及三维动画的能力;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7.具有进行音频、视频素材的采集、剪辑、加工、特效制作、算法选用并生成影视作品的能力;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8.掌握艺术摄影、摄像、VCD、DVD制作处理能力;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9.具有平面及产品包装设计能力;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368" w:type="dxa"/>
            <w:vMerge w:val="continue"/>
            <w:tcBorders>
              <w:top w:val="single" w:color="auto" w:sz="4" w:space="0"/>
              <w:left w:val="single" w:color="auto" w:sz="4" w:space="0"/>
              <w:bottom w:val="single" w:color="auto" w:sz="4" w:space="0"/>
              <w:right w:val="single" w:color="auto" w:sz="4" w:space="0"/>
            </w:tcBorders>
            <w:vAlign w:val="center"/>
          </w:tcPr>
          <w:p>
            <w:pPr>
              <w:pStyle w:val="13"/>
              <w:spacing w:line="240" w:lineRule="auto"/>
              <w:ind w:firstLine="0" w:firstLineChars="0"/>
              <w:textAlignment w:val="baseline"/>
              <w:rPr>
                <w:sz w:val="24"/>
                <w:szCs w:val="24"/>
              </w:rPr>
            </w:pPr>
          </w:p>
        </w:tc>
        <w:tc>
          <w:tcPr>
            <w:tcW w:w="7352" w:type="dxa"/>
            <w:tcBorders>
              <w:top w:val="single" w:color="auto" w:sz="4" w:space="0"/>
              <w:left w:val="single" w:color="auto" w:sz="4" w:space="0"/>
              <w:bottom w:val="single" w:color="auto" w:sz="4" w:space="0"/>
            </w:tcBorders>
            <w:vAlign w:val="center"/>
          </w:tcPr>
          <w:p>
            <w:pPr>
              <w:rPr>
                <w:rFonts w:ascii="仿宋_GB2312" w:hAnsi="仿宋_GB2312" w:eastAsia="仿宋_GB2312" w:cs="Times New Roman"/>
                <w:sz w:val="24"/>
                <w:szCs w:val="24"/>
              </w:rPr>
            </w:pPr>
            <w:r>
              <w:rPr>
                <w:rFonts w:hint="eastAsia" w:ascii="仿宋_GB2312" w:hAnsi="宋体" w:eastAsia="仿宋_GB2312"/>
                <w:sz w:val="24"/>
                <w:szCs w:val="24"/>
              </w:rPr>
              <w:t>10.掌握网页设计及网站动画制作技巧。</w:t>
            </w:r>
          </w:p>
        </w:tc>
      </w:tr>
    </w:tbl>
    <w:p>
      <w:pPr>
        <w:pStyle w:val="14"/>
        <w:ind w:firstLine="640"/>
        <w:textAlignment w:val="baseline"/>
      </w:pPr>
      <w:bookmarkStart w:id="12" w:name="_Toc25418"/>
      <w:bookmarkStart w:id="13" w:name="_Toc24544"/>
      <w:r>
        <w:rPr>
          <w:rFonts w:hint="eastAsia"/>
        </w:rPr>
        <w:t>七、职业能力分析</w:t>
      </w:r>
      <w:bookmarkEnd w:id="12"/>
      <w:bookmarkEnd w:id="13"/>
    </w:p>
    <w:p>
      <w:pPr>
        <w:pStyle w:val="15"/>
        <w:textAlignment w:val="baseline"/>
      </w:pPr>
      <w:r>
        <w:rPr>
          <w:rFonts w:hint="eastAsia"/>
        </w:rPr>
        <w:t>表三 典型工作任务与职业能力分析表</w:t>
      </w:r>
    </w:p>
    <w:tbl>
      <w:tblPr>
        <w:tblStyle w:val="8"/>
        <w:tblW w:w="8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4"/>
        <w:gridCol w:w="2016"/>
        <w:gridCol w:w="3174"/>
        <w:gridCol w:w="19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就业岗位（群）</w:t>
            </w:r>
          </w:p>
        </w:tc>
        <w:tc>
          <w:tcPr>
            <w:tcW w:w="2016"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典型工作任务</w:t>
            </w:r>
          </w:p>
        </w:tc>
        <w:tc>
          <w:tcPr>
            <w:tcW w:w="3174"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职业能力</w:t>
            </w:r>
          </w:p>
        </w:tc>
        <w:tc>
          <w:tcPr>
            <w:tcW w:w="1993"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职业资格</w:t>
            </w:r>
          </w:p>
          <w:p>
            <w:pPr>
              <w:jc w:val="center"/>
              <w:textAlignment w:val="baseline"/>
              <w:rPr>
                <w:rFonts w:ascii="仿宋_GB2312" w:hAnsi="宋体" w:eastAsia="仿宋_GB2312"/>
                <w:b/>
                <w:bCs/>
                <w:sz w:val="24"/>
              </w:rPr>
            </w:pPr>
            <w:r>
              <w:rPr>
                <w:rFonts w:hint="eastAsia" w:ascii="仿宋_GB2312" w:hAnsi="宋体" w:eastAsia="仿宋_GB2312"/>
                <w:b/>
                <w:bCs/>
                <w:sz w:val="24"/>
              </w:rPr>
              <w:t>（名称、颁证单位）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1.视频设计人员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1.影视后期编辑合成综合制作</w:t>
            </w:r>
          </w:p>
          <w:p>
            <w:pPr>
              <w:spacing w:line="400" w:lineRule="exact"/>
              <w:rPr>
                <w:rFonts w:ascii="仿宋_GB2312" w:hAnsi="宋体" w:eastAsia="仿宋_GB2312"/>
                <w:sz w:val="24"/>
              </w:rPr>
            </w:pPr>
            <w:r>
              <w:rPr>
                <w:rFonts w:hint="eastAsia" w:ascii="仿宋_GB2312" w:hAnsi="宋体" w:eastAsia="仿宋_GB2312"/>
                <w:sz w:val="24"/>
              </w:rPr>
              <w:t>2.多媒体产品的制作</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3.掌握多媒体制作技能，能够承担多媒体产品制作工作;</w:t>
            </w:r>
          </w:p>
          <w:p>
            <w:pPr>
              <w:spacing w:line="400" w:lineRule="exact"/>
              <w:rPr>
                <w:rFonts w:ascii="仿宋_GB2312" w:hAnsi="宋体" w:eastAsia="仿宋_GB2312"/>
                <w:sz w:val="24"/>
              </w:rPr>
            </w:pPr>
            <w:r>
              <w:rPr>
                <w:rFonts w:hint="eastAsia" w:ascii="仿宋_GB2312" w:hAnsi="宋体" w:eastAsia="仿宋_GB2312"/>
                <w:sz w:val="24"/>
              </w:rPr>
              <w:t>4.了解栏目包装技能，能够承担栏目包装工作。</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摄影摄像师证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2.三维效果及动画制作人员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1.三维效果表现</w:t>
            </w:r>
          </w:p>
          <w:p>
            <w:pPr>
              <w:spacing w:line="400" w:lineRule="exact"/>
              <w:rPr>
                <w:rFonts w:ascii="仿宋_GB2312" w:hAnsi="宋体" w:eastAsia="仿宋_GB2312"/>
                <w:sz w:val="24"/>
              </w:rPr>
            </w:pPr>
            <w:r>
              <w:rPr>
                <w:rFonts w:hint="eastAsia" w:ascii="仿宋_GB2312" w:hAnsi="宋体" w:eastAsia="仿宋_GB2312"/>
                <w:sz w:val="24"/>
              </w:rPr>
              <w:t>2.动画制作</w:t>
            </w:r>
          </w:p>
          <w:p>
            <w:pPr>
              <w:spacing w:line="400" w:lineRule="exact"/>
              <w:rPr>
                <w:rFonts w:ascii="仿宋_GB2312" w:hAnsi="宋体" w:eastAsia="仿宋_GB2312"/>
                <w:sz w:val="24"/>
              </w:rPr>
            </w:pPr>
            <w:r>
              <w:rPr>
                <w:rFonts w:hint="eastAsia" w:ascii="仿宋_GB2312" w:hAnsi="宋体" w:eastAsia="仿宋_GB2312"/>
                <w:sz w:val="24"/>
              </w:rPr>
              <w:t>3.虚拟现实项目制作</w:t>
            </w: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40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40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动画师证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604"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3.平面数字动画及平面设计人员</w:t>
            </w:r>
          </w:p>
          <w:p>
            <w:pPr>
              <w:spacing w:line="400" w:lineRule="exact"/>
              <w:rPr>
                <w:rFonts w:ascii="仿宋_GB2312" w:hAnsi="宋体" w:eastAsia="仿宋_GB2312"/>
                <w:sz w:val="24"/>
              </w:rPr>
            </w:pPr>
          </w:p>
        </w:tc>
        <w:tc>
          <w:tcPr>
            <w:tcW w:w="2016"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1.平面包装、广告设计人员</w:t>
            </w:r>
          </w:p>
          <w:p>
            <w:pPr>
              <w:spacing w:line="400" w:lineRule="exact"/>
              <w:rPr>
                <w:rFonts w:ascii="仿宋_GB2312" w:hAnsi="宋体" w:eastAsia="仿宋_GB2312"/>
                <w:sz w:val="24"/>
              </w:rPr>
            </w:pPr>
            <w:r>
              <w:rPr>
                <w:rFonts w:hint="eastAsia" w:ascii="仿宋_GB2312" w:hAnsi="宋体" w:eastAsia="仿宋_GB2312"/>
                <w:sz w:val="24"/>
              </w:rPr>
              <w:t>2.广告以网站动画制作人员</w:t>
            </w:r>
          </w:p>
          <w:p>
            <w:pPr>
              <w:spacing w:line="400" w:lineRule="exact"/>
              <w:rPr>
                <w:rFonts w:ascii="仿宋_GB2312" w:hAnsi="宋体" w:eastAsia="仿宋_GB2312"/>
                <w:sz w:val="24"/>
              </w:rPr>
            </w:pPr>
          </w:p>
        </w:tc>
        <w:tc>
          <w:tcPr>
            <w:tcW w:w="3174"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1.熟悉平面数字动画及平面设计类软件的使用方法;</w:t>
            </w:r>
          </w:p>
          <w:p>
            <w:pPr>
              <w:spacing w:line="400" w:lineRule="exact"/>
              <w:rPr>
                <w:rFonts w:ascii="仿宋_GB2312" w:hAnsi="宋体" w:eastAsia="仿宋_GB2312"/>
                <w:sz w:val="24"/>
              </w:rPr>
            </w:pPr>
            <w:r>
              <w:rPr>
                <w:rFonts w:hint="eastAsia" w:ascii="仿宋_GB2312" w:hAnsi="宋体" w:eastAsia="仿宋_GB2312"/>
                <w:sz w:val="24"/>
              </w:rPr>
              <w:t>2.能够承担独立广告设计及及产品包装设计工作;</w:t>
            </w:r>
          </w:p>
          <w:p>
            <w:pPr>
              <w:spacing w:line="400" w:lineRule="exact"/>
              <w:rPr>
                <w:rFonts w:ascii="仿宋_GB2312" w:hAnsi="宋体" w:eastAsia="仿宋_GB2312"/>
                <w:sz w:val="24"/>
              </w:rPr>
            </w:pPr>
            <w:r>
              <w:rPr>
                <w:rFonts w:hint="eastAsia" w:ascii="仿宋_GB2312" w:hAnsi="宋体" w:eastAsia="仿宋_GB2312"/>
                <w:sz w:val="24"/>
              </w:rPr>
              <w:t>3.掌握Flash动画制作技能，能够承担网站设计及网站动画制作工作。</w:t>
            </w:r>
          </w:p>
          <w:p>
            <w:pPr>
              <w:spacing w:line="400" w:lineRule="exact"/>
              <w:rPr>
                <w:rFonts w:ascii="仿宋_GB2312" w:hAnsi="宋体" w:eastAsia="仿宋_GB2312"/>
                <w:sz w:val="24"/>
              </w:rPr>
            </w:pPr>
          </w:p>
        </w:tc>
        <w:tc>
          <w:tcPr>
            <w:tcW w:w="19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ascii="仿宋_GB2312" w:hAnsi="宋体" w:eastAsia="仿宋_GB2312"/>
                <w:sz w:val="24"/>
              </w:rPr>
              <w:t>平面设计师</w:t>
            </w:r>
          </w:p>
        </w:tc>
      </w:tr>
    </w:tbl>
    <w:p>
      <w:pPr>
        <w:pStyle w:val="14"/>
        <w:ind w:firstLine="640"/>
        <w:textAlignment w:val="baseline"/>
      </w:pPr>
      <w:bookmarkStart w:id="14" w:name="_Toc8795"/>
      <w:bookmarkStart w:id="15" w:name="_Toc30830"/>
      <w:r>
        <w:rPr>
          <w:rFonts w:hint="eastAsia"/>
        </w:rPr>
        <w:t>八、课程体系构建</w:t>
      </w:r>
      <w:bookmarkEnd w:id="14"/>
      <w:bookmarkEnd w:id="15"/>
    </w:p>
    <w:p>
      <w:pPr>
        <w:pStyle w:val="10"/>
        <w:spacing w:line="600" w:lineRule="exact"/>
        <w:ind w:firstLine="643"/>
        <w:textAlignment w:val="baseline"/>
        <w:rPr>
          <w:rStyle w:val="16"/>
          <w:color w:val="auto"/>
          <w:szCs w:val="22"/>
        </w:rPr>
      </w:pPr>
      <w:r>
        <w:rPr>
          <w:rStyle w:val="16"/>
          <w:rFonts w:hint="eastAsia"/>
          <w:color w:val="auto"/>
          <w:szCs w:val="22"/>
        </w:rPr>
        <w:t>（一）课程体系构建的基本思路</w:t>
      </w:r>
    </w:p>
    <w:p>
      <w:pPr>
        <w:pStyle w:val="10"/>
        <w:ind w:firstLine="640"/>
      </w:pPr>
      <w:r>
        <w:rPr>
          <w:rFonts w:hint="eastAsia"/>
        </w:rPr>
        <w:t>构建知识、能力和素质为一体的“平台+模块”课程体系，其中包括公共平台、专业群平台；模块指岗位方向模块，按照课程性质分为必修课和选修课，其中必修课由公共平台、专业(群)平台和岗位方向模块组成，是学生必须修读的课程，选修课根据学生的实际情况和教学情况进行选修。</w:t>
      </w:r>
    </w:p>
    <w:p>
      <w:pPr>
        <w:pStyle w:val="10"/>
        <w:ind w:firstLine="640"/>
      </w:pPr>
      <w:r>
        <w:rPr>
          <w:rFonts w:hint="eastAsia"/>
        </w:rPr>
        <w:t>以社会需求为课程体系构建的逻辑起点，通过行业企业调研、确定专业培养目标和人才培养模式，通过岗位群和典型工作任务分析，确定岗位职业能力和课程教学内容，从而构建出专业课程体系。</w:t>
      </w:r>
    </w:p>
    <w:p>
      <w:pPr>
        <w:spacing w:line="400" w:lineRule="exact"/>
        <w:rPr>
          <w:rFonts w:ascii="仿宋_GB2312" w:hAnsi="宋体" w:eastAsia="仿宋_GB2312"/>
          <w:sz w:val="24"/>
        </w:rPr>
      </w:pPr>
      <w:r>
        <w:rPr>
          <w:rFonts w:eastAsia="宋体"/>
        </w:rPr>
        <mc:AlternateContent>
          <mc:Choice Requires="wpg">
            <w:drawing>
              <wp:anchor distT="0" distB="0" distL="114300" distR="114300" simplePos="0" relativeHeight="251695104" behindDoc="0" locked="0" layoutInCell="1" allowOverlap="1">
                <wp:simplePos x="0" y="0"/>
                <wp:positionH relativeFrom="column">
                  <wp:posOffset>-114300</wp:posOffset>
                </wp:positionH>
                <wp:positionV relativeFrom="paragraph">
                  <wp:posOffset>156845</wp:posOffset>
                </wp:positionV>
                <wp:extent cx="5257800" cy="3338195"/>
                <wp:effectExtent l="4445" t="4445" r="14605" b="10160"/>
                <wp:wrapNone/>
                <wp:docPr id="110" name="组 110"/>
                <wp:cNvGraphicFramePr/>
                <a:graphic xmlns:a="http://schemas.openxmlformats.org/drawingml/2006/main">
                  <a:graphicData uri="http://schemas.microsoft.com/office/word/2010/wordprocessingGroup">
                    <wpg:wgp>
                      <wpg:cNvGrpSpPr/>
                      <wpg:grpSpPr>
                        <a:xfrm>
                          <a:off x="0" y="0"/>
                          <a:ext cx="5257800" cy="3338195"/>
                          <a:chOff x="0" y="0"/>
                          <a:chExt cx="8280" cy="5257"/>
                        </a:xfrm>
                      </wpg:grpSpPr>
                      <wps:wsp>
                        <wps:cNvPr id="111" name="Text Box 3"/>
                        <wps:cNvSpPr txBox="1">
                          <a:spLocks noChangeArrowheads="1"/>
                        </wps:cNvSpPr>
                        <wps:spPr bwMode="auto">
                          <a:xfrm>
                            <a:off x="0" y="0"/>
                            <a:ext cx="1440" cy="468"/>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wps:wsp>
                        <wps:cNvPr id="112" name="Text Box 4"/>
                        <wps:cNvSpPr txBox="1">
                          <a:spLocks noChangeArrowheads="1"/>
                        </wps:cNvSpPr>
                        <wps:spPr bwMode="auto">
                          <a:xfrm>
                            <a:off x="6660" y="4789"/>
                            <a:ext cx="1620" cy="468"/>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wpg:wgp>
                  </a:graphicData>
                </a:graphic>
              </wp:anchor>
            </w:drawing>
          </mc:Choice>
          <mc:Fallback>
            <w:pict>
              <v:group id="组 110" o:spid="_x0000_s1026" o:spt="203" style="position:absolute;left:0pt;margin-left:-9pt;margin-top:12.35pt;height:262.85pt;width:414pt;z-index:251695104;mso-width-relative:page;mso-height-relative:page;" coordsize="8280,5257" o:gfxdata="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DZj3QnaAAAA&#10;CgEAAA8AAAAAAAAAAQAgAAAAIgAAAGRycy9kb3ducmV2LnhtbFBLAQIUABQAAAAIAIdO4kDm8eoD&#10;xgIAAFgIAAAOAAAAAAAAAAEAIAAAACkBAABkcnMvZTJvRG9jLnhtbFBLBQYAAAAABgAGAFkBAABh&#10;BgAAAAA=&#10;">
                <o:lock v:ext="edit" aspectratio="f"/>
                <v:shape id="Text Box 3" o:spid="_x0000_s1026" o:spt="202" type="#_x0000_t202" style="position:absolute;left:0;top:0;height:468;width:1440;"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rPr>
                          <w:t>社会需求</w:t>
                        </w:r>
                      </w:p>
                    </w:txbxContent>
                  </v:textbox>
                </v:shape>
                <v:shape id="Text Box 4" o:spid="_x0000_s1026" o:spt="202" type="#_x0000_t202" style="position:absolute;left:6660;top:4789;height:468;width:1620;" fillcolor="#FFFFFF" filled="t" stroked="t" coordsize="21600,21600" o:gfxdata="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yZaa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r>
                          <w:rPr>
                            <w:rFonts w:hint="eastAsia"/>
                          </w:rPr>
                          <w:t>教学模式改革</w:t>
                        </w:r>
                      </w:p>
                    </w:txbxContent>
                  </v:textbox>
                </v:shape>
              </v:group>
            </w:pict>
          </mc:Fallback>
        </mc:AlternateContent>
      </w:r>
      <w:r>
        <w:rPr>
          <w:rFonts w:eastAsia="宋体"/>
        </w:rPr>
        <mc:AlternateContent>
          <mc:Choice Requires="wps">
            <w:drawing>
              <wp:anchor distT="0" distB="0" distL="114300" distR="114300" simplePos="0" relativeHeight="251682816" behindDoc="0" locked="0" layoutInCell="1" allowOverlap="1">
                <wp:simplePos x="0" y="0"/>
                <wp:positionH relativeFrom="column">
                  <wp:posOffset>3543300</wp:posOffset>
                </wp:positionH>
                <wp:positionV relativeFrom="paragraph">
                  <wp:posOffset>226060</wp:posOffset>
                </wp:positionV>
                <wp:extent cx="571500" cy="99060"/>
                <wp:effectExtent l="4445" t="6985" r="14605" b="8255"/>
                <wp:wrapNone/>
                <wp:docPr id="109" name="右箭头 109"/>
                <wp:cNvGraphicFramePr/>
                <a:graphic xmlns:a="http://schemas.openxmlformats.org/drawingml/2006/main">
                  <a:graphicData uri="http://schemas.microsoft.com/office/word/2010/wordprocessingShape">
                    <wps:wsp>
                      <wps:cNvSpPr>
                        <a:spLocks noChangeArrowheads="1"/>
                      </wps:cNvSpPr>
                      <wps:spPr bwMode="auto">
                        <a:xfrm>
                          <a:off x="0" y="0"/>
                          <a:ext cx="571500" cy="99060"/>
                        </a:xfrm>
                        <a:prstGeom prst="rightArrow">
                          <a:avLst>
                            <a:gd name="adj1" fmla="val 50000"/>
                            <a:gd name="adj2" fmla="val 144231"/>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279pt;margin-top:17.8pt;height:7.8pt;width:45pt;z-index:251682816;mso-width-relative:page;mso-height-relative:page;" fillcolor="#FFFFFF" filled="t" stroked="t" coordsize="21600,21600" o:gfxdata="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2Pg&#10;/9cAAAAJAQAADwAAAAAAAAABACAAAAAiAAAAZHJzL2Rvd25yZXYueG1sUEsBAhQAFAAAAAgAh07i&#10;QNiGrMdcAgAAzAQAAA4AAAAAAAAAAQAgAAAAJgEAAGRycy9lMm9Eb2MueG1sUEsFBgAAAAAGAAYA&#10;WQEAAPQ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1792" behindDoc="0" locked="0" layoutInCell="1" allowOverlap="1">
                <wp:simplePos x="0" y="0"/>
                <wp:positionH relativeFrom="column">
                  <wp:posOffset>2171700</wp:posOffset>
                </wp:positionH>
                <wp:positionV relativeFrom="paragraph">
                  <wp:posOffset>226060</wp:posOffset>
                </wp:positionV>
                <wp:extent cx="457200" cy="99060"/>
                <wp:effectExtent l="4445" t="6985" r="14605" b="8255"/>
                <wp:wrapNone/>
                <wp:docPr id="108" name="右箭头 108"/>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171pt;margin-top:17.8pt;height:7.8pt;width:36pt;z-index:251681792;mso-width-relative:page;mso-height-relative:page;" fillcolor="#FFFFFF" filled="t" stroked="t" coordsize="21600,21600" o:gfxdata="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KMl69cA&#10;AAAJAQAADwAAAAAAAAABACAAAAAiAAAAZHJzL2Rvd25yZXYueG1sUEsBAhQAFAAAAAgAh07iQIC8&#10;jj9ZAgAAzAQAAA4AAAAAAAAAAQAgAAAAJg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226060</wp:posOffset>
                </wp:positionV>
                <wp:extent cx="457200" cy="99060"/>
                <wp:effectExtent l="4445" t="6985" r="14605" b="8255"/>
                <wp:wrapNone/>
                <wp:docPr id="107" name="右箭头 107"/>
                <wp:cNvGraphicFramePr/>
                <a:graphic xmlns:a="http://schemas.openxmlformats.org/drawingml/2006/main">
                  <a:graphicData uri="http://schemas.microsoft.com/office/word/2010/wordprocessingShape">
                    <wps:wsp>
                      <wps:cNvSpPr>
                        <a:spLocks noChangeArrowheads="1"/>
                      </wps:cNvSpPr>
                      <wps:spPr bwMode="auto">
                        <a:xfrm>
                          <a:off x="0" y="0"/>
                          <a:ext cx="457200" cy="99060"/>
                        </a:xfrm>
                        <a:prstGeom prst="rightArrow">
                          <a:avLst>
                            <a:gd name="adj1" fmla="val 50000"/>
                            <a:gd name="adj2" fmla="val 115385"/>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63pt;margin-top:17.8pt;height:7.8pt;width:36pt;z-index:251680768;mso-width-relative:page;mso-height-relative:page;" fillcolor="#FFFFFF" filled="t" stroked="t" coordsize="21600,21600" o:gfxdata="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PefadYA&#10;AAAJAQAADwAAAAAAAAABACAAAAAiAAAAZHJzL2Rvd25yZXYueG1sUEsBAhQAFAAAAAgAh07iQI9W&#10;wctaAgAAzAQAAA4AAAAAAAAAAQAgAAAAJQEAAGRycy9lMm9Eb2MueG1sUEsFBgAAAAAGAAYAWQEA&#10;APEFAAAAAA==&#10;" adj="16200,5400">
                <v:fill on="t" focussize="0,0"/>
                <v:stroke color="#000000" miterlimit="8" joinstyle="miter"/>
                <v:imagedata o:title=""/>
                <o:lock v:ext="edit" aspectratio="f"/>
              </v:shape>
            </w:pict>
          </mc:Fallback>
        </mc:AlternateContent>
      </w:r>
      <w:r>
        <w:rPr>
          <w:rFonts w:eastAsia="宋体"/>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156845</wp:posOffset>
                </wp:positionV>
                <wp:extent cx="1028700" cy="297180"/>
                <wp:effectExtent l="4445" t="4445" r="14605" b="22225"/>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人才培养目标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2.35pt;height:23.4pt;width:81pt;z-index:251669504;mso-width-relative:page;mso-height-relative:page;" fillcolor="#FFFFFF" filled="t" stroked="t" coordsize="21600,21600" o:gfxdata="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4EFJdkAAAAJAQAADwAAAAAAAAABACAAAAAi&#10;AAAAZHJzL2Rvd25yZXYueG1sUEsBAhQAFAAAAAgAh07iQEDgGBJCAgAAiwQAAA4AAAAAAAAAAQAg&#10;AAAAKAEAAGRycy9lMm9Eb2MueG1sUEsFBgAAAAAGAAYAWQEAANwFAAAAAA==&#10;">
                <v:fill on="t" focussize="0,0"/>
                <v:stroke color="#000000" miterlimit="8" joinstyle="miter"/>
                <v:imagedata o:title=""/>
                <o:lock v:ext="edit" aspectratio="f"/>
                <v:textbox>
                  <w:txbxContent>
                    <w:p>
                      <w:r>
                        <w:rPr>
                          <w:rFonts w:hint="eastAsia"/>
                        </w:rPr>
                        <w:t>人才培养目标</w:t>
                      </w:r>
                    </w:p>
                  </w:txbxContent>
                </v:textbox>
              </v:shape>
            </w:pict>
          </mc:Fallback>
        </mc:AlternateContent>
      </w:r>
      <w:r>
        <w:rPr>
          <w:rFonts w:eastAsia="宋体"/>
        </w:rPr>
        <mc:AlternateContent>
          <mc:Choice Requires="wps">
            <w:drawing>
              <wp:anchor distT="0" distB="0" distL="114300" distR="114300" simplePos="0" relativeHeight="251668480" behindDoc="0" locked="0" layoutInCell="1" allowOverlap="1">
                <wp:simplePos x="0" y="0"/>
                <wp:positionH relativeFrom="column">
                  <wp:posOffset>2628900</wp:posOffset>
                </wp:positionH>
                <wp:positionV relativeFrom="paragraph">
                  <wp:posOffset>156845</wp:posOffset>
                </wp:positionV>
                <wp:extent cx="914400" cy="297180"/>
                <wp:effectExtent l="4445" t="4445" r="14605" b="22225"/>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专业定位</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7pt;margin-top:12.35pt;height:23.4pt;width:72pt;z-index:251668480;mso-width-relative:page;mso-height-relative:page;" fillcolor="#FFFFFF" filled="t" stroked="t" coordsize="21600,21600" o:gfxdata="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2UQ/NkAAAAJAQAADwAAAAAAAAABACAAAAAiAAAA&#10;ZHJzL2Rvd25yZXYueG1sUEsBAhQAFAAAAAgAh07iQF0kKLE/AgAAigQAAA4AAAAAAAAAAQAgAAAA&#10;KAEAAGRycy9lMm9Eb2MueG1sUEsFBgAAAAAGAAYAWQEAANkFAAAAAA==&#10;">
                <v:fill on="t" focussize="0,0"/>
                <v:stroke color="#000000" miterlimit="8" joinstyle="miter"/>
                <v:imagedata o:title=""/>
                <o:lock v:ext="edit" aspectratio="f"/>
                <v:textbox>
                  <w:txbxContent>
                    <w:p>
                      <w:r>
                        <w:rPr>
                          <w:rFonts w:hint="eastAsia"/>
                        </w:rPr>
                        <w:t>专业定位</w:t>
                      </w:r>
                    </w:p>
                  </w:txbxContent>
                </v:textbox>
              </v:shape>
            </w:pict>
          </mc:Fallback>
        </mc:AlternateContent>
      </w:r>
      <w:r>
        <w:rPr>
          <w:rFonts w:eastAsia="宋体"/>
        </w:rPr>
        <mc:AlternateContent>
          <mc:Choice Requires="wps">
            <w:drawing>
              <wp:anchor distT="0" distB="0" distL="114300" distR="114300" simplePos="0" relativeHeight="251667456" behindDoc="0" locked="0" layoutInCell="1" allowOverlap="1">
                <wp:simplePos x="0" y="0"/>
                <wp:positionH relativeFrom="column">
                  <wp:posOffset>1257300</wp:posOffset>
                </wp:positionH>
                <wp:positionV relativeFrom="paragraph">
                  <wp:posOffset>156845</wp:posOffset>
                </wp:positionV>
                <wp:extent cx="914400" cy="297180"/>
                <wp:effectExtent l="4445" t="4445" r="14605" b="22225"/>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行业调研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9pt;margin-top:12.35pt;height:23.4pt;width:72pt;z-index:251667456;mso-width-relative:page;mso-height-relative:page;" fillcolor="#FFFFFF" filled="t" stroked="t" coordsize="21600,21600" o:gfxdata="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&#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j7v642AAAAAkBAAAPAAAAAAAAAAEAIAAAACIAAABk&#10;cnMvZG93bnJldi54bWxQSwECFAAUAAAACACHTuJAAZeukj8CAACKBAAADgAAAAAAAAABACAAAAAn&#10;AQAAZHJzL2Uyb0RvYy54bWxQSwUGAAAAAAYABgBZAQAA2AUAAAAA&#10;">
                <v:fill on="t" focussize="0,0"/>
                <v:stroke color="#000000" miterlimit="8" joinstyle="miter"/>
                <v:imagedata o:title=""/>
                <o:lock v:ext="edit" aspectratio="f"/>
                <v:textbox>
                  <w:txbxContent>
                    <w:p>
                      <w:r>
                        <w:rPr>
                          <w:rFonts w:hint="eastAsia"/>
                        </w:rPr>
                        <w:t>行业调研</w:t>
                      </w:r>
                    </w:p>
                  </w:txbxContent>
                </v:textbox>
              </v:shape>
            </w:pict>
          </mc:Fallback>
        </mc:AlternateContent>
      </w:r>
      <w:r>
        <w:rPr>
          <w:rFonts w:eastAsia="宋体"/>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156845</wp:posOffset>
                </wp:positionV>
                <wp:extent cx="914400" cy="297180"/>
                <wp:effectExtent l="4445" t="4445" r="14605" b="22225"/>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社会需求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35pt;height:23.4pt;width:72pt;z-index:251660288;mso-width-relative:page;mso-height-relative:page;" fillcolor="#FFFFFF" filled="t" stroked="t" coordsize="21600,21600" o:gfxdata="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&#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gm9vdgAAAAJAQAADwAAAAAAAAABACAAAAAiAAAA&#10;ZHJzL2Rvd25yZXYueG1sUEsBAhQAFAAAAAgAh07iQJWPP3hAAgAAigQAAA4AAAAAAAAAAQAgAAAA&#10;JwEAAGRycy9lMm9Eb2MueG1sUEsFBgAAAAAGAAYAWQEAANkFAAAAAA==&#10;">
                <v:fill on="t" focussize="0,0"/>
                <v:stroke color="#000000" miterlimit="8" joinstyle="miter"/>
                <v:imagedata o:title=""/>
                <o:lock v:ext="edit" aspectratio="f"/>
                <v:textbox>
                  <w:txbxContent>
                    <w:p>
                      <w:r>
                        <w:rPr>
                          <w:rFonts w:hint="eastAsia"/>
                        </w:rPr>
                        <w:t>社会需求</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8960" behindDoc="0" locked="0" layoutInCell="1" allowOverlap="1">
                <wp:simplePos x="0" y="0"/>
                <wp:positionH relativeFrom="column">
                  <wp:posOffset>228600</wp:posOffset>
                </wp:positionH>
                <wp:positionV relativeFrom="paragraph">
                  <wp:posOffset>170180</wp:posOffset>
                </wp:positionV>
                <wp:extent cx="114300" cy="299720"/>
                <wp:effectExtent l="9525" t="4445" r="9525" b="19685"/>
                <wp:wrapNone/>
                <wp:docPr id="102" name="下箭头 102"/>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3.4pt;height:23.6pt;width:9pt;z-index:251688960;mso-width-relative:page;mso-height-relative:page;" fillcolor="#FFFFFF" filled="t" stroked="t" coordsize="21600,21600" o:gfxdata="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xAT8bT&#10;AAAABwEAAA8AAAAAAAAAAQAgAAAAIgAAAGRycy9kb3ducmV2LnhtbFBLAQIUABQAAAAIAIdO4kBE&#10;Y0pkXgIAAM0EAAAOAAAAAAAAAAEAIAAAACIBAABkcnMvZTJvRG9jLnhtbFBLBQYAAAAABgAGAFkB&#10;AADyBQAAAAA=&#10;" adj="162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3840" behindDoc="0" locked="0" layoutInCell="1" allowOverlap="1">
                <wp:simplePos x="0" y="0"/>
                <wp:positionH relativeFrom="column">
                  <wp:posOffset>4572000</wp:posOffset>
                </wp:positionH>
                <wp:positionV relativeFrom="paragraph">
                  <wp:posOffset>198120</wp:posOffset>
                </wp:positionV>
                <wp:extent cx="114300" cy="368300"/>
                <wp:effectExtent l="8255" t="4445" r="10795" b="27305"/>
                <wp:wrapNone/>
                <wp:docPr id="101" name="下箭头 101"/>
                <wp:cNvGraphicFramePr/>
                <a:graphic xmlns:a="http://schemas.openxmlformats.org/drawingml/2006/main">
                  <a:graphicData uri="http://schemas.microsoft.com/office/word/2010/wordprocessingShape">
                    <wps:wsp>
                      <wps:cNvSpPr>
                        <a:spLocks noChangeArrowheads="1"/>
                      </wps:cNvSpPr>
                      <wps:spPr bwMode="auto">
                        <a:xfrm>
                          <a:off x="0" y="0"/>
                          <a:ext cx="114300" cy="368300"/>
                        </a:xfrm>
                        <a:prstGeom prst="downArrow">
                          <a:avLst>
                            <a:gd name="adj1" fmla="val 50000"/>
                            <a:gd name="adj2" fmla="val 80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5.6pt;height:29pt;width:9pt;z-index:251683840;mso-width-relative:page;mso-height-relative:page;" fillcolor="#FFFFFF" filled="t" stroked="t" coordsize="21600,21600" o:gfxdata="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YL/F7&#10;1QAAAAkBAAAPAAAAAAAAAAEAIAAAACIAAABkcnMvZG93bnJldi54bWxQSwECFAAUAAAACACHTuJA&#10;TNX3mF0CAADNBAAADgAAAAAAAAABACAAAAAkAQAAZHJzL2Uyb0RvYy54bWxQSwUGAAAAAAYABgBZ&#10;AQAA8wUAAAAA&#10;" adj="16200,5400">
                <v:fill on="t" focussize="0,0"/>
                <v:stroke color="#000000" miterlimit="8" joinstyle="miter"/>
                <v:imagedata o:title=""/>
                <o:lock v:ext="edit" aspectratio="f"/>
                <v:textbox style="layout-flow:vertical-ideographic;"/>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213360</wp:posOffset>
                </wp:positionV>
                <wp:extent cx="914400" cy="297180"/>
                <wp:effectExtent l="4445" t="4445" r="14605" b="22225"/>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solidFill>
                          <a:srgbClr val="FFFFFF"/>
                        </a:solidFill>
                        <a:ln w="9525">
                          <a:solidFill>
                            <a:srgbClr val="000000"/>
                          </a:solidFill>
                          <a:miter lim="800000"/>
                        </a:ln>
                      </wps:spPr>
                      <wps:txbx>
                        <w:txbxContent>
                          <w:p>
                            <w:r>
                              <w:rPr>
                                <w:rFonts w:hint="eastAsia"/>
                              </w:rPr>
                              <w:t>岗位(群)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8pt;height:23.4pt;width:72pt;z-index:251661312;mso-width-relative:page;mso-height-relative:page;" fillcolor="#FFFFFF" filled="t" stroked="t" coordsize="21600,21600" o:gfxdata="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Z952/YAAAACQEAAA8AAAAAAAAAAQAgAAAAIgAAAGRy&#10;cy9kb3ducmV2LnhtbFBLAQIUABQAAAAIAIdO4kBxWrQcPgIAAIoEAAAOAAAAAAAAAAEAIAAAACcB&#10;AABkcnMvZTJvRG9jLnhtbFBLBQYAAAAABgAGAFkBAADXBQAAAAA=&#10;">
                <v:fill on="t" focussize="0,0"/>
                <v:stroke color="#000000" miterlimit="8" joinstyle="miter"/>
                <v:imagedata o:title=""/>
                <o:lock v:ext="edit" aspectratio="f"/>
                <v:textbox>
                  <w:txbxContent>
                    <w:p>
                      <w:r>
                        <w:rPr>
                          <w:rFonts w:hint="eastAsia"/>
                        </w:rPr>
                        <w:t>岗位(群)</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70528" behindDoc="0" locked="0" layoutInCell="1" allowOverlap="1">
                <wp:simplePos x="0" y="0"/>
                <wp:positionH relativeFrom="column">
                  <wp:posOffset>4114800</wp:posOffset>
                </wp:positionH>
                <wp:positionV relativeFrom="paragraph">
                  <wp:posOffset>27305</wp:posOffset>
                </wp:positionV>
                <wp:extent cx="1028700" cy="297180"/>
                <wp:effectExtent l="4445" t="4445" r="14605" b="22225"/>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人才培养模式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2.15pt;height:23.4pt;width:81pt;z-index:251670528;mso-width-relative:page;mso-height-relative:page;" fillcolor="#FFFFFF" filled="t" stroked="t" coordsize="21600,21600" o:gfxdata="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&#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vY/uNcAAAAIAQAADwAAAAAAAAABACAAAAAiAAAA&#10;ZHJzL2Rvd25yZXYueG1sUEsBAhQAFAAAAAgAh07iQGNzT1BBAgAAiQQAAA4AAAAAAAAAAQAgAAAA&#10;JgEAAGRycy9lMm9Eb2MueG1sUEsFBgAAAAAGAAYAWQEAANkFAAAAAA==&#10;">
                <v:fill on="t" focussize="0,0"/>
                <v:stroke color="#000000" miterlimit="8" joinstyle="miter"/>
                <v:imagedata o:title=""/>
                <o:lock v:ext="edit" aspectratio="f"/>
                <v:textbox>
                  <w:txbxContent>
                    <w:p>
                      <w:r>
                        <w:rPr>
                          <w:rFonts w:hint="eastAsia"/>
                        </w:rPr>
                        <w:t>人才培养模式</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89984" behindDoc="0" locked="0" layoutInCell="1" allowOverlap="1">
                <wp:simplePos x="0" y="0"/>
                <wp:positionH relativeFrom="column">
                  <wp:posOffset>228600</wp:posOffset>
                </wp:positionH>
                <wp:positionV relativeFrom="paragraph">
                  <wp:posOffset>2540</wp:posOffset>
                </wp:positionV>
                <wp:extent cx="114300" cy="198120"/>
                <wp:effectExtent l="12700" t="4445" r="25400" b="6985"/>
                <wp:wrapNone/>
                <wp:docPr id="98" name="下箭头 98"/>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0.2pt;height:15.6pt;width:9pt;z-index:251689984;mso-width-relative:page;mso-height-relative:page;" fillcolor="#FFFFFF" filled="t" stroked="t" coordsize="21600,21600" o:gfxdata="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juBdvUAAAA&#10;BQEAAA8AAAAAAAAAAQAgAAAAIgAAAGRycy9kb3ducmV2LnhtbFBLAQIUABQAAAAIAIdO4kCzNkau&#10;WgIAAMsEAAAOAAAAAAAAAAEAIAAAACMBAABkcnMvZTJvRG9jLnhtbFBLBQYAAAAABgAGAFkBAADv&#10;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200660</wp:posOffset>
                </wp:positionV>
                <wp:extent cx="1028700" cy="297180"/>
                <wp:effectExtent l="4445" t="4445" r="14605" b="22225"/>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典型工作任务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8pt;height:23.4pt;width:81pt;z-index:251662336;mso-width-relative:page;mso-height-relative:page;" fillcolor="#FFFFFF" filled="t" stroked="t" coordsize="21600,21600" o:gfxdata="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2JrL22QAAAAkBAAAPAAAAAAAAAAEAIAAAACIA&#10;AABkcnMvZG93bnJldi54bWxQSwECFAAUAAAACACHTuJA1O8hl0ECAACJBAAADgAAAAAAAAABACAA&#10;AAAoAQAAZHJzL2Uyb0RvYy54bWxQSwUGAAAAAAYABgBZAQAA2wUAAAAA&#10;">
                <v:fill on="t" focussize="0,0"/>
                <v:stroke color="#000000" miterlimit="8" joinstyle="miter"/>
                <v:imagedata o:title=""/>
                <o:lock v:ext="edit" aspectratio="f"/>
                <v:textbox>
                  <w:txbxContent>
                    <w:p>
                      <w:r>
                        <w:rPr>
                          <w:rFonts w:hint="eastAsia"/>
                        </w:rPr>
                        <w:t>典型工作任务</w:t>
                      </w:r>
                    </w:p>
                  </w:txbxContent>
                </v:textbox>
              </v:shape>
            </w:pict>
          </mc:Fallback>
        </mc:AlternateContent>
      </w:r>
      <w:r>
        <w:rPr>
          <w:rFonts w:eastAsia="宋体"/>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99060</wp:posOffset>
                </wp:positionV>
                <wp:extent cx="114300" cy="299720"/>
                <wp:effectExtent l="9525" t="4445" r="9525" b="19685"/>
                <wp:wrapNone/>
                <wp:docPr id="96" name="下箭头 96"/>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7.8pt;height:23.6pt;width:9pt;z-index:251684864;mso-width-relative:page;mso-height-relative:page;" fillcolor="#FFFFFF" filled="t" stroked="t" coordsize="21600,21600" o:gfxdata="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VA6cdQA&#10;AAAJAQAADwAAAAAAAAABACAAAAAiAAAAZHJzL2Rvd25yZXYueG1sUEsBAhQAFAAAAAgAh07iQBvh&#10;8qh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1008" behindDoc="0" locked="0" layoutInCell="1" allowOverlap="1">
                <wp:simplePos x="0" y="0"/>
                <wp:positionH relativeFrom="column">
                  <wp:posOffset>228600</wp:posOffset>
                </wp:positionH>
                <wp:positionV relativeFrom="paragraph">
                  <wp:posOffset>243840</wp:posOffset>
                </wp:positionV>
                <wp:extent cx="114300" cy="198120"/>
                <wp:effectExtent l="12700" t="4445" r="25400" b="6985"/>
                <wp:wrapNone/>
                <wp:docPr id="95" name="下箭头 9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9.2pt;height:15.6pt;width:9pt;z-index:251691008;mso-width-relative:page;mso-height-relative:page;" fillcolor="#FFFFFF" filled="t" stroked="t" coordsize="21600,21600" o:gfxdata="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qglANYA&#10;AAAHAQAADwAAAAAAAAABACAAAAAiAAAAZHJzL2Rvd25yZXYueG1sUEsBAhQAFAAAAAgAh07iQE0M&#10;oC5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144780</wp:posOffset>
                </wp:positionV>
                <wp:extent cx="1600200" cy="396240"/>
                <wp:effectExtent l="4445" t="4445" r="14605" b="18415"/>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1600200" cy="396240"/>
                        </a:xfrm>
                        <a:prstGeom prst="rect">
                          <a:avLst/>
                        </a:prstGeom>
                        <a:solidFill>
                          <a:srgbClr val="FFFFFF"/>
                        </a:solidFill>
                        <a:ln w="9525">
                          <a:solidFill>
                            <a:srgbClr val="000000"/>
                          </a:solidFill>
                          <a:miter lim="800000"/>
                        </a:ln>
                      </wps:spPr>
                      <wps:txbx>
                        <w:txbxContent>
                          <w:p>
                            <w:r>
                              <w:rPr>
                                <w:rFonts w:hint="eastAsia"/>
                              </w:rPr>
                              <w:t>建立多元评价反馈机制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4pt;margin-top:11.4pt;height:31.2pt;width:126pt;z-index:251676672;mso-width-relative:page;mso-height-relative:page;" fillcolor="#FFFFFF" filled="t" stroked="t" coordsize="21600,21600" o:gfxdata="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7bgSbYAAAACQEAAA8AAAAAAAAAAQAgAAAAIgAA&#10;AGRycy9kb3ducmV2LnhtbFBLAQIUABQAAAAIAIdO4kA4sF2WQQIAAIkEAAAOAAAAAAAAAAEAIAAA&#10;ACcBAABkcnMvZTJvRG9jLnhtbFBLBQYAAAAABgAGAFkBAADaBQAAAAA=&#10;">
                <v:fill on="t" focussize="0,0"/>
                <v:stroke color="#000000" miterlimit="8" joinstyle="miter"/>
                <v:imagedata o:title=""/>
                <o:lock v:ext="edit" aspectratio="f"/>
                <v:textbox>
                  <w:txbxContent>
                    <w:p>
                      <w:r>
                        <w:rPr>
                          <w:rFonts w:hint="eastAsia"/>
                        </w:rPr>
                        <w:t>建立多元评价反馈机制</w:t>
                      </w:r>
                    </w:p>
                  </w:txbxContent>
                </v:textbox>
              </v:shape>
            </w:pict>
          </mc:Fallback>
        </mc:AlternateContent>
      </w:r>
      <w:r>
        <w:rPr>
          <w:rFonts w:eastAsia="宋体"/>
        </w:rPr>
        <mc:AlternateContent>
          <mc:Choice Requires="wps">
            <w:drawing>
              <wp:anchor distT="0" distB="0" distL="114300" distR="114300" simplePos="0" relativeHeight="251671552" behindDoc="0" locked="0" layoutInCell="1" allowOverlap="1">
                <wp:simplePos x="0" y="0"/>
                <wp:positionH relativeFrom="column">
                  <wp:posOffset>4114800</wp:posOffset>
                </wp:positionH>
                <wp:positionV relativeFrom="paragraph">
                  <wp:posOffset>144780</wp:posOffset>
                </wp:positionV>
                <wp:extent cx="1028700" cy="297180"/>
                <wp:effectExtent l="4445" t="4445" r="14605" b="22225"/>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教学内容归纳</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4pt;height:23.4pt;width:81pt;z-index:251671552;mso-width-relative:page;mso-height-relative:page;" fillcolor="#FFFFFF" filled="t" stroked="t" coordsize="21600,21600" o:gfxdata="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&#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b6AHNcAAAAJAQAADwAAAAAAAAABACAAAAAiAAAA&#10;ZHJzL2Rvd25yZXYueG1sUEsBAhQAFAAAAAgAh07iQFs/VQFBAgAAiQQAAA4AAAAAAAAAAQAgAAAA&#10;JgEAAGRycy9lMm9Eb2MueG1sUEsFBgAAAAAGAAYAWQEAANkFAAAAAA==&#10;">
                <v:fill on="t" focussize="0,0"/>
                <v:stroke color="#000000" miterlimit="8" joinstyle="miter"/>
                <v:imagedata o:title=""/>
                <o:lock v:ext="edit" aspectratio="f"/>
                <v:textbox>
                  <w:txbxContent>
                    <w:p>
                      <w:r>
                        <w:rPr>
                          <w:rFonts w:hint="eastAsia"/>
                        </w:rPr>
                        <w:t>教学内容归纳</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187960</wp:posOffset>
                </wp:positionV>
                <wp:extent cx="1028700" cy="297180"/>
                <wp:effectExtent l="4445" t="4445" r="14605" b="22225"/>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就业能力分析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8pt;height:23.4pt;width:81pt;z-index:251663360;mso-width-relative:page;mso-height-relative:page;" fillcolor="#FFFFFF" filled="t" stroked="t" coordsize="21600,21600" o:gfxdata="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NPWS+2QAAAAkBAAAPAAAAAAAAAAEAIAAAACIA&#10;AABkcnMvZG93bnJldi54bWxQSwECFAAUAAAACACHTuJAyMmsv0ECAACJBAAADgAAAAAAAAABACAA&#10;AAAoAQAAZHJzL2Uyb0RvYy54bWxQSwUGAAAAAAYABgBZAQAA2wUAAAAA&#10;">
                <v:fill on="t" focussize="0,0"/>
                <v:stroke color="#000000" miterlimit="8" joinstyle="miter"/>
                <v:imagedata o:title=""/>
                <o:lock v:ext="edit" aspectratio="f"/>
                <v:textbox>
                  <w:txbxContent>
                    <w:p>
                      <w:r>
                        <w:rPr>
                          <w:rFonts w:hint="eastAsia"/>
                        </w:rPr>
                        <w:t>就业能力分析</w:t>
                      </w:r>
                    </w:p>
                  </w:txbxContent>
                </v:textbox>
              </v:shape>
            </w:pict>
          </mc:Fallback>
        </mc:AlternateContent>
      </w:r>
      <w:r>
        <w:rPr>
          <w:rFonts w:eastAsia="宋体"/>
        </w:rPr>
        <mc:AlternateContent>
          <mc:Choice Requires="wps">
            <w:drawing>
              <wp:anchor distT="0" distB="0" distL="114300" distR="114300" simplePos="0" relativeHeight="251685888" behindDoc="0" locked="0" layoutInCell="1" allowOverlap="1">
                <wp:simplePos x="0" y="0"/>
                <wp:positionH relativeFrom="column">
                  <wp:posOffset>4572000</wp:posOffset>
                </wp:positionH>
                <wp:positionV relativeFrom="paragraph">
                  <wp:posOffset>187960</wp:posOffset>
                </wp:positionV>
                <wp:extent cx="114300" cy="299720"/>
                <wp:effectExtent l="9525" t="4445" r="9525" b="19685"/>
                <wp:wrapNone/>
                <wp:docPr id="91" name="下箭头 91"/>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4.8pt;height:23.6pt;width:9pt;z-index:251685888;mso-width-relative:page;mso-height-relative:page;" fillcolor="#FFFFFF" filled="t" stroked="t" coordsize="21600,21600" o:gfxdata="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qMMQ&#10;X9UAAAAJAQAADwAAAAAAAAABACAAAAAiAAAAZHJzL2Rvd25yZXYueG1sUEsBAhQAFAAAAAgAh07i&#10;QMPA/6xeAgAAywQAAA4AAAAAAAAAAQAgAAAAJAEAAGRycy9lMm9Eb2MueG1sUEsFBgAAAAAGAAYA&#10;WQEAAPQ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4080" behindDoc="0" locked="0" layoutInCell="1" allowOverlap="1">
                <wp:simplePos x="0" y="0"/>
                <wp:positionH relativeFrom="column">
                  <wp:posOffset>228600</wp:posOffset>
                </wp:positionH>
                <wp:positionV relativeFrom="paragraph">
                  <wp:posOffset>231140</wp:posOffset>
                </wp:positionV>
                <wp:extent cx="114300" cy="198120"/>
                <wp:effectExtent l="12700" t="4445" r="25400" b="6985"/>
                <wp:wrapNone/>
                <wp:docPr id="90" name="下箭头 90"/>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8.2pt;height:15.6pt;width:9pt;z-index:251694080;mso-width-relative:page;mso-height-relative:page;" fillcolor="#FFFFFF" filled="t" stroked="t" coordsize="21600,21600" o:gfxdata="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6W9oNYA&#10;AAAHAQAADwAAAAAAAAABACAAAAAiAAAAZHJzL2Rvd25yZXYueG1sUEsBAhQAFAAAAAgAh07iQN6B&#10;1WxaAgAAywQAAA4AAAAAAAAAAQAgAAAAJQEAAGRycy9lMm9Eb2MueG1sUEsFBgAAAAAGAAYAWQEA&#10;APE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9744" behindDoc="0" locked="0" layoutInCell="1" allowOverlap="1">
                <wp:simplePos x="0" y="0"/>
                <wp:positionH relativeFrom="column">
                  <wp:posOffset>2514600</wp:posOffset>
                </wp:positionH>
                <wp:positionV relativeFrom="paragraph">
                  <wp:posOffset>132080</wp:posOffset>
                </wp:positionV>
                <wp:extent cx="114300" cy="396240"/>
                <wp:effectExtent l="8255" t="9525" r="10795" b="13335"/>
                <wp:wrapNone/>
                <wp:docPr id="89" name="上箭头 89"/>
                <wp:cNvGraphicFramePr/>
                <a:graphic xmlns:a="http://schemas.openxmlformats.org/drawingml/2006/main">
                  <a:graphicData uri="http://schemas.microsoft.com/office/word/2010/wordprocessingShape">
                    <wps:wsp>
                      <wps:cNvSpPr>
                        <a:spLocks noChangeArrowheads="1"/>
                      </wps:cNvSpPr>
                      <wps:spPr bwMode="auto">
                        <a:xfrm>
                          <a:off x="0" y="0"/>
                          <a:ext cx="114300" cy="396240"/>
                        </a:xfrm>
                        <a:prstGeom prst="upArrow">
                          <a:avLst>
                            <a:gd name="adj1" fmla="val 50000"/>
                            <a:gd name="adj2" fmla="val 86667"/>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10.4pt;height:31.2pt;width:9pt;z-index:251679744;mso-width-relative:page;mso-height-relative:page;" fillcolor="#FFFFFF" filled="t" stroked="t" coordsize="21600,21600" o:gfxdata="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7p&#10;7tcAAAAJAQAADwAAAAAAAAABACAAAAAiAAAAZHJzL2Rvd25yZXYueG1sUEsBAhQAFAAAAAgAh07i&#10;QFKdcg9cAgAAyQQAAA4AAAAAAAAAAQAgAAAAJgEAAGRycy9lMm9Eb2MueG1sUEsFBgAAAAAGAAYA&#10;WQEAAPQFAAAAAA==&#10;" adj="5400,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2576" behindDoc="0" locked="0" layoutInCell="1" allowOverlap="1">
                <wp:simplePos x="0" y="0"/>
                <wp:positionH relativeFrom="column">
                  <wp:posOffset>4114800</wp:posOffset>
                </wp:positionH>
                <wp:positionV relativeFrom="paragraph">
                  <wp:posOffset>231140</wp:posOffset>
                </wp:positionV>
                <wp:extent cx="1028700" cy="297180"/>
                <wp:effectExtent l="4445" t="4445" r="14605" b="22225"/>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课程体系构建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8.2pt;height:23.4pt;width:81pt;z-index:251672576;mso-width-relative:page;mso-height-relative:page;" fillcolor="#FFFFFF" filled="t" stroked="t" coordsize="21600,21600" o:gfxdata="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FdGdrZAAAACQEAAA8AAAAAAAAAAQAgAAAAIgAA&#10;AGRycy9kb3ducmV2LnhtbFBLAQIUABQAAAAIAIdO4kD4vg6HQAIAAIkEAAAOAAAAAAAAAAEAIAAA&#10;ACgBAABkcnMvZTJvRG9jLnhtbFBLBQYAAAAABgAGAFkBAADaBQAAAAA=&#10;">
                <v:fill on="t" focussize="0,0"/>
                <v:stroke color="#000000" miterlimit="8" joinstyle="miter"/>
                <v:imagedata o:title=""/>
                <o:lock v:ext="edit" aspectratio="f"/>
                <v:textbox>
                  <w:txbxContent>
                    <w:p>
                      <w:r>
                        <w:rPr>
                          <w:rFonts w:hint="eastAsia"/>
                        </w:rPr>
                        <w:t>课程体系构建</w:t>
                      </w:r>
                    </w:p>
                  </w:txbxContent>
                </v:textbox>
              </v:shape>
            </w:pict>
          </mc:Fallback>
        </mc:AlternateContent>
      </w:r>
    </w:p>
    <w:p>
      <w:pPr>
        <w:spacing w:line="400" w:lineRule="exact"/>
        <w:rPr>
          <w:rFonts w:ascii="仿宋_GB2312" w:hAnsi="宋体" w:eastAsia="仿宋_GB2312"/>
          <w:sz w:val="24"/>
        </w:rPr>
      </w:pPr>
      <w:r>
        <w:rPr>
          <w:rFonts w:eastAsia="宋体"/>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175260</wp:posOffset>
                </wp:positionV>
                <wp:extent cx="1028700" cy="297180"/>
                <wp:effectExtent l="4445" t="4445" r="14605" b="22225"/>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知识能力素质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8pt;height:23.4pt;width:81pt;z-index:251664384;mso-width-relative:page;mso-height-relative:page;" fillcolor="#FFFFFF" filled="t" stroked="t" coordsize="21600,21600" o:gfxdata="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YzhzYAAAACQEAAA8AAAAAAAAAAQAgAAAAIgAA&#10;AGRycy9kb3ducmV2LnhtbFBLAQIUABQAAAAIAIdO4kDc1Jn+QQIAAIkEAAAOAAAAAAAAAAEAIAAA&#10;ACcBAABkcnMvZTJvRG9jLnhtbFBLBQYAAAAABgAGAFkBAADaBQAAAAA=&#10;">
                <v:fill on="t" focussize="0,0"/>
                <v:stroke color="#000000" miterlimit="8" joinstyle="miter"/>
                <v:imagedata o:title=""/>
                <o:lock v:ext="edit" aspectratio="f"/>
                <v:textbox>
                  <w:txbxContent>
                    <w:p>
                      <w:r>
                        <w:rPr>
                          <w:rFonts w:hint="eastAsia"/>
                        </w:rPr>
                        <w:t>知识能力素质</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119380</wp:posOffset>
                </wp:positionV>
                <wp:extent cx="1257300" cy="396240"/>
                <wp:effectExtent l="5080" t="4445" r="13970" b="18415"/>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w="9525">
                          <a:solidFill>
                            <a:srgbClr val="000000"/>
                          </a:solidFill>
                          <a:miter lim="800000"/>
                        </a:ln>
                      </wps:spPr>
                      <wps:txbx>
                        <w:txbxContent>
                          <w:p>
                            <w:r>
                              <w:rPr>
                                <w:rFonts w:hint="eastAsia"/>
                              </w:rPr>
                              <w:t>学生顶岗或就业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3pt;margin-top:9.4pt;height:31.2pt;width:99pt;z-index:251675648;mso-width-relative:page;mso-height-relative:page;" fillcolor="#FFFFFF" filled="t" stroked="t" coordsize="21600,21600" o:gfxdata="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lStMNcAAAAJAQAADwAAAAAAAAABACAAAAAiAAAA&#10;ZHJzL2Rvd25yZXYueG1sUEsBAhQAFAAAAAgAh07iQDkp7NJBAgAAiQQAAA4AAAAAAAAAAQAgAAAA&#10;JgEAAGRycy9lMm9Eb2MueG1sUEsFBgAAAAAGAAYAWQEAANkFAAAAAA==&#10;">
                <v:fill on="t" focussize="0,0"/>
                <v:stroke color="#000000" miterlimit="8" joinstyle="miter"/>
                <v:imagedata o:title=""/>
                <o:lock v:ext="edit" aspectratio="f"/>
                <v:textbox>
                  <w:txbxContent>
                    <w:p>
                      <w:r>
                        <w:rPr>
                          <w:rFonts w:hint="eastAsia"/>
                        </w:rPr>
                        <w:t>学生顶岗或就业</w:t>
                      </w:r>
                    </w:p>
                  </w:txbxContent>
                </v:textbox>
              </v:shape>
            </w:pict>
          </mc:Fallback>
        </mc:AlternateContent>
      </w:r>
      <w:r>
        <w:rPr>
          <w:rFonts w:eastAsia="宋体"/>
        </w:rPr>
        <mc:AlternateContent>
          <mc:Choice Requires="wps">
            <w:drawing>
              <wp:anchor distT="0" distB="0" distL="114300" distR="114300" simplePos="0" relativeHeight="251693056" behindDoc="0" locked="0" layoutInCell="1" allowOverlap="1">
                <wp:simplePos x="0" y="0"/>
                <wp:positionH relativeFrom="column">
                  <wp:posOffset>228600</wp:posOffset>
                </wp:positionH>
                <wp:positionV relativeFrom="paragraph">
                  <wp:posOffset>218440</wp:posOffset>
                </wp:positionV>
                <wp:extent cx="114300" cy="198120"/>
                <wp:effectExtent l="12700" t="4445" r="25400" b="6985"/>
                <wp:wrapNone/>
                <wp:docPr id="85" name="下箭头 85"/>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7.2pt;height:15.6pt;width:9pt;z-index:251693056;mso-width-relative:page;mso-height-relative:page;" fillcolor="#FFFFFF" filled="t" stroked="t" coordsize="21600,21600" o:gfxdata="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h845vW&#10;AAAABwEAAA8AAAAAAAAAAQAgAAAAIgAAAGRycy9kb3ducmV2LnhtbFBLAQIUABQAAAAIAIdO4kAX&#10;fAReWwIAAMsEAAAOAAAAAAAAAAEAIAAAACUBAABkcnMvZTJvRG9jLnhtbFBLBQYAAAAABgAGAFkB&#10;AADyBQ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7936" behindDoc="0" locked="0" layoutInCell="1" allowOverlap="1">
                <wp:simplePos x="0" y="0"/>
                <wp:positionH relativeFrom="column">
                  <wp:posOffset>4572000</wp:posOffset>
                </wp:positionH>
                <wp:positionV relativeFrom="paragraph">
                  <wp:posOffset>20320</wp:posOffset>
                </wp:positionV>
                <wp:extent cx="114300" cy="299720"/>
                <wp:effectExtent l="9525" t="4445" r="9525" b="19685"/>
                <wp:wrapNone/>
                <wp:docPr id="84" name="下箭头 84"/>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1.6pt;height:23.6pt;width:9pt;z-index:251687936;mso-width-relative:page;mso-height-relative:page;" fillcolor="#FFFFFF" filled="t" stroked="t" coordsize="21600,21600" o:gfxdata="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EVWkTdQA&#10;AAAIAQAADwAAAAAAAAABACAAAAAiAAAAZHJzL2Rvd25yZXYueG1sUEsBAhQAFAAAAAgAh07iQAo9&#10;Lp5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162560</wp:posOffset>
                </wp:positionV>
                <wp:extent cx="1028700" cy="297180"/>
                <wp:effectExtent l="4445" t="4445" r="14605" b="22225"/>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教学内容选取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8pt;height:23.4pt;width:81pt;z-index:251665408;mso-width-relative:page;mso-height-relative:page;" fillcolor="#FFFFFF" filled="t" stroked="t" coordsize="21600,21600" o:gfxdata="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NUtfELYAAAACQEAAA8AAAAAAAAAAQAgAAAAIgAA&#10;AGRycy9kb3ducmV2LnhtbFBLAQIUABQAAAAIAIdO4kBTBO1oQQIAAIkEAAAOAAAAAAAAAAEAIAAA&#10;ACcBAABkcnMvZTJvRG9jLnhtbFBLBQYAAAAABgAGAFkBAADaBQAAAAA=&#10;">
                <v:fill on="t" focussize="0,0"/>
                <v:stroke color="#000000" miterlimit="8" joinstyle="miter"/>
                <v:imagedata o:title=""/>
                <o:lock v:ext="edit" aspectratio="f"/>
                <v:textbox>
                  <w:txbxContent>
                    <w:p>
                      <w:r>
                        <w:rPr>
                          <w:rFonts w:hint="eastAsia"/>
                        </w:rPr>
                        <w:t>教学内容选取</w:t>
                      </w:r>
                    </w:p>
                  </w:txbxContent>
                </v:textbox>
              </v:shape>
            </w:pict>
          </mc:Fallback>
        </mc:AlternateContent>
      </w:r>
      <w:r>
        <w:rPr>
          <w:rFonts w:eastAsia="宋体"/>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63500</wp:posOffset>
                </wp:positionV>
                <wp:extent cx="1028700" cy="297180"/>
                <wp:effectExtent l="4445" t="4445" r="14605" b="22225"/>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课程内容重构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5pt;height:23.4pt;width:81pt;z-index:251673600;mso-width-relative:page;mso-height-relative:page;" fillcolor="#FFFFFF" filled="t" stroked="t" coordsize="21600,21600" o:gfxdata="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8OlaNcAAAAJAQAADwAAAAAAAAABACAAAAAiAAAA&#10;ZHJzL2Rvd25yZXYueG1sUEsBAhQAFAAAAAgAh07iQMDyFNZBAgAAiQQAAA4AAAAAAAAAAQAgAAAA&#10;JgEAAGRycy9lMm9Eb2MueG1sUEsFBgAAAAAGAAYAWQEAANkFAAAAAA==&#10;">
                <v:fill on="t" focussize="0,0"/>
                <v:stroke color="#000000" miterlimit="8" joinstyle="miter"/>
                <v:imagedata o:title=""/>
                <o:lock v:ext="edit" aspectratio="f"/>
                <v:textbox>
                  <w:txbxContent>
                    <w:p>
                      <w:r>
                        <w:rPr>
                          <w:rFonts w:hint="eastAsia"/>
                        </w:rPr>
                        <w:t>课程内容重构</w:t>
                      </w:r>
                    </w:p>
                  </w:txbxContent>
                </v:textbox>
              </v:shape>
            </w:pict>
          </mc:Fallback>
        </mc:AlternateContent>
      </w:r>
    </w:p>
    <w:p>
      <w:pPr>
        <w:spacing w:line="400" w:lineRule="exact"/>
        <w:jc w:val="center"/>
        <w:rPr>
          <w:rFonts w:ascii="仿宋_GB2312" w:hAnsi="宋体" w:eastAsia="仿宋_GB2312"/>
          <w:sz w:val="24"/>
        </w:rPr>
      </w:pPr>
      <w:r>
        <w:rPr>
          <w:rFonts w:eastAsia="宋体"/>
        </w:rPr>
        <mc:AlternateContent>
          <mc:Choice Requires="wps">
            <w:drawing>
              <wp:anchor distT="0" distB="0" distL="114300" distR="114300" simplePos="0" relativeHeight="251692032" behindDoc="0" locked="0" layoutInCell="1" allowOverlap="1">
                <wp:simplePos x="0" y="0"/>
                <wp:positionH relativeFrom="column">
                  <wp:posOffset>228600</wp:posOffset>
                </wp:positionH>
                <wp:positionV relativeFrom="paragraph">
                  <wp:posOffset>205740</wp:posOffset>
                </wp:positionV>
                <wp:extent cx="114300" cy="198120"/>
                <wp:effectExtent l="12700" t="4445" r="25400" b="6985"/>
                <wp:wrapNone/>
                <wp:docPr id="81" name="下箭头 81"/>
                <wp:cNvGraphicFramePr/>
                <a:graphic xmlns:a="http://schemas.openxmlformats.org/drawingml/2006/main">
                  <a:graphicData uri="http://schemas.microsoft.com/office/word/2010/wordprocessingShape">
                    <wps:wsp>
                      <wps:cNvSpPr>
                        <a:spLocks noChangeArrowheads="1"/>
                      </wps:cNvSpPr>
                      <wps:spPr bwMode="auto">
                        <a:xfrm>
                          <a:off x="0" y="0"/>
                          <a:ext cx="114300" cy="198120"/>
                        </a:xfrm>
                        <a:prstGeom prst="downArrow">
                          <a:avLst>
                            <a:gd name="adj1" fmla="val 50000"/>
                            <a:gd name="adj2" fmla="val 43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18pt;margin-top:16.2pt;height:15.6pt;width:9pt;z-index:251692032;mso-width-relative:page;mso-height-relative:page;" fillcolor="#FFFFFF" filled="t" stroked="t" coordsize="21600,21600" o:gfxdata="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ARYA&#10;1tYAAAAHAQAADwAAAAAAAAABACAAAAAiAAAAZHJzL2Rvd25yZXYueG1sUEsBAhQAFAAAAAgAh07i&#10;QIEk9dJdAgAAywQAAA4AAAAAAAAAAQAgAAAAJQEAAGRycy9lMm9Eb2MueG1sUEsFBgAAAAAGAAYA&#10;WQEAAPQFAAAAAA==&#10;" adj="16201,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7620</wp:posOffset>
                </wp:positionV>
                <wp:extent cx="114300" cy="495300"/>
                <wp:effectExtent l="7620" t="11430" r="11430" b="7620"/>
                <wp:wrapNone/>
                <wp:docPr id="80" name="上箭头 80"/>
                <wp:cNvGraphicFramePr/>
                <a:graphic xmlns:a="http://schemas.openxmlformats.org/drawingml/2006/main">
                  <a:graphicData uri="http://schemas.microsoft.com/office/word/2010/wordprocessingShape">
                    <wps:wsp>
                      <wps:cNvSpPr>
                        <a:spLocks noChangeArrowheads="1"/>
                      </wps:cNvSpPr>
                      <wps:spPr bwMode="auto">
                        <a:xfrm>
                          <a:off x="0" y="0"/>
                          <a:ext cx="114300" cy="495300"/>
                        </a:xfrm>
                        <a:prstGeom prst="upArrow">
                          <a:avLst>
                            <a:gd name="adj1" fmla="val 50000"/>
                            <a:gd name="adj2" fmla="val 108333"/>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8" type="#_x0000_t68" style="position:absolute;left:0pt;margin-left:198pt;margin-top:0.6pt;height:39pt;width:9pt;z-index:251678720;mso-width-relative:page;mso-height-relative:page;" fillcolor="#FFFFFF" filled="t" stroked="t" coordsize="21600,21600" o:gfxdata="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Qlgfv&#10;1wAAAAgBAAAPAAAAAAAAAAEAIAAAACIAAABkcnMvZG93bnJldi54bWxQSwECFAAUAAAACACHTuJA&#10;yGegSVsCAADKBAAADgAAAAAAAAABACAAAAAmAQAAZHJzL2Uyb0RvYy54bWxQSwUGAAAAAAYABgBZ&#10;AQAA8wUAAAAA&#10;" adj="5399,5400">
                <v:fill on="t" focussize="0,0"/>
                <v:stroke color="#000000" miterlimit="8" joinstyle="miter"/>
                <v:imagedata o:title=""/>
                <o:lock v:ext="edit" aspectratio="f"/>
                <v:textbox style="layout-flow:vertical-ideographic;"/>
              </v:shape>
            </w:pict>
          </mc:Fallback>
        </mc:AlternateContent>
      </w:r>
      <w:r>
        <w:rPr>
          <w:rFonts w:eastAsia="宋体"/>
        </w:rPr>
        <mc:AlternateContent>
          <mc:Choice Requires="wps">
            <w:drawing>
              <wp:anchor distT="0" distB="0" distL="114300" distR="114300" simplePos="0" relativeHeight="251686912" behindDoc="0" locked="0" layoutInCell="1" allowOverlap="1">
                <wp:simplePos x="0" y="0"/>
                <wp:positionH relativeFrom="column">
                  <wp:posOffset>4572000</wp:posOffset>
                </wp:positionH>
                <wp:positionV relativeFrom="paragraph">
                  <wp:posOffset>106680</wp:posOffset>
                </wp:positionV>
                <wp:extent cx="114300" cy="299720"/>
                <wp:effectExtent l="9525" t="4445" r="9525" b="19685"/>
                <wp:wrapNone/>
                <wp:docPr id="79" name="下箭头 79"/>
                <wp:cNvGraphicFramePr/>
                <a:graphic xmlns:a="http://schemas.openxmlformats.org/drawingml/2006/main">
                  <a:graphicData uri="http://schemas.microsoft.com/office/word/2010/wordprocessingShape">
                    <wps:wsp>
                      <wps:cNvSpPr>
                        <a:spLocks noChangeArrowheads="1"/>
                      </wps:cNvSpPr>
                      <wps:spPr bwMode="auto">
                        <a:xfrm>
                          <a:off x="0" y="0"/>
                          <a:ext cx="114300" cy="299720"/>
                        </a:xfrm>
                        <a:prstGeom prst="downArrow">
                          <a:avLst>
                            <a:gd name="adj1" fmla="val 50000"/>
                            <a:gd name="adj2" fmla="val 65556"/>
                          </a:avLst>
                        </a:prstGeom>
                        <a:solidFill>
                          <a:srgbClr val="FFFFFF"/>
                        </a:solidFill>
                        <a:ln w="9525">
                          <a:solidFill>
                            <a:srgbClr val="000000"/>
                          </a:solidFill>
                          <a:miter lim="800000"/>
                        </a:ln>
                      </wps:spPr>
                      <wps:bodyPr rot="0" vert="eaVert" wrap="square" lIns="91440" tIns="45720" rIns="91440" bIns="45720" anchor="t" anchorCtr="0" upright="1">
                        <a:noAutofit/>
                      </wps:bodyPr>
                    </wps:wsp>
                  </a:graphicData>
                </a:graphic>
              </wp:anchor>
            </w:drawing>
          </mc:Choice>
          <mc:Fallback>
            <w:pict>
              <v:shape id="_x0000_s1026" o:spid="_x0000_s1026" o:spt="67" type="#_x0000_t67" style="position:absolute;left:0pt;margin-left:360pt;margin-top:8.4pt;height:23.6pt;width:9pt;z-index:251686912;mso-width-relative:page;mso-height-relative:page;" fillcolor="#FFFFFF" filled="t" stroked="t" coordsize="21600,21600" o:gfxdata="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6m5H9QA&#10;AAAJAQAADwAAAAAAAAABACAAAAAiAAAAZHJzL2Rvd25yZXYueG1sUEsBAhQAFAAAAAgAh07iQGHe&#10;BaVcAgAAywQAAA4AAAAAAAAAAQAgAAAAIwEAAGRycy9lMm9Eb2MueG1sUEsFBgAAAAAGAAYAWQEA&#10;APEFAAAAAA==&#10;" adj="16200,5400">
                <v:fill on="t" focussize="0,0"/>
                <v:stroke color="#000000" miterlimit="8" joinstyle="miter"/>
                <v:imagedata o:title=""/>
                <o:lock v:ext="edit" aspectratio="f"/>
                <v:textbox style="layout-flow:vertical-ideographic;"/>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149860</wp:posOffset>
                </wp:positionV>
                <wp:extent cx="1028700" cy="297180"/>
                <wp:effectExtent l="4445" t="4445" r="14605" b="22225"/>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课程组织实施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8pt;height:23.4pt;width:81pt;z-index:251666432;mso-width-relative:page;mso-height-relative:page;" fillcolor="#FFFFFF" filled="t" stroked="t" coordsize="21600,21600" o:gfxdata="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JXA82QAAAAkBAAAPAAAAAAAAAAEAIAAAACIA&#10;AABkcnMvZG93bnJldi54bWxQSwECFAAUAAAACACHTuJAQ810u0ECAACJBAAADgAAAAAAAAABACAA&#10;AAAoAQAAZHJzL2Uyb0RvYy54bWxQSwUGAAAAAAYABgBZAQAA2wUAAAAA&#10;">
                <v:fill on="t" focussize="0,0"/>
                <v:stroke color="#000000" miterlimit="8" joinstyle="miter"/>
                <v:imagedata o:title=""/>
                <o:lock v:ext="edit" aspectratio="f"/>
                <v:textbox>
                  <w:txbxContent>
                    <w:p>
                      <w:r>
                        <w:rPr>
                          <w:rFonts w:hint="eastAsia"/>
                        </w:rPr>
                        <w:t>课程组织实施</w:t>
                      </w:r>
                    </w:p>
                  </w:txbxContent>
                </v:textbox>
              </v:shape>
            </w:pict>
          </mc:Fallback>
        </mc:AlternateContent>
      </w:r>
      <w:r>
        <w:rPr>
          <w:rFonts w:eastAsia="宋体"/>
        </w:rPr>
        <mc:AlternateContent>
          <mc:Choice Requires="wps">
            <w:drawing>
              <wp:anchor distT="0" distB="0" distL="114300" distR="114300" simplePos="0" relativeHeight="251674624" behindDoc="0" locked="0" layoutInCell="1" allowOverlap="1">
                <wp:simplePos x="0" y="0"/>
                <wp:positionH relativeFrom="column">
                  <wp:posOffset>4114800</wp:posOffset>
                </wp:positionH>
                <wp:positionV relativeFrom="paragraph">
                  <wp:posOffset>149860</wp:posOffset>
                </wp:positionV>
                <wp:extent cx="1028700" cy="297180"/>
                <wp:effectExtent l="4445" t="4445" r="14605" b="22225"/>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ln>
                      </wps:spPr>
                      <wps:txbx>
                        <w:txbxContent>
                          <w:p>
                            <w:r>
                              <w:rPr>
                                <w:rFonts w:hint="eastAsia"/>
                              </w:rPr>
                              <w:t>教学模式改革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4pt;margin-top:11.8pt;height:23.4pt;width:81pt;z-index:251674624;mso-width-relative:page;mso-height-relative:page;" fillcolor="#FFFFFF" filled="t" stroked="t" coordsize="21600,21600" o:gfxdata="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HwjbYAAAACQEAAA8AAAAAAAAAAQAgAAAAIgAA&#10;AGRycy9kb3ducmV2LnhtbFBLAQIUABQAAAAIAIdO4kBnp+PCQQIAAIkEAAAOAAAAAAAAAAEAIAAA&#10;ACcBAABkcnMvZTJvRG9jLnhtbFBLBQYAAAAABgAGAFkBAADaBQAAAAA=&#10;">
                <v:fill on="t" focussize="0,0"/>
                <v:stroke color="#000000" miterlimit="8" joinstyle="miter"/>
                <v:imagedata o:title=""/>
                <o:lock v:ext="edit" aspectratio="f"/>
                <v:textbox>
                  <w:txbxContent>
                    <w:p>
                      <w:r>
                        <w:rPr>
                          <w:rFonts w:hint="eastAsia"/>
                        </w:rPr>
                        <w:t>教学模式改革</w:t>
                      </w:r>
                    </w:p>
                  </w:txbxContent>
                </v:textbox>
              </v:shape>
            </w:pict>
          </mc:Fallback>
        </mc:AlternateContent>
      </w:r>
    </w:p>
    <w:p>
      <w:pPr>
        <w:spacing w:line="400" w:lineRule="exact"/>
        <w:ind w:firstLine="482"/>
        <w:rPr>
          <w:rFonts w:ascii="仿宋_GB2312" w:hAnsi="宋体" w:eastAsia="仿宋_GB2312"/>
          <w:b/>
          <w:sz w:val="24"/>
        </w:rPr>
      </w:pPr>
      <w:r>
        <w:rPr>
          <w:rFonts w:eastAsia="宋体"/>
        </w:rPr>
        <mc:AlternateContent>
          <mc:Choice Requires="wps">
            <w:drawing>
              <wp:anchor distT="0" distB="0" distL="114300" distR="114300" simplePos="0" relativeHeight="251659264" behindDoc="0" locked="0" layoutInCell="1" allowOverlap="1">
                <wp:simplePos x="0" y="0"/>
                <wp:positionH relativeFrom="column">
                  <wp:posOffset>1406525</wp:posOffset>
                </wp:positionH>
                <wp:positionV relativeFrom="paragraph">
                  <wp:posOffset>281305</wp:posOffset>
                </wp:positionV>
                <wp:extent cx="2659380" cy="349885"/>
                <wp:effectExtent l="0" t="0" r="762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59380" cy="349885"/>
                        </a:xfrm>
                        <a:prstGeom prst="rect">
                          <a:avLst/>
                        </a:prstGeom>
                        <a:solidFill>
                          <a:srgbClr val="FFFFFF"/>
                        </a:solidFill>
                        <a:ln>
                          <a:noFill/>
                        </a:ln>
                      </wps:spPr>
                      <wps:txbx>
                        <w:txbxContent>
                          <w:p>
                            <w:r>
                              <w:rPr>
                                <w:rFonts w:hint="eastAsia" w:ascii="仿宋_GB2312" w:hAnsi="宋体" w:eastAsia="仿宋_GB2312"/>
                                <w:sz w:val="24"/>
                              </w:rPr>
                              <w:t>图一：专业课程体系构建流程图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5pt;margin-top:22.15pt;height:27.55pt;width:209.4pt;z-index:251659264;mso-width-relative:page;mso-height-relative:page;" fillcolor="#FFFFFF" filled="t" stroked="f" coordsize="21600,21600" o:gfxdata="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yGKtcAAAAJAQAADwAAAAAAAAABACAAAAAiAAAAZHJzL2Rvd25yZXYueG1sUEsBAhQAFAAA&#10;AAgAh07iQPguqbApAgAAPgQAAA4AAAAAAAAAAQAgAAAAJgEAAGRycy9lMm9Eb2MueG1sUEsFBgAA&#10;AAAGAAYAWQEAAMEFAAAAAA==&#10;">
                <v:fill on="t" focussize="0,0"/>
                <v:stroke on="f"/>
                <v:imagedata o:title=""/>
                <o:lock v:ext="edit" aspectratio="f"/>
                <v:textbox>
                  <w:txbxContent>
                    <w:p>
                      <w:r>
                        <w:rPr>
                          <w:rFonts w:hint="eastAsia" w:ascii="仿宋_GB2312" w:hAnsi="宋体" w:eastAsia="仿宋_GB2312"/>
                          <w:sz w:val="24"/>
                        </w:rPr>
                        <w:t>图一：专业课程体系构建流程图</w:t>
                      </w:r>
                    </w:p>
                  </w:txbxContent>
                </v:textbox>
              </v:shape>
            </w:pict>
          </mc:Fallback>
        </mc:AlternateContent>
      </w:r>
      <w:r>
        <w:rPr>
          <w:rFonts w:eastAsia="宋体"/>
        </w:rPr>
        <mc:AlternateContent>
          <mc:Choice Requires="wps">
            <w:drawing>
              <wp:anchor distT="0" distB="0" distL="114300" distR="114300" simplePos="0" relativeHeight="251677696" behindDoc="0" locked="0" layoutInCell="1" allowOverlap="1">
                <wp:simplePos x="0" y="0"/>
                <wp:positionH relativeFrom="column">
                  <wp:posOffset>1036320</wp:posOffset>
                </wp:positionH>
                <wp:positionV relativeFrom="paragraph">
                  <wp:posOffset>125730</wp:posOffset>
                </wp:positionV>
                <wp:extent cx="3086100" cy="198120"/>
                <wp:effectExtent l="29845" t="5715" r="46355" b="5715"/>
                <wp:wrapNone/>
                <wp:docPr id="76" name="左右箭头 76"/>
                <wp:cNvGraphicFramePr/>
                <a:graphic xmlns:a="http://schemas.openxmlformats.org/drawingml/2006/main">
                  <a:graphicData uri="http://schemas.microsoft.com/office/word/2010/wordprocessingShape">
                    <wps:wsp>
                      <wps:cNvSpPr>
                        <a:spLocks noChangeArrowheads="1"/>
                      </wps:cNvSpPr>
                      <wps:spPr bwMode="auto">
                        <a:xfrm>
                          <a:off x="0" y="0"/>
                          <a:ext cx="3086100" cy="198120"/>
                        </a:xfrm>
                        <a:prstGeom prst="leftRightArrow">
                          <a:avLst>
                            <a:gd name="adj1" fmla="val 50000"/>
                            <a:gd name="adj2" fmla="val 311538"/>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69" type="#_x0000_t69" style="position:absolute;left:0pt;margin-left:81.6pt;margin-top:9.9pt;height:15.6pt;width:243pt;z-index:251677696;mso-width-relative:page;mso-height-relative:page;" fillcolor="#FFFFFF" filled="t" stroked="t" coordsize="21600,21600" o:gfxdata="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0BZbzZAAAACQEAAA8AAAAAAAAAAQAgAAAAIgAAAGRycy9kb3ducmV2LnhtbFBL&#10;AQIUABQAAAAIAIdO4kDMnY50ZwIAANMEAAAOAAAAAAAAAAEAIAAAACgBAABkcnMvZTJvRG9jLnht&#10;bFBLBQYAAAAABgAGAFkBAAABBgAAAAA=&#10;" adj="4319,5400">
                <v:fill on="t" focussize="0,0"/>
                <v:stroke color="#000000" miterlimit="8" joinstyle="miter"/>
                <v:imagedata o:title=""/>
                <o:lock v:ext="edit" aspectratio="f"/>
              </v:shape>
            </w:pict>
          </mc:Fallback>
        </mc:AlternateContent>
      </w:r>
    </w:p>
    <w:p>
      <w:pPr>
        <w:pStyle w:val="10"/>
        <w:spacing w:line="600" w:lineRule="exact"/>
        <w:ind w:firstLine="643"/>
        <w:textAlignment w:val="baseline"/>
        <w:rPr>
          <w:rStyle w:val="16"/>
          <w:color w:val="auto"/>
          <w:szCs w:val="22"/>
        </w:rPr>
      </w:pPr>
      <w:r>
        <w:rPr>
          <w:rStyle w:val="16"/>
          <w:rFonts w:hint="eastAsia"/>
          <w:color w:val="auto"/>
          <w:szCs w:val="22"/>
        </w:rPr>
        <w:t>（二）学习领域开发</w:t>
      </w:r>
    </w:p>
    <w:p>
      <w:pPr>
        <w:pStyle w:val="15"/>
        <w:textAlignment w:val="baseline"/>
      </w:pPr>
      <w:r>
        <w:rPr>
          <w:rFonts w:hint="eastAsia"/>
        </w:rPr>
        <w:t>表四 职业能力与学习领域转换表</w:t>
      </w:r>
    </w:p>
    <w:tbl>
      <w:tblPr>
        <w:tblStyle w:val="8"/>
        <w:tblW w:w="91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57"/>
        <w:gridCol w:w="4593"/>
        <w:gridCol w:w="16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职业能力</w:t>
            </w:r>
          </w:p>
        </w:tc>
        <w:tc>
          <w:tcPr>
            <w:tcW w:w="4593"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学习领域（相应的支撑课程）</w:t>
            </w:r>
          </w:p>
        </w:tc>
        <w:tc>
          <w:tcPr>
            <w:tcW w:w="1690" w:type="dxa"/>
            <w:tcBorders>
              <w:top w:val="single" w:color="auto" w:sz="2" w:space="0"/>
              <w:left w:val="single" w:color="auto" w:sz="2" w:space="0"/>
              <w:bottom w:val="single" w:color="auto" w:sz="2" w:space="0"/>
              <w:right w:val="single" w:color="auto" w:sz="2"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能力测评标准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1.熟练掌握位图处理软件，能够进行位图图像设计处理，担当平面广告设计制作工作；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2.掌握矢量图制作软件，能够进行矢量图制作，担当平面广告设计制作工作；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3.了解美学知识，具备基础美术能力，能够进行作品创意及设计。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图片摄影用光与构图、设计构成、数字图形图像处理。</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1.熟悉掌握三维角色及场景制作技能，能承担三维建模工作；</w:t>
            </w:r>
          </w:p>
          <w:p>
            <w:pPr>
              <w:spacing w:line="400" w:lineRule="exact"/>
              <w:rPr>
                <w:rFonts w:ascii="仿宋_GB2312" w:hAnsi="宋体" w:eastAsia="仿宋_GB2312"/>
                <w:sz w:val="24"/>
              </w:rPr>
            </w:pPr>
            <w:r>
              <w:rPr>
                <w:rFonts w:hint="eastAsia" w:ascii="仿宋_GB2312" w:hAnsi="宋体" w:eastAsia="仿宋_GB2312"/>
                <w:sz w:val="24"/>
              </w:rPr>
              <w:t>2.熟悉三维动画制作技能，能够承担三维动画制作工作；</w:t>
            </w:r>
          </w:p>
          <w:p>
            <w:pPr>
              <w:spacing w:line="400" w:lineRule="exact"/>
              <w:rPr>
                <w:rFonts w:ascii="仿宋_GB2312" w:hAnsi="宋体" w:eastAsia="仿宋_GB2312"/>
                <w:sz w:val="24"/>
              </w:rPr>
            </w:pPr>
            <w:r>
              <w:rPr>
                <w:rFonts w:hint="eastAsia" w:ascii="仿宋_GB2312" w:hAnsi="宋体" w:eastAsia="仿宋_GB2312"/>
                <w:sz w:val="24"/>
              </w:rPr>
              <w:t>3.了解镜头语言和美学知识，具备基础美术能力，能够进行作品创意及设计。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三维动画设计、MAYA、C4D、影视语言与画面编辑、非线性编辑与数字特技</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3.了解栏目包装技能，能够承担栏目包装工作。</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非线性编辑与数字特技、C4D、AE后期合成、影视语言与画面编辑、节目包装设计。</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1.熟练掌握位图处理软件，能够进行位图图像设计处理，担当平面广告设计制作工作；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2.掌握矢量图制作软件，能够进行矢量图制作，担当平面广告设计制作工作；</w:t>
            </w:r>
          </w:p>
          <w:p>
            <w:pPr>
              <w:spacing w:line="400" w:lineRule="exact"/>
              <w:rPr>
                <w:rFonts w:ascii="仿宋_GB2312" w:hAnsi="宋体" w:eastAsia="仿宋_GB2312"/>
                <w:sz w:val="24"/>
              </w:rPr>
            </w:pPr>
            <w:r>
              <w:rPr>
                <w:rFonts w:hint="eastAsia" w:ascii="仿宋_GB2312" w:hAnsi="宋体" w:eastAsia="仿宋_GB2312"/>
                <w:sz w:val="24"/>
              </w:rPr>
              <w:t>3.了解美学知识，具备基础美术能力，能够进行作品创意及设计。</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图片摄影用光与构图、设计构成、数字图形图像处理。</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857"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1.能够承担独立广告设计及影视片头制作工作；</w:t>
            </w:r>
          </w:p>
          <w:p>
            <w:pPr>
              <w:spacing w:line="400" w:lineRule="exact"/>
              <w:rPr>
                <w:rFonts w:ascii="仿宋_GB2312" w:hAnsi="宋体" w:eastAsia="仿宋_GB2312"/>
                <w:sz w:val="24"/>
              </w:rPr>
            </w:pPr>
            <w:r>
              <w:rPr>
                <w:rFonts w:hint="eastAsia" w:ascii="仿宋_GB2312" w:hAnsi="宋体" w:eastAsia="仿宋_GB2312"/>
                <w:sz w:val="24"/>
              </w:rPr>
              <w:t>2.熟悉影视后期编辑合成及特效制作，能够承担影片的采样、剪辑及后期特效的合成；</w:t>
            </w:r>
          </w:p>
          <w:p>
            <w:pPr>
              <w:spacing w:line="400" w:lineRule="exact"/>
              <w:rPr>
                <w:rFonts w:ascii="仿宋_GB2312" w:hAnsi="宋体" w:eastAsia="仿宋_GB2312"/>
                <w:sz w:val="24"/>
              </w:rPr>
            </w:pPr>
            <w:r>
              <w:rPr>
                <w:rFonts w:hint="eastAsia" w:ascii="仿宋_GB2312" w:hAnsi="宋体" w:eastAsia="仿宋_GB2312"/>
                <w:sz w:val="24"/>
              </w:rPr>
              <w:t>3.了解栏目包装技能，能够承担栏目包装工作。</w:t>
            </w:r>
          </w:p>
        </w:tc>
        <w:tc>
          <w:tcPr>
            <w:tcW w:w="4593" w:type="dxa"/>
            <w:tcBorders>
              <w:top w:val="single" w:color="auto" w:sz="2" w:space="0"/>
              <w:left w:val="single" w:color="auto" w:sz="2" w:space="0"/>
              <w:bottom w:val="single" w:color="auto" w:sz="2" w:space="0"/>
              <w:right w:val="single" w:color="auto" w:sz="2" w:space="0"/>
            </w:tcBorders>
            <w:vAlign w:val="center"/>
          </w:tcPr>
          <w:p>
            <w:pPr>
              <w:spacing w:line="400" w:lineRule="exact"/>
              <w:rPr>
                <w:rFonts w:ascii="仿宋_GB2312" w:hAnsi="宋体" w:eastAsia="仿宋_GB2312"/>
                <w:sz w:val="24"/>
              </w:rPr>
            </w:pPr>
            <w:r>
              <w:rPr>
                <w:rFonts w:hint="eastAsia" w:ascii="仿宋_GB2312" w:hAnsi="宋体" w:eastAsia="仿宋_GB2312"/>
                <w:sz w:val="24"/>
              </w:rPr>
              <w:t>非线性编辑与数字特技、C4D、AE后期合成、影视语言与画面编辑、节目包装设计。</w:t>
            </w:r>
          </w:p>
        </w:tc>
        <w:tc>
          <w:tcPr>
            <w:tcW w:w="1690" w:type="dxa"/>
            <w:tcBorders>
              <w:top w:val="single" w:color="auto" w:sz="2" w:space="0"/>
              <w:left w:val="single" w:color="auto" w:sz="2" w:space="0"/>
              <w:bottom w:val="single" w:color="auto" w:sz="2" w:space="0"/>
              <w:right w:val="single" w:color="auto" w:sz="2" w:space="0"/>
            </w:tcBorders>
          </w:tcPr>
          <w:p>
            <w:pPr>
              <w:spacing w:line="400" w:lineRule="exact"/>
              <w:rPr>
                <w:rFonts w:ascii="仿宋_GB2312" w:hAnsi="宋体" w:eastAsia="仿宋_GB2312"/>
                <w:sz w:val="24"/>
              </w:rPr>
            </w:pPr>
            <w:r>
              <w:rPr>
                <w:rFonts w:hint="eastAsia" w:ascii="仿宋_GB2312" w:hAnsi="宋体" w:eastAsia="仿宋_GB2312"/>
                <w:sz w:val="24"/>
              </w:rPr>
              <w:t>合格</w:t>
            </w:r>
          </w:p>
        </w:tc>
      </w:tr>
    </w:tbl>
    <w:p>
      <w:pPr>
        <w:pStyle w:val="10"/>
        <w:numPr>
          <w:ilvl w:val="0"/>
          <w:numId w:val="1"/>
        </w:numPr>
        <w:spacing w:line="600" w:lineRule="exact"/>
        <w:ind w:firstLine="643"/>
        <w:textAlignment w:val="baseline"/>
        <w:rPr>
          <w:rStyle w:val="16"/>
          <w:color w:val="auto"/>
          <w:szCs w:val="22"/>
        </w:rPr>
      </w:pPr>
      <w:r>
        <w:rPr>
          <w:rStyle w:val="16"/>
          <w:rFonts w:hint="eastAsia"/>
          <w:color w:val="auto"/>
          <w:szCs w:val="22"/>
        </w:rPr>
        <w:t>课程设置与教学计划安排</w:t>
      </w:r>
    </w:p>
    <w:p>
      <w:pPr>
        <w:pStyle w:val="10"/>
        <w:ind w:firstLine="640"/>
      </w:pPr>
      <w:r>
        <w:rPr>
          <w:rFonts w:hint="eastAsia"/>
        </w:rPr>
        <w:t>由于本专业的特殊性，大学一年级学习专业基础课程。大学二年级根据所学方向进行专业分班，课程根据方向的不同各有侧重点。</w:t>
      </w:r>
    </w:p>
    <w:p>
      <w:pPr>
        <w:pStyle w:val="10"/>
        <w:spacing w:line="600" w:lineRule="exact"/>
        <w:ind w:firstLine="0" w:firstLineChars="0"/>
        <w:textAlignment w:val="baseline"/>
        <w:rPr>
          <w:rStyle w:val="16"/>
          <w:color w:val="auto"/>
          <w:szCs w:val="22"/>
        </w:rPr>
      </w:pPr>
    </w:p>
    <w:p>
      <w:pPr>
        <w:pStyle w:val="15"/>
        <w:textAlignment w:val="baseline"/>
        <w:rPr>
          <w:rStyle w:val="16"/>
          <w:b w:val="0"/>
          <w:bCs/>
          <w:szCs w:val="22"/>
        </w:rPr>
      </w:pPr>
      <w:r>
        <w:rPr>
          <w:rFonts w:hint="eastAsia"/>
        </w:rPr>
        <w:t>表五 课程设置与教学计划表</w:t>
      </w:r>
    </w:p>
    <w:tbl>
      <w:tblPr>
        <w:tblStyle w:val="8"/>
        <w:tblpPr w:leftFromText="180" w:rightFromText="180" w:vertAnchor="text" w:horzAnchor="page" w:tblpX="564" w:tblpY="574"/>
        <w:tblOverlap w:val="never"/>
        <w:tblW w:w="10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6"/>
        <w:gridCol w:w="578"/>
        <w:gridCol w:w="280"/>
        <w:gridCol w:w="904"/>
        <w:gridCol w:w="1467"/>
        <w:gridCol w:w="298"/>
        <w:gridCol w:w="254"/>
        <w:gridCol w:w="536"/>
        <w:gridCol w:w="562"/>
        <w:gridCol w:w="632"/>
        <w:gridCol w:w="770"/>
        <w:gridCol w:w="774"/>
        <w:gridCol w:w="763"/>
        <w:gridCol w:w="732"/>
        <w:gridCol w:w="711"/>
        <w:gridCol w:w="727"/>
        <w:gridCol w:w="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类别</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性质</w:t>
            </w:r>
          </w:p>
        </w:tc>
        <w:tc>
          <w:tcPr>
            <w:tcW w:w="280"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序号</w:t>
            </w:r>
          </w:p>
        </w:tc>
        <w:tc>
          <w:tcPr>
            <w:tcW w:w="904"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课程代码</w:t>
            </w:r>
          </w:p>
        </w:tc>
        <w:tc>
          <w:tcPr>
            <w:tcW w:w="146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课程名称</w:t>
            </w:r>
          </w:p>
        </w:tc>
        <w:tc>
          <w:tcPr>
            <w:tcW w:w="552"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学分</w:t>
            </w:r>
          </w:p>
        </w:tc>
        <w:tc>
          <w:tcPr>
            <w:tcW w:w="53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总课时数</w:t>
            </w:r>
          </w:p>
        </w:tc>
        <w:tc>
          <w:tcPr>
            <w:tcW w:w="1194"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课内课时</w:t>
            </w:r>
          </w:p>
        </w:tc>
        <w:tc>
          <w:tcPr>
            <w:tcW w:w="4477" w:type="dxa"/>
            <w:gridSpan w:val="6"/>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各学期计划周课时安排</w:t>
            </w:r>
          </w:p>
        </w:tc>
        <w:tc>
          <w:tcPr>
            <w:tcW w:w="477"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gridSpan w:val="2"/>
            <w:vMerge w:val="continue"/>
            <w:vAlign w:val="center"/>
          </w:tcPr>
          <w:p>
            <w:pPr>
              <w:textAlignment w:val="baseline"/>
              <w:rPr>
                <w:rFonts w:ascii="仿宋_GB2312" w:hAnsi="仿宋_GB2312" w:eastAsia="仿宋_GB2312" w:cs="仿宋_GB2312"/>
                <w:sz w:val="18"/>
                <w:szCs w:val="18"/>
              </w:rPr>
            </w:pPr>
          </w:p>
        </w:tc>
        <w:tc>
          <w:tcPr>
            <w:tcW w:w="536" w:type="dxa"/>
            <w:vMerge w:val="continue"/>
            <w:vAlign w:val="center"/>
          </w:tcPr>
          <w:p>
            <w:pPr>
              <w:textAlignment w:val="baseline"/>
              <w:rPr>
                <w:rFonts w:ascii="仿宋_GB2312" w:hAnsi="仿宋_GB2312" w:eastAsia="仿宋_GB2312" w:cs="仿宋_GB2312"/>
                <w:sz w:val="18"/>
                <w:szCs w:val="18"/>
              </w:rPr>
            </w:pPr>
          </w:p>
        </w:tc>
        <w:tc>
          <w:tcPr>
            <w:tcW w:w="1194" w:type="dxa"/>
            <w:gridSpan w:val="2"/>
            <w:vMerge w:val="continue"/>
            <w:vAlign w:val="center"/>
          </w:tcPr>
          <w:p>
            <w:pPr>
              <w:textAlignment w:val="baseline"/>
              <w:rPr>
                <w:rFonts w:ascii="仿宋_GB2312" w:hAnsi="仿宋_GB2312" w:eastAsia="仿宋_GB2312" w:cs="仿宋_GB2312"/>
                <w:sz w:val="18"/>
                <w:szCs w:val="18"/>
              </w:rPr>
            </w:pP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一</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二</w:t>
            </w: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三</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w:t>
            </w: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五</w:t>
            </w: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六</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textAlignment w:val="baseline"/>
              <w:rPr>
                <w:rFonts w:ascii="仿宋_GB2312" w:hAnsi="仿宋_GB2312" w:eastAsia="仿宋_GB2312" w:cs="仿宋_GB2312"/>
                <w:sz w:val="18"/>
                <w:szCs w:val="18"/>
              </w:rPr>
            </w:pPr>
          </w:p>
        </w:tc>
        <w:tc>
          <w:tcPr>
            <w:tcW w:w="280" w:type="dxa"/>
            <w:vMerge w:val="continue"/>
            <w:vAlign w:val="center"/>
          </w:tcPr>
          <w:p>
            <w:pPr>
              <w:textAlignment w:val="baseline"/>
              <w:rPr>
                <w:rFonts w:ascii="仿宋_GB2312" w:hAnsi="仿宋_GB2312" w:eastAsia="仿宋_GB2312" w:cs="仿宋_GB2312"/>
                <w:sz w:val="18"/>
                <w:szCs w:val="18"/>
              </w:rPr>
            </w:pPr>
          </w:p>
        </w:tc>
        <w:tc>
          <w:tcPr>
            <w:tcW w:w="904" w:type="dxa"/>
            <w:vMerge w:val="continue"/>
            <w:vAlign w:val="center"/>
          </w:tcPr>
          <w:p>
            <w:pPr>
              <w:textAlignment w:val="baseline"/>
              <w:rPr>
                <w:rFonts w:ascii="仿宋_GB2312" w:hAnsi="仿宋_GB2312" w:eastAsia="仿宋_GB2312" w:cs="仿宋_GB2312"/>
                <w:sz w:val="18"/>
                <w:szCs w:val="18"/>
              </w:rPr>
            </w:pPr>
          </w:p>
        </w:tc>
        <w:tc>
          <w:tcPr>
            <w:tcW w:w="1467" w:type="dxa"/>
            <w:vMerge w:val="continue"/>
            <w:vAlign w:val="center"/>
          </w:tcPr>
          <w:p>
            <w:pPr>
              <w:textAlignment w:val="baseline"/>
              <w:rPr>
                <w:rFonts w:ascii="仿宋_GB2312" w:hAnsi="仿宋_GB2312" w:eastAsia="仿宋_GB2312" w:cs="仿宋_GB2312"/>
                <w:sz w:val="18"/>
                <w:szCs w:val="18"/>
              </w:rPr>
            </w:pPr>
          </w:p>
        </w:tc>
        <w:tc>
          <w:tcPr>
            <w:tcW w:w="552" w:type="dxa"/>
            <w:gridSpan w:val="2"/>
            <w:vMerge w:val="continue"/>
            <w:vAlign w:val="center"/>
          </w:tcPr>
          <w:p>
            <w:pPr>
              <w:textAlignment w:val="baseline"/>
              <w:rPr>
                <w:rFonts w:ascii="仿宋_GB2312" w:hAnsi="仿宋_GB2312" w:eastAsia="仿宋_GB2312" w:cs="仿宋_GB2312"/>
                <w:sz w:val="18"/>
                <w:szCs w:val="18"/>
              </w:rPr>
            </w:pPr>
          </w:p>
        </w:tc>
        <w:tc>
          <w:tcPr>
            <w:tcW w:w="536" w:type="dxa"/>
            <w:vMerge w:val="continue"/>
            <w:vAlign w:val="center"/>
          </w:tcPr>
          <w:p>
            <w:pPr>
              <w:textAlignment w:val="baseline"/>
              <w:rPr>
                <w:rFonts w:ascii="仿宋_GB2312" w:hAnsi="仿宋_GB2312" w:eastAsia="仿宋_GB2312" w:cs="仿宋_GB2312"/>
                <w:sz w:val="18"/>
                <w:szCs w:val="18"/>
              </w:rPr>
            </w:pP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理论</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教学</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实践或技能</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/16周</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w:t>
            </w: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周课时/18周</w:t>
            </w:r>
          </w:p>
        </w:tc>
        <w:tc>
          <w:tcPr>
            <w:tcW w:w="477" w:type="dxa"/>
            <w:vMerge w:val="continue"/>
            <w:vAlign w:val="center"/>
          </w:tcPr>
          <w:p>
            <w:pP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公共基础课程平台</w:t>
            </w: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必修课</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0131002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军事技能</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2周</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0118010</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军事理论</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4/9</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0111027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思想道德与法治</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（3/16）　</w:t>
            </w: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毛泽东思想和中国特色社会主义理论体系概论</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0111004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大学体育（1）</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26</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大学体育（2）</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0111006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大学体育（3）</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0121002</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创业基础与实训</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形势与政策（1）</w:t>
            </w:r>
          </w:p>
        </w:tc>
        <w:tc>
          <w:tcPr>
            <w:tcW w:w="552" w:type="dxa"/>
            <w:gridSpan w:val="2"/>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vAlign w:val="center"/>
          </w:tcPr>
          <w:p>
            <w:pP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4</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形势与政策（2）</w:t>
            </w:r>
          </w:p>
        </w:tc>
        <w:tc>
          <w:tcPr>
            <w:tcW w:w="552" w:type="dxa"/>
            <w:gridSpan w:val="2"/>
            <w:vMerge w:val="continue"/>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5</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形势与政策（3）</w:t>
            </w:r>
          </w:p>
        </w:tc>
        <w:tc>
          <w:tcPr>
            <w:tcW w:w="552" w:type="dxa"/>
            <w:gridSpan w:val="2"/>
            <w:vMerge w:val="continue"/>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6</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形势与政策（4）</w:t>
            </w:r>
          </w:p>
        </w:tc>
        <w:tc>
          <w:tcPr>
            <w:tcW w:w="552" w:type="dxa"/>
            <w:gridSpan w:val="2"/>
            <w:vMerge w:val="restart"/>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w:t>
            </w:r>
            <w:r>
              <w:rPr>
                <w:rFonts w:hint="eastAsia" w:ascii="仿宋_GB2312" w:hAnsi="仿宋_GB2312" w:eastAsia="仿宋_GB2312" w:cs="仿宋_GB2312"/>
                <w:sz w:val="18"/>
                <w:szCs w:val="18"/>
              </w:rPr>
              <w:t>7</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形势与政策（5）</w:t>
            </w:r>
          </w:p>
        </w:tc>
        <w:tc>
          <w:tcPr>
            <w:tcW w:w="552" w:type="dxa"/>
            <w:gridSpan w:val="2"/>
            <w:vMerge w:val="continue"/>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w:t>
            </w:r>
          </w:p>
        </w:tc>
        <w:tc>
          <w:tcPr>
            <w:tcW w:w="727" w:type="dxa"/>
            <w:textDirection w:val="tbRlV"/>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大学生职业生涯规划</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0121003</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大学生就业指导</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4/4</w:t>
            </w: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17</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8</w:t>
            </w:r>
            <w:r>
              <w:rPr>
                <w:rFonts w:ascii="仿宋_GB2312" w:hAnsi="仿宋_GB2312" w:eastAsia="仿宋_GB2312" w:cs="仿宋_GB2312"/>
                <w:sz w:val="18"/>
                <w:szCs w:val="18"/>
              </w:rPr>
              <w:t>009</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劳动教育</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w:t>
            </w:r>
            <w:r>
              <w:rPr>
                <w:rFonts w:hint="eastAsia" w:ascii="仿宋_GB2312" w:hAnsi="仿宋_GB2312" w:eastAsia="仿宋_GB2312" w:cs="仿宋_GB2312"/>
                <w:sz w:val="18"/>
                <w:szCs w:val="18"/>
              </w:rPr>
              <w:t>11170　</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大学生心理健康教育</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extDirection w:val="tbRlV"/>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19</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0118008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四史</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70" w:type="dxa"/>
            <w:vAlign w:val="center"/>
          </w:tcPr>
          <w:p>
            <w:pPr>
              <w:jc w:val="center"/>
              <w:textAlignment w:val="baseline"/>
              <w:rPr>
                <w:rFonts w:ascii="仿宋_GB2312" w:hAnsi="仿宋_GB2312" w:eastAsia="仿宋_GB2312" w:cs="仿宋_GB2312"/>
                <w:bCs/>
                <w:sz w:val="18"/>
                <w:szCs w:val="18"/>
              </w:rPr>
            </w:pPr>
            <w:r>
              <w:rPr>
                <w:rFonts w:hint="eastAsia" w:ascii="仿宋_GB2312" w:hAnsi="仿宋_GB2312" w:eastAsia="仿宋_GB2312" w:cs="仿宋_GB2312"/>
                <w:bCs/>
                <w:sz w:val="18"/>
                <w:szCs w:val="18"/>
              </w:rPr>
              <w:t>4/5</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（4/5）</w:t>
            </w: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0111028</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770" w:type="dxa"/>
            <w:vAlign w:val="center"/>
          </w:tcPr>
          <w:p>
            <w:pPr>
              <w:jc w:val="center"/>
              <w:textAlignment w:val="baseline"/>
              <w:rPr>
                <w:rFonts w:ascii="仿宋_GB2312" w:hAnsi="仿宋_GB2312" w:eastAsia="仿宋_GB2312" w:cs="仿宋_GB2312"/>
                <w:bCs/>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0.5周</w:t>
            </w: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0118011</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国家安全教育（1）</w:t>
            </w:r>
          </w:p>
        </w:tc>
        <w:tc>
          <w:tcPr>
            <w:tcW w:w="552" w:type="dxa"/>
            <w:gridSpan w:val="2"/>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1</w:t>
            </w:r>
          </w:p>
        </w:tc>
        <w:tc>
          <w:tcPr>
            <w:tcW w:w="536"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8</w:t>
            </w:r>
          </w:p>
        </w:tc>
        <w:tc>
          <w:tcPr>
            <w:tcW w:w="56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770" w:type="dxa"/>
            <w:vAlign w:val="center"/>
          </w:tcPr>
          <w:p>
            <w:pPr>
              <w:spacing w:line="360" w:lineRule="exact"/>
              <w:textAlignment w:val="baseline"/>
              <w:rPr>
                <w:rFonts w:ascii="仿宋_GB2312" w:hAnsi="黑体" w:eastAsia="仿宋_GB2312"/>
                <w:sz w:val="18"/>
                <w:szCs w:val="18"/>
              </w:rPr>
            </w:pPr>
          </w:p>
        </w:tc>
        <w:tc>
          <w:tcPr>
            <w:tcW w:w="774" w:type="dxa"/>
            <w:vAlign w:val="center"/>
          </w:tcPr>
          <w:p>
            <w:pPr>
              <w:spacing w:line="480" w:lineRule="exact"/>
              <w:jc w:val="center"/>
              <w:textAlignment w:val="baseline"/>
              <w:rPr>
                <w:rFonts w:ascii="仿宋_GB2312" w:hAnsi="黑体" w:eastAsia="仿宋_GB2312"/>
                <w:sz w:val="18"/>
                <w:szCs w:val="18"/>
              </w:rPr>
            </w:pPr>
          </w:p>
        </w:tc>
        <w:tc>
          <w:tcPr>
            <w:tcW w:w="763" w:type="dxa"/>
            <w:vAlign w:val="center"/>
          </w:tcPr>
          <w:p>
            <w:pPr>
              <w:jc w:val="center"/>
              <w:textAlignment w:val="baseline"/>
              <w:rPr>
                <w:rFonts w:ascii="仿宋_GB2312" w:hAnsi="黑体" w:eastAsia="仿宋_GB2312"/>
                <w:sz w:val="18"/>
                <w:szCs w:val="18"/>
              </w:rPr>
            </w:pPr>
          </w:p>
        </w:tc>
        <w:tc>
          <w:tcPr>
            <w:tcW w:w="732" w:type="dxa"/>
            <w:vAlign w:val="center"/>
          </w:tcPr>
          <w:p>
            <w:pPr>
              <w:jc w:val="center"/>
              <w:textAlignment w:val="baseline"/>
              <w:rPr>
                <w:rFonts w:ascii="仿宋_GB2312" w:hAnsi="黑体" w:eastAsia="仿宋_GB2312"/>
                <w:sz w:val="18"/>
                <w:szCs w:val="18"/>
              </w:rPr>
            </w:pPr>
          </w:p>
        </w:tc>
        <w:tc>
          <w:tcPr>
            <w:tcW w:w="711"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4/1线下</w:t>
            </w:r>
            <w:r>
              <w:rPr>
                <w:rFonts w:ascii="仿宋_GB2312" w:hAnsi="黑体" w:eastAsia="仿宋_GB2312"/>
                <w:sz w:val="18"/>
                <w:szCs w:val="18"/>
              </w:rPr>
              <w:t>4/1讲座</w:t>
            </w:r>
          </w:p>
        </w:tc>
        <w:tc>
          <w:tcPr>
            <w:tcW w:w="727" w:type="dxa"/>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22</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0118012</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国家安全教育（2）</w:t>
            </w:r>
          </w:p>
        </w:tc>
        <w:tc>
          <w:tcPr>
            <w:tcW w:w="552" w:type="dxa"/>
            <w:gridSpan w:val="2"/>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56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6</w:t>
            </w:r>
          </w:p>
        </w:tc>
        <w:tc>
          <w:tcPr>
            <w:tcW w:w="63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vAlign w:val="center"/>
          </w:tcPr>
          <w:p>
            <w:pPr>
              <w:jc w:val="center"/>
              <w:textAlignment w:val="baseline"/>
              <w:rPr>
                <w:rFonts w:ascii="仿宋_GB2312" w:hAnsi="黑体" w:eastAsia="仿宋_GB2312"/>
                <w:sz w:val="18"/>
                <w:szCs w:val="18"/>
              </w:rPr>
            </w:pPr>
          </w:p>
        </w:tc>
        <w:tc>
          <w:tcPr>
            <w:tcW w:w="774" w:type="dxa"/>
            <w:vAlign w:val="center"/>
          </w:tcPr>
          <w:p>
            <w:pPr>
              <w:jc w:val="center"/>
              <w:textAlignment w:val="baseline"/>
              <w:rPr>
                <w:rFonts w:ascii="仿宋_GB2312" w:hAnsi="黑体" w:eastAsia="仿宋_GB2312"/>
                <w:sz w:val="18"/>
                <w:szCs w:val="18"/>
              </w:rPr>
            </w:pPr>
          </w:p>
        </w:tc>
        <w:tc>
          <w:tcPr>
            <w:tcW w:w="763" w:type="dxa"/>
            <w:vAlign w:val="center"/>
          </w:tcPr>
          <w:p>
            <w:pPr>
              <w:textAlignment w:val="baseline"/>
              <w:rPr>
                <w:rFonts w:ascii="仿宋_GB2312" w:hAnsi="黑体" w:eastAsia="仿宋_GB2312"/>
                <w:sz w:val="18"/>
                <w:szCs w:val="18"/>
              </w:rPr>
            </w:pPr>
          </w:p>
        </w:tc>
        <w:tc>
          <w:tcPr>
            <w:tcW w:w="732" w:type="dxa"/>
            <w:vAlign w:val="center"/>
          </w:tcPr>
          <w:p>
            <w:pPr>
              <w:jc w:val="center"/>
              <w:textAlignment w:val="baseline"/>
              <w:rPr>
                <w:rFonts w:ascii="仿宋_GB2312" w:hAnsi="黑体" w:eastAsia="仿宋_GB2312"/>
                <w:sz w:val="18"/>
                <w:szCs w:val="18"/>
              </w:rPr>
            </w:pPr>
          </w:p>
        </w:tc>
        <w:tc>
          <w:tcPr>
            <w:tcW w:w="711"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r>
              <w:rPr>
                <w:rFonts w:ascii="仿宋_GB2312" w:hAnsi="黑体" w:eastAsia="仿宋_GB2312"/>
                <w:sz w:val="18"/>
                <w:szCs w:val="18"/>
              </w:rPr>
              <w:t>4/1讲座</w:t>
            </w:r>
          </w:p>
        </w:tc>
        <w:tc>
          <w:tcPr>
            <w:tcW w:w="727" w:type="dxa"/>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23</w:t>
            </w:r>
          </w:p>
        </w:tc>
        <w:tc>
          <w:tcPr>
            <w:tcW w:w="904"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0118013</w:t>
            </w:r>
          </w:p>
        </w:tc>
        <w:tc>
          <w:tcPr>
            <w:tcW w:w="1467"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国家安全教育（3）</w:t>
            </w:r>
          </w:p>
        </w:tc>
        <w:tc>
          <w:tcPr>
            <w:tcW w:w="552" w:type="dxa"/>
            <w:gridSpan w:val="2"/>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56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w:t>
            </w:r>
          </w:p>
        </w:tc>
        <w:tc>
          <w:tcPr>
            <w:tcW w:w="632"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0</w:t>
            </w:r>
          </w:p>
        </w:tc>
        <w:tc>
          <w:tcPr>
            <w:tcW w:w="770" w:type="dxa"/>
            <w:vAlign w:val="center"/>
          </w:tcPr>
          <w:p>
            <w:pPr>
              <w:jc w:val="center"/>
              <w:textAlignment w:val="baseline"/>
              <w:rPr>
                <w:rFonts w:ascii="仿宋_GB2312" w:hAnsi="黑体" w:eastAsia="仿宋_GB2312"/>
                <w:sz w:val="18"/>
                <w:szCs w:val="18"/>
              </w:rPr>
            </w:pPr>
          </w:p>
        </w:tc>
        <w:tc>
          <w:tcPr>
            <w:tcW w:w="774" w:type="dxa"/>
            <w:vAlign w:val="center"/>
          </w:tcPr>
          <w:p>
            <w:pPr>
              <w:jc w:val="center"/>
              <w:textAlignment w:val="baseline"/>
              <w:rPr>
                <w:rFonts w:ascii="仿宋_GB2312" w:hAnsi="黑体" w:eastAsia="仿宋_GB2312"/>
                <w:sz w:val="18"/>
                <w:szCs w:val="18"/>
              </w:rPr>
            </w:pPr>
          </w:p>
        </w:tc>
        <w:tc>
          <w:tcPr>
            <w:tcW w:w="763" w:type="dxa"/>
            <w:vAlign w:val="center"/>
          </w:tcPr>
          <w:p>
            <w:pPr>
              <w:jc w:val="center"/>
              <w:textAlignment w:val="baseline"/>
              <w:rPr>
                <w:rFonts w:ascii="仿宋_GB2312" w:hAnsi="黑体" w:eastAsia="仿宋_GB2312"/>
                <w:sz w:val="18"/>
                <w:szCs w:val="18"/>
              </w:rPr>
            </w:pPr>
          </w:p>
        </w:tc>
        <w:tc>
          <w:tcPr>
            <w:tcW w:w="732" w:type="dxa"/>
            <w:vAlign w:val="center"/>
          </w:tcPr>
          <w:p>
            <w:pPr>
              <w:jc w:val="center"/>
              <w:textAlignment w:val="baseline"/>
              <w:rPr>
                <w:rFonts w:ascii="仿宋_GB2312" w:hAnsi="黑体" w:eastAsia="仿宋_GB2312"/>
                <w:sz w:val="18"/>
                <w:szCs w:val="18"/>
              </w:rPr>
            </w:pPr>
          </w:p>
        </w:tc>
        <w:tc>
          <w:tcPr>
            <w:tcW w:w="711" w:type="dxa"/>
            <w:vAlign w:val="center"/>
          </w:tcPr>
          <w:p>
            <w:pPr>
              <w:jc w:val="center"/>
              <w:textAlignment w:val="baseline"/>
              <w:rPr>
                <w:rFonts w:ascii="仿宋_GB2312" w:hAnsi="黑体" w:eastAsia="仿宋_GB2312"/>
                <w:sz w:val="18"/>
                <w:szCs w:val="18"/>
              </w:rPr>
            </w:pPr>
            <w:r>
              <w:rPr>
                <w:rFonts w:hint="eastAsia" w:ascii="仿宋_GB2312" w:hAnsi="黑体" w:eastAsia="仿宋_GB2312"/>
                <w:sz w:val="18"/>
                <w:szCs w:val="18"/>
              </w:rPr>
              <w:t>2/1线下</w:t>
            </w:r>
          </w:p>
        </w:tc>
        <w:tc>
          <w:tcPr>
            <w:tcW w:w="727" w:type="dxa"/>
            <w:vAlign w:val="center"/>
          </w:tcPr>
          <w:p>
            <w:pPr>
              <w:jc w:val="center"/>
              <w:textAlignment w:val="baseline"/>
              <w:rPr>
                <w:rFonts w:ascii="仿宋_GB2312" w:hAnsi="黑体" w:eastAsia="仿宋_GB2312"/>
                <w:sz w:val="18"/>
                <w:szCs w:val="18"/>
              </w:rPr>
            </w:pPr>
          </w:p>
        </w:tc>
        <w:tc>
          <w:tcPr>
            <w:tcW w:w="477" w:type="dxa"/>
            <w:vAlign w:val="center"/>
          </w:tcPr>
          <w:p>
            <w:pPr>
              <w:jc w:val="center"/>
              <w:textAlignment w:val="baseline"/>
              <w:rPr>
                <w:rFonts w:ascii="仿宋_GB2312" w:hAnsi="黑体" w:eastAsia="仿宋_GB2312"/>
                <w:sz w:val="18"/>
                <w:szCs w:val="18"/>
              </w:rPr>
            </w:pPr>
            <w:r>
              <w:rPr>
                <w:rFonts w:ascii="仿宋_GB2312" w:hAnsi="黑体" w:eastAsia="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小计（占总课时比例：19%）</w:t>
            </w:r>
          </w:p>
        </w:tc>
        <w:tc>
          <w:tcPr>
            <w:tcW w:w="552" w:type="dxa"/>
            <w:gridSpan w:val="2"/>
          </w:tcPr>
          <w:p>
            <w:pPr>
              <w:jc w:val="center"/>
              <w:textAlignment w:val="baseline"/>
              <w:rPr>
                <w:rFonts w:ascii="仿宋_GB2312" w:hAnsi="仿宋_GB2312" w:eastAsia="仿宋_GB2312" w:cs="仿宋_GB2312"/>
                <w:b/>
                <w:bCs/>
                <w:sz w:val="18"/>
                <w:szCs w:val="18"/>
              </w:rPr>
            </w:pPr>
            <w:r>
              <w:rPr>
                <w:rFonts w:ascii="仿宋_GB2312" w:hAnsi="黑体" w:eastAsia="仿宋_GB2312"/>
                <w:b/>
                <w:sz w:val="18"/>
                <w:szCs w:val="18"/>
              </w:rPr>
              <w:t>2</w:t>
            </w:r>
            <w:r>
              <w:rPr>
                <w:rFonts w:hint="eastAsia" w:ascii="仿宋_GB2312" w:hAnsi="黑体" w:eastAsia="仿宋_GB2312"/>
                <w:b/>
                <w:sz w:val="18"/>
                <w:szCs w:val="18"/>
              </w:rPr>
              <w:t>8</w:t>
            </w:r>
          </w:p>
        </w:tc>
        <w:tc>
          <w:tcPr>
            <w:tcW w:w="536" w:type="dxa"/>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590</w:t>
            </w:r>
          </w:p>
        </w:tc>
        <w:tc>
          <w:tcPr>
            <w:tcW w:w="562" w:type="dxa"/>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261</w:t>
            </w:r>
          </w:p>
        </w:tc>
        <w:tc>
          <w:tcPr>
            <w:tcW w:w="632" w:type="dxa"/>
          </w:tcPr>
          <w:p>
            <w:pPr>
              <w:jc w:val="center"/>
              <w:textAlignment w:val="baseline"/>
              <w:rPr>
                <w:rFonts w:ascii="仿宋_GB2312" w:hAnsi="仿宋_GB2312" w:eastAsia="仿宋_GB2312" w:cs="仿宋_GB2312"/>
                <w:b/>
                <w:bCs/>
                <w:sz w:val="18"/>
                <w:szCs w:val="18"/>
              </w:rPr>
            </w:pPr>
            <w:r>
              <w:rPr>
                <w:rFonts w:hint="eastAsia" w:ascii="仿宋_GB2312" w:hAnsi="黑体" w:eastAsia="仿宋_GB2312"/>
                <w:b/>
                <w:sz w:val="18"/>
                <w:szCs w:val="18"/>
              </w:rPr>
              <w:t>329</w:t>
            </w:r>
          </w:p>
        </w:tc>
        <w:tc>
          <w:tcPr>
            <w:tcW w:w="770" w:type="dxa"/>
            <w:vAlign w:val="center"/>
          </w:tcPr>
          <w:p>
            <w:pPr>
              <w:snapToGrid w:val="0"/>
              <w:spacing w:line="240" w:lineRule="exact"/>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9</w:t>
            </w:r>
          </w:p>
        </w:tc>
        <w:tc>
          <w:tcPr>
            <w:tcW w:w="774" w:type="dxa"/>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32" w:type="dxa"/>
            <w:vAlign w:val="center"/>
          </w:tcPr>
          <w:p>
            <w:pPr>
              <w:snapToGrid w:val="0"/>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w:t>
            </w:r>
          </w:p>
        </w:tc>
        <w:tc>
          <w:tcPr>
            <w:tcW w:w="711"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w:t>
            </w:r>
          </w:p>
        </w:tc>
        <w:tc>
          <w:tcPr>
            <w:tcW w:w="72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15"/>
            <w:vAlign w:val="center"/>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说明：入学教育、毕业教育为免费学分，纳入毕业学分。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选修课模块一（美育）</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0111078</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戏剧鉴赏</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0111077</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影视鉴赏</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0111076</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影响力从语言开始</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0111075</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红色经典影片与近现代中国发展</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0111074</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中国现代文学名家名作</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0111073</w:t>
            </w:r>
            <w:r>
              <w:rPr>
                <w:rFonts w:ascii="仿宋_GB2312" w:hAnsi="仿宋_GB2312" w:eastAsia="仿宋_GB2312" w:cs="仿宋_GB2312"/>
                <w:sz w:val="18"/>
                <w:szCs w:val="18"/>
              </w:rPr>
              <w:fldChar w:fldCharType="end"/>
            </w:r>
          </w:p>
        </w:tc>
        <w:tc>
          <w:tcPr>
            <w:tcW w:w="1467" w:type="dxa"/>
            <w:vAlign w:val="center"/>
          </w:tcPr>
          <w:p>
            <w:pPr>
              <w:jc w:val="center"/>
              <w:textAlignment w:val="baseline"/>
              <w:rPr>
                <w:rFonts w:ascii="仿宋_GB2312" w:hAnsi="仿宋_GB2312" w:eastAsia="仿宋_GB2312" w:cs="仿宋_GB2312"/>
                <w:sz w:val="18"/>
                <w:szCs w:val="18"/>
              </w:rPr>
            </w:pPr>
            <w:r>
              <w:fldChar w:fldCharType="begin"/>
            </w:r>
            <w:r>
              <w:instrText xml:space="preserve"> HYPERLINK "http://10.17.11.43/jwglxt/kczgl/kczgl_cxKczxx.html?gnmkdm=N152005&amp;layout=default&amp;su=31098" </w:instrText>
            </w:r>
            <w:r>
              <w:fldChar w:fldCharType="separate"/>
            </w:r>
            <w:r>
              <w:rPr>
                <w:rFonts w:ascii="仿宋_GB2312" w:hAnsi="仿宋_GB2312" w:eastAsia="仿宋_GB2312" w:cs="仿宋_GB2312"/>
                <w:sz w:val="18"/>
                <w:szCs w:val="18"/>
              </w:rPr>
              <w:t>中华诗词之美</w:t>
            </w:r>
            <w:r>
              <w:rPr>
                <w:rFonts w:ascii="仿宋_GB2312" w:hAnsi="仿宋_GB2312" w:eastAsia="仿宋_GB2312" w:cs="仿宋_GB2312"/>
                <w:sz w:val="18"/>
                <w:szCs w:val="18"/>
              </w:rPr>
              <w:fldChar w:fldCharType="end"/>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651" w:type="dxa"/>
            <w:gridSpan w:val="3"/>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小计（占总课时比例：1%）</w:t>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9887" w:type="dxa"/>
            <w:gridSpan w:val="15"/>
            <w:vAlign w:val="center"/>
          </w:tcPr>
          <w:p>
            <w:pPr>
              <w:textAlignment w:val="baseline"/>
              <w:rPr>
                <w:rFonts w:ascii="仿宋_GB2312" w:hAnsi="仿宋_GB2312" w:eastAsia="仿宋_GB2312" w:cs="仿宋_GB2312"/>
                <w:sz w:val="18"/>
                <w:szCs w:val="18"/>
              </w:rPr>
            </w:pPr>
            <w:r>
              <w:rPr>
                <w:rFonts w:hint="eastAsia" w:ascii="仿宋_GB2312" w:hAnsi="仿宋_GB2312" w:eastAsia="仿宋_GB2312" w:cs="仿宋_GB2312"/>
                <w:bCs/>
                <w:sz w:val="18"/>
                <w:szCs w:val="18"/>
              </w:rPr>
              <w:t>选修说明：美育课程至少修满2学分。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选修课模块二</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w:t>
            </w:r>
            <w:r>
              <w:rPr>
                <w:rFonts w:hint="eastAsia" w:ascii="仿宋_GB2312" w:hAnsi="仿宋_GB2312" w:eastAsia="仿宋_GB2312" w:cs="仿宋_GB2312"/>
                <w:sz w:val="18"/>
                <w:szCs w:val="18"/>
              </w:rPr>
              <w:t>5</w:t>
            </w:r>
            <w:r>
              <w:rPr>
                <w:rFonts w:ascii="仿宋_GB2312" w:hAnsi="仿宋_GB2312" w:eastAsia="仿宋_GB2312" w:cs="仿宋_GB2312"/>
                <w:sz w:val="18"/>
                <w:szCs w:val="18"/>
              </w:rPr>
              <w:t>0</w:t>
            </w:r>
            <w:r>
              <w:rPr>
                <w:rFonts w:hint="eastAsia" w:ascii="仿宋_GB2312" w:hAnsi="仿宋_GB2312" w:eastAsia="仿宋_GB2312" w:cs="仿宋_GB2312"/>
                <w:sz w:val="18"/>
                <w:szCs w:val="18"/>
              </w:rPr>
              <w:t>01</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信息技术（1）</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16</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0111072</w:t>
            </w:r>
          </w:p>
        </w:tc>
        <w:tc>
          <w:tcPr>
            <w:tcW w:w="146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应用文体写作</w:t>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64</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632" w:type="dxa"/>
            <w:vAlign w:val="center"/>
          </w:tcPr>
          <w:p>
            <w:pPr>
              <w:snapToGrid w:val="0"/>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32</w:t>
            </w:r>
          </w:p>
        </w:tc>
        <w:tc>
          <w:tcPr>
            <w:tcW w:w="770" w:type="dxa"/>
            <w:vAlign w:val="center"/>
          </w:tcPr>
          <w:p>
            <w:pPr>
              <w:snapToGrid w:val="0"/>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651" w:type="dxa"/>
            <w:gridSpan w:val="3"/>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89</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48</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7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snapToGrid w:val="0"/>
              <w:jc w:val="center"/>
              <w:textAlignment w:val="baseline"/>
              <w:rPr>
                <w:rFonts w:ascii="仿宋_GB2312" w:hAnsi="仿宋_GB2312" w:eastAsia="仿宋_GB2312" w:cs="仿宋_GB2312"/>
                <w:sz w:val="18"/>
                <w:szCs w:val="18"/>
              </w:rPr>
            </w:pP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9887" w:type="dxa"/>
            <w:gridSpan w:val="15"/>
            <w:vAlign w:val="center"/>
          </w:tcPr>
          <w:p>
            <w:pPr>
              <w:jc w:val="left"/>
              <w:textAlignment w:val="baseline"/>
              <w:rPr>
                <w:rFonts w:hint="eastAsia" w:ascii="仿宋_GB2312" w:hAnsi="仿宋_GB2312" w:eastAsia="仿宋_GB2312" w:cs="仿宋_GB2312"/>
                <w:sz w:val="18"/>
                <w:szCs w:val="18"/>
                <w:lang w:eastAsia="zh-CN"/>
              </w:rPr>
            </w:pPr>
            <w:r>
              <w:rPr>
                <w:rFonts w:hint="eastAsia" w:ascii="仿宋_GB2312" w:hAnsi="仿宋_GB2312" w:eastAsia="仿宋_GB2312" w:cs="仿宋_GB2312"/>
                <w:bCs/>
                <w:sz w:val="18"/>
                <w:szCs w:val="18"/>
              </w:rPr>
              <w:t>选修说明：至少修满6学分，每学分16～18课时。备注：信息技术（1）在第一或第二学期开设。</w:t>
            </w:r>
            <w:r>
              <w:rPr>
                <w:rFonts w:hint="eastAsia" w:ascii="仿宋_GB2312" w:hAnsi="仿宋_GB2312" w:eastAsia="仿宋_GB2312" w:cs="仿宋_GB2312"/>
                <w:bCs/>
                <w:color w:val="FF0000"/>
                <w:sz w:val="18"/>
                <w:szCs w:val="18"/>
                <w:highlight w:val="yellow"/>
                <w:lang w:eastAsia="zh-CN"/>
              </w:rPr>
              <w:t>（</w:t>
            </w:r>
            <w:r>
              <w:rPr>
                <w:rFonts w:hint="eastAsia" w:ascii="仿宋_GB2312" w:hAnsi="仿宋_GB2312" w:eastAsia="仿宋_GB2312" w:cs="仿宋_GB2312"/>
                <w:bCs/>
                <w:color w:val="FF0000"/>
                <w:sz w:val="18"/>
                <w:szCs w:val="18"/>
                <w:highlight w:val="yellow"/>
                <w:lang w:val="en-US" w:eastAsia="zh-CN"/>
              </w:rPr>
              <w:t>一共6学分，</w:t>
            </w:r>
            <w:r>
              <w:rPr>
                <w:rFonts w:hint="eastAsia" w:ascii="仿宋_GB2312" w:hAnsi="仿宋_GB2312" w:eastAsia="仿宋_GB2312" w:cs="仿宋_GB2312"/>
                <w:bCs/>
                <w:color w:val="FF0000"/>
                <w:sz w:val="18"/>
                <w:szCs w:val="18"/>
                <w:highlight w:val="yellow"/>
                <w:lang w:eastAsia="zh-CN"/>
              </w:rPr>
              <w:t>怎么选？）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选修课模块三</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0111060</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看动漫学英语</w:t>
            </w:r>
          </w:p>
        </w:tc>
        <w:tc>
          <w:tcPr>
            <w:tcW w:w="552" w:type="dxa"/>
            <w:gridSpan w:val="2"/>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仿宋_GB2312" w:eastAsia="仿宋_GB2312" w:cs="仿宋_GB2312"/>
                <w:sz w:val="18"/>
                <w:szCs w:val="18"/>
              </w:rPr>
            </w:pPr>
          </w:p>
        </w:tc>
        <w:tc>
          <w:tcPr>
            <w:tcW w:w="770" w:type="dxa"/>
            <w:vAlign w:val="center"/>
          </w:tcPr>
          <w:p>
            <w:pPr>
              <w:snapToGrid w:val="0"/>
              <w:spacing w:line="240" w:lineRule="exact"/>
              <w:jc w:val="center"/>
              <w:textAlignment w:val="baseline"/>
              <w:rPr>
                <w:rFonts w:ascii="仿宋_GB2312" w:hAnsi="仿宋_GB2312" w:eastAsia="仿宋_GB2312" w:cs="仿宋_GB2312"/>
                <w:sz w:val="18"/>
                <w:szCs w:val="18"/>
              </w:rPr>
            </w:pPr>
          </w:p>
        </w:tc>
        <w:tc>
          <w:tcPr>
            <w:tcW w:w="774" w:type="dxa"/>
            <w:vAlign w:val="center"/>
          </w:tcPr>
          <w:p>
            <w:pPr>
              <w:snapToGrid w:val="0"/>
              <w:jc w:val="center"/>
              <w:textAlignment w:val="baseline"/>
              <w:rPr>
                <w:rFonts w:ascii="仿宋_GB2312" w:hAnsi="仿宋_GB2312" w:eastAsia="仿宋_GB2312" w:cs="仿宋_GB2312"/>
                <w:sz w:val="18"/>
                <w:szCs w:val="18"/>
              </w:rPr>
            </w:pPr>
          </w:p>
        </w:tc>
        <w:tc>
          <w:tcPr>
            <w:tcW w:w="763" w:type="dxa"/>
            <w:vAlign w:val="center"/>
          </w:tcPr>
          <w:p>
            <w:pPr>
              <w:snapToGrid w:val="0"/>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textDirection w:val="tbRlV"/>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tcBorders>
                    <w:top w:val="nil"/>
                    <w:left w:val="nil"/>
                    <w:bottom w:val="nil"/>
                    <w:right w:val="nil"/>
                  </w:tcBorders>
                  <w:vAlign w:val="center"/>
                </w:tcPr>
                <w:p>
                  <w:pPr>
                    <w:widowControl/>
                    <w:spacing w:line="480" w:lineRule="auto"/>
                    <w:jc w:val="left"/>
                    <w:textAlignment w:val="baseline"/>
                    <w:rPr>
                      <w:rFonts w:ascii="仿宋_GB2312" w:hAnsi="仿宋_GB2312" w:eastAsia="仿宋_GB2312" w:cs="仿宋_GB2312"/>
                      <w:sz w:val="18"/>
                      <w:szCs w:val="18"/>
                    </w:rPr>
                  </w:pPr>
                </w:p>
              </w:tc>
              <w:tc>
                <w:tcPr>
                  <w:tcW w:w="21447" w:type="dxa"/>
                  <w:tcBorders>
                    <w:top w:val="nil"/>
                    <w:left w:val="nil"/>
                    <w:bottom w:val="nil"/>
                    <w:right w:val="nil"/>
                  </w:tcBorders>
                  <w:vAlign w:val="center"/>
                </w:tcPr>
                <w:p>
                  <w:pPr>
                    <w:widowControl/>
                    <w:spacing w:line="480" w:lineRule="auto"/>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0111066</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看影视学财经</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仿宋_GB2312" w:eastAsia="仿宋_GB2312" w:cs="仿宋_GB2312"/>
                <w:sz w:val="18"/>
                <w:szCs w:val="18"/>
              </w:rPr>
            </w:pP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0111059</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经典动画短片与人生</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仿宋_GB2312" w:eastAsia="仿宋_GB2312" w:cs="仿宋_GB2312"/>
                <w:sz w:val="18"/>
                <w:szCs w:val="18"/>
              </w:rPr>
            </w:pP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vAlign w:val="center"/>
          </w:tcPr>
          <w:tbl>
            <w:tblPr>
              <w:tblStyle w:val="8"/>
              <w:tblW w:w="21600" w:type="dxa"/>
              <w:tblCellSpacing w:w="0" w:type="dxa"/>
              <w:tblInd w:w="0" w:type="dxa"/>
              <w:tblLayout w:type="fixed"/>
              <w:tblCellMar>
                <w:top w:w="0" w:type="dxa"/>
                <w:left w:w="0" w:type="dxa"/>
                <w:bottom w:w="0" w:type="dxa"/>
                <w:right w:w="0" w:type="dxa"/>
              </w:tblCellMar>
            </w:tblPr>
            <w:tblGrid>
              <w:gridCol w:w="153"/>
              <w:gridCol w:w="21447"/>
            </w:tblGrid>
            <w:tr>
              <w:tblPrEx>
                <w:tblCellMar>
                  <w:top w:w="0" w:type="dxa"/>
                  <w:left w:w="0" w:type="dxa"/>
                  <w:bottom w:w="0" w:type="dxa"/>
                  <w:right w:w="0" w:type="dxa"/>
                </w:tblCellMar>
              </w:tblPrEx>
              <w:trPr>
                <w:tblCellSpacing w:w="0" w:type="dxa"/>
              </w:trPr>
              <w:tc>
                <w:tcPr>
                  <w:tcW w:w="153" w:type="dxa"/>
                  <w:vAlign w:val="center"/>
                </w:tcPr>
                <w:p>
                  <w:pPr>
                    <w:widowControl/>
                    <w:jc w:val="left"/>
                    <w:textAlignment w:val="baseline"/>
                    <w:rPr>
                      <w:rFonts w:ascii="仿宋_GB2312" w:hAnsi="仿宋_GB2312" w:eastAsia="仿宋_GB2312" w:cs="仿宋_GB2312"/>
                      <w:sz w:val="18"/>
                      <w:szCs w:val="18"/>
                    </w:rPr>
                  </w:pPr>
                </w:p>
              </w:tc>
              <w:tc>
                <w:tcPr>
                  <w:tcW w:w="21447" w:type="dxa"/>
                  <w:vAlign w:val="center"/>
                </w:tcPr>
                <w:p>
                  <w:pPr>
                    <w:widowControl/>
                    <w:spacing w:line="480" w:lineRule="auto"/>
                    <w:jc w:val="left"/>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0111065</w:t>
                  </w:r>
                </w:p>
              </w:tc>
            </w:tr>
          </w:tbl>
          <w:p>
            <w:pPr>
              <w:jc w:val="left"/>
              <w:textAlignment w:val="baseline"/>
              <w:rPr>
                <w:rFonts w:ascii="仿宋_GB2312" w:hAnsi="仿宋_GB2312" w:eastAsia="仿宋_GB2312" w:cs="仿宋_GB2312"/>
                <w:sz w:val="18"/>
                <w:szCs w:val="18"/>
              </w:rPr>
            </w:pP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网络走进生活</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vAlign w:val="center"/>
          </w:tcPr>
          <w:p>
            <w:pPr>
              <w:spacing w:line="240" w:lineRule="exact"/>
              <w:jc w:val="center"/>
              <w:textAlignment w:val="baseline"/>
              <w:rPr>
                <w:rFonts w:ascii="仿宋_GB2312" w:hAnsi="仿宋_GB2312" w:eastAsia="仿宋_GB2312" w:cs="仿宋_GB2312"/>
                <w:sz w:val="18"/>
                <w:szCs w:val="18"/>
              </w:rPr>
            </w:pPr>
          </w:p>
        </w:tc>
        <w:tc>
          <w:tcPr>
            <w:tcW w:w="770" w:type="dxa"/>
            <w:vAlign w:val="center"/>
          </w:tcPr>
          <w:p>
            <w:pPr>
              <w:jc w:val="center"/>
              <w:textAlignment w:val="baseline"/>
              <w:rPr>
                <w:rFonts w:ascii="仿宋_GB2312" w:hAnsi="仿宋_GB2312" w:eastAsia="仿宋_GB2312" w:cs="仿宋_GB2312"/>
                <w:sz w:val="18"/>
                <w:szCs w:val="18"/>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0111064</w:t>
            </w:r>
          </w:p>
        </w:tc>
        <w:tc>
          <w:tcPr>
            <w:tcW w:w="1467" w:type="dxa"/>
            <w:vAlign w:val="center"/>
          </w:tcPr>
          <w:p>
            <w:pPr>
              <w:jc w:val="center"/>
              <w:textAlignment w:val="baseline"/>
              <w:rPr>
                <w:rFonts w:ascii="仿宋_GB2312" w:hAnsi="仿宋_GB2312" w:eastAsia="仿宋_GB2312" w:cs="仿宋_GB2312"/>
                <w:sz w:val="18"/>
                <w:szCs w:val="18"/>
              </w:rPr>
            </w:pPr>
            <w:r>
              <w:rPr>
                <w:rFonts w:ascii="仿宋_GB2312" w:hAnsi="仿宋_GB2312" w:eastAsia="仿宋_GB2312" w:cs="仿宋_GB2312"/>
                <w:sz w:val="18"/>
                <w:szCs w:val="18"/>
              </w:rPr>
              <w:t>向世界讲述中国</w:t>
            </w:r>
          </w:p>
        </w:tc>
        <w:tc>
          <w:tcPr>
            <w:tcW w:w="55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2</w:t>
            </w:r>
          </w:p>
        </w:tc>
        <w:tc>
          <w:tcPr>
            <w:tcW w:w="536" w:type="dxa"/>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562" w:type="dxa"/>
            <w:vAlign w:val="center"/>
          </w:tcPr>
          <w:p>
            <w:pPr>
              <w:snapToGrid w:val="0"/>
              <w:spacing w:line="240" w:lineRule="exact"/>
              <w:jc w:val="center"/>
              <w:textAlignment w:val="baseline"/>
              <w:rPr>
                <w:rFonts w:ascii="宋体" w:hAnsi="宋体" w:eastAsia="宋体" w:cs="宋体"/>
                <w:kern w:val="0"/>
                <w:sz w:val="18"/>
                <w:szCs w:val="18"/>
                <w:lang w:bidi="ar"/>
              </w:rPr>
            </w:pPr>
            <w:r>
              <w:rPr>
                <w:rFonts w:hint="eastAsia" w:ascii="仿宋_GB2312" w:hAnsi="仿宋_GB2312" w:eastAsia="仿宋_GB2312" w:cs="仿宋_GB2312"/>
                <w:sz w:val="18"/>
                <w:szCs w:val="18"/>
              </w:rPr>
              <w:t>36</w:t>
            </w:r>
          </w:p>
        </w:tc>
        <w:tc>
          <w:tcPr>
            <w:tcW w:w="632" w:type="dxa"/>
            <w:vAlign w:val="center"/>
          </w:tcPr>
          <w:p>
            <w:pPr>
              <w:widowControl/>
              <w:jc w:val="center"/>
              <w:textAlignment w:val="center"/>
              <w:rPr>
                <w:rFonts w:ascii="宋体" w:hAnsi="宋体" w:eastAsia="宋体" w:cs="宋体"/>
                <w:kern w:val="0"/>
                <w:sz w:val="18"/>
                <w:szCs w:val="18"/>
                <w:lang w:bidi="ar"/>
              </w:rPr>
            </w:pPr>
          </w:p>
        </w:tc>
        <w:tc>
          <w:tcPr>
            <w:tcW w:w="770" w:type="dxa"/>
            <w:vAlign w:val="center"/>
          </w:tcPr>
          <w:p>
            <w:pPr>
              <w:widowControl/>
              <w:jc w:val="center"/>
              <w:textAlignment w:val="center"/>
              <w:rPr>
                <w:rFonts w:ascii="宋体" w:hAnsi="宋体" w:eastAsia="宋体" w:cs="宋体"/>
                <w:kern w:val="0"/>
                <w:sz w:val="18"/>
                <w:szCs w:val="18"/>
                <w:lang w:bidi="ar"/>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sz w:val="18"/>
                <w:szCs w:val="18"/>
              </w:rPr>
              <w:t>线上考试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904" w:type="dxa"/>
            <w:vAlign w:val="center"/>
          </w:tcPr>
          <w:p>
            <w:pPr>
              <w:jc w:val="center"/>
              <w:textAlignment w:val="baseline"/>
              <w:rPr>
                <w:rFonts w:ascii="仿宋_GB2312" w:hAnsi="仿宋_GB2312" w:eastAsia="仿宋_GB2312" w:cs="仿宋_GB2312"/>
                <w:sz w:val="18"/>
                <w:szCs w:val="18"/>
              </w:rPr>
            </w:pPr>
          </w:p>
        </w:tc>
        <w:tc>
          <w:tcPr>
            <w:tcW w:w="1467" w:type="dxa"/>
            <w:vAlign w:val="center"/>
          </w:tcPr>
          <w:p>
            <w:pPr>
              <w:snapToGrid w:val="0"/>
              <w:spacing w:line="240" w:lineRule="exact"/>
              <w:jc w:val="center"/>
              <w:textAlignment w:val="baseline"/>
              <w:rPr>
                <w:rFonts w:ascii="仿宋_GB2312" w:hAnsi="仿宋_GB2312" w:eastAsia="仿宋_GB2312" w:cs="仿宋_GB2312"/>
                <w:sz w:val="18"/>
                <w:szCs w:val="18"/>
              </w:rPr>
            </w:pPr>
          </w:p>
        </w:tc>
        <w:tc>
          <w:tcPr>
            <w:tcW w:w="552" w:type="dxa"/>
            <w:gridSpan w:val="2"/>
            <w:vAlign w:val="center"/>
          </w:tcPr>
          <w:p>
            <w:pPr>
              <w:snapToGrid w:val="0"/>
              <w:spacing w:line="240" w:lineRule="exact"/>
              <w:jc w:val="center"/>
              <w:textAlignment w:val="baseline"/>
              <w:rPr>
                <w:rFonts w:ascii="宋体" w:hAnsi="宋体" w:eastAsia="宋体" w:cs="宋体"/>
                <w:kern w:val="0"/>
                <w:sz w:val="18"/>
                <w:szCs w:val="18"/>
                <w:lang w:bidi="ar"/>
              </w:rPr>
            </w:pPr>
          </w:p>
        </w:tc>
        <w:tc>
          <w:tcPr>
            <w:tcW w:w="536" w:type="dxa"/>
            <w:vAlign w:val="center"/>
          </w:tcPr>
          <w:p>
            <w:pPr>
              <w:jc w:val="center"/>
              <w:textAlignment w:val="baseline"/>
              <w:rPr>
                <w:rFonts w:ascii="宋体" w:hAnsi="宋体" w:eastAsia="宋体" w:cs="宋体"/>
                <w:kern w:val="0"/>
                <w:sz w:val="18"/>
                <w:szCs w:val="18"/>
                <w:lang w:bidi="ar"/>
              </w:rPr>
            </w:pPr>
          </w:p>
        </w:tc>
        <w:tc>
          <w:tcPr>
            <w:tcW w:w="562" w:type="dxa"/>
            <w:vAlign w:val="center"/>
          </w:tcPr>
          <w:p>
            <w:pPr>
              <w:spacing w:line="240" w:lineRule="exact"/>
              <w:jc w:val="center"/>
              <w:textAlignment w:val="baseline"/>
              <w:rPr>
                <w:rFonts w:ascii="宋体" w:hAnsi="宋体" w:eastAsia="宋体" w:cs="宋体"/>
                <w:kern w:val="0"/>
                <w:sz w:val="18"/>
                <w:szCs w:val="18"/>
                <w:lang w:bidi="ar"/>
              </w:rPr>
            </w:pPr>
          </w:p>
        </w:tc>
        <w:tc>
          <w:tcPr>
            <w:tcW w:w="632" w:type="dxa"/>
            <w:vAlign w:val="center"/>
          </w:tcPr>
          <w:p>
            <w:pPr>
              <w:snapToGrid w:val="0"/>
              <w:spacing w:line="240" w:lineRule="exact"/>
              <w:jc w:val="center"/>
              <w:textAlignment w:val="baseline"/>
              <w:rPr>
                <w:rFonts w:ascii="宋体" w:hAnsi="宋体" w:eastAsia="宋体" w:cs="宋体"/>
                <w:kern w:val="0"/>
                <w:sz w:val="18"/>
                <w:szCs w:val="18"/>
                <w:lang w:bidi="ar"/>
              </w:rPr>
            </w:pPr>
          </w:p>
        </w:tc>
        <w:tc>
          <w:tcPr>
            <w:tcW w:w="770" w:type="dxa"/>
            <w:vAlign w:val="center"/>
          </w:tcPr>
          <w:p>
            <w:pPr>
              <w:widowControl/>
              <w:jc w:val="center"/>
              <w:textAlignment w:val="center"/>
              <w:rPr>
                <w:rFonts w:ascii="宋体" w:hAnsi="宋体" w:eastAsia="宋体" w:cs="宋体"/>
                <w:kern w:val="0"/>
                <w:sz w:val="18"/>
                <w:szCs w:val="18"/>
                <w:lang w:bidi="ar"/>
              </w:rPr>
            </w:pP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textDirection w:val="tbRlV"/>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651" w:type="dxa"/>
            <w:gridSpan w:val="3"/>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小计（占总课时比例：4%）</w:t>
            </w:r>
          </w:p>
        </w:tc>
        <w:tc>
          <w:tcPr>
            <w:tcW w:w="552" w:type="dxa"/>
            <w:gridSpan w:val="2"/>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6</w:t>
            </w:r>
          </w:p>
        </w:tc>
        <w:tc>
          <w:tcPr>
            <w:tcW w:w="536"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562"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108</w:t>
            </w:r>
          </w:p>
        </w:tc>
        <w:tc>
          <w:tcPr>
            <w:tcW w:w="632" w:type="dxa"/>
            <w:vAlign w:val="center"/>
          </w:tcPr>
          <w:p>
            <w:pPr>
              <w:jc w:val="center"/>
              <w:textAlignment w:val="baseline"/>
              <w:rPr>
                <w:rFonts w:ascii="仿宋_GB2312" w:hAnsi="仿宋_GB2312" w:eastAsia="仿宋_GB2312" w:cs="仿宋_GB2312"/>
                <w:b/>
                <w:bCs/>
                <w:sz w:val="20"/>
                <w:szCs w:val="21"/>
              </w:rPr>
            </w:pPr>
            <w:r>
              <w:rPr>
                <w:rFonts w:hint="eastAsia" w:ascii="仿宋_GB2312" w:hAnsi="仿宋_GB2312" w:eastAsia="仿宋_GB2312" w:cs="仿宋_GB2312"/>
                <w:b/>
                <w:bCs/>
                <w:sz w:val="20"/>
                <w:szCs w:val="21"/>
              </w:rPr>
              <w:t>0</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vAlign w:val="center"/>
          </w:tcPr>
          <w:p>
            <w:pPr>
              <w:jc w:val="center"/>
              <w:textAlignment w:val="baseline"/>
              <w:rPr>
                <w:rFonts w:ascii="仿宋_GB2312" w:hAnsi="仿宋_GB2312" w:eastAsia="仿宋_GB2312" w:cs="仿宋_GB2312"/>
                <w:b/>
                <w:bCs/>
                <w:sz w:val="18"/>
                <w:szCs w:val="18"/>
              </w:rPr>
            </w:pPr>
          </w:p>
        </w:tc>
        <w:tc>
          <w:tcPr>
            <w:tcW w:w="72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9887" w:type="dxa"/>
            <w:gridSpan w:val="15"/>
          </w:tcPr>
          <w:p>
            <w:pPr>
              <w:jc w:val="left"/>
              <w:textAlignment w:val="baseline"/>
              <w:rPr>
                <w:rFonts w:ascii="仿宋_GB2312" w:hAnsi="仿宋_GB2312" w:eastAsia="仿宋_GB2312" w:cs="仿宋_GB2312"/>
                <w:b/>
                <w:bCs/>
                <w:sz w:val="18"/>
                <w:szCs w:val="18"/>
              </w:rPr>
            </w:pPr>
            <w:r>
              <w:rPr>
                <w:rFonts w:hint="eastAsia" w:ascii="仿宋_GB2312" w:hAnsi="仿宋_GB2312" w:eastAsia="仿宋_GB2312" w:cs="仿宋_GB2312"/>
                <w:bCs/>
                <w:sz w:val="18"/>
                <w:szCs w:val="18"/>
              </w:rPr>
              <w:t>选修说明：至少修满6学分，每学分16</w:t>
            </w:r>
            <w:r>
              <w:rPr>
                <w:rFonts w:hint="eastAsia"/>
              </w:rPr>
              <w:t>～</w:t>
            </w:r>
            <w:r>
              <w:rPr>
                <w:rFonts w:hint="eastAsia" w:ascii="仿宋_GB2312" w:hAnsi="仿宋_GB2312" w:eastAsia="仿宋_GB2312" w:cs="仿宋_GB2312"/>
                <w:bCs/>
                <w:sz w:val="18"/>
                <w:szCs w:val="18"/>
              </w:rPr>
              <w:t>18课时。若专业总学分超过140学分，该部分需要选修6学分以上，以满足基础课不少于总课时1/4的要求。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3" w:type="dxa"/>
            <w:gridSpan w:val="6"/>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w:t>
            </w:r>
            <w:r>
              <w:rPr>
                <w:rFonts w:hint="eastAsia" w:ascii="仿宋_GB2312" w:hAnsi="仿宋_GB2312" w:eastAsia="仿宋_GB2312" w:cs="仿宋_GB2312"/>
                <w:b/>
                <w:bCs/>
                <w:color w:val="FF0000"/>
                <w:sz w:val="18"/>
                <w:szCs w:val="18"/>
              </w:rPr>
              <w:t>xxx</w:t>
            </w:r>
            <w:r>
              <w:rPr>
                <w:rFonts w:hint="eastAsia" w:ascii="仿宋_GB2312" w:hAnsi="仿宋_GB2312" w:eastAsia="仿宋_GB2312" w:cs="仿宋_GB2312"/>
                <w:b/>
                <w:bCs/>
                <w:sz w:val="18"/>
                <w:szCs w:val="18"/>
              </w:rPr>
              <w:t>）</w:t>
            </w:r>
          </w:p>
        </w:tc>
        <w:tc>
          <w:tcPr>
            <w:tcW w:w="25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color w:val="FF0000"/>
                <w:sz w:val="18"/>
                <w:szCs w:val="18"/>
              </w:rPr>
              <w:t>41</w:t>
            </w:r>
          </w:p>
        </w:tc>
        <w:tc>
          <w:tcPr>
            <w:tcW w:w="536" w:type="dxa"/>
            <w:vAlign w:val="center"/>
          </w:tcPr>
          <w:p>
            <w:pPr>
              <w:jc w:val="cente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FF0000"/>
                <w:sz w:val="18"/>
                <w:szCs w:val="18"/>
                <w:highlight w:val="yellow"/>
                <w:lang w:val="en-US" w:eastAsia="zh-CN"/>
              </w:rPr>
              <w:t>应为42</w:t>
            </w:r>
          </w:p>
        </w:tc>
        <w:tc>
          <w:tcPr>
            <w:tcW w:w="562" w:type="dxa"/>
            <w:vAlign w:val="center"/>
          </w:tcPr>
          <w:p>
            <w:pPr>
              <w:jc w:val="center"/>
              <w:textAlignment w:val="baseline"/>
              <w:rPr>
                <w:rFonts w:ascii="仿宋_GB2312" w:hAnsi="仿宋_GB2312" w:eastAsia="仿宋_GB2312" w:cs="仿宋_GB2312"/>
                <w:b/>
                <w:bCs/>
                <w:sz w:val="18"/>
                <w:szCs w:val="18"/>
              </w:rPr>
            </w:pPr>
          </w:p>
        </w:tc>
        <w:tc>
          <w:tcPr>
            <w:tcW w:w="632" w:type="dxa"/>
            <w:vAlign w:val="center"/>
          </w:tcPr>
          <w:p>
            <w:pPr>
              <w:jc w:val="center"/>
              <w:textAlignment w:val="baseline"/>
              <w:rPr>
                <w:rFonts w:ascii="仿宋_GB2312" w:hAnsi="仿宋_GB2312" w:eastAsia="仿宋_GB2312" w:cs="仿宋_GB2312"/>
                <w:b/>
                <w:bCs/>
                <w:sz w:val="18"/>
                <w:szCs w:val="18"/>
              </w:rPr>
            </w:pPr>
          </w:p>
        </w:tc>
        <w:tc>
          <w:tcPr>
            <w:tcW w:w="770" w:type="dxa"/>
            <w:vAlign w:val="center"/>
          </w:tcPr>
          <w:p>
            <w:pPr>
              <w:jc w:val="center"/>
              <w:textAlignment w:val="baseline"/>
              <w:rPr>
                <w:rFonts w:ascii="仿宋_GB2312" w:hAnsi="仿宋_GB2312" w:eastAsia="仿宋_GB2312" w:cs="仿宋_GB2312"/>
                <w:b/>
                <w:bCs/>
                <w:sz w:val="18"/>
                <w:szCs w:val="18"/>
              </w:rPr>
            </w:pPr>
          </w:p>
        </w:tc>
        <w:tc>
          <w:tcPr>
            <w:tcW w:w="774" w:type="dxa"/>
            <w:vAlign w:val="center"/>
          </w:tcPr>
          <w:p>
            <w:pPr>
              <w:jc w:val="center"/>
              <w:textAlignment w:val="baseline"/>
              <w:rPr>
                <w:rFonts w:ascii="仿宋_GB2312" w:hAnsi="仿宋_GB2312" w:eastAsia="仿宋_GB2312" w:cs="仿宋_GB2312"/>
                <w:b/>
                <w:bCs/>
                <w:sz w:val="18"/>
                <w:szCs w:val="18"/>
              </w:rPr>
            </w:pPr>
          </w:p>
        </w:tc>
        <w:tc>
          <w:tcPr>
            <w:tcW w:w="763" w:type="dxa"/>
            <w:vAlign w:val="center"/>
          </w:tcPr>
          <w:p>
            <w:pPr>
              <w:jc w:val="center"/>
              <w:textAlignment w:val="baseline"/>
              <w:rPr>
                <w:rFonts w:ascii="仿宋_GB2312" w:hAnsi="仿宋_GB2312" w:eastAsia="仿宋_GB2312" w:cs="仿宋_GB2312"/>
                <w:b/>
                <w:bCs/>
                <w:sz w:val="18"/>
                <w:szCs w:val="18"/>
              </w:rPr>
            </w:pPr>
          </w:p>
        </w:tc>
        <w:tc>
          <w:tcPr>
            <w:tcW w:w="732" w:type="dxa"/>
            <w:vAlign w:val="center"/>
          </w:tcPr>
          <w:p>
            <w:pPr>
              <w:jc w:val="center"/>
              <w:textAlignment w:val="baseline"/>
              <w:rPr>
                <w:rFonts w:ascii="仿宋_GB2312" w:hAnsi="仿宋_GB2312" w:eastAsia="仿宋_GB2312" w:cs="仿宋_GB2312"/>
                <w:b/>
                <w:bCs/>
                <w:sz w:val="18"/>
                <w:szCs w:val="18"/>
              </w:rPr>
            </w:pPr>
          </w:p>
        </w:tc>
        <w:tc>
          <w:tcPr>
            <w:tcW w:w="711" w:type="dxa"/>
            <w:vAlign w:val="center"/>
          </w:tcPr>
          <w:p>
            <w:pPr>
              <w:jc w:val="center"/>
              <w:textAlignment w:val="baseline"/>
              <w:rPr>
                <w:rFonts w:ascii="仿宋_GB2312" w:hAnsi="仿宋_GB2312" w:eastAsia="仿宋_GB2312" w:cs="仿宋_GB2312"/>
                <w:b/>
                <w:bCs/>
                <w:sz w:val="18"/>
                <w:szCs w:val="18"/>
              </w:rPr>
            </w:pPr>
          </w:p>
        </w:tc>
        <w:tc>
          <w:tcPr>
            <w:tcW w:w="72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restart"/>
            <w:vAlign w:val="center"/>
          </w:tcPr>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textAlignment w:val="baseline"/>
              <w:rPr>
                <w:rFonts w:ascii="仿宋_GB2312" w:hAnsi="仿宋_GB2312" w:eastAsia="仿宋_GB2312" w:cs="仿宋_GB2312"/>
                <w:sz w:val="18"/>
                <w:szCs w:val="18"/>
              </w:rPr>
            </w:pPr>
          </w:p>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专业技能课程平台</w:t>
            </w: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专业核心课程平台（必选）</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0603017</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数字媒体艺术</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0603007</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三维动画Maya1（材质灯光）</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36</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63"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0603012</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节目包装设计</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0603013</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微电影制作</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18</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54</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0603002</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数字动画制作</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Pr>
          <w:p>
            <w:pPr>
              <w:jc w:val="center"/>
              <w:rPr>
                <w:rFonts w:ascii="仿宋_GB2312" w:hAnsi="仿宋_GB2312" w:eastAsia="仿宋_GB2312" w:cs="仿宋_GB2312"/>
                <w:sz w:val="18"/>
                <w:szCs w:val="18"/>
              </w:rPr>
            </w:pP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4</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r>
              <w:rPr>
                <w:rFonts w:hint="eastAsia" w:ascii="仿宋" w:hAnsi="仿宋" w:eastAsia="仿宋" w:cs="仿宋"/>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90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0603018</w:t>
            </w:r>
          </w:p>
        </w:tc>
        <w:tc>
          <w:tcPr>
            <w:tcW w:w="1765" w:type="dxa"/>
            <w:gridSpan w:val="2"/>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美术基础</w:t>
            </w:r>
          </w:p>
        </w:tc>
        <w:tc>
          <w:tcPr>
            <w:tcW w:w="25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536"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56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72</w:t>
            </w:r>
          </w:p>
        </w:tc>
        <w:tc>
          <w:tcPr>
            <w:tcW w:w="770"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74"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63"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32"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11" w:type="dxa"/>
          </w:tcPr>
          <w:p>
            <w:pPr>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27" w:type="dxa"/>
          </w:tcPr>
          <w:p>
            <w:pPr>
              <w:jc w:val="center"/>
              <w:rPr>
                <w:rFonts w:ascii="仿宋_GB2312" w:hAnsi="仿宋_GB2312" w:eastAsia="仿宋_GB2312" w:cs="仿宋_GB2312"/>
                <w:sz w:val="18"/>
                <w:szCs w:val="18"/>
              </w:rPr>
            </w:pPr>
          </w:p>
        </w:tc>
        <w:tc>
          <w:tcPr>
            <w:tcW w:w="477" w:type="dxa"/>
          </w:tcPr>
          <w:p>
            <w:pP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tcPr>
          <w:p>
            <w:pPr>
              <w:jc w:val="center"/>
              <w:textAlignment w:val="baseline"/>
              <w:rPr>
                <w:rFonts w:ascii="仿宋_GB2312" w:hAnsi="仿宋_GB2312" w:eastAsia="仿宋_GB2312" w:cs="仿宋_GB2312"/>
                <w:b/>
                <w:bCs/>
                <w:sz w:val="18"/>
                <w:szCs w:val="18"/>
              </w:rPr>
            </w:pPr>
          </w:p>
        </w:tc>
        <w:tc>
          <w:tcPr>
            <w:tcW w:w="578" w:type="dxa"/>
            <w:vMerge w:val="continue"/>
          </w:tcPr>
          <w:p>
            <w:pPr>
              <w:jc w:val="center"/>
              <w:textAlignment w:val="baseline"/>
              <w:rPr>
                <w:rFonts w:ascii="仿宋_GB2312" w:hAnsi="仿宋_GB2312" w:eastAsia="仿宋_GB2312" w:cs="仿宋_GB2312"/>
                <w:b/>
                <w:bCs/>
                <w:sz w:val="18"/>
                <w:szCs w:val="18"/>
                <w:highlight w:val="yellow"/>
              </w:rPr>
            </w:pPr>
          </w:p>
        </w:tc>
        <w:tc>
          <w:tcPr>
            <w:tcW w:w="2949" w:type="dxa"/>
            <w:gridSpan w:val="4"/>
          </w:tcPr>
          <w:p>
            <w:pPr>
              <w:jc w:val="center"/>
              <w:rPr>
                <w:rFonts w:ascii="仿宋_GB2312" w:hAnsi="仿宋_GB2312" w:eastAsia="仿宋_GB2312" w:cs="仿宋_GB2312"/>
                <w:b/>
                <w:bCs/>
                <w:sz w:val="18"/>
                <w:szCs w:val="18"/>
              </w:rPr>
            </w:pPr>
            <w:r>
              <w:rPr>
                <w:rFonts w:hint="eastAsia" w:ascii="仿宋_GB2312" w:hAnsi="仿宋_GB2312" w:eastAsia="仿宋_GB2312" w:cs="仿宋_GB2312"/>
                <w:b/>
                <w:bCs/>
                <w:color w:val="000000"/>
                <w:sz w:val="18"/>
                <w:szCs w:val="18"/>
              </w:rPr>
              <w:t>小计（占总课时比例：15</w:t>
            </w:r>
            <w:r>
              <w:rPr>
                <w:rFonts w:ascii="仿宋_GB2312" w:hAnsi="仿宋_GB2312" w:eastAsia="仿宋_GB2312" w:cs="仿宋_GB2312"/>
                <w:b/>
                <w:bCs/>
                <w:color w:val="000000"/>
                <w:sz w:val="18"/>
                <w:szCs w:val="18"/>
              </w:rPr>
              <w:t>.8</w:t>
            </w:r>
            <w:r>
              <w:rPr>
                <w:rFonts w:hint="eastAsia" w:ascii="仿宋_GB2312" w:hAnsi="仿宋_GB2312" w:eastAsia="仿宋_GB2312" w:cs="仿宋_GB2312"/>
                <w:b/>
                <w:bCs/>
                <w:color w:val="000000"/>
                <w:sz w:val="18"/>
                <w:szCs w:val="18"/>
              </w:rPr>
              <w:t>4%）</w:t>
            </w:r>
          </w:p>
        </w:tc>
        <w:tc>
          <w:tcPr>
            <w:tcW w:w="254" w:type="dxa"/>
          </w:tcPr>
          <w:p>
            <w:pPr>
              <w:jc w:val="center"/>
              <w:rPr>
                <w:rFonts w:ascii="仿宋_GB2312" w:hAnsi="仿宋_GB2312" w:eastAsia="仿宋_GB2312" w:cs="仿宋_GB2312"/>
                <w:b/>
                <w:bCs/>
                <w:sz w:val="18"/>
                <w:szCs w:val="18"/>
              </w:rPr>
            </w:pPr>
            <w:r>
              <w:rPr>
                <w:b/>
                <w:bCs/>
              </w:rPr>
              <w:t>24</w:t>
            </w:r>
          </w:p>
        </w:tc>
        <w:tc>
          <w:tcPr>
            <w:tcW w:w="536" w:type="dxa"/>
          </w:tcPr>
          <w:p>
            <w:pPr>
              <w:jc w:val="center"/>
              <w:rPr>
                <w:rFonts w:ascii="仿宋_GB2312" w:hAnsi="仿宋_GB2312" w:eastAsia="仿宋_GB2312" w:cs="仿宋_GB2312"/>
                <w:b/>
                <w:bCs/>
                <w:sz w:val="18"/>
                <w:szCs w:val="18"/>
              </w:rPr>
            </w:pPr>
            <w:r>
              <w:rPr>
                <w:b/>
                <w:bCs/>
              </w:rPr>
              <w:t>432</w:t>
            </w:r>
          </w:p>
        </w:tc>
        <w:tc>
          <w:tcPr>
            <w:tcW w:w="562" w:type="dxa"/>
          </w:tcPr>
          <w:p>
            <w:pPr>
              <w:jc w:val="center"/>
              <w:rPr>
                <w:rFonts w:ascii="仿宋_GB2312" w:hAnsi="仿宋_GB2312" w:eastAsia="仿宋_GB2312" w:cs="仿宋_GB2312"/>
                <w:b/>
                <w:bCs/>
                <w:sz w:val="18"/>
                <w:szCs w:val="18"/>
              </w:rPr>
            </w:pPr>
            <w:r>
              <w:rPr>
                <w:b/>
                <w:bCs/>
              </w:rPr>
              <w:t>108</w:t>
            </w:r>
          </w:p>
        </w:tc>
        <w:tc>
          <w:tcPr>
            <w:tcW w:w="632" w:type="dxa"/>
          </w:tcPr>
          <w:p>
            <w:pPr>
              <w:jc w:val="center"/>
              <w:rPr>
                <w:rFonts w:ascii="仿宋_GB2312" w:hAnsi="仿宋_GB2312" w:eastAsia="仿宋_GB2312" w:cs="仿宋_GB2312"/>
                <w:b/>
                <w:bCs/>
                <w:sz w:val="18"/>
                <w:szCs w:val="18"/>
              </w:rPr>
            </w:pPr>
            <w:r>
              <w:rPr>
                <w:b/>
                <w:bCs/>
              </w:rPr>
              <w:t>324</w:t>
            </w:r>
          </w:p>
        </w:tc>
        <w:tc>
          <w:tcPr>
            <w:tcW w:w="770" w:type="dxa"/>
          </w:tcPr>
          <w:p>
            <w:pPr>
              <w:jc w:val="center"/>
              <w:rPr>
                <w:rFonts w:ascii="仿宋_GB2312" w:hAnsi="仿宋_GB2312" w:eastAsia="仿宋_GB2312" w:cs="仿宋_GB2312"/>
                <w:b/>
                <w:bCs/>
                <w:sz w:val="18"/>
                <w:szCs w:val="18"/>
              </w:rPr>
            </w:pPr>
            <w:r>
              <w:rPr>
                <w:rFonts w:hint="eastAsia"/>
                <w:b/>
                <w:bCs/>
              </w:rPr>
              <w:t>8</w:t>
            </w:r>
          </w:p>
        </w:tc>
        <w:tc>
          <w:tcPr>
            <w:tcW w:w="774" w:type="dxa"/>
          </w:tcPr>
          <w:p>
            <w:pPr>
              <w:jc w:val="center"/>
              <w:rPr>
                <w:rFonts w:ascii="仿宋_GB2312" w:hAnsi="仿宋_GB2312" w:eastAsia="仿宋_GB2312" w:cs="仿宋_GB2312"/>
                <w:b/>
                <w:bCs/>
                <w:sz w:val="18"/>
                <w:szCs w:val="18"/>
              </w:rPr>
            </w:pPr>
            <w:r>
              <w:rPr>
                <w:b/>
                <w:bCs/>
              </w:rPr>
              <w:t>4</w:t>
            </w:r>
          </w:p>
        </w:tc>
        <w:tc>
          <w:tcPr>
            <w:tcW w:w="763" w:type="dxa"/>
          </w:tcPr>
          <w:p>
            <w:pPr>
              <w:jc w:val="center"/>
              <w:rPr>
                <w:rFonts w:ascii="仿宋_GB2312" w:hAnsi="仿宋_GB2312" w:eastAsia="仿宋_GB2312" w:cs="仿宋_GB2312"/>
                <w:b/>
                <w:bCs/>
                <w:sz w:val="18"/>
                <w:szCs w:val="18"/>
              </w:rPr>
            </w:pPr>
            <w:r>
              <w:rPr>
                <w:rFonts w:hint="eastAsia"/>
                <w:b/>
                <w:bCs/>
              </w:rPr>
              <w:t>0</w:t>
            </w:r>
          </w:p>
        </w:tc>
        <w:tc>
          <w:tcPr>
            <w:tcW w:w="732" w:type="dxa"/>
          </w:tcPr>
          <w:p>
            <w:pPr>
              <w:jc w:val="center"/>
              <w:rPr>
                <w:rFonts w:ascii="仿宋_GB2312" w:hAnsi="仿宋_GB2312" w:eastAsia="仿宋_GB2312" w:cs="仿宋_GB2312"/>
                <w:b/>
                <w:bCs/>
                <w:sz w:val="18"/>
                <w:szCs w:val="18"/>
              </w:rPr>
            </w:pPr>
            <w:r>
              <w:rPr>
                <w:rFonts w:hint="eastAsia"/>
                <w:b/>
                <w:bCs/>
              </w:rPr>
              <w:t>12</w:t>
            </w:r>
          </w:p>
        </w:tc>
        <w:tc>
          <w:tcPr>
            <w:tcW w:w="711" w:type="dxa"/>
            <w:vAlign w:val="center"/>
          </w:tcPr>
          <w:p>
            <w:pPr>
              <w:jc w:val="center"/>
              <w:rPr>
                <w:rFonts w:ascii="仿宋_GB2312" w:hAnsi="仿宋_GB2312" w:eastAsia="仿宋_GB2312" w:cs="仿宋_GB2312"/>
                <w:b/>
                <w:bCs/>
                <w:sz w:val="18"/>
                <w:szCs w:val="18"/>
              </w:rPr>
            </w:pPr>
          </w:p>
        </w:tc>
        <w:tc>
          <w:tcPr>
            <w:tcW w:w="727" w:type="dxa"/>
            <w:vAlign w:val="center"/>
          </w:tcPr>
          <w:p>
            <w:pPr>
              <w:jc w:val="center"/>
              <w:rPr>
                <w:rFonts w:ascii="仿宋_GB2312" w:hAnsi="仿宋_GB2312" w:eastAsia="仿宋_GB2312" w:cs="仿宋_GB2312"/>
                <w:b/>
                <w:bCs/>
                <w:sz w:val="18"/>
                <w:szCs w:val="18"/>
              </w:rPr>
            </w:pPr>
          </w:p>
        </w:tc>
        <w:tc>
          <w:tcPr>
            <w:tcW w:w="477" w:type="dxa"/>
            <w:vAlign w:val="center"/>
          </w:tcPr>
          <w:p>
            <w:pPr>
              <w:jc w:val="center"/>
              <w:rPr>
                <w:rFonts w:ascii="仿宋_GB2312" w:hAnsi="仿宋_GB2312" w:eastAsia="仿宋_GB2312" w:cs="仿宋_GB2312"/>
                <w:sz w:val="18"/>
                <w:szCs w:val="18"/>
              </w:rPr>
            </w:pPr>
            <w:r>
              <w:rPr>
                <w:rFonts w:hint="eastAsia" w:ascii="仿宋" w:hAnsi="仿宋" w:eastAsia="仿宋" w:cs="仿宋"/>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spacing w:line="260" w:lineRule="exact"/>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专业方向（1）课程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0603019</w:t>
            </w:r>
          </w:p>
        </w:tc>
        <w:tc>
          <w:tcPr>
            <w:tcW w:w="1765"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图片摄影基础</w:t>
            </w:r>
          </w:p>
        </w:tc>
        <w:tc>
          <w:tcPr>
            <w:tcW w:w="25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7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0603020</w:t>
            </w:r>
          </w:p>
        </w:tc>
        <w:tc>
          <w:tcPr>
            <w:tcW w:w="1765"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数字图形图像处理</w:t>
            </w:r>
          </w:p>
        </w:tc>
        <w:tc>
          <w:tcPr>
            <w:tcW w:w="25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0603008</w:t>
            </w:r>
          </w:p>
        </w:tc>
        <w:tc>
          <w:tcPr>
            <w:tcW w:w="1765" w:type="dxa"/>
            <w:gridSpan w:val="2"/>
            <w:shd w:val="clear" w:color="auto" w:fill="auto"/>
            <w:vAlign w:val="center"/>
          </w:tcPr>
          <w:p>
            <w:pPr>
              <w:widowControl/>
              <w:ind w:firstLine="180" w:firstLineChars="100"/>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设计构成</w:t>
            </w:r>
          </w:p>
        </w:tc>
        <w:tc>
          <w:tcPr>
            <w:tcW w:w="254"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shd w:val="clear" w:color="auto" w:fill="auto"/>
            <w:vAlign w:val="center"/>
          </w:tcPr>
          <w:p>
            <w:pPr>
              <w:widowControl/>
              <w:jc w:val="center"/>
              <w:textAlignment w:val="center"/>
              <w:rPr>
                <w:rFonts w:ascii="仿宋_GB2312" w:hAnsi="仿宋_GB2312" w:eastAsia="仿宋_GB2312" w:cs="仿宋_GB2312"/>
                <w:sz w:val="18"/>
                <w:szCs w:val="18"/>
              </w:rPr>
            </w:pPr>
          </w:p>
        </w:tc>
        <w:tc>
          <w:tcPr>
            <w:tcW w:w="763"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0603010</w:t>
            </w:r>
          </w:p>
        </w:tc>
        <w:tc>
          <w:tcPr>
            <w:tcW w:w="1765" w:type="dxa"/>
            <w:gridSpan w:val="2"/>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非线性编辑</w:t>
            </w:r>
          </w:p>
        </w:tc>
        <w:tc>
          <w:tcPr>
            <w:tcW w:w="254"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63" w:type="dxa"/>
            <w:shd w:val="clear" w:color="auto" w:fill="auto"/>
            <w:vAlign w:val="center"/>
          </w:tcPr>
          <w:p>
            <w:pPr>
              <w:widowControl/>
              <w:jc w:val="center"/>
              <w:textAlignment w:val="center"/>
              <w:rPr>
                <w:rFonts w:ascii="仿宋_GB2312" w:hAnsi="仿宋_GB2312" w:eastAsia="仿宋_GB2312" w:cs="仿宋_GB2312"/>
                <w:sz w:val="18"/>
                <w:szCs w:val="18"/>
              </w:rPr>
            </w:pPr>
          </w:p>
        </w:tc>
        <w:tc>
          <w:tcPr>
            <w:tcW w:w="732"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shd w:val="clear" w:color="auto" w:fill="auto"/>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shd w:val="clear" w:color="auto" w:fill="auto"/>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专业方向（2）课程...</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sz w:val="18"/>
                <w:szCs w:val="18"/>
              </w:rPr>
            </w:pPr>
            <w:r>
              <w:rPr>
                <w:rFonts w:hint="eastAsia" w:ascii="仿宋_GB2312" w:hAnsi="宋体" w:eastAsia="仿宋_GB2312" w:cs="仿宋_GB2312"/>
                <w:color w:val="000000"/>
                <w:kern w:val="0"/>
                <w:sz w:val="18"/>
                <w:szCs w:val="18"/>
              </w:rPr>
              <w:t>0603004</w:t>
            </w:r>
          </w:p>
        </w:tc>
        <w:tc>
          <w:tcPr>
            <w:tcW w:w="1765" w:type="dxa"/>
            <w:gridSpan w:val="2"/>
            <w:vAlign w:val="center"/>
          </w:tcPr>
          <w:p>
            <w:pPr>
              <w:widowControl/>
              <w:jc w:val="center"/>
              <w:textAlignment w:val="center"/>
              <w:rPr>
                <w:rFonts w:eastAsia="仿宋_GB2312"/>
                <w:sz w:val="18"/>
                <w:szCs w:val="18"/>
              </w:rPr>
            </w:pPr>
            <w:r>
              <w:rPr>
                <w:rFonts w:hint="eastAsia" w:ascii="仿宋_GB2312" w:hAnsi="宋体" w:eastAsia="仿宋_GB2312" w:cs="仿宋_GB2312"/>
                <w:color w:val="000000"/>
                <w:kern w:val="0"/>
                <w:sz w:val="18"/>
                <w:szCs w:val="18"/>
              </w:rPr>
              <w:t>三维</w:t>
            </w:r>
            <w:r>
              <w:rPr>
                <w:rFonts w:ascii="仿宋_GB2312" w:hAnsi="宋体" w:eastAsia="仿宋_GB2312" w:cs="仿宋_GB2312"/>
                <w:color w:val="000000"/>
                <w:kern w:val="0"/>
                <w:sz w:val="18"/>
                <w:szCs w:val="18"/>
              </w:rPr>
              <w:t>Maya</w:t>
            </w:r>
          </w:p>
        </w:tc>
        <w:tc>
          <w:tcPr>
            <w:tcW w:w="254"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0</w:t>
            </w:r>
          </w:p>
        </w:tc>
        <w:tc>
          <w:tcPr>
            <w:tcW w:w="63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72</w:t>
            </w:r>
          </w:p>
        </w:tc>
        <w:tc>
          <w:tcPr>
            <w:tcW w:w="770"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4</w:t>
            </w:r>
          </w:p>
        </w:tc>
        <w:tc>
          <w:tcPr>
            <w:tcW w:w="732"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仿宋_GB2312" w:eastAsia="仿宋_GB2312" w:cs="仿宋_GB2312"/>
                <w:b/>
                <w:bCs/>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b/>
                <w:bCs/>
                <w:sz w:val="18"/>
                <w:szCs w:val="18"/>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b/>
                <w:bCs/>
                <w:sz w:val="18"/>
                <w:szCs w:val="18"/>
              </w:rPr>
            </w:pPr>
            <w:r>
              <w:rPr>
                <w:rFonts w:hint="eastAsia" w:ascii="仿宋" w:hAnsi="仿宋" w:eastAsia="仿宋" w:cs="仿宋"/>
                <w:color w:val="000000"/>
                <w:kern w:val="0"/>
                <w:sz w:val="20"/>
                <w:szCs w:val="20"/>
              </w:rPr>
              <w:t>考试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0603009</w:t>
            </w:r>
          </w:p>
        </w:tc>
        <w:tc>
          <w:tcPr>
            <w:tcW w:w="1765"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摄像技术</w:t>
            </w:r>
          </w:p>
        </w:tc>
        <w:tc>
          <w:tcPr>
            <w:tcW w:w="254"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0</w:t>
            </w:r>
          </w:p>
        </w:tc>
        <w:tc>
          <w:tcPr>
            <w:tcW w:w="632"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72</w:t>
            </w:r>
          </w:p>
        </w:tc>
        <w:tc>
          <w:tcPr>
            <w:tcW w:w="770"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732"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0603005</w:t>
            </w:r>
          </w:p>
        </w:tc>
        <w:tc>
          <w:tcPr>
            <w:tcW w:w="1765"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三维特效制作</w:t>
            </w:r>
          </w:p>
        </w:tc>
        <w:tc>
          <w:tcPr>
            <w:tcW w:w="254"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536"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72</w:t>
            </w:r>
          </w:p>
        </w:tc>
        <w:tc>
          <w:tcPr>
            <w:tcW w:w="56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0</w:t>
            </w:r>
          </w:p>
        </w:tc>
        <w:tc>
          <w:tcPr>
            <w:tcW w:w="63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72</w:t>
            </w:r>
          </w:p>
        </w:tc>
        <w:tc>
          <w:tcPr>
            <w:tcW w:w="770"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74"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763"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73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11"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727"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shd w:val="clear" w:color="auto" w:fill="auto"/>
            <w:vAlign w:val="center"/>
          </w:tcPr>
          <w:p>
            <w:pPr>
              <w:textAlignment w:val="baseline"/>
              <w:rPr>
                <w:rFonts w:ascii="仿宋_GB2312" w:hAnsi="仿宋_GB2312" w:eastAsia="仿宋_GB2312" w:cs="仿宋_GB2312"/>
                <w:sz w:val="18"/>
                <w:szCs w:val="18"/>
              </w:rPr>
            </w:pPr>
          </w:p>
        </w:tc>
        <w:tc>
          <w:tcPr>
            <w:tcW w:w="578" w:type="dxa"/>
            <w:vMerge w:val="continue"/>
            <w:shd w:val="clear" w:color="auto" w:fill="auto"/>
          </w:tcPr>
          <w:p>
            <w:pPr>
              <w:jc w:val="center"/>
              <w:textAlignment w:val="baseline"/>
              <w:rPr>
                <w:rFonts w:ascii="仿宋_GB2312" w:hAnsi="仿宋_GB2312" w:eastAsia="仿宋_GB2312" w:cs="仿宋_GB2312"/>
                <w:sz w:val="18"/>
                <w:szCs w:val="18"/>
              </w:rPr>
            </w:pPr>
          </w:p>
        </w:tc>
        <w:tc>
          <w:tcPr>
            <w:tcW w:w="280" w:type="dxa"/>
            <w:shd w:val="clear" w:color="auto" w:fill="auto"/>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w:t>
            </w:r>
          </w:p>
        </w:tc>
        <w:tc>
          <w:tcPr>
            <w:tcW w:w="904" w:type="dxa"/>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0603001</w:t>
            </w:r>
          </w:p>
        </w:tc>
        <w:tc>
          <w:tcPr>
            <w:tcW w:w="1765" w:type="dxa"/>
            <w:gridSpan w:val="2"/>
            <w:shd w:val="clear" w:color="auto" w:fill="auto"/>
            <w:vAlign w:val="center"/>
          </w:tcPr>
          <w:p>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数字音乐音响</w:t>
            </w:r>
          </w:p>
        </w:tc>
        <w:tc>
          <w:tcPr>
            <w:tcW w:w="254"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536"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72</w:t>
            </w:r>
          </w:p>
        </w:tc>
        <w:tc>
          <w:tcPr>
            <w:tcW w:w="56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36</w:t>
            </w:r>
          </w:p>
        </w:tc>
        <w:tc>
          <w:tcPr>
            <w:tcW w:w="63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36</w:t>
            </w:r>
          </w:p>
        </w:tc>
        <w:tc>
          <w:tcPr>
            <w:tcW w:w="770"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74"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763"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32"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4</w:t>
            </w:r>
          </w:p>
        </w:tc>
        <w:tc>
          <w:tcPr>
            <w:tcW w:w="711"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ascii="仿宋_GB2312" w:hAnsi="宋体" w:eastAsia="仿宋_GB2312" w:cs="仿宋_GB2312"/>
                <w:color w:val="000000"/>
                <w:kern w:val="0"/>
                <w:sz w:val="20"/>
                <w:szCs w:val="20"/>
              </w:rPr>
              <w:t>　</w:t>
            </w:r>
          </w:p>
        </w:tc>
        <w:tc>
          <w:tcPr>
            <w:tcW w:w="727" w:type="dxa"/>
            <w:shd w:val="clear" w:color="auto" w:fill="auto"/>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949" w:type="dxa"/>
            <w:gridSpan w:val="4"/>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小计（占总课时比例：32.63%）</w:t>
            </w:r>
          </w:p>
        </w:tc>
        <w:tc>
          <w:tcPr>
            <w:tcW w:w="254"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32</w:t>
            </w:r>
          </w:p>
        </w:tc>
        <w:tc>
          <w:tcPr>
            <w:tcW w:w="536"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576</w:t>
            </w:r>
          </w:p>
        </w:tc>
        <w:tc>
          <w:tcPr>
            <w:tcW w:w="56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3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504</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11" w:type="dxa"/>
            <w:vAlign w:val="center"/>
          </w:tcPr>
          <w:p>
            <w:pPr>
              <w:jc w:val="center"/>
              <w:textAlignment w:val="baseline"/>
              <w:rPr>
                <w:rFonts w:ascii="仿宋_GB2312" w:hAnsi="仿宋_GB2312" w:eastAsia="仿宋_GB2312" w:cs="仿宋_GB2312"/>
                <w:b/>
                <w:bCs/>
                <w:sz w:val="18"/>
                <w:szCs w:val="18"/>
              </w:rPr>
            </w:pPr>
          </w:p>
        </w:tc>
        <w:tc>
          <w:tcPr>
            <w:tcW w:w="727" w:type="dxa"/>
            <w:vAlign w:val="center"/>
          </w:tcPr>
          <w:p>
            <w:pPr>
              <w:jc w:val="center"/>
              <w:textAlignment w:val="baseline"/>
              <w:rPr>
                <w:rFonts w:ascii="仿宋_GB2312" w:hAnsi="仿宋_GB2312" w:eastAsia="仿宋_GB2312" w:cs="仿宋_GB2312"/>
                <w:b/>
                <w:bCs/>
                <w:sz w:val="18"/>
                <w:szCs w:val="18"/>
              </w:rPr>
            </w:pP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专业实践课程</w:t>
            </w: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0603998</w:t>
            </w:r>
          </w:p>
        </w:tc>
        <w:tc>
          <w:tcPr>
            <w:tcW w:w="1765"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跟岗实习（毕业论文/设计）</w:t>
            </w:r>
          </w:p>
        </w:tc>
        <w:tc>
          <w:tcPr>
            <w:tcW w:w="25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14</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420</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vAlign w:val="center"/>
          </w:tcPr>
          <w:p>
            <w:pPr>
              <w:jc w:val="center"/>
              <w:textAlignment w:val="baseline"/>
              <w:rPr>
                <w:rFonts w:ascii="仿宋_GB2312" w:hAnsi="仿宋_GB2312" w:eastAsia="仿宋_GB2312" w:cs="仿宋_GB2312"/>
                <w:sz w:val="18"/>
                <w:szCs w:val="18"/>
              </w:rPr>
            </w:pP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904" w:type="dxa"/>
            <w:vAlign w:val="center"/>
          </w:tcPr>
          <w:p>
            <w:pPr>
              <w:jc w:val="center"/>
              <w:rPr>
                <w:rFonts w:ascii="仿宋_GB2312" w:hAnsi="仿宋_GB2312" w:eastAsia="仿宋_GB2312" w:cs="仿宋_GB2312"/>
                <w:bCs/>
                <w:sz w:val="18"/>
                <w:szCs w:val="18"/>
                <w:highlight w:val="yellow"/>
              </w:rPr>
            </w:pPr>
            <w:r>
              <w:rPr>
                <w:rFonts w:hint="eastAsia" w:ascii="仿宋_GB2312" w:hAnsi="仿宋_GB2312" w:eastAsia="仿宋_GB2312" w:cs="仿宋_GB2312"/>
                <w:bCs/>
                <w:sz w:val="18"/>
                <w:szCs w:val="18"/>
              </w:rPr>
              <w:t>0603997</w:t>
            </w:r>
          </w:p>
        </w:tc>
        <w:tc>
          <w:tcPr>
            <w:tcW w:w="1765"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254"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24</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720</w:t>
            </w: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6周</w:t>
            </w: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18周</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904" w:type="dxa"/>
            <w:vAlign w:val="center"/>
          </w:tcPr>
          <w:p>
            <w:pPr>
              <w:jc w:val="center"/>
              <w:rPr>
                <w:rFonts w:ascii="仿宋_GB2312" w:hAnsi="仿宋_GB2312" w:eastAsia="仿宋_GB2312" w:cs="仿宋_GB2312"/>
                <w:bCs/>
                <w:sz w:val="18"/>
                <w:szCs w:val="18"/>
                <w:highlight w:val="yellow"/>
              </w:rPr>
            </w:pPr>
          </w:p>
        </w:tc>
        <w:tc>
          <w:tcPr>
            <w:tcW w:w="1765" w:type="dxa"/>
            <w:gridSpan w:val="2"/>
            <w:vAlign w:val="center"/>
          </w:tcPr>
          <w:p>
            <w:pPr>
              <w:jc w:val="center"/>
              <w:textAlignment w:val="baseline"/>
              <w:rPr>
                <w:rFonts w:ascii="仿宋_GB2312" w:hAnsi="仿宋_GB2312" w:eastAsia="仿宋_GB2312" w:cs="仿宋_GB2312"/>
                <w:sz w:val="18"/>
                <w:szCs w:val="18"/>
              </w:rPr>
            </w:pPr>
          </w:p>
        </w:tc>
        <w:tc>
          <w:tcPr>
            <w:tcW w:w="254" w:type="dxa"/>
            <w:vAlign w:val="center"/>
          </w:tcPr>
          <w:p>
            <w:pPr>
              <w:jc w:val="center"/>
              <w:textAlignment w:val="baseline"/>
              <w:rPr>
                <w:rFonts w:ascii="仿宋_GB2312" w:hAnsi="仿宋_GB2312" w:eastAsia="仿宋_GB2312" w:cs="仿宋_GB2312"/>
                <w:sz w:val="18"/>
                <w:szCs w:val="18"/>
              </w:rPr>
            </w:pPr>
          </w:p>
        </w:tc>
        <w:tc>
          <w:tcPr>
            <w:tcW w:w="536" w:type="dxa"/>
            <w:vAlign w:val="center"/>
          </w:tcPr>
          <w:p>
            <w:pPr>
              <w:jc w:val="center"/>
              <w:textAlignment w:val="baseline"/>
              <w:rPr>
                <w:rFonts w:ascii="仿宋_GB2312" w:hAnsi="仿宋_GB2312" w:eastAsia="仿宋_GB2312" w:cs="仿宋_GB2312"/>
                <w:sz w:val="18"/>
                <w:szCs w:val="18"/>
              </w:rPr>
            </w:pPr>
          </w:p>
        </w:tc>
        <w:tc>
          <w:tcPr>
            <w:tcW w:w="562" w:type="dxa"/>
            <w:vAlign w:val="center"/>
          </w:tcPr>
          <w:p>
            <w:pPr>
              <w:jc w:val="center"/>
              <w:textAlignment w:val="baseline"/>
              <w:rPr>
                <w:rFonts w:ascii="仿宋_GB2312" w:hAnsi="仿宋_GB2312" w:eastAsia="仿宋_GB2312" w:cs="仿宋_GB2312"/>
                <w:sz w:val="18"/>
                <w:szCs w:val="18"/>
              </w:rPr>
            </w:pPr>
          </w:p>
        </w:tc>
        <w:tc>
          <w:tcPr>
            <w:tcW w:w="632" w:type="dxa"/>
            <w:vAlign w:val="center"/>
          </w:tcPr>
          <w:p>
            <w:pPr>
              <w:jc w:val="center"/>
              <w:textAlignment w:val="baseline"/>
              <w:rPr>
                <w:rFonts w:ascii="仿宋_GB2312" w:hAnsi="仿宋_GB2312" w:eastAsia="仿宋_GB2312" w:cs="仿宋_GB2312"/>
                <w:sz w:val="18"/>
                <w:szCs w:val="18"/>
              </w:rPr>
            </w:pPr>
          </w:p>
        </w:tc>
        <w:tc>
          <w:tcPr>
            <w:tcW w:w="770"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774" w:type="dxa"/>
            <w:vAlign w:val="center"/>
          </w:tcPr>
          <w:p>
            <w:pPr>
              <w:jc w:val="center"/>
              <w:textAlignment w:val="baseline"/>
              <w:rPr>
                <w:rFonts w:ascii="仿宋_GB2312" w:hAnsi="仿宋_GB2312" w:eastAsia="仿宋_GB2312" w:cs="仿宋_GB2312"/>
                <w:sz w:val="18"/>
                <w:szCs w:val="18"/>
              </w:rPr>
            </w:pPr>
          </w:p>
        </w:tc>
        <w:tc>
          <w:tcPr>
            <w:tcW w:w="763" w:type="dxa"/>
            <w:vAlign w:val="center"/>
          </w:tcPr>
          <w:p>
            <w:pPr>
              <w:jc w:val="center"/>
              <w:textAlignment w:val="baseline"/>
              <w:rPr>
                <w:rFonts w:ascii="仿宋_GB2312" w:hAnsi="仿宋_GB2312" w:eastAsia="仿宋_GB2312" w:cs="仿宋_GB2312"/>
                <w:sz w:val="18"/>
                <w:szCs w:val="18"/>
              </w:rPr>
            </w:pPr>
          </w:p>
        </w:tc>
        <w:tc>
          <w:tcPr>
            <w:tcW w:w="732" w:type="dxa"/>
            <w:vAlign w:val="center"/>
          </w:tcPr>
          <w:p>
            <w:pPr>
              <w:jc w:val="center"/>
              <w:textAlignment w:val="baseline"/>
              <w:rPr>
                <w:rFonts w:ascii="仿宋_GB2312" w:hAnsi="仿宋_GB2312" w:eastAsia="仿宋_GB2312" w:cs="仿宋_GB2312"/>
                <w:sz w:val="18"/>
                <w:szCs w:val="18"/>
              </w:rPr>
            </w:pPr>
          </w:p>
        </w:tc>
        <w:tc>
          <w:tcPr>
            <w:tcW w:w="711" w:type="dxa"/>
            <w:vAlign w:val="center"/>
          </w:tcPr>
          <w:p>
            <w:pPr>
              <w:jc w:val="center"/>
              <w:textAlignment w:val="baseline"/>
              <w:rPr>
                <w:rFonts w:ascii="仿宋_GB2312" w:hAnsi="仿宋_GB2312" w:eastAsia="仿宋_GB2312" w:cs="仿宋_GB2312"/>
                <w:sz w:val="18"/>
                <w:szCs w:val="18"/>
              </w:rPr>
            </w:pPr>
          </w:p>
        </w:tc>
        <w:tc>
          <w:tcPr>
            <w:tcW w:w="727"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477" w:type="dxa"/>
            <w:vAlign w:val="center"/>
          </w:tcPr>
          <w:p>
            <w:pPr>
              <w:jc w:val="center"/>
              <w:textAlignment w:val="baseline"/>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949" w:type="dxa"/>
            <w:gridSpan w:val="4"/>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小计（占总课时比例：38 %）</w:t>
            </w:r>
          </w:p>
        </w:tc>
        <w:tc>
          <w:tcPr>
            <w:tcW w:w="254"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38</w:t>
            </w:r>
          </w:p>
        </w:tc>
        <w:tc>
          <w:tcPr>
            <w:tcW w:w="536"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56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632" w:type="dxa"/>
            <w:vAlign w:val="bottom"/>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1140</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11"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2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restart"/>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sz w:val="18"/>
                <w:szCs w:val="18"/>
              </w:rPr>
              <w:t>专业拓展模块（选修）</w:t>
            </w: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1</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0603011</w:t>
            </w:r>
          </w:p>
        </w:tc>
        <w:tc>
          <w:tcPr>
            <w:tcW w:w="1765"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影视导演与影视剪辑</w:t>
            </w:r>
          </w:p>
        </w:tc>
        <w:tc>
          <w:tcPr>
            <w:tcW w:w="25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36</w:t>
            </w: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rPr>
              <w:t>4</w:t>
            </w:r>
            <w:r>
              <w:rPr>
                <w:rFonts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p>
        </w:tc>
        <w:tc>
          <w:tcPr>
            <w:tcW w:w="7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jc w:val="center"/>
              <w:textAlignment w:val="baseline"/>
              <w:rPr>
                <w:rFonts w:ascii="仿宋_GB2312" w:hAnsi="仿宋_GB2312" w:eastAsia="仿宋_GB2312" w:cs="仿宋_GB2312"/>
                <w:sz w:val="18"/>
                <w:szCs w:val="18"/>
              </w:rPr>
            </w:pPr>
          </w:p>
        </w:tc>
        <w:tc>
          <w:tcPr>
            <w:tcW w:w="578" w:type="dxa"/>
            <w:vMerge w:val="continue"/>
            <w:vAlign w:val="center"/>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2</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0603003</w:t>
            </w:r>
          </w:p>
        </w:tc>
        <w:tc>
          <w:tcPr>
            <w:tcW w:w="1765" w:type="dxa"/>
            <w:gridSpan w:val="2"/>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18"/>
                <w:szCs w:val="18"/>
              </w:rPr>
              <w:t>视觉传达设计基础</w:t>
            </w:r>
          </w:p>
        </w:tc>
        <w:tc>
          <w:tcPr>
            <w:tcW w:w="25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36</w:t>
            </w: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7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 w:hAnsi="仿宋" w:eastAsia="仿宋" w:cs="仿宋"/>
                <w:color w:val="000000"/>
                <w:kern w:val="0"/>
                <w:sz w:val="20"/>
                <w:szCs w:val="20"/>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3</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0603014</w:t>
            </w:r>
          </w:p>
        </w:tc>
        <w:tc>
          <w:tcPr>
            <w:tcW w:w="1765" w:type="dxa"/>
            <w:gridSpan w:val="2"/>
            <w:vAlign w:val="center"/>
          </w:tcPr>
          <w:p>
            <w:pPr>
              <w:widowControl/>
              <w:jc w:val="center"/>
              <w:textAlignment w:val="center"/>
              <w:rPr>
                <w:rFonts w:ascii="仿宋_GB2312" w:hAnsi="仿宋_GB2312" w:eastAsia="仿宋_GB2312" w:cs="仿宋_GB2312"/>
                <w:color w:val="FF0000"/>
                <w:sz w:val="18"/>
                <w:szCs w:val="18"/>
              </w:rPr>
            </w:pPr>
            <w:r>
              <w:rPr>
                <w:rFonts w:hint="eastAsia" w:ascii="仿宋_GB2312" w:hAnsi="仿宋_GB2312" w:eastAsia="仿宋_GB2312" w:cs="仿宋_GB2312"/>
                <w:color w:val="FF0000"/>
                <w:sz w:val="18"/>
                <w:szCs w:val="18"/>
              </w:rPr>
              <w:t>C4D综合创作</w:t>
            </w:r>
          </w:p>
        </w:tc>
        <w:tc>
          <w:tcPr>
            <w:tcW w:w="254" w:type="dxa"/>
            <w:vAlign w:val="center"/>
          </w:tcPr>
          <w:p>
            <w:pPr>
              <w:widowControl/>
              <w:jc w:val="center"/>
              <w:textAlignment w:val="center"/>
              <w:rPr>
                <w:rFonts w:hint="eastAsia" w:ascii="仿宋_GB2312" w:hAnsi="仿宋_GB2312" w:eastAsia="仿宋_GB2312" w:cs="仿宋_GB2312"/>
                <w:color w:val="FF0000"/>
                <w:sz w:val="18"/>
                <w:szCs w:val="18"/>
                <w:lang w:eastAsia="zh-CN"/>
              </w:rPr>
            </w:pPr>
            <w:r>
              <w:rPr>
                <w:rFonts w:hint="eastAsia" w:ascii="仿宋_GB2312" w:hAnsi="宋体" w:eastAsia="仿宋_GB2312" w:cs="仿宋_GB2312"/>
                <w:color w:val="FF0000"/>
                <w:kern w:val="0"/>
                <w:sz w:val="20"/>
                <w:szCs w:val="20"/>
                <w:lang w:val="en-US" w:eastAsia="zh-CN"/>
              </w:rPr>
              <w:t>0</w:t>
            </w:r>
          </w:p>
        </w:tc>
        <w:tc>
          <w:tcPr>
            <w:tcW w:w="536" w:type="dxa"/>
            <w:vAlign w:val="center"/>
          </w:tcPr>
          <w:p>
            <w:pPr>
              <w:widowControl/>
              <w:jc w:val="center"/>
              <w:textAlignment w:val="center"/>
              <w:rPr>
                <w:rFonts w:hint="eastAsia" w:ascii="仿宋_GB2312" w:hAnsi="仿宋_GB2312" w:eastAsia="仿宋_GB2312" w:cs="仿宋_GB2312"/>
                <w:color w:val="FF0000"/>
                <w:sz w:val="18"/>
                <w:szCs w:val="18"/>
                <w:lang w:val="en-US" w:eastAsia="zh-CN"/>
              </w:rPr>
            </w:pPr>
          </w:p>
        </w:tc>
        <w:tc>
          <w:tcPr>
            <w:tcW w:w="562" w:type="dxa"/>
            <w:vAlign w:val="center"/>
          </w:tcPr>
          <w:p>
            <w:pPr>
              <w:widowControl/>
              <w:jc w:val="center"/>
              <w:textAlignment w:val="center"/>
              <w:rPr>
                <w:rFonts w:ascii="仿宋_GB2312" w:hAnsi="仿宋_GB2312" w:eastAsia="仿宋_GB2312" w:cs="仿宋_GB2312"/>
                <w:sz w:val="18"/>
                <w:szCs w:val="18"/>
              </w:rPr>
            </w:pPr>
          </w:p>
        </w:tc>
        <w:tc>
          <w:tcPr>
            <w:tcW w:w="632" w:type="dxa"/>
            <w:vAlign w:val="center"/>
          </w:tcPr>
          <w:p>
            <w:pPr>
              <w:widowControl/>
              <w:jc w:val="center"/>
              <w:textAlignment w:val="center"/>
              <w:rPr>
                <w:rFonts w:hint="eastAsia" w:ascii="仿宋_GB2312" w:hAnsi="仿宋_GB2312" w:eastAsia="仿宋_GB2312" w:cs="仿宋_GB2312"/>
                <w:sz w:val="18"/>
                <w:szCs w:val="18"/>
                <w:lang w:eastAsia="zh-CN"/>
              </w:rPr>
            </w:pP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vAlign w:val="center"/>
          </w:tcPr>
          <w:p>
            <w:pPr>
              <w:widowControl/>
              <w:jc w:val="center"/>
              <w:textAlignment w:val="center"/>
              <w:rPr>
                <w:rFonts w:ascii="仿宋_GB2312" w:hAnsi="仿宋_GB2312" w:eastAsia="仿宋_GB2312" w:cs="仿宋_GB2312"/>
                <w:sz w:val="18"/>
                <w:szCs w:val="18"/>
              </w:rPr>
            </w:pP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4</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0603015</w:t>
            </w:r>
          </w:p>
        </w:tc>
        <w:tc>
          <w:tcPr>
            <w:tcW w:w="1765" w:type="dxa"/>
            <w:gridSpan w:val="2"/>
            <w:vAlign w:val="center"/>
          </w:tcPr>
          <w:p>
            <w:pPr>
              <w:widowControl/>
              <w:jc w:val="center"/>
              <w:textAlignment w:val="center"/>
              <w:rPr>
                <w:rFonts w:ascii="仿宋_GB2312" w:hAnsi="仿宋_GB2312" w:eastAsia="仿宋_GB2312" w:cs="仿宋_GB2312"/>
                <w:color w:val="FF0000"/>
                <w:sz w:val="18"/>
                <w:szCs w:val="18"/>
              </w:rPr>
            </w:pPr>
            <w:r>
              <w:rPr>
                <w:rFonts w:ascii="仿宋_GB2312" w:hAnsi="宋体" w:eastAsia="仿宋_GB2312" w:cs="仿宋_GB2312"/>
                <w:color w:val="FF0000"/>
                <w:kern w:val="0"/>
                <w:sz w:val="18"/>
                <w:szCs w:val="18"/>
              </w:rPr>
              <w:t>三维</w:t>
            </w:r>
            <w:r>
              <w:rPr>
                <w:rFonts w:hint="eastAsia" w:ascii="仿宋_GB2312" w:hAnsi="宋体" w:eastAsia="仿宋_GB2312" w:cs="仿宋_GB2312"/>
                <w:color w:val="FF0000"/>
                <w:kern w:val="0"/>
                <w:sz w:val="18"/>
                <w:szCs w:val="18"/>
              </w:rPr>
              <w:t>特效制作2</w:t>
            </w:r>
          </w:p>
        </w:tc>
        <w:tc>
          <w:tcPr>
            <w:tcW w:w="254" w:type="dxa"/>
            <w:vAlign w:val="center"/>
          </w:tcPr>
          <w:p>
            <w:pPr>
              <w:widowControl/>
              <w:jc w:val="center"/>
              <w:textAlignment w:val="center"/>
              <w:rPr>
                <w:rFonts w:hint="eastAsia" w:ascii="仿宋_GB2312" w:hAnsi="仿宋_GB2312" w:eastAsia="仿宋_GB2312" w:cs="仿宋_GB2312"/>
                <w:color w:val="FF0000"/>
                <w:sz w:val="18"/>
                <w:szCs w:val="18"/>
                <w:lang w:eastAsia="zh-CN"/>
              </w:rPr>
            </w:pPr>
            <w:r>
              <w:rPr>
                <w:rFonts w:hint="eastAsia" w:ascii="仿宋_GB2312" w:hAnsi="宋体" w:eastAsia="仿宋_GB2312" w:cs="仿宋_GB2312"/>
                <w:color w:val="FF0000"/>
                <w:kern w:val="0"/>
                <w:sz w:val="20"/>
                <w:szCs w:val="20"/>
                <w:lang w:val="en-US" w:eastAsia="zh-CN"/>
              </w:rPr>
              <w:t>0</w:t>
            </w:r>
          </w:p>
        </w:tc>
        <w:tc>
          <w:tcPr>
            <w:tcW w:w="536" w:type="dxa"/>
            <w:vAlign w:val="center"/>
          </w:tcPr>
          <w:p>
            <w:pPr>
              <w:widowControl/>
              <w:jc w:val="center"/>
              <w:textAlignment w:val="center"/>
              <w:rPr>
                <w:rFonts w:hint="eastAsia" w:ascii="仿宋_GB2312" w:hAnsi="仿宋_GB2312" w:eastAsia="仿宋_GB2312" w:cs="仿宋_GB2312"/>
                <w:color w:val="FF0000"/>
                <w:sz w:val="18"/>
                <w:szCs w:val="18"/>
                <w:lang w:val="en-US" w:eastAsia="zh-CN"/>
              </w:rPr>
            </w:pPr>
          </w:p>
        </w:tc>
        <w:tc>
          <w:tcPr>
            <w:tcW w:w="562" w:type="dxa"/>
            <w:vAlign w:val="center"/>
          </w:tcPr>
          <w:p>
            <w:pPr>
              <w:widowControl/>
              <w:jc w:val="center"/>
              <w:textAlignment w:val="center"/>
              <w:rPr>
                <w:rFonts w:hint="eastAsia" w:ascii="仿宋_GB2312" w:hAnsi="仿宋_GB2312" w:eastAsia="仿宋_GB2312" w:cs="仿宋_GB2312"/>
                <w:sz w:val="18"/>
                <w:szCs w:val="18"/>
                <w:lang w:val="en-US" w:eastAsia="zh-CN"/>
              </w:rPr>
            </w:pPr>
          </w:p>
        </w:tc>
        <w:tc>
          <w:tcPr>
            <w:tcW w:w="632" w:type="dxa"/>
            <w:vAlign w:val="center"/>
          </w:tcPr>
          <w:p>
            <w:pPr>
              <w:widowControl/>
              <w:jc w:val="center"/>
              <w:textAlignment w:val="center"/>
              <w:rPr>
                <w:rFonts w:hint="eastAsia" w:ascii="仿宋_GB2312" w:hAnsi="仿宋_GB2312" w:eastAsia="仿宋_GB2312" w:cs="仿宋_GB2312"/>
                <w:sz w:val="18"/>
                <w:szCs w:val="18"/>
                <w:lang w:val="en-US" w:eastAsia="zh-CN"/>
              </w:rPr>
            </w:pP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vAlign w:val="center"/>
          </w:tcPr>
          <w:p>
            <w:pPr>
              <w:widowControl/>
              <w:jc w:val="center"/>
              <w:textAlignment w:val="center"/>
              <w:rPr>
                <w:rFonts w:hint="eastAsia" w:ascii="仿宋_GB2312" w:hAnsi="仿宋_GB2312" w:eastAsia="仿宋_GB2312" w:cs="仿宋_GB2312"/>
                <w:sz w:val="18"/>
                <w:szCs w:val="18"/>
                <w:lang w:eastAsia="zh-CN"/>
              </w:rPr>
            </w:pPr>
          </w:p>
        </w:tc>
        <w:tc>
          <w:tcPr>
            <w:tcW w:w="711"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2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sz w:val="18"/>
                <w:szCs w:val="18"/>
              </w:rPr>
            </w:pPr>
            <w:r>
              <w:rPr>
                <w:rFonts w:hint="eastAsia" w:ascii="仿宋_GB2312" w:hAnsi="仿宋_GB2312" w:eastAsia="仿宋_GB2312" w:cs="仿宋_GB2312"/>
                <w:color w:val="000000"/>
                <w:sz w:val="18"/>
                <w:szCs w:val="18"/>
              </w:rPr>
              <w:t>5</w:t>
            </w:r>
          </w:p>
        </w:tc>
        <w:tc>
          <w:tcPr>
            <w:tcW w:w="904"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0603016</w:t>
            </w:r>
          </w:p>
        </w:tc>
        <w:tc>
          <w:tcPr>
            <w:tcW w:w="1765" w:type="dxa"/>
            <w:gridSpan w:val="2"/>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18"/>
                <w:szCs w:val="18"/>
              </w:rPr>
              <w:t>H5</w:t>
            </w:r>
            <w:r>
              <w:rPr>
                <w:rFonts w:ascii="仿宋_GB2312" w:hAnsi="宋体" w:eastAsia="仿宋_GB2312" w:cs="仿宋_GB2312"/>
                <w:color w:val="000000"/>
                <w:kern w:val="0"/>
                <w:sz w:val="18"/>
                <w:szCs w:val="18"/>
              </w:rPr>
              <w:t>网页设计</w:t>
            </w:r>
          </w:p>
        </w:tc>
        <w:tc>
          <w:tcPr>
            <w:tcW w:w="25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0</w:t>
            </w:r>
          </w:p>
        </w:tc>
        <w:tc>
          <w:tcPr>
            <w:tcW w:w="6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72</w:t>
            </w:r>
          </w:p>
        </w:tc>
        <w:tc>
          <w:tcPr>
            <w:tcW w:w="770"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74"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63"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732"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4</w:t>
            </w:r>
          </w:p>
        </w:tc>
        <w:tc>
          <w:tcPr>
            <w:tcW w:w="711" w:type="dxa"/>
            <w:vAlign w:val="center"/>
          </w:tcPr>
          <w:p>
            <w:pPr>
              <w:widowControl/>
              <w:jc w:val="center"/>
              <w:textAlignment w:val="center"/>
              <w:rPr>
                <w:rFonts w:ascii="仿宋_GB2312" w:hAnsi="仿宋_GB2312" w:eastAsia="仿宋_GB2312" w:cs="仿宋_GB2312"/>
                <w:sz w:val="18"/>
                <w:szCs w:val="18"/>
              </w:rPr>
            </w:pPr>
          </w:p>
        </w:tc>
        <w:tc>
          <w:tcPr>
            <w:tcW w:w="727" w:type="dxa"/>
            <w:vAlign w:val="center"/>
          </w:tcPr>
          <w:p>
            <w:pPr>
              <w:widowControl/>
              <w:jc w:val="center"/>
              <w:textAlignment w:val="center"/>
              <w:rPr>
                <w:rFonts w:ascii="仿宋_GB2312" w:hAnsi="仿宋_GB2312" w:eastAsia="仿宋_GB2312" w:cs="仿宋_GB2312"/>
                <w:sz w:val="18"/>
                <w:szCs w:val="18"/>
              </w:rPr>
            </w:pPr>
            <w:r>
              <w:rPr>
                <w:rFonts w:ascii="仿宋_GB2312" w:hAnsi="宋体" w:eastAsia="仿宋_GB2312" w:cs="仿宋_GB2312"/>
                <w:color w:val="000000"/>
                <w:kern w:val="0"/>
                <w:sz w:val="20"/>
                <w:szCs w:val="20"/>
              </w:rPr>
              <w:t>　</w:t>
            </w:r>
          </w:p>
        </w:tc>
        <w:tc>
          <w:tcPr>
            <w:tcW w:w="477" w:type="dxa"/>
            <w:vAlign w:val="center"/>
          </w:tcPr>
          <w:p>
            <w:pPr>
              <w:widowControl/>
              <w:jc w:val="center"/>
              <w:textAlignment w:val="center"/>
              <w:rPr>
                <w:rFonts w:ascii="仿宋_GB2312" w:hAnsi="仿宋_GB2312" w:eastAsia="仿宋_GB2312" w:cs="仿宋_GB2312"/>
                <w:sz w:val="18"/>
                <w:szCs w:val="18"/>
              </w:rPr>
            </w:pPr>
            <w:r>
              <w:rPr>
                <w:rFonts w:hint="eastAsia" w:ascii="仿宋_GB2312" w:hAnsi="宋体" w:eastAsia="仿宋_GB2312" w:cs="仿宋_GB2312"/>
                <w:color w:val="000000"/>
                <w:kern w:val="0"/>
                <w:sz w:val="20"/>
                <w:szCs w:val="20"/>
                <w:lang w:val="en-US" w:eastAsia="zh-CN"/>
              </w:rPr>
              <w:t>考试</w:t>
            </w:r>
            <w:r>
              <w:rPr>
                <w:rFonts w:hint="eastAsia" w:ascii="仿宋_GB2312" w:hAnsi="宋体"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6</w:t>
            </w:r>
          </w:p>
        </w:tc>
        <w:tc>
          <w:tcPr>
            <w:tcW w:w="904"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0603021</w:t>
            </w:r>
          </w:p>
        </w:tc>
        <w:tc>
          <w:tcPr>
            <w:tcW w:w="1765" w:type="dxa"/>
            <w:gridSpan w:val="2"/>
            <w:vAlign w:val="center"/>
          </w:tcPr>
          <w:p>
            <w:pPr>
              <w:widowControl/>
              <w:jc w:val="center"/>
              <w:textAlignment w:val="center"/>
              <w:rPr>
                <w:rFonts w:ascii="仿宋_GB2312" w:hAnsi="宋体" w:eastAsia="仿宋_GB2312" w:cs="仿宋_GB2312"/>
                <w:color w:val="FF0000"/>
                <w:kern w:val="0"/>
                <w:sz w:val="18"/>
                <w:szCs w:val="18"/>
              </w:rPr>
            </w:pPr>
            <w:r>
              <w:rPr>
                <w:rFonts w:hint="eastAsia" w:ascii="仿宋_GB2312" w:hAnsi="宋体" w:eastAsia="仿宋_GB2312" w:cs="仿宋_GB2312"/>
                <w:color w:val="FF0000"/>
                <w:kern w:val="0"/>
                <w:sz w:val="18"/>
                <w:szCs w:val="18"/>
              </w:rPr>
              <w:t>色彩构成</w:t>
            </w:r>
          </w:p>
        </w:tc>
        <w:tc>
          <w:tcPr>
            <w:tcW w:w="254" w:type="dxa"/>
            <w:vAlign w:val="center"/>
          </w:tcPr>
          <w:p>
            <w:pPr>
              <w:widowControl/>
              <w:jc w:val="center"/>
              <w:textAlignment w:val="center"/>
              <w:rPr>
                <w:rFonts w:hint="eastAsia" w:ascii="仿宋_GB2312" w:hAnsi="宋体" w:eastAsia="仿宋_GB2312" w:cs="仿宋_GB2312"/>
                <w:color w:val="FF0000"/>
                <w:kern w:val="0"/>
                <w:sz w:val="20"/>
                <w:szCs w:val="20"/>
                <w:lang w:eastAsia="zh-CN"/>
              </w:rPr>
            </w:pPr>
            <w:r>
              <w:rPr>
                <w:rFonts w:hint="eastAsia" w:ascii="仿宋_GB2312" w:hAnsi="宋体" w:eastAsia="仿宋_GB2312" w:cs="仿宋_GB2312"/>
                <w:color w:val="FF0000"/>
                <w:kern w:val="0"/>
                <w:sz w:val="20"/>
                <w:szCs w:val="20"/>
                <w:lang w:val="en-US" w:eastAsia="zh-CN"/>
              </w:rPr>
              <w:t>0</w:t>
            </w:r>
          </w:p>
        </w:tc>
        <w:tc>
          <w:tcPr>
            <w:tcW w:w="536" w:type="dxa"/>
            <w:vAlign w:val="center"/>
          </w:tcPr>
          <w:p>
            <w:pPr>
              <w:widowControl/>
              <w:jc w:val="center"/>
              <w:textAlignment w:val="center"/>
              <w:rPr>
                <w:rFonts w:hint="eastAsia" w:ascii="仿宋_GB2312" w:hAnsi="宋体" w:eastAsia="仿宋_GB2312" w:cs="仿宋_GB2312"/>
                <w:color w:val="000000"/>
                <w:kern w:val="0"/>
                <w:sz w:val="20"/>
                <w:szCs w:val="20"/>
                <w:lang w:eastAsia="zh-CN"/>
              </w:rPr>
            </w:pPr>
          </w:p>
        </w:tc>
        <w:tc>
          <w:tcPr>
            <w:tcW w:w="562" w:type="dxa"/>
            <w:vAlign w:val="center"/>
          </w:tcPr>
          <w:p>
            <w:pPr>
              <w:widowControl/>
              <w:jc w:val="center"/>
              <w:textAlignment w:val="center"/>
              <w:rPr>
                <w:rFonts w:ascii="仿宋_GB2312" w:hAnsi="宋体" w:eastAsia="仿宋_GB2312" w:cs="仿宋_GB2312"/>
                <w:color w:val="000000"/>
                <w:kern w:val="0"/>
                <w:sz w:val="20"/>
                <w:szCs w:val="20"/>
              </w:rPr>
            </w:pPr>
          </w:p>
        </w:tc>
        <w:tc>
          <w:tcPr>
            <w:tcW w:w="632" w:type="dxa"/>
            <w:vAlign w:val="center"/>
          </w:tcPr>
          <w:p>
            <w:pPr>
              <w:widowControl/>
              <w:jc w:val="center"/>
              <w:textAlignment w:val="center"/>
              <w:rPr>
                <w:rFonts w:ascii="仿宋_GB2312" w:hAnsi="宋体" w:eastAsia="仿宋_GB2312" w:cs="仿宋_GB2312"/>
                <w:color w:val="000000"/>
                <w:kern w:val="0"/>
                <w:sz w:val="20"/>
                <w:szCs w:val="20"/>
              </w:rPr>
            </w:pPr>
          </w:p>
        </w:tc>
        <w:tc>
          <w:tcPr>
            <w:tcW w:w="770" w:type="dxa"/>
            <w:vAlign w:val="center"/>
          </w:tcPr>
          <w:p>
            <w:pPr>
              <w:widowControl/>
              <w:jc w:val="center"/>
              <w:textAlignment w:val="center"/>
              <w:rPr>
                <w:rFonts w:ascii="仿宋_GB2312" w:hAnsi="宋体" w:eastAsia="仿宋_GB2312" w:cs="仿宋_GB2312"/>
                <w:color w:val="000000"/>
                <w:kern w:val="0"/>
                <w:sz w:val="20"/>
                <w:szCs w:val="20"/>
              </w:rPr>
            </w:pPr>
          </w:p>
        </w:tc>
        <w:tc>
          <w:tcPr>
            <w:tcW w:w="774" w:type="dxa"/>
            <w:vAlign w:val="center"/>
          </w:tcPr>
          <w:p>
            <w:pPr>
              <w:widowControl/>
              <w:jc w:val="center"/>
              <w:textAlignment w:val="center"/>
              <w:rPr>
                <w:rFonts w:ascii="仿宋_GB2312" w:hAnsi="宋体" w:eastAsia="仿宋_GB2312" w:cs="仿宋_GB2312"/>
                <w:color w:val="000000"/>
                <w:kern w:val="0"/>
                <w:sz w:val="20"/>
                <w:szCs w:val="20"/>
              </w:rPr>
            </w:pPr>
          </w:p>
        </w:tc>
        <w:tc>
          <w:tcPr>
            <w:tcW w:w="763" w:type="dxa"/>
            <w:vAlign w:val="center"/>
          </w:tcPr>
          <w:p>
            <w:pPr>
              <w:widowControl/>
              <w:jc w:val="center"/>
              <w:textAlignment w:val="center"/>
              <w:rPr>
                <w:rFonts w:ascii="仿宋_GB2312" w:hAnsi="宋体" w:eastAsia="仿宋_GB2312" w:cs="仿宋_GB2312"/>
                <w:color w:val="000000"/>
                <w:kern w:val="0"/>
                <w:sz w:val="20"/>
                <w:szCs w:val="20"/>
              </w:rPr>
            </w:pPr>
          </w:p>
        </w:tc>
        <w:tc>
          <w:tcPr>
            <w:tcW w:w="732" w:type="dxa"/>
            <w:vAlign w:val="center"/>
          </w:tcPr>
          <w:p>
            <w:pPr>
              <w:widowControl/>
              <w:jc w:val="center"/>
              <w:textAlignment w:val="center"/>
              <w:rPr>
                <w:rFonts w:ascii="仿宋_GB2312" w:hAnsi="宋体" w:eastAsia="仿宋_GB2312" w:cs="仿宋_GB2312"/>
                <w:color w:val="000000"/>
                <w:kern w:val="0"/>
                <w:sz w:val="20"/>
                <w:szCs w:val="20"/>
              </w:rPr>
            </w:pPr>
          </w:p>
        </w:tc>
        <w:tc>
          <w:tcPr>
            <w:tcW w:w="711" w:type="dxa"/>
            <w:vAlign w:val="center"/>
          </w:tcPr>
          <w:p>
            <w:pPr>
              <w:widowControl/>
              <w:jc w:val="center"/>
              <w:textAlignment w:val="center"/>
              <w:rPr>
                <w:rFonts w:ascii="仿宋_GB2312" w:hAnsi="宋体" w:eastAsia="仿宋_GB2312" w:cs="仿宋_GB2312"/>
                <w:color w:val="000000"/>
                <w:kern w:val="0"/>
                <w:sz w:val="20"/>
                <w:szCs w:val="20"/>
              </w:rPr>
            </w:pPr>
          </w:p>
        </w:tc>
        <w:tc>
          <w:tcPr>
            <w:tcW w:w="727" w:type="dxa"/>
            <w:vAlign w:val="center"/>
          </w:tcPr>
          <w:p>
            <w:pPr>
              <w:widowControl/>
              <w:jc w:val="center"/>
              <w:textAlignment w:val="center"/>
              <w:rPr>
                <w:rFonts w:ascii="仿宋_GB2312" w:hAnsi="宋体" w:eastAsia="仿宋_GB2312" w:cs="仿宋_GB2312"/>
                <w:color w:val="000000"/>
                <w:kern w:val="0"/>
                <w:sz w:val="20"/>
                <w:szCs w:val="20"/>
              </w:rPr>
            </w:pPr>
          </w:p>
        </w:tc>
        <w:tc>
          <w:tcPr>
            <w:tcW w:w="477" w:type="dxa"/>
            <w:vAlign w:val="center"/>
          </w:tcPr>
          <w:p>
            <w:pPr>
              <w:widowControl/>
              <w:jc w:val="center"/>
              <w:textAlignment w:val="center"/>
              <w:rPr>
                <w:rFonts w:ascii="仿宋_GB2312" w:hAnsi="宋体"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7</w:t>
            </w:r>
          </w:p>
        </w:tc>
        <w:tc>
          <w:tcPr>
            <w:tcW w:w="904"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0603022</w:t>
            </w:r>
          </w:p>
        </w:tc>
        <w:tc>
          <w:tcPr>
            <w:tcW w:w="1765" w:type="dxa"/>
            <w:gridSpan w:val="2"/>
            <w:vAlign w:val="center"/>
          </w:tcPr>
          <w:p>
            <w:pPr>
              <w:widowControl/>
              <w:jc w:val="center"/>
              <w:textAlignment w:val="center"/>
              <w:rPr>
                <w:rFonts w:ascii="仿宋_GB2312" w:hAnsi="宋体" w:eastAsia="仿宋_GB2312" w:cs="仿宋_GB2312"/>
                <w:color w:val="000000"/>
                <w:kern w:val="0"/>
                <w:sz w:val="18"/>
                <w:szCs w:val="18"/>
              </w:rPr>
            </w:pPr>
            <w:r>
              <w:rPr>
                <w:rFonts w:hint="eastAsia" w:ascii="仿宋_GB2312" w:hAnsi="宋体" w:eastAsia="仿宋_GB2312" w:cs="仿宋_GB2312"/>
                <w:color w:val="000000"/>
                <w:kern w:val="0"/>
                <w:sz w:val="18"/>
                <w:szCs w:val="18"/>
              </w:rPr>
              <w:t>影视特效合成</w:t>
            </w:r>
          </w:p>
        </w:tc>
        <w:tc>
          <w:tcPr>
            <w:tcW w:w="254"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536"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72</w:t>
            </w:r>
          </w:p>
        </w:tc>
        <w:tc>
          <w:tcPr>
            <w:tcW w:w="562" w:type="dxa"/>
            <w:vAlign w:val="center"/>
          </w:tcPr>
          <w:p>
            <w:pPr>
              <w:widowControl/>
              <w:jc w:val="center"/>
              <w:textAlignment w:val="center"/>
              <w:rPr>
                <w:rFonts w:ascii="仿宋_GB2312" w:hAnsi="宋体" w:eastAsia="仿宋_GB2312" w:cs="仿宋_GB2312"/>
                <w:color w:val="000000"/>
                <w:kern w:val="0"/>
                <w:sz w:val="20"/>
                <w:szCs w:val="20"/>
              </w:rPr>
            </w:pPr>
          </w:p>
        </w:tc>
        <w:tc>
          <w:tcPr>
            <w:tcW w:w="632" w:type="dxa"/>
            <w:vAlign w:val="center"/>
          </w:tcPr>
          <w:p>
            <w:pPr>
              <w:widowControl/>
              <w:jc w:val="center"/>
              <w:textAlignment w:val="center"/>
              <w:rPr>
                <w:rFonts w:ascii="仿宋_GB2312" w:hAnsi="宋体" w:eastAsia="仿宋_GB2312" w:cs="仿宋_GB2312"/>
                <w:color w:val="000000"/>
                <w:kern w:val="0"/>
                <w:sz w:val="20"/>
                <w:szCs w:val="20"/>
              </w:rPr>
            </w:pPr>
          </w:p>
        </w:tc>
        <w:tc>
          <w:tcPr>
            <w:tcW w:w="770" w:type="dxa"/>
            <w:vAlign w:val="center"/>
          </w:tcPr>
          <w:p>
            <w:pPr>
              <w:widowControl/>
              <w:jc w:val="center"/>
              <w:textAlignment w:val="center"/>
              <w:rPr>
                <w:rFonts w:ascii="仿宋_GB2312" w:hAnsi="宋体" w:eastAsia="仿宋_GB2312" w:cs="仿宋_GB2312"/>
                <w:color w:val="000000"/>
                <w:kern w:val="0"/>
                <w:sz w:val="20"/>
                <w:szCs w:val="20"/>
              </w:rPr>
            </w:pPr>
          </w:p>
        </w:tc>
        <w:tc>
          <w:tcPr>
            <w:tcW w:w="774" w:type="dxa"/>
            <w:vAlign w:val="center"/>
          </w:tcPr>
          <w:p>
            <w:pPr>
              <w:widowControl/>
              <w:jc w:val="center"/>
              <w:textAlignment w:val="center"/>
              <w:rPr>
                <w:rFonts w:ascii="仿宋_GB2312" w:hAnsi="宋体" w:eastAsia="仿宋_GB2312" w:cs="仿宋_GB2312"/>
                <w:color w:val="000000"/>
                <w:kern w:val="0"/>
                <w:sz w:val="20"/>
                <w:szCs w:val="20"/>
              </w:rPr>
            </w:pPr>
          </w:p>
        </w:tc>
        <w:tc>
          <w:tcPr>
            <w:tcW w:w="763"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4</w:t>
            </w:r>
          </w:p>
        </w:tc>
        <w:tc>
          <w:tcPr>
            <w:tcW w:w="732" w:type="dxa"/>
            <w:vAlign w:val="center"/>
          </w:tcPr>
          <w:p>
            <w:pPr>
              <w:widowControl/>
              <w:jc w:val="center"/>
              <w:textAlignment w:val="center"/>
              <w:rPr>
                <w:rFonts w:ascii="仿宋_GB2312" w:hAnsi="宋体" w:eastAsia="仿宋_GB2312" w:cs="仿宋_GB2312"/>
                <w:color w:val="000000"/>
                <w:kern w:val="0"/>
                <w:sz w:val="20"/>
                <w:szCs w:val="20"/>
              </w:rPr>
            </w:pPr>
          </w:p>
        </w:tc>
        <w:tc>
          <w:tcPr>
            <w:tcW w:w="711" w:type="dxa"/>
            <w:vAlign w:val="center"/>
          </w:tcPr>
          <w:p>
            <w:pPr>
              <w:widowControl/>
              <w:jc w:val="center"/>
              <w:textAlignment w:val="center"/>
              <w:rPr>
                <w:rFonts w:ascii="仿宋_GB2312" w:hAnsi="宋体" w:eastAsia="仿宋_GB2312" w:cs="仿宋_GB2312"/>
                <w:color w:val="000000"/>
                <w:kern w:val="0"/>
                <w:sz w:val="20"/>
                <w:szCs w:val="20"/>
              </w:rPr>
            </w:pPr>
          </w:p>
        </w:tc>
        <w:tc>
          <w:tcPr>
            <w:tcW w:w="727" w:type="dxa"/>
            <w:vAlign w:val="center"/>
          </w:tcPr>
          <w:p>
            <w:pPr>
              <w:widowControl/>
              <w:jc w:val="center"/>
              <w:textAlignment w:val="center"/>
              <w:rPr>
                <w:rFonts w:ascii="仿宋_GB2312" w:hAnsi="宋体" w:eastAsia="仿宋_GB2312" w:cs="仿宋_GB2312"/>
                <w:color w:val="000000"/>
                <w:kern w:val="0"/>
                <w:sz w:val="20"/>
                <w:szCs w:val="20"/>
              </w:rPr>
            </w:pPr>
          </w:p>
        </w:tc>
        <w:tc>
          <w:tcPr>
            <w:tcW w:w="477" w:type="dxa"/>
            <w:vAlign w:val="center"/>
          </w:tcPr>
          <w:p>
            <w:pPr>
              <w:widowControl/>
              <w:jc w:val="center"/>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sz w:val="18"/>
                <w:szCs w:val="18"/>
              </w:rPr>
            </w:pPr>
          </w:p>
        </w:tc>
        <w:tc>
          <w:tcPr>
            <w:tcW w:w="280" w:type="dxa"/>
            <w:vAlign w:val="center"/>
          </w:tcPr>
          <w:p>
            <w:pPr>
              <w:jc w:val="center"/>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8</w:t>
            </w:r>
          </w:p>
        </w:tc>
        <w:tc>
          <w:tcPr>
            <w:tcW w:w="904" w:type="dxa"/>
            <w:vAlign w:val="center"/>
          </w:tcPr>
          <w:p>
            <w:pPr>
              <w:widowControl/>
              <w:jc w:val="center"/>
              <w:textAlignment w:val="center"/>
              <w:rPr>
                <w:rFonts w:ascii="仿宋_GB2312" w:hAnsi="宋体" w:eastAsia="仿宋_GB2312" w:cs="仿宋_GB2312"/>
                <w:color w:val="000000"/>
                <w:kern w:val="0"/>
                <w:sz w:val="20"/>
                <w:szCs w:val="20"/>
              </w:rPr>
            </w:pPr>
            <w:r>
              <w:rPr>
                <w:rFonts w:hint="eastAsia" w:ascii="仿宋_GB2312" w:hAnsi="宋体" w:eastAsia="仿宋_GB2312" w:cs="仿宋_GB2312"/>
                <w:color w:val="000000"/>
                <w:kern w:val="0"/>
                <w:sz w:val="20"/>
                <w:szCs w:val="20"/>
              </w:rPr>
              <w:t>0603023</w:t>
            </w:r>
          </w:p>
        </w:tc>
        <w:tc>
          <w:tcPr>
            <w:tcW w:w="1765" w:type="dxa"/>
            <w:gridSpan w:val="2"/>
            <w:vAlign w:val="center"/>
          </w:tcPr>
          <w:p>
            <w:pPr>
              <w:widowControl/>
              <w:jc w:val="center"/>
              <w:textAlignment w:val="center"/>
              <w:rPr>
                <w:rFonts w:ascii="仿宋_GB2312" w:hAnsi="宋体" w:eastAsia="仿宋_GB2312" w:cs="仿宋_GB2312"/>
                <w:color w:val="FF0000"/>
                <w:kern w:val="0"/>
                <w:sz w:val="18"/>
                <w:szCs w:val="18"/>
              </w:rPr>
            </w:pPr>
            <w:r>
              <w:rPr>
                <w:rFonts w:hint="eastAsia" w:ascii="仿宋_GB2312" w:hAnsi="宋体" w:eastAsia="仿宋_GB2312" w:cs="仿宋_GB2312"/>
                <w:color w:val="FF0000"/>
                <w:kern w:val="0"/>
                <w:sz w:val="18"/>
                <w:szCs w:val="18"/>
              </w:rPr>
              <w:t>视频包装制作</w:t>
            </w:r>
          </w:p>
        </w:tc>
        <w:tc>
          <w:tcPr>
            <w:tcW w:w="254" w:type="dxa"/>
            <w:vAlign w:val="center"/>
          </w:tcPr>
          <w:p>
            <w:pPr>
              <w:widowControl/>
              <w:jc w:val="center"/>
              <w:textAlignment w:val="center"/>
              <w:rPr>
                <w:rFonts w:hint="eastAsia" w:ascii="仿宋_GB2312" w:hAnsi="宋体" w:eastAsia="仿宋_GB2312" w:cs="仿宋_GB2312"/>
                <w:color w:val="FF0000"/>
                <w:kern w:val="0"/>
                <w:sz w:val="20"/>
                <w:szCs w:val="20"/>
                <w:lang w:val="en-US" w:eastAsia="zh-CN"/>
              </w:rPr>
            </w:pPr>
            <w:r>
              <w:rPr>
                <w:rFonts w:hint="eastAsia" w:ascii="仿宋_GB2312" w:hAnsi="宋体" w:eastAsia="仿宋_GB2312" w:cs="仿宋_GB2312"/>
                <w:color w:val="FF0000"/>
                <w:kern w:val="0"/>
                <w:sz w:val="20"/>
                <w:szCs w:val="20"/>
                <w:lang w:val="en-US" w:eastAsia="zh-CN"/>
              </w:rPr>
              <w:t>0</w:t>
            </w:r>
          </w:p>
        </w:tc>
        <w:tc>
          <w:tcPr>
            <w:tcW w:w="536" w:type="dxa"/>
            <w:vAlign w:val="center"/>
          </w:tcPr>
          <w:p>
            <w:pPr>
              <w:widowControl/>
              <w:jc w:val="center"/>
              <w:textAlignment w:val="center"/>
              <w:rPr>
                <w:rFonts w:hint="eastAsia" w:ascii="仿宋_GB2312" w:hAnsi="宋体" w:eastAsia="仿宋_GB2312" w:cs="仿宋_GB2312"/>
                <w:color w:val="FF0000"/>
                <w:kern w:val="0"/>
                <w:sz w:val="20"/>
                <w:szCs w:val="20"/>
                <w:lang w:eastAsia="zh-CN"/>
              </w:rPr>
            </w:pPr>
          </w:p>
        </w:tc>
        <w:tc>
          <w:tcPr>
            <w:tcW w:w="562" w:type="dxa"/>
            <w:vAlign w:val="center"/>
          </w:tcPr>
          <w:p>
            <w:pPr>
              <w:widowControl/>
              <w:jc w:val="center"/>
              <w:textAlignment w:val="center"/>
              <w:rPr>
                <w:rFonts w:ascii="仿宋_GB2312" w:hAnsi="宋体" w:eastAsia="仿宋_GB2312" w:cs="仿宋_GB2312"/>
                <w:color w:val="000000"/>
                <w:kern w:val="0"/>
                <w:sz w:val="20"/>
                <w:szCs w:val="20"/>
              </w:rPr>
            </w:pPr>
          </w:p>
        </w:tc>
        <w:tc>
          <w:tcPr>
            <w:tcW w:w="632" w:type="dxa"/>
            <w:vAlign w:val="center"/>
          </w:tcPr>
          <w:p>
            <w:pPr>
              <w:widowControl/>
              <w:jc w:val="center"/>
              <w:textAlignment w:val="center"/>
              <w:rPr>
                <w:rFonts w:ascii="仿宋_GB2312" w:hAnsi="宋体" w:eastAsia="仿宋_GB2312" w:cs="仿宋_GB2312"/>
                <w:color w:val="000000"/>
                <w:kern w:val="0"/>
                <w:sz w:val="20"/>
                <w:szCs w:val="20"/>
              </w:rPr>
            </w:pPr>
          </w:p>
        </w:tc>
        <w:tc>
          <w:tcPr>
            <w:tcW w:w="770" w:type="dxa"/>
            <w:vAlign w:val="center"/>
          </w:tcPr>
          <w:p>
            <w:pPr>
              <w:widowControl/>
              <w:jc w:val="center"/>
              <w:textAlignment w:val="center"/>
              <w:rPr>
                <w:rFonts w:ascii="仿宋_GB2312" w:hAnsi="宋体" w:eastAsia="仿宋_GB2312" w:cs="仿宋_GB2312"/>
                <w:color w:val="000000"/>
                <w:kern w:val="0"/>
                <w:sz w:val="20"/>
                <w:szCs w:val="20"/>
              </w:rPr>
            </w:pPr>
          </w:p>
        </w:tc>
        <w:tc>
          <w:tcPr>
            <w:tcW w:w="774" w:type="dxa"/>
            <w:vAlign w:val="center"/>
          </w:tcPr>
          <w:p>
            <w:pPr>
              <w:widowControl/>
              <w:jc w:val="center"/>
              <w:textAlignment w:val="center"/>
              <w:rPr>
                <w:rFonts w:ascii="仿宋_GB2312" w:hAnsi="宋体" w:eastAsia="仿宋_GB2312" w:cs="仿宋_GB2312"/>
                <w:color w:val="000000"/>
                <w:kern w:val="0"/>
                <w:sz w:val="20"/>
                <w:szCs w:val="20"/>
              </w:rPr>
            </w:pPr>
          </w:p>
        </w:tc>
        <w:tc>
          <w:tcPr>
            <w:tcW w:w="763" w:type="dxa"/>
            <w:vAlign w:val="center"/>
          </w:tcPr>
          <w:p>
            <w:pPr>
              <w:widowControl/>
              <w:jc w:val="center"/>
              <w:textAlignment w:val="center"/>
              <w:rPr>
                <w:rFonts w:ascii="仿宋_GB2312" w:hAnsi="宋体" w:eastAsia="仿宋_GB2312" w:cs="仿宋_GB2312"/>
                <w:color w:val="000000"/>
                <w:kern w:val="0"/>
                <w:sz w:val="20"/>
                <w:szCs w:val="20"/>
              </w:rPr>
            </w:pPr>
          </w:p>
        </w:tc>
        <w:tc>
          <w:tcPr>
            <w:tcW w:w="732" w:type="dxa"/>
            <w:vAlign w:val="center"/>
          </w:tcPr>
          <w:p>
            <w:pPr>
              <w:widowControl/>
              <w:jc w:val="center"/>
              <w:textAlignment w:val="center"/>
              <w:rPr>
                <w:rFonts w:ascii="仿宋_GB2312" w:hAnsi="宋体" w:eastAsia="仿宋_GB2312" w:cs="仿宋_GB2312"/>
                <w:color w:val="000000"/>
                <w:kern w:val="0"/>
                <w:sz w:val="20"/>
                <w:szCs w:val="20"/>
              </w:rPr>
            </w:pPr>
          </w:p>
        </w:tc>
        <w:tc>
          <w:tcPr>
            <w:tcW w:w="711" w:type="dxa"/>
            <w:vAlign w:val="center"/>
          </w:tcPr>
          <w:p>
            <w:pPr>
              <w:widowControl/>
              <w:jc w:val="center"/>
              <w:textAlignment w:val="center"/>
              <w:rPr>
                <w:rFonts w:ascii="仿宋_GB2312" w:hAnsi="宋体" w:eastAsia="仿宋_GB2312" w:cs="仿宋_GB2312"/>
                <w:color w:val="000000"/>
                <w:kern w:val="0"/>
                <w:sz w:val="20"/>
                <w:szCs w:val="20"/>
              </w:rPr>
            </w:pPr>
          </w:p>
        </w:tc>
        <w:tc>
          <w:tcPr>
            <w:tcW w:w="727" w:type="dxa"/>
            <w:vAlign w:val="center"/>
          </w:tcPr>
          <w:p>
            <w:pPr>
              <w:widowControl/>
              <w:jc w:val="center"/>
              <w:textAlignment w:val="center"/>
              <w:rPr>
                <w:rFonts w:ascii="仿宋_GB2312" w:hAnsi="宋体" w:eastAsia="仿宋_GB2312" w:cs="仿宋_GB2312"/>
                <w:color w:val="000000"/>
                <w:kern w:val="0"/>
                <w:sz w:val="20"/>
                <w:szCs w:val="20"/>
              </w:rPr>
            </w:pPr>
          </w:p>
        </w:tc>
        <w:tc>
          <w:tcPr>
            <w:tcW w:w="477" w:type="dxa"/>
            <w:vAlign w:val="center"/>
          </w:tcPr>
          <w:p>
            <w:pPr>
              <w:widowControl/>
              <w:jc w:val="center"/>
              <w:textAlignment w:val="center"/>
              <w:rPr>
                <w:rFonts w:ascii="仿宋_GB2312" w:hAnsi="宋体"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578" w:type="dxa"/>
            <w:vMerge w:val="continue"/>
          </w:tcPr>
          <w:p>
            <w:pPr>
              <w:jc w:val="center"/>
              <w:textAlignment w:val="baseline"/>
              <w:rPr>
                <w:rFonts w:ascii="仿宋_GB2312" w:hAnsi="仿宋_GB2312" w:eastAsia="仿宋_GB2312" w:cs="仿宋_GB2312"/>
                <w:b/>
                <w:bCs/>
                <w:sz w:val="18"/>
                <w:szCs w:val="18"/>
              </w:rPr>
            </w:pPr>
          </w:p>
        </w:tc>
        <w:tc>
          <w:tcPr>
            <w:tcW w:w="2949" w:type="dxa"/>
            <w:gridSpan w:val="4"/>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小计（占总课时比例：5.28%）</w:t>
            </w:r>
          </w:p>
        </w:tc>
        <w:tc>
          <w:tcPr>
            <w:tcW w:w="25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536" w:type="dxa"/>
            <w:vAlign w:val="center"/>
          </w:tcPr>
          <w:p>
            <w:pPr>
              <w:jc w:val="cente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288</w:t>
            </w:r>
          </w:p>
        </w:tc>
        <w:tc>
          <w:tcPr>
            <w:tcW w:w="56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72</w:t>
            </w:r>
          </w:p>
        </w:tc>
        <w:tc>
          <w:tcPr>
            <w:tcW w:w="632" w:type="dxa"/>
            <w:vAlign w:val="center"/>
          </w:tcPr>
          <w:p>
            <w:pPr>
              <w:jc w:val="cente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144</w:t>
            </w:r>
          </w:p>
        </w:tc>
        <w:tc>
          <w:tcPr>
            <w:tcW w:w="770" w:type="dxa"/>
            <w:vAlign w:val="center"/>
          </w:tcPr>
          <w:p>
            <w:pPr>
              <w:jc w:val="center"/>
              <w:textAlignment w:val="baseline"/>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lang w:val="en-US" w:eastAsia="zh-CN"/>
              </w:rPr>
              <w:t>0</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4</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8</w:t>
            </w:r>
          </w:p>
        </w:tc>
        <w:tc>
          <w:tcPr>
            <w:tcW w:w="732" w:type="dxa"/>
            <w:vAlign w:val="center"/>
          </w:tcPr>
          <w:p>
            <w:pPr>
              <w:jc w:val="center"/>
              <w:textAlignment w:val="baseline"/>
              <w:rPr>
                <w:rFonts w:hint="eastAsia" w:ascii="仿宋_GB2312" w:hAnsi="仿宋_GB2312" w:eastAsia="仿宋_GB2312" w:cs="仿宋_GB2312"/>
                <w:b/>
                <w:bCs/>
                <w:sz w:val="18"/>
                <w:szCs w:val="18"/>
                <w:lang w:eastAsia="zh-CN"/>
              </w:rPr>
            </w:pPr>
            <w:r>
              <w:rPr>
                <w:rFonts w:hint="eastAsia" w:ascii="仿宋_GB2312" w:hAnsi="仿宋_GB2312" w:eastAsia="仿宋_GB2312" w:cs="仿宋_GB2312"/>
                <w:b/>
                <w:bCs/>
                <w:sz w:val="18"/>
                <w:szCs w:val="18"/>
                <w:lang w:val="en-US" w:eastAsia="zh-CN"/>
              </w:rPr>
              <w:t>4</w:t>
            </w:r>
          </w:p>
        </w:tc>
        <w:tc>
          <w:tcPr>
            <w:tcW w:w="711" w:type="dxa"/>
            <w:vAlign w:val="center"/>
          </w:tcPr>
          <w:p>
            <w:pPr>
              <w:jc w:val="center"/>
              <w:textAlignment w:val="baseline"/>
              <w:rPr>
                <w:rFonts w:ascii="仿宋_GB2312" w:hAnsi="仿宋_GB2312" w:eastAsia="仿宋_GB2312" w:cs="仿宋_GB2312"/>
                <w:b/>
                <w:bCs/>
                <w:sz w:val="18"/>
                <w:szCs w:val="18"/>
              </w:rPr>
            </w:pPr>
          </w:p>
        </w:tc>
        <w:tc>
          <w:tcPr>
            <w:tcW w:w="72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c>
          <w:tcPr>
            <w:tcW w:w="477"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10465" w:type="dxa"/>
            <w:gridSpan w:val="16"/>
          </w:tcPr>
          <w:p>
            <w:pPr>
              <w:textAlignment w:val="baseline"/>
              <w:rPr>
                <w:rFonts w:hint="default" w:ascii="仿宋_GB2312" w:hAnsi="仿宋_GB2312" w:eastAsia="仿宋_GB2312" w:cs="仿宋_GB2312"/>
                <w:b/>
                <w:bCs/>
                <w:sz w:val="18"/>
                <w:szCs w:val="18"/>
                <w:lang w:val="en-US" w:eastAsia="zh-CN"/>
              </w:rPr>
            </w:pPr>
            <w:r>
              <w:rPr>
                <w:rFonts w:hint="eastAsia" w:ascii="仿宋_GB2312" w:hAnsi="仿宋_GB2312" w:eastAsia="仿宋_GB2312" w:cs="仿宋_GB2312"/>
                <w:b/>
                <w:bCs/>
                <w:sz w:val="18"/>
                <w:szCs w:val="18"/>
              </w:rPr>
              <w:t>　　</w:t>
            </w:r>
            <w:r>
              <w:rPr>
                <w:rFonts w:hint="eastAsia" w:ascii="仿宋_GB2312" w:hAnsi="仿宋_GB2312" w:eastAsia="仿宋_GB2312" w:cs="仿宋_GB2312"/>
                <w:bCs/>
                <w:sz w:val="18"/>
                <w:szCs w:val="18"/>
              </w:rPr>
              <w:t xml:space="preserve">选修说明：本专业至少修满  </w:t>
            </w:r>
            <w:r>
              <w:rPr>
                <w:rFonts w:hint="eastAsia" w:ascii="仿宋_GB2312" w:hAnsi="仿宋_GB2312" w:eastAsia="仿宋_GB2312" w:cs="仿宋_GB2312"/>
                <w:bCs/>
                <w:sz w:val="18"/>
                <w:szCs w:val="18"/>
                <w:lang w:val="en-US" w:eastAsia="zh-CN"/>
              </w:rPr>
              <w:t>8</w:t>
            </w:r>
            <w:r>
              <w:rPr>
                <w:rFonts w:hint="eastAsia" w:ascii="仿宋_GB2312" w:hAnsi="仿宋_GB2312" w:eastAsia="仿宋_GB2312" w:cs="仿宋_GB2312"/>
                <w:bCs/>
                <w:sz w:val="18"/>
                <w:szCs w:val="18"/>
              </w:rPr>
              <w:t xml:space="preserve">  学分。</w:t>
            </w:r>
            <w:r>
              <w:rPr>
                <w:rFonts w:hint="eastAsia" w:ascii="仿宋_GB2312" w:hAnsi="仿宋_GB2312" w:eastAsia="仿宋_GB2312" w:cs="仿宋_GB2312"/>
                <w:bCs/>
                <w:color w:val="FF0000"/>
                <w:sz w:val="18"/>
                <w:szCs w:val="18"/>
              </w:rPr>
              <w:t>其中</w:t>
            </w:r>
            <w:r>
              <w:rPr>
                <w:rFonts w:hint="eastAsia" w:ascii="仿宋_GB2312" w:hAnsi="仿宋_GB2312" w:eastAsia="仿宋_GB2312" w:cs="仿宋_GB2312"/>
                <w:bCs/>
                <w:color w:val="FF0000"/>
                <w:sz w:val="18"/>
                <w:szCs w:val="18"/>
                <w:lang w:val="en-US" w:eastAsia="zh-CN"/>
              </w:rPr>
              <w:t>8</w:t>
            </w:r>
            <w:r>
              <w:rPr>
                <w:rFonts w:hint="eastAsia" w:ascii="仿宋_GB2312" w:hAnsi="仿宋_GB2312" w:eastAsia="仿宋_GB2312" w:cs="仿宋_GB2312"/>
                <w:bCs/>
                <w:color w:val="FF0000"/>
                <w:sz w:val="18"/>
                <w:szCs w:val="18"/>
              </w:rPr>
              <w:t>学分为，</w:t>
            </w:r>
            <w:r>
              <w:rPr>
                <w:rFonts w:hint="eastAsia" w:ascii="仿宋_GB2312" w:hAnsi="仿宋_GB2312" w:eastAsia="仿宋_GB2312" w:cs="仿宋_GB2312"/>
                <w:bCs/>
                <w:sz w:val="18"/>
                <w:szCs w:val="18"/>
              </w:rPr>
              <w:t>不收取学分学费。</w:t>
            </w:r>
            <w:r>
              <w:rPr>
                <w:rFonts w:hint="eastAsia" w:ascii="仿宋_GB2312" w:hAnsi="仿宋_GB2312" w:eastAsia="仿宋_GB2312" w:cs="仿宋_GB2312"/>
                <w:bCs/>
                <w:color w:val="FF0000"/>
                <w:sz w:val="18"/>
                <w:szCs w:val="18"/>
                <w:highlight w:val="yellow"/>
              </w:rPr>
              <w:t>免费学分</w:t>
            </w:r>
            <w:r>
              <w:rPr>
                <w:rFonts w:hint="eastAsia" w:ascii="仿宋_GB2312" w:hAnsi="仿宋_GB2312" w:eastAsia="仿宋_GB2312" w:cs="仿宋_GB2312"/>
                <w:bCs/>
                <w:color w:val="FF0000"/>
                <w:sz w:val="18"/>
                <w:szCs w:val="18"/>
                <w:highlight w:val="yellow"/>
                <w:lang w:val="en-US" w:eastAsia="zh-CN"/>
              </w:rPr>
              <w:t>应为7学分，才能保证收费学分是140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Merge w:val="continue"/>
            <w:vAlign w:val="center"/>
          </w:tcPr>
          <w:p>
            <w:pPr>
              <w:textAlignment w:val="baseline"/>
              <w:rPr>
                <w:rFonts w:ascii="仿宋_GB2312" w:hAnsi="仿宋_GB2312" w:eastAsia="仿宋_GB2312" w:cs="仿宋_GB2312"/>
                <w:sz w:val="18"/>
                <w:szCs w:val="18"/>
              </w:rPr>
            </w:pPr>
          </w:p>
        </w:tc>
        <w:tc>
          <w:tcPr>
            <w:tcW w:w="3229" w:type="dxa"/>
            <w:gridSpan w:val="4"/>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合计（占总课时比例：73%）</w:t>
            </w:r>
          </w:p>
        </w:tc>
        <w:tc>
          <w:tcPr>
            <w:tcW w:w="552" w:type="dxa"/>
            <w:gridSpan w:val="2"/>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102</w:t>
            </w:r>
          </w:p>
        </w:tc>
        <w:tc>
          <w:tcPr>
            <w:tcW w:w="536"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2508</w:t>
            </w:r>
          </w:p>
        </w:tc>
        <w:tc>
          <w:tcPr>
            <w:tcW w:w="56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252</w:t>
            </w:r>
          </w:p>
        </w:tc>
        <w:tc>
          <w:tcPr>
            <w:tcW w:w="632" w:type="dxa"/>
            <w:vAlign w:val="center"/>
          </w:tcPr>
          <w:p>
            <w:pPr>
              <w:jc w:val="center"/>
              <w:textAlignment w:val="baseline"/>
              <w:rPr>
                <w:rFonts w:ascii="仿宋_GB2312" w:hAnsi="仿宋_GB2312" w:eastAsia="仿宋_GB2312" w:cs="仿宋_GB2312"/>
                <w:sz w:val="18"/>
                <w:szCs w:val="18"/>
              </w:rPr>
            </w:pPr>
            <w:r>
              <w:rPr>
                <w:rFonts w:hint="eastAsia" w:ascii="仿宋_GB2312" w:hAnsi="仿宋_GB2312" w:eastAsia="仿宋_GB2312" w:cs="仿宋_GB2312"/>
                <w:b/>
                <w:bCs/>
                <w:sz w:val="18"/>
                <w:szCs w:val="18"/>
              </w:rPr>
              <w:t>2256</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16</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18</w:t>
            </w:r>
          </w:p>
        </w:tc>
        <w:tc>
          <w:tcPr>
            <w:tcW w:w="711" w:type="dxa"/>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727" w:type="dxa"/>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06" w:type="dxa"/>
            <w:vAlign w:val="center"/>
          </w:tcPr>
          <w:p>
            <w:pPr>
              <w:jc w:val="center"/>
              <w:textAlignment w:val="baseline"/>
              <w:rPr>
                <w:rFonts w:ascii="仿宋_GB2312" w:hAnsi="仿宋_GB2312" w:eastAsia="仿宋_GB2312" w:cs="仿宋_GB2312"/>
                <w:b/>
                <w:bCs/>
                <w:sz w:val="18"/>
                <w:szCs w:val="18"/>
              </w:rPr>
            </w:pPr>
          </w:p>
        </w:tc>
        <w:tc>
          <w:tcPr>
            <w:tcW w:w="3229" w:type="dxa"/>
            <w:gridSpan w:val="4"/>
            <w:vAlign w:val="center"/>
          </w:tcPr>
          <w:p>
            <w:pPr>
              <w:jc w:val="center"/>
              <w:textAlignment w:val="baseline"/>
            </w:pPr>
            <w:r>
              <w:rPr>
                <w:rFonts w:hint="eastAsia" w:ascii="仿宋_GB2312" w:hAnsi="仿宋_GB2312" w:eastAsia="仿宋_GB2312" w:cs="仿宋_GB2312"/>
                <w:b/>
                <w:bCs/>
                <w:sz w:val="18"/>
                <w:szCs w:val="18"/>
              </w:rPr>
              <w:t>总计</w:t>
            </w:r>
          </w:p>
        </w:tc>
        <w:tc>
          <w:tcPr>
            <w:tcW w:w="552" w:type="dxa"/>
            <w:gridSpan w:val="2"/>
            <w:vAlign w:val="center"/>
          </w:tcPr>
          <w:p>
            <w:pPr>
              <w:jc w:val="center"/>
              <w:textAlignment w:val="baseline"/>
              <w:rPr>
                <w:rFonts w:hint="eastAsia" w:ascii="仿宋_GB2312" w:hAnsi="仿宋_GB2312" w:eastAsia="仿宋_GB2312" w:cs="仿宋_GB2312"/>
                <w:b/>
                <w:bCs/>
                <w:sz w:val="18"/>
                <w:szCs w:val="18"/>
                <w:lang w:val="en-US" w:eastAsia="zh-CN"/>
              </w:rPr>
            </w:pPr>
            <w:r>
              <w:rPr>
                <w:rFonts w:hint="eastAsia" w:ascii="仿宋_GB2312" w:hAnsi="仿宋_GB2312" w:eastAsia="仿宋_GB2312" w:cs="仿宋_GB2312"/>
                <w:b/>
                <w:bCs/>
                <w:color w:val="FF0000"/>
                <w:sz w:val="18"/>
                <w:szCs w:val="18"/>
              </w:rPr>
              <w:t>14</w:t>
            </w:r>
            <w:r>
              <w:rPr>
                <w:rFonts w:hint="eastAsia" w:ascii="仿宋_GB2312" w:hAnsi="仿宋_GB2312" w:eastAsia="仿宋_GB2312" w:cs="仿宋_GB2312"/>
                <w:b/>
                <w:bCs/>
                <w:color w:val="FF0000"/>
                <w:sz w:val="18"/>
                <w:szCs w:val="18"/>
                <w:lang w:val="en-US" w:eastAsia="zh-CN"/>
              </w:rPr>
              <w:t>8</w:t>
            </w:r>
          </w:p>
        </w:tc>
        <w:tc>
          <w:tcPr>
            <w:tcW w:w="536"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3030</w:t>
            </w:r>
          </w:p>
        </w:tc>
        <w:tc>
          <w:tcPr>
            <w:tcW w:w="56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1056</w:t>
            </w:r>
          </w:p>
        </w:tc>
        <w:tc>
          <w:tcPr>
            <w:tcW w:w="6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1974</w:t>
            </w:r>
          </w:p>
        </w:tc>
        <w:tc>
          <w:tcPr>
            <w:tcW w:w="770"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23</w:t>
            </w:r>
          </w:p>
        </w:tc>
        <w:tc>
          <w:tcPr>
            <w:tcW w:w="774"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30</w:t>
            </w:r>
          </w:p>
        </w:tc>
        <w:tc>
          <w:tcPr>
            <w:tcW w:w="763"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22</w:t>
            </w:r>
          </w:p>
        </w:tc>
        <w:tc>
          <w:tcPr>
            <w:tcW w:w="732"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24</w:t>
            </w:r>
          </w:p>
        </w:tc>
        <w:tc>
          <w:tcPr>
            <w:tcW w:w="711" w:type="dxa"/>
            <w:vAlign w:val="center"/>
          </w:tcPr>
          <w:p>
            <w:pPr>
              <w:jc w:val="center"/>
              <w:textAlignment w:val="baseline"/>
              <w:rPr>
                <w:rFonts w:ascii="仿宋_GB2312" w:hAnsi="仿宋_GB2312" w:eastAsia="仿宋_GB2312" w:cs="仿宋_GB2312"/>
                <w:b/>
                <w:bCs/>
                <w:sz w:val="18"/>
                <w:szCs w:val="18"/>
              </w:rPr>
            </w:pPr>
            <w:r>
              <w:rPr>
                <w:rFonts w:hint="eastAsia" w:ascii="仿宋_GB2312" w:hAnsi="仿宋_GB2312" w:eastAsia="仿宋_GB2312" w:cs="仿宋_GB2312"/>
                <w:b/>
                <w:bCs/>
                <w:sz w:val="18"/>
                <w:szCs w:val="18"/>
              </w:rPr>
              <w:t>0</w:t>
            </w:r>
          </w:p>
        </w:tc>
        <w:tc>
          <w:tcPr>
            <w:tcW w:w="727" w:type="dxa"/>
            <w:vAlign w:val="center"/>
          </w:tcPr>
          <w:p>
            <w:pPr>
              <w:jc w:val="center"/>
              <w:textAlignment w:val="baseline"/>
              <w:rPr>
                <w:rFonts w:ascii="仿宋_GB2312" w:hAnsi="仿宋_GB2312" w:eastAsia="仿宋_GB2312" w:cs="仿宋_GB2312"/>
                <w:b/>
                <w:bCs/>
                <w:sz w:val="18"/>
                <w:szCs w:val="18"/>
                <w:highlight w:val="yellow"/>
              </w:rPr>
            </w:pPr>
            <w:r>
              <w:rPr>
                <w:rFonts w:hint="eastAsia" w:ascii="仿宋_GB2312" w:hAnsi="仿宋_GB2312" w:eastAsia="仿宋_GB2312" w:cs="仿宋_GB2312"/>
                <w:b/>
                <w:bCs/>
                <w:sz w:val="18"/>
                <w:szCs w:val="18"/>
              </w:rPr>
              <w:t>0</w:t>
            </w:r>
          </w:p>
        </w:tc>
        <w:tc>
          <w:tcPr>
            <w:tcW w:w="477" w:type="dxa"/>
            <w:vAlign w:val="center"/>
          </w:tcPr>
          <w:p>
            <w:pPr>
              <w:jc w:val="center"/>
              <w:textAlignment w:val="baseline"/>
              <w:rPr>
                <w:rFonts w:ascii="仿宋_GB2312" w:hAnsi="仿宋_GB2312" w:eastAsia="仿宋_GB2312" w:cs="仿宋_GB2312"/>
                <w:b/>
                <w:bCs/>
                <w:sz w:val="18"/>
                <w:szCs w:val="18"/>
              </w:rPr>
            </w:pPr>
          </w:p>
        </w:tc>
      </w:tr>
    </w:tbl>
    <w:p>
      <w:pPr>
        <w:pStyle w:val="15"/>
        <w:snapToGrid w:val="0"/>
        <w:spacing w:before="156" w:beforeLines="50" w:line="240" w:lineRule="auto"/>
        <w:jc w:val="left"/>
        <w:textAlignment w:val="baseline"/>
        <w:rPr>
          <w:rFonts w:hint="eastAsia" w:eastAsia="仿宋_GB2312"/>
          <w:b w:val="0"/>
          <w:sz w:val="24"/>
          <w:szCs w:val="24"/>
          <w:lang w:eastAsia="zh-CN"/>
        </w:rPr>
      </w:pPr>
      <w:r>
        <w:rPr>
          <w:rFonts w:hint="eastAsia"/>
          <w:b w:val="0"/>
          <w:sz w:val="24"/>
          <w:szCs w:val="24"/>
        </w:rPr>
        <w:t>备注：1.注明每门课的考核方式。</w:t>
      </w:r>
      <w:r>
        <w:rPr>
          <w:rFonts w:hint="eastAsia"/>
          <w:b w:val="0"/>
          <w:color w:val="FF0000"/>
          <w:sz w:val="24"/>
          <w:szCs w:val="24"/>
          <w:highlight w:val="yellow"/>
          <w:lang w:eastAsia="zh-CN"/>
        </w:rPr>
        <w:t>（表中总学分不对，）</w:t>
      </w:r>
      <w:bookmarkStart w:id="22" w:name="_GoBack"/>
      <w:bookmarkEnd w:id="22"/>
    </w:p>
    <w:p>
      <w:pPr>
        <w:pStyle w:val="15"/>
        <w:snapToGrid w:val="0"/>
        <w:spacing w:line="240" w:lineRule="auto"/>
        <w:jc w:val="left"/>
        <w:textAlignment w:val="baseline"/>
        <w:rPr>
          <w:b w:val="0"/>
          <w:sz w:val="24"/>
          <w:szCs w:val="24"/>
        </w:rPr>
      </w:pPr>
    </w:p>
    <w:p>
      <w:pPr>
        <w:pStyle w:val="15"/>
        <w:textAlignment w:val="baseline"/>
      </w:pPr>
      <w:r>
        <w:rPr>
          <w:rFonts w:hint="eastAsia"/>
        </w:rPr>
        <w:t>表六 独立设置的实践教学环节统计表</w:t>
      </w:r>
    </w:p>
    <w:tbl>
      <w:tblPr>
        <w:tblStyle w:val="8"/>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435"/>
        <w:gridCol w:w="1287"/>
        <w:gridCol w:w="2477"/>
        <w:gridCol w:w="1627"/>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项目名称</w:t>
            </w:r>
          </w:p>
        </w:tc>
        <w:tc>
          <w:tcPr>
            <w:tcW w:w="1435"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学期</w:t>
            </w:r>
          </w:p>
        </w:tc>
        <w:tc>
          <w:tcPr>
            <w:tcW w:w="128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课时数</w:t>
            </w:r>
          </w:p>
        </w:tc>
        <w:tc>
          <w:tcPr>
            <w:tcW w:w="247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主要内容</w:t>
            </w:r>
          </w:p>
        </w:tc>
        <w:tc>
          <w:tcPr>
            <w:tcW w:w="1627"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地点</w:t>
            </w:r>
          </w:p>
        </w:tc>
        <w:tc>
          <w:tcPr>
            <w:tcW w:w="1808" w:type="dxa"/>
            <w:vAlign w:val="center"/>
          </w:tcPr>
          <w:p>
            <w:pPr>
              <w:widowControl/>
              <w:adjustRightInd w:val="0"/>
              <w:snapToGrid w:val="0"/>
              <w:spacing w:line="400" w:lineRule="exact"/>
              <w:jc w:val="center"/>
              <w:rPr>
                <w:rFonts w:ascii="仿宋_GB2312" w:hAnsi="宋体" w:eastAsia="仿宋_GB2312"/>
                <w:sz w:val="24"/>
              </w:rPr>
            </w:pPr>
            <w:r>
              <w:rPr>
                <w:rFonts w:hint="eastAsia" w:ascii="仿宋_GB2312" w:hAnsi="宋体" w:eastAsia="仿宋_GB2312"/>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cs="Arial"/>
                <w:sz w:val="18"/>
                <w:szCs w:val="18"/>
              </w:rPr>
              <w:t>摄像摄影技能训练</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3　</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　摄影摄像用光、构图技巧</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　</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非线性编辑训练</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3</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画面编辑原则，剪辑技巧</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网页设计与制作</w:t>
            </w:r>
          </w:p>
        </w:tc>
        <w:tc>
          <w:tcPr>
            <w:tcW w:w="1435"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54</w:t>
            </w:r>
          </w:p>
        </w:tc>
        <w:tc>
          <w:tcPr>
            <w:tcW w:w="247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建立网站、网页</w:t>
            </w:r>
          </w:p>
        </w:tc>
        <w:tc>
          <w:tcPr>
            <w:tcW w:w="1627"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节目包装设计</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栏目包装技巧</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三维动画C4D</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144</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节目包装中的三维动画制作技巧</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后期特效合成</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影视制作中的特效制作</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　</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虚拟演播室设计</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72</w:t>
            </w:r>
          </w:p>
        </w:tc>
        <w:tc>
          <w:tcPr>
            <w:tcW w:w="247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三维虚拟演播室的设计与制作</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校内实验室</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随堂（或集中）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96" w:type="dxa"/>
            <w:vAlign w:val="center"/>
          </w:tcPr>
          <w:p>
            <w:pPr>
              <w:spacing w:line="400" w:lineRule="exact"/>
              <w:jc w:val="center"/>
              <w:rPr>
                <w:rFonts w:ascii="仿宋_GB2312" w:hAnsi="宋体" w:eastAsia="仿宋_GB2312"/>
                <w:sz w:val="18"/>
                <w:szCs w:val="18"/>
              </w:rPr>
            </w:pPr>
            <w:r>
              <w:rPr>
                <w:rFonts w:hint="eastAsia" w:ascii="仿宋_GB2312" w:hAnsi="宋体" w:eastAsia="仿宋_GB2312"/>
                <w:sz w:val="18"/>
                <w:szCs w:val="18"/>
              </w:rPr>
              <w:t>跟岗实习（毕业论文/设计）</w:t>
            </w:r>
          </w:p>
        </w:tc>
        <w:tc>
          <w:tcPr>
            <w:tcW w:w="1435"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28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420</w:t>
            </w:r>
          </w:p>
        </w:tc>
        <w:tc>
          <w:tcPr>
            <w:tcW w:w="2477" w:type="dxa"/>
            <w:vAlign w:val="center"/>
          </w:tcPr>
          <w:p>
            <w:pPr>
              <w:widowControl/>
              <w:spacing w:line="40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与</w:t>
            </w:r>
            <w:r>
              <w:rPr>
                <w:rFonts w:ascii="仿宋_GB2312" w:hAnsi="宋体" w:eastAsia="仿宋_GB2312" w:cs="宋体"/>
                <w:kern w:val="0"/>
                <w:sz w:val="18"/>
                <w:szCs w:val="18"/>
              </w:rPr>
              <w:t>专业结合专业实践技能要求，在此阶段布置毕业论文/设计。</w:t>
            </w:r>
          </w:p>
        </w:tc>
        <w:tc>
          <w:tcPr>
            <w:tcW w:w="1627"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校外实习</w:t>
            </w:r>
          </w:p>
        </w:tc>
        <w:tc>
          <w:tcPr>
            <w:tcW w:w="1808" w:type="dxa"/>
            <w:vAlign w:val="center"/>
          </w:tcPr>
          <w:p>
            <w:pPr>
              <w:widowControl/>
              <w:spacing w:line="4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集中</w:t>
            </w:r>
          </w:p>
        </w:tc>
      </w:tr>
    </w:tbl>
    <w:p>
      <w:pPr>
        <w:jc w:val="center"/>
        <w:rPr>
          <w:rFonts w:ascii="仿宋_GB2312" w:hAnsi="宋体" w:eastAsia="仿宋_GB2312"/>
          <w:b/>
          <w:sz w:val="28"/>
          <w:szCs w:val="28"/>
        </w:rPr>
      </w:pPr>
    </w:p>
    <w:p>
      <w:pPr>
        <w:jc w:val="center"/>
        <w:rPr>
          <w:rFonts w:ascii="仿宋_GB2312" w:hAnsi="宋体" w:eastAsia="仿宋_GB2312"/>
          <w:b/>
          <w:sz w:val="28"/>
          <w:szCs w:val="28"/>
        </w:rPr>
      </w:pPr>
    </w:p>
    <w:p>
      <w:pPr>
        <w:jc w:val="center"/>
        <w:rPr>
          <w:rFonts w:ascii="仿宋_GB2312" w:hAnsi="宋体" w:eastAsia="仿宋_GB2312"/>
          <w:b/>
          <w:sz w:val="28"/>
          <w:szCs w:val="28"/>
        </w:rPr>
      </w:pPr>
    </w:p>
    <w:p>
      <w:pPr>
        <w:jc w:val="center"/>
        <w:rPr>
          <w:rFonts w:hint="eastAsia" w:ascii="仿宋_GB2312" w:hAnsi="宋体" w:eastAsia="仿宋_GB2312"/>
          <w:b/>
          <w:color w:val="FF0000"/>
          <w:sz w:val="28"/>
          <w:szCs w:val="28"/>
          <w:lang w:eastAsia="zh-CN"/>
        </w:rPr>
      </w:pPr>
      <w:r>
        <w:rPr>
          <w:rFonts w:hint="eastAsia" w:ascii="仿宋_GB2312" w:hAnsi="宋体" w:eastAsia="仿宋_GB2312"/>
          <w:b/>
          <w:sz w:val="28"/>
          <w:szCs w:val="28"/>
        </w:rPr>
        <w:t>表七 学分与学时统计表</w:t>
      </w:r>
      <w:r>
        <w:rPr>
          <w:rFonts w:hint="eastAsia" w:ascii="仿宋_GB2312" w:hAnsi="宋体" w:eastAsia="仿宋_GB2312"/>
          <w:b/>
          <w:color w:val="FF0000"/>
          <w:sz w:val="28"/>
          <w:szCs w:val="28"/>
          <w:highlight w:val="yellow"/>
          <w:lang w:eastAsia="zh-CN"/>
        </w:rPr>
        <w:t>（数据错误，学分与表五不符）</w:t>
      </w:r>
    </w:p>
    <w:tbl>
      <w:tblPr>
        <w:tblStyle w:val="8"/>
        <w:tblW w:w="0" w:type="auto"/>
        <w:tblInd w:w="250" w:type="dxa"/>
        <w:tblLayout w:type="fixed"/>
        <w:tblCellMar>
          <w:top w:w="0" w:type="dxa"/>
          <w:left w:w="108" w:type="dxa"/>
          <w:bottom w:w="0" w:type="dxa"/>
          <w:right w:w="108" w:type="dxa"/>
        </w:tblCellMar>
      </w:tblPr>
      <w:tblGrid>
        <w:gridCol w:w="1148"/>
        <w:gridCol w:w="695"/>
        <w:gridCol w:w="709"/>
        <w:gridCol w:w="906"/>
        <w:gridCol w:w="720"/>
        <w:gridCol w:w="900"/>
        <w:gridCol w:w="900"/>
        <w:gridCol w:w="1080"/>
        <w:gridCol w:w="1080"/>
      </w:tblGrid>
      <w:tr>
        <w:tblPrEx>
          <w:tblCellMar>
            <w:top w:w="0" w:type="dxa"/>
            <w:left w:w="108" w:type="dxa"/>
            <w:bottom w:w="0" w:type="dxa"/>
            <w:right w:w="108" w:type="dxa"/>
          </w:tblCellMar>
        </w:tblPrEx>
        <w:trPr>
          <w:trHeight w:val="450" w:hRule="atLeast"/>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类型</w:t>
            </w:r>
          </w:p>
        </w:tc>
        <w:tc>
          <w:tcPr>
            <w:tcW w:w="6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课程门数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学分</w:t>
            </w:r>
          </w:p>
        </w:tc>
        <w:tc>
          <w:tcPr>
            <w:tcW w:w="90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占总学分比例</w:t>
            </w:r>
          </w:p>
        </w:tc>
        <w:tc>
          <w:tcPr>
            <w:tcW w:w="3600" w:type="dxa"/>
            <w:gridSpan w:val="4"/>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学时</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占总学时比例</w:t>
            </w:r>
          </w:p>
        </w:tc>
      </w:tr>
      <w:tr>
        <w:tblPrEx>
          <w:tblCellMar>
            <w:top w:w="0" w:type="dxa"/>
            <w:left w:w="108" w:type="dxa"/>
            <w:bottom w:w="0" w:type="dxa"/>
            <w:right w:w="108" w:type="dxa"/>
          </w:tblCellMar>
        </w:tblPrEx>
        <w:trPr>
          <w:trHeight w:val="765"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6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9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c>
          <w:tcPr>
            <w:tcW w:w="72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总学时</w:t>
            </w: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理论学时</w:t>
            </w:r>
          </w:p>
        </w:tc>
        <w:tc>
          <w:tcPr>
            <w:tcW w:w="90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实践学时</w:t>
            </w:r>
          </w:p>
        </w:tc>
        <w:tc>
          <w:tcPr>
            <w:tcW w:w="108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实践学时占总学时比例</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公共必修课程</w:t>
            </w:r>
          </w:p>
        </w:tc>
        <w:tc>
          <w:tcPr>
            <w:tcW w:w="69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等线" w:eastAsia="仿宋_GB2312"/>
                <w:kern w:val="0"/>
                <w:szCs w:val="21"/>
              </w:rPr>
            </w:pPr>
            <w:r>
              <w:rPr>
                <w:rFonts w:hint="eastAsia" w:ascii="仿宋_GB2312" w:hAnsi="等线" w:eastAsia="仿宋_GB2312"/>
                <w:szCs w:val="21"/>
              </w:rPr>
              <w:t>23</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28</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19%</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574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247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327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olor w:val="auto"/>
                <w:szCs w:val="21"/>
              </w:rPr>
            </w:pPr>
            <w:r>
              <w:rPr>
                <w:rFonts w:hint="eastAsia" w:ascii="仿宋_GB2312" w:hAnsi="等线" w:eastAsia="仿宋_GB2312"/>
                <w:color w:val="auto"/>
                <w:szCs w:val="21"/>
              </w:rPr>
              <w:t>19%</w:t>
            </w: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jc w:val="center"/>
              <w:rPr>
                <w:rFonts w:ascii="仿宋_GB2312" w:hAnsi="宋体" w:eastAsia="仿宋_GB2312" w:cs="宋体"/>
                <w:kern w:val="0"/>
                <w:szCs w:val="21"/>
              </w:rPr>
            </w:pPr>
            <w:r>
              <w:rPr>
                <w:rFonts w:hint="eastAsia" w:ascii="仿宋_GB2312" w:hAnsi="宋体" w:eastAsia="仿宋_GB2312" w:cs="宋体"/>
                <w:kern w:val="0"/>
                <w:szCs w:val="21"/>
              </w:rPr>
              <w:t>公共选修课程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6</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14</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244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228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olor w:val="auto"/>
                <w:szCs w:val="21"/>
              </w:rPr>
            </w:pPr>
            <w:r>
              <w:rPr>
                <w:rFonts w:hint="eastAsia" w:ascii="仿宋_GB2312" w:hAnsi="等线" w:eastAsia="仿宋_GB2312"/>
                <w:color w:val="auto"/>
                <w:szCs w:val="21"/>
              </w:rPr>
              <w:t>8%</w:t>
            </w: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专业核心课程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11</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76</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54%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1804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320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1484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82%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olor w:val="auto"/>
                <w:szCs w:val="21"/>
              </w:rPr>
            </w:pPr>
            <w:r>
              <w:rPr>
                <w:rFonts w:hint="eastAsia" w:ascii="仿宋_GB2312" w:hAnsi="等线" w:eastAsia="仿宋_GB2312"/>
                <w:color w:val="auto"/>
                <w:szCs w:val="21"/>
              </w:rPr>
              <w:t>59%</w:t>
            </w:r>
          </w:p>
        </w:tc>
      </w:tr>
      <w:tr>
        <w:tblPrEx>
          <w:tblCellMar>
            <w:top w:w="0" w:type="dxa"/>
            <w:left w:w="108" w:type="dxa"/>
            <w:bottom w:w="0" w:type="dxa"/>
            <w:right w:w="108" w:type="dxa"/>
          </w:tblCellMar>
        </w:tblPrEx>
        <w:trPr>
          <w:trHeight w:val="51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专业方向课程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4</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19</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354</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162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192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54%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olor w:val="auto"/>
                <w:szCs w:val="21"/>
              </w:rPr>
            </w:pPr>
            <w:r>
              <w:rPr>
                <w:rFonts w:hint="eastAsia" w:ascii="仿宋_GB2312" w:hAnsi="等线" w:eastAsia="仿宋_GB2312"/>
                <w:color w:val="auto"/>
                <w:szCs w:val="21"/>
              </w:rPr>
              <w:t>12%</w:t>
            </w:r>
          </w:p>
        </w:tc>
      </w:tr>
      <w:tr>
        <w:tblPrEx>
          <w:tblCellMar>
            <w:top w:w="0" w:type="dxa"/>
            <w:left w:w="108" w:type="dxa"/>
            <w:bottom w:w="0" w:type="dxa"/>
            <w:right w:w="108" w:type="dxa"/>
          </w:tblCellMar>
        </w:tblPrEx>
        <w:trPr>
          <w:trHeight w:val="450" w:hRule="atLeast"/>
        </w:trPr>
        <w:tc>
          <w:tcPr>
            <w:tcW w:w="1148" w:type="dxa"/>
            <w:tcBorders>
              <w:top w:val="nil"/>
              <w:left w:val="single" w:color="auto" w:sz="4" w:space="0"/>
              <w:bottom w:val="single" w:color="auto" w:sz="4" w:space="0"/>
              <w:right w:val="single" w:color="auto" w:sz="4" w:space="0"/>
            </w:tcBorders>
            <w:shd w:val="clear" w:color="auto" w:fill="auto"/>
            <w:vAlign w:val="bottom"/>
          </w:tcPr>
          <w:p>
            <w:pPr>
              <w:widowControl/>
              <w:jc w:val="center"/>
              <w:textAlignment w:val="baseline"/>
              <w:rPr>
                <w:rFonts w:ascii="仿宋_GB2312" w:hAnsi="宋体" w:eastAsia="仿宋_GB2312" w:cs="宋体"/>
                <w:kern w:val="0"/>
                <w:szCs w:val="21"/>
              </w:rPr>
            </w:pPr>
            <w:r>
              <w:rPr>
                <w:rFonts w:hint="eastAsia" w:ascii="仿宋_GB2312" w:hAnsi="宋体" w:eastAsia="仿宋_GB2312" w:cs="宋体"/>
                <w:kern w:val="0"/>
                <w:szCs w:val="21"/>
              </w:rPr>
              <w:t>专业拓展选修课程</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color w:val="FF0000"/>
                <w:szCs w:val="21"/>
              </w:rPr>
              <w:t>4</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3%</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0</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72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szCs w:val="21"/>
              </w:rPr>
            </w:pPr>
            <w:r>
              <w:rPr>
                <w:rFonts w:hint="eastAsia" w:ascii="仿宋_GB2312" w:hAnsi="等线" w:eastAsia="仿宋_GB2312"/>
                <w:szCs w:val="21"/>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等线" w:eastAsia="仿宋_GB2312"/>
                <w:color w:val="auto"/>
                <w:szCs w:val="21"/>
              </w:rPr>
            </w:pPr>
            <w:r>
              <w:rPr>
                <w:rFonts w:hint="eastAsia" w:ascii="仿宋_GB2312" w:hAnsi="等线" w:eastAsia="仿宋_GB2312"/>
                <w:color w:val="auto"/>
                <w:szCs w:val="21"/>
              </w:rPr>
              <w:t>2%</w:t>
            </w:r>
          </w:p>
        </w:tc>
      </w:tr>
      <w:tr>
        <w:tblPrEx>
          <w:tblCellMar>
            <w:top w:w="0" w:type="dxa"/>
            <w:left w:w="108" w:type="dxa"/>
            <w:bottom w:w="0" w:type="dxa"/>
            <w:right w:w="108" w:type="dxa"/>
          </w:tblCellMar>
        </w:tblPrEx>
        <w:trPr>
          <w:trHeight w:val="450" w:hRule="atLeast"/>
        </w:trPr>
        <w:tc>
          <w:tcPr>
            <w:tcW w:w="114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总计</w:t>
            </w:r>
          </w:p>
        </w:tc>
        <w:tc>
          <w:tcPr>
            <w:tcW w:w="695"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43</w:t>
            </w:r>
          </w:p>
        </w:tc>
        <w:tc>
          <w:tcPr>
            <w:tcW w:w="709" w:type="dxa"/>
            <w:tcBorders>
              <w:top w:val="nil"/>
              <w:left w:val="nil"/>
              <w:bottom w:val="single" w:color="auto" w:sz="8" w:space="0"/>
              <w:right w:val="single" w:color="auto" w:sz="8"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color w:val="FF0000"/>
                <w:szCs w:val="21"/>
              </w:rPr>
              <w:t>141</w:t>
            </w:r>
          </w:p>
        </w:tc>
        <w:tc>
          <w:tcPr>
            <w:tcW w:w="906" w:type="dxa"/>
            <w:tcBorders>
              <w:top w:val="nil"/>
              <w:left w:val="nil"/>
              <w:bottom w:val="single" w:color="auto" w:sz="8"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3048</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957</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2091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69%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等线" w:eastAsia="仿宋_GB2312"/>
                <w:szCs w:val="21"/>
              </w:rPr>
            </w:pPr>
            <w:r>
              <w:rPr>
                <w:rFonts w:hint="eastAsia" w:ascii="仿宋_GB2312" w:hAnsi="等线" w:eastAsia="仿宋_GB2312"/>
                <w:szCs w:val="21"/>
              </w:rPr>
              <w:t>100%</w:t>
            </w:r>
          </w:p>
        </w:tc>
      </w:tr>
    </w:tbl>
    <w:p>
      <w:pPr>
        <w:pStyle w:val="15"/>
        <w:textAlignment w:val="baseline"/>
      </w:pPr>
      <w:r>
        <w:rPr>
          <w:rFonts w:hint="eastAsia"/>
        </w:rPr>
        <w:t>表八 分学期教学情况统计表</w:t>
      </w:r>
      <w:r>
        <w:rPr>
          <w:rFonts w:hint="eastAsia" w:ascii="仿宋_GB2312" w:hAnsi="宋体" w:eastAsia="仿宋_GB2312"/>
          <w:b/>
          <w:color w:val="FF0000"/>
          <w:sz w:val="28"/>
          <w:szCs w:val="28"/>
          <w:highlight w:val="yellow"/>
          <w:lang w:eastAsia="zh-CN"/>
        </w:rPr>
        <w:t>学分与表五不符</w:t>
      </w:r>
    </w:p>
    <w:tbl>
      <w:tblPr>
        <w:tblStyle w:val="8"/>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15"/>
        <w:gridCol w:w="624"/>
        <w:gridCol w:w="708"/>
        <w:gridCol w:w="756"/>
        <w:gridCol w:w="780"/>
        <w:gridCol w:w="1085"/>
        <w:gridCol w:w="675"/>
        <w:gridCol w:w="733"/>
        <w:gridCol w:w="618"/>
        <w:gridCol w:w="756"/>
        <w:gridCol w:w="561"/>
        <w:gridCol w:w="390"/>
        <w:gridCol w:w="641"/>
        <w:gridCol w:w="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学期</w:t>
            </w:r>
          </w:p>
        </w:tc>
        <w:tc>
          <w:tcPr>
            <w:tcW w:w="2803"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课内教学周</w:t>
            </w:r>
          </w:p>
        </w:tc>
        <w:tc>
          <w:tcPr>
            <w:tcW w:w="3273" w:type="dxa"/>
            <w:gridSpan w:val="4"/>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集中实践教学周</w:t>
            </w:r>
          </w:p>
        </w:tc>
        <w:tc>
          <w:tcPr>
            <w:tcW w:w="1374" w:type="dxa"/>
            <w:gridSpan w:val="2"/>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其他</w:t>
            </w:r>
          </w:p>
        </w:tc>
        <w:tc>
          <w:tcPr>
            <w:tcW w:w="561"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考试</w:t>
            </w:r>
          </w:p>
        </w:tc>
        <w:tc>
          <w:tcPr>
            <w:tcW w:w="390"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机动</w:t>
            </w:r>
          </w:p>
        </w:tc>
        <w:tc>
          <w:tcPr>
            <w:tcW w:w="1240" w:type="dxa"/>
            <w:gridSpan w:val="2"/>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p>
            <w:pPr>
              <w:widowControl/>
              <w:snapToGrid w:val="0"/>
              <w:jc w:val="center"/>
              <w:textAlignment w:val="baseline"/>
              <w:rPr>
                <w:rFonts w:ascii="仿宋_GB2312" w:hAnsi="宋体" w:eastAsia="仿宋_GB2312" w:cs="宋体"/>
                <w:b/>
                <w:bCs/>
                <w:kern w:val="0"/>
                <w:sz w:val="18"/>
                <w:szCs w:val="18"/>
              </w:rPr>
            </w:pPr>
          </w:p>
        </w:tc>
        <w:tc>
          <w:tcPr>
            <w:tcW w:w="624"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理论课时</w:t>
            </w:r>
          </w:p>
        </w:tc>
        <w:tc>
          <w:tcPr>
            <w:tcW w:w="708"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实践课时</w:t>
            </w:r>
          </w:p>
        </w:tc>
        <w:tc>
          <w:tcPr>
            <w:tcW w:w="756"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周课时</w:t>
            </w:r>
          </w:p>
        </w:tc>
        <w:tc>
          <w:tcPr>
            <w:tcW w:w="780"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校内实习实训</w:t>
            </w:r>
          </w:p>
        </w:tc>
        <w:tc>
          <w:tcPr>
            <w:tcW w:w="108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毕业论文（毕业设计）</w:t>
            </w:r>
          </w:p>
        </w:tc>
        <w:tc>
          <w:tcPr>
            <w:tcW w:w="675"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跟岗实习</w:t>
            </w:r>
          </w:p>
        </w:tc>
        <w:tc>
          <w:tcPr>
            <w:tcW w:w="733"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顶岗实习</w:t>
            </w:r>
          </w:p>
        </w:tc>
        <w:tc>
          <w:tcPr>
            <w:tcW w:w="618"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军训/入学教育</w:t>
            </w:r>
          </w:p>
        </w:tc>
        <w:tc>
          <w:tcPr>
            <w:tcW w:w="756" w:type="dxa"/>
            <w:vMerge w:val="restart"/>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毕业教育</w:t>
            </w: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240" w:type="dxa"/>
            <w:gridSpan w:val="2"/>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89"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1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24"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08"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56"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8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108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75"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33"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18"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756"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561"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390" w:type="dxa"/>
            <w:vMerge w:val="continue"/>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p>
        </w:tc>
        <w:tc>
          <w:tcPr>
            <w:tcW w:w="641"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周数</w:t>
            </w:r>
          </w:p>
        </w:tc>
        <w:tc>
          <w:tcPr>
            <w:tcW w:w="599" w:type="dxa"/>
            <w:tcBorders>
              <w:tl2br w:val="nil"/>
              <w:tr2bl w:val="nil"/>
            </w:tcBorders>
            <w:vAlign w:val="center"/>
          </w:tcPr>
          <w:p>
            <w:pPr>
              <w:widowControl/>
              <w:snapToGrid w:val="0"/>
              <w:jc w:val="center"/>
              <w:textAlignment w:val="baseline"/>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一</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16</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218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289</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25</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二</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308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180</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26</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三</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280</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212</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26</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四</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18</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242</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198</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　</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五</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14</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8</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540</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14</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6</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hAnsi="宋体" w:eastAsia="仿宋_GB2312" w:cs="宋体"/>
                <w:b/>
                <w:bCs/>
                <w:sz w:val="18"/>
                <w:szCs w:val="18"/>
              </w:rPr>
            </w:pPr>
            <w:r>
              <w:rPr>
                <w:rFonts w:hint="eastAsia" w:ascii="仿宋_GB2312" w:eastAsia="仿宋_GB2312"/>
                <w:b/>
                <w:bCs/>
                <w:sz w:val="18"/>
                <w:szCs w:val="18"/>
              </w:rPr>
              <w:t>六</w:t>
            </w:r>
          </w:p>
        </w:tc>
        <w:tc>
          <w:tcPr>
            <w:tcW w:w="71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555</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0</w:t>
            </w:r>
          </w:p>
        </w:tc>
        <w:tc>
          <w:tcPr>
            <w:tcW w:w="78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18</w:t>
            </w:r>
          </w:p>
        </w:tc>
        <w:tc>
          <w:tcPr>
            <w:tcW w:w="618"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　</w:t>
            </w: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56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0.5</w:t>
            </w:r>
          </w:p>
        </w:tc>
        <w:tc>
          <w:tcPr>
            <w:tcW w:w="390"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1</w:t>
            </w:r>
          </w:p>
        </w:tc>
        <w:tc>
          <w:tcPr>
            <w:tcW w:w="641"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eastAsia="仿宋_GB2312"/>
                <w:sz w:val="18"/>
                <w:szCs w:val="18"/>
              </w:rPr>
              <w:t>20</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9" w:type="dxa"/>
            <w:tcBorders>
              <w:tl2br w:val="nil"/>
              <w:tr2bl w:val="nil"/>
            </w:tcBorders>
            <w:vAlign w:val="center"/>
          </w:tcPr>
          <w:p>
            <w:pPr>
              <w:snapToGrid w:val="0"/>
              <w:jc w:val="center"/>
              <w:textAlignment w:val="baseline"/>
              <w:rPr>
                <w:rFonts w:ascii="仿宋_GB2312" w:eastAsia="仿宋_GB2312"/>
                <w:b/>
                <w:bCs/>
                <w:sz w:val="18"/>
                <w:szCs w:val="18"/>
              </w:rPr>
            </w:pPr>
            <w:r>
              <w:rPr>
                <w:rFonts w:hint="eastAsia" w:ascii="仿宋_GB2312" w:eastAsia="仿宋_GB2312"/>
                <w:b/>
                <w:bCs/>
                <w:sz w:val="18"/>
                <w:szCs w:val="18"/>
              </w:rPr>
              <w:t>总计</w:t>
            </w:r>
          </w:p>
        </w:tc>
        <w:tc>
          <w:tcPr>
            <w:tcW w:w="715"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84</w:t>
            </w:r>
          </w:p>
        </w:tc>
        <w:tc>
          <w:tcPr>
            <w:tcW w:w="624"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08"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56"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80" w:type="dxa"/>
            <w:tcBorders>
              <w:tl2br w:val="nil"/>
              <w:tr2bl w:val="nil"/>
            </w:tcBorders>
            <w:vAlign w:val="center"/>
          </w:tcPr>
          <w:p>
            <w:pPr>
              <w:snapToGrid w:val="0"/>
              <w:jc w:val="center"/>
              <w:textAlignment w:val="baseline"/>
              <w:rPr>
                <w:rFonts w:ascii="仿宋_GB2312" w:eastAsia="仿宋_GB2312"/>
                <w:sz w:val="18"/>
                <w:szCs w:val="18"/>
              </w:rPr>
            </w:pPr>
          </w:p>
        </w:tc>
        <w:tc>
          <w:tcPr>
            <w:tcW w:w="1085"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sz w:val="18"/>
                <w:szCs w:val="18"/>
              </w:rPr>
              <w:t>14</w:t>
            </w:r>
          </w:p>
        </w:tc>
        <w:tc>
          <w:tcPr>
            <w:tcW w:w="675" w:type="dxa"/>
            <w:tcBorders>
              <w:tl2br w:val="nil"/>
              <w:tr2bl w:val="nil"/>
            </w:tcBorders>
            <w:vAlign w:val="center"/>
          </w:tcPr>
          <w:p>
            <w:pPr>
              <w:snapToGrid w:val="0"/>
              <w:jc w:val="center"/>
              <w:textAlignment w:val="baseline"/>
              <w:rPr>
                <w:rFonts w:ascii="仿宋_GB2312" w:hAnsi="宋体" w:eastAsia="仿宋_GB2312" w:cs="宋体"/>
                <w:sz w:val="18"/>
                <w:szCs w:val="18"/>
              </w:rPr>
            </w:pPr>
          </w:p>
        </w:tc>
        <w:tc>
          <w:tcPr>
            <w:tcW w:w="733"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24</w:t>
            </w:r>
          </w:p>
        </w:tc>
        <w:tc>
          <w:tcPr>
            <w:tcW w:w="618"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2</w:t>
            </w:r>
          </w:p>
        </w:tc>
        <w:tc>
          <w:tcPr>
            <w:tcW w:w="756"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0.5</w:t>
            </w:r>
          </w:p>
        </w:tc>
        <w:tc>
          <w:tcPr>
            <w:tcW w:w="561"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5.5</w:t>
            </w:r>
          </w:p>
        </w:tc>
        <w:tc>
          <w:tcPr>
            <w:tcW w:w="390"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5</w:t>
            </w:r>
          </w:p>
        </w:tc>
        <w:tc>
          <w:tcPr>
            <w:tcW w:w="641" w:type="dxa"/>
            <w:tcBorders>
              <w:tl2br w:val="nil"/>
              <w:tr2bl w:val="nil"/>
            </w:tcBorders>
            <w:vAlign w:val="center"/>
          </w:tcPr>
          <w:p>
            <w:pPr>
              <w:snapToGrid w:val="0"/>
              <w:jc w:val="center"/>
              <w:textAlignment w:val="baseline"/>
              <w:rPr>
                <w:rFonts w:ascii="仿宋_GB2312" w:eastAsia="仿宋_GB2312"/>
                <w:sz w:val="18"/>
                <w:szCs w:val="18"/>
              </w:rPr>
            </w:pPr>
            <w:r>
              <w:rPr>
                <w:rFonts w:hint="eastAsia" w:ascii="仿宋_GB2312" w:eastAsia="仿宋_GB2312"/>
                <w:sz w:val="18"/>
                <w:szCs w:val="18"/>
              </w:rPr>
              <w:t>119</w:t>
            </w:r>
          </w:p>
        </w:tc>
        <w:tc>
          <w:tcPr>
            <w:tcW w:w="599" w:type="dxa"/>
            <w:tcBorders>
              <w:tl2br w:val="nil"/>
              <w:tr2bl w:val="nil"/>
            </w:tcBorders>
            <w:vAlign w:val="center"/>
          </w:tcPr>
          <w:p>
            <w:pPr>
              <w:snapToGrid w:val="0"/>
              <w:jc w:val="center"/>
              <w:textAlignment w:val="baseline"/>
              <w:rPr>
                <w:rFonts w:ascii="仿宋_GB2312" w:hAnsi="宋体" w:eastAsia="仿宋_GB2312" w:cs="宋体"/>
                <w:sz w:val="18"/>
                <w:szCs w:val="18"/>
              </w:rPr>
            </w:pPr>
            <w:r>
              <w:rPr>
                <w:rFonts w:hint="eastAsia" w:ascii="仿宋_GB2312" w:hAnsi="宋体" w:eastAsia="仿宋_GB2312" w:cs="宋体"/>
                <w:color w:val="FF0000"/>
                <w:sz w:val="18"/>
                <w:szCs w:val="18"/>
              </w:rPr>
              <w:t>141</w:t>
            </w:r>
          </w:p>
        </w:tc>
      </w:tr>
    </w:tbl>
    <w:p>
      <w:pPr>
        <w:pStyle w:val="14"/>
        <w:ind w:firstLine="640"/>
        <w:jc w:val="left"/>
        <w:textAlignment w:val="baseline"/>
      </w:pPr>
      <w:bookmarkStart w:id="16" w:name="_Toc3264"/>
      <w:bookmarkStart w:id="17" w:name="_Toc27821"/>
      <w:r>
        <w:rPr>
          <w:rFonts w:hint="eastAsia"/>
        </w:rPr>
        <w:t>九、毕业要求</w:t>
      </w:r>
      <w:bookmarkEnd w:id="16"/>
      <w:bookmarkEnd w:id="17"/>
    </w:p>
    <w:p>
      <w:pPr>
        <w:pStyle w:val="10"/>
        <w:spacing w:line="600" w:lineRule="exact"/>
        <w:ind w:firstLine="640"/>
        <w:textAlignment w:val="baseline"/>
        <w:rPr>
          <w:rStyle w:val="16"/>
          <w:rFonts w:ascii="仿宋_GB2312" w:hAnsi="仿宋_GB2312" w:eastAsia="仿宋_GB2312" w:cs="仿宋_GB2312"/>
          <w:b w:val="0"/>
          <w:bCs/>
          <w:color w:val="auto"/>
          <w:szCs w:val="22"/>
        </w:rPr>
      </w:pPr>
      <w:r>
        <w:rPr>
          <w:rStyle w:val="16"/>
          <w:rFonts w:hint="eastAsia" w:ascii="仿宋_GB2312" w:hAnsi="仿宋_GB2312" w:eastAsia="仿宋_GB2312" w:cs="仿宋_GB2312"/>
          <w:b w:val="0"/>
          <w:bCs/>
          <w:color w:val="auto"/>
          <w:szCs w:val="22"/>
        </w:rPr>
        <w:t>（一）根据人才培养方案要求修满所需毕业学分和第二课堂6学分。</w:t>
      </w:r>
    </w:p>
    <w:p>
      <w:pPr>
        <w:pStyle w:val="10"/>
        <w:spacing w:line="600" w:lineRule="exact"/>
        <w:ind w:firstLine="640"/>
        <w:textAlignment w:val="baseline"/>
        <w:rPr>
          <w:rStyle w:val="16"/>
          <w:rFonts w:ascii="仿宋_GB2312" w:hAnsi="仿宋_GB2312" w:eastAsia="仿宋_GB2312" w:cs="仿宋_GB2312"/>
          <w:b w:val="0"/>
          <w:bCs/>
          <w:color w:val="FF0000"/>
          <w:szCs w:val="22"/>
          <w:highlight w:val="yellow"/>
        </w:rPr>
      </w:pPr>
      <w:r>
        <w:rPr>
          <w:rStyle w:val="16"/>
          <w:rFonts w:hint="eastAsia" w:ascii="仿宋_GB2312" w:hAnsi="仿宋_GB2312" w:eastAsia="仿宋_GB2312" w:cs="仿宋_GB2312"/>
          <w:b w:val="0"/>
          <w:bCs/>
          <w:color w:val="auto"/>
          <w:szCs w:val="22"/>
        </w:rPr>
        <w:t>（二）鼓励考取等级证书与职业资格证书</w:t>
      </w:r>
      <w:r>
        <w:rPr>
          <w:rStyle w:val="16"/>
          <w:rFonts w:hint="eastAsia" w:ascii="仿宋_GB2312" w:hAnsi="仿宋_GB2312" w:eastAsia="仿宋_GB2312" w:cs="仿宋_GB2312"/>
          <w:b w:val="0"/>
          <w:bCs/>
          <w:color w:val="FF0000"/>
          <w:szCs w:val="22"/>
        </w:rPr>
        <w:t>，各专业根专业特点，增减表九内容。</w:t>
      </w:r>
      <w:r>
        <w:rPr>
          <w:rStyle w:val="16"/>
          <w:rFonts w:hint="eastAsia" w:cs="仿宋_GB2312"/>
          <w:b w:val="0"/>
          <w:bCs/>
          <w:color w:val="FF0000"/>
          <w:szCs w:val="22"/>
          <w:highlight w:val="yellow"/>
        </w:rPr>
        <w:t>（</w:t>
      </w:r>
      <w:r>
        <w:rPr>
          <w:rStyle w:val="16"/>
          <w:rFonts w:hint="eastAsia" w:cs="仿宋_GB2312"/>
          <w:b w:val="0"/>
          <w:bCs/>
          <w:color w:val="FF0000"/>
          <w:szCs w:val="22"/>
          <w:highlight w:val="yellow"/>
          <w:lang w:val="en-US"/>
        </w:rPr>
        <w:t>多余</w:t>
      </w:r>
      <w:r>
        <w:rPr>
          <w:rStyle w:val="16"/>
          <w:rFonts w:hint="eastAsia" w:cs="仿宋_GB2312"/>
          <w:b w:val="0"/>
          <w:bCs/>
          <w:color w:val="FF0000"/>
          <w:szCs w:val="22"/>
          <w:highlight w:val="yellow"/>
        </w:rPr>
        <w:t>）</w:t>
      </w:r>
    </w:p>
    <w:p>
      <w:pPr>
        <w:pStyle w:val="15"/>
        <w:textAlignment w:val="baseline"/>
      </w:pPr>
      <w:r>
        <w:rPr>
          <w:rFonts w:hint="eastAsia"/>
        </w:rPr>
        <w:t xml:space="preserve"> 表九 等级证书与职业资格证书参考</w:t>
      </w:r>
    </w:p>
    <w:tbl>
      <w:tblPr>
        <w:tblStyle w:val="8"/>
        <w:tblW w:w="90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3"/>
        <w:gridCol w:w="2733"/>
        <w:gridCol w:w="3697"/>
        <w:gridCol w:w="17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考核项目</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考核发证部门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b/>
                <w:bCs/>
                <w:sz w:val="24"/>
              </w:rPr>
            </w:pPr>
            <w:r>
              <w:rPr>
                <w:rFonts w:hint="eastAsia" w:ascii="仿宋_GB2312" w:hAnsi="宋体" w:eastAsia="仿宋_GB2312"/>
                <w:b/>
                <w:bCs/>
                <w:sz w:val="24"/>
              </w:rPr>
              <w:t>等级要求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1</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计算机等级考试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教育部考试中心</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三级或二级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2</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普通话水平测试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山东省语言文字工作委员会</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二级乙等以上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3</w:t>
            </w:r>
          </w:p>
        </w:tc>
        <w:tc>
          <w:tcPr>
            <w:tcW w:w="2733"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全国英语等级考试</w:t>
            </w:r>
          </w:p>
        </w:tc>
        <w:tc>
          <w:tcPr>
            <w:tcW w:w="369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教育部</w:t>
            </w:r>
          </w:p>
        </w:tc>
        <w:tc>
          <w:tcPr>
            <w:tcW w:w="176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四级、六级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4</w:t>
            </w:r>
          </w:p>
        </w:tc>
        <w:tc>
          <w:tcPr>
            <w:tcW w:w="8199"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baseline"/>
              <w:rPr>
                <w:rFonts w:ascii="仿宋_GB2312" w:hAnsi="宋体" w:eastAsia="仿宋_GB2312"/>
                <w:sz w:val="24"/>
              </w:rPr>
            </w:pPr>
            <w:r>
              <w:rPr>
                <w:rFonts w:hint="eastAsia" w:ascii="仿宋_GB2312" w:hAnsi="宋体" w:eastAsia="仿宋_GB2312"/>
                <w:sz w:val="24"/>
              </w:rPr>
              <w:t>专业职业资格证书、各类软件工程师和摄影摄像师证等</w:t>
            </w:r>
          </w:p>
        </w:tc>
      </w:tr>
    </w:tbl>
    <w:p>
      <w:pPr>
        <w:pStyle w:val="10"/>
        <w:spacing w:line="600" w:lineRule="exact"/>
        <w:ind w:firstLine="640"/>
        <w:textAlignment w:val="baseline"/>
        <w:rPr>
          <w:rFonts w:cs="仿宋_GB2312"/>
          <w:color w:val="FF0000"/>
          <w:highlight w:val="yellow"/>
        </w:rPr>
      </w:pPr>
      <w:bookmarkStart w:id="18" w:name="_Toc27990"/>
      <w:bookmarkStart w:id="19" w:name="_Toc7842"/>
      <w:r>
        <w:rPr>
          <w:rStyle w:val="16"/>
          <w:rFonts w:hint="eastAsia" w:ascii="仿宋_GB2312" w:hAnsi="仿宋_GB2312" w:eastAsia="仿宋_GB2312" w:cs="仿宋_GB2312"/>
          <w:b w:val="0"/>
          <w:bCs/>
          <w:color w:val="auto"/>
        </w:rPr>
        <w:t>（三）各个专业根据专业特点补充毕业要求。（各专业没有其他要求，此项删掉）</w:t>
      </w:r>
      <w:r>
        <w:rPr>
          <w:rStyle w:val="16"/>
          <w:rFonts w:hint="eastAsia" w:cs="仿宋_GB2312"/>
          <w:b w:val="0"/>
          <w:bCs/>
          <w:color w:val="FF0000"/>
          <w:highlight w:val="yellow"/>
        </w:rPr>
        <w:t>（</w:t>
      </w:r>
      <w:r>
        <w:rPr>
          <w:rStyle w:val="16"/>
          <w:rFonts w:hint="eastAsia" w:cs="仿宋_GB2312"/>
          <w:b w:val="0"/>
          <w:bCs/>
          <w:color w:val="FF0000"/>
          <w:highlight w:val="yellow"/>
          <w:lang w:val="en-US"/>
        </w:rPr>
        <w:t>多余</w:t>
      </w:r>
      <w:r>
        <w:rPr>
          <w:rStyle w:val="16"/>
          <w:rFonts w:hint="eastAsia" w:cs="仿宋_GB2312"/>
          <w:b w:val="0"/>
          <w:bCs/>
          <w:color w:val="FF0000"/>
          <w:highlight w:val="yellow"/>
        </w:rPr>
        <w:t>）</w:t>
      </w:r>
    </w:p>
    <w:p>
      <w:pPr>
        <w:pStyle w:val="14"/>
        <w:ind w:firstLine="640"/>
        <w:textAlignment w:val="baseline"/>
      </w:pPr>
      <w:r>
        <w:rPr>
          <w:rFonts w:hint="eastAsia"/>
        </w:rPr>
        <w:t>十、教学实施条件</w:t>
      </w:r>
      <w:bookmarkEnd w:id="18"/>
      <w:bookmarkEnd w:id="19"/>
    </w:p>
    <w:p>
      <w:pPr>
        <w:pStyle w:val="10"/>
        <w:spacing w:line="600" w:lineRule="exact"/>
        <w:ind w:firstLine="643"/>
        <w:textAlignment w:val="baseline"/>
        <w:rPr>
          <w:rStyle w:val="16"/>
          <w:color w:val="auto"/>
          <w:szCs w:val="22"/>
        </w:rPr>
      </w:pPr>
      <w:r>
        <w:rPr>
          <w:rStyle w:val="16"/>
          <w:rFonts w:hint="eastAsia"/>
          <w:color w:val="auto"/>
          <w:szCs w:val="22"/>
        </w:rPr>
        <w:t>（一）师资条件</w:t>
      </w:r>
    </w:p>
    <w:p>
      <w:pPr>
        <w:pStyle w:val="18"/>
        <w:ind w:firstLine="643"/>
        <w:textAlignment w:val="baseline"/>
      </w:pPr>
      <w:r>
        <w:rPr>
          <w:rFonts w:hint="eastAsia"/>
        </w:rPr>
        <w:t>1.校内专任教师</w:t>
      </w:r>
    </w:p>
    <w:p>
      <w:pPr>
        <w:pStyle w:val="15"/>
        <w:textAlignment w:val="baseline"/>
      </w:pPr>
      <w:r>
        <w:rPr>
          <w:rFonts w:hint="eastAsia"/>
        </w:rPr>
        <w:t>表十 校内专任教师一览表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1</w:t>
            </w:r>
          </w:p>
        </w:tc>
        <w:tc>
          <w:tcPr>
            <w:tcW w:w="1055"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房玉鑫</w:t>
            </w:r>
          </w:p>
        </w:tc>
        <w:tc>
          <w:tcPr>
            <w:tcW w:w="1055"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研究生</w:t>
            </w:r>
          </w:p>
        </w:tc>
        <w:tc>
          <w:tcPr>
            <w:tcW w:w="1228"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硕士</w:t>
            </w:r>
          </w:p>
        </w:tc>
        <w:tc>
          <w:tcPr>
            <w:tcW w:w="1402"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初级</w:t>
            </w:r>
          </w:p>
        </w:tc>
        <w:tc>
          <w:tcPr>
            <w:tcW w:w="1229" w:type="dxa"/>
            <w:vAlign w:val="center"/>
          </w:tcPr>
          <w:p>
            <w:pPr>
              <w:snapToGrid w:val="0"/>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是</w:t>
            </w:r>
          </w:p>
        </w:tc>
        <w:tc>
          <w:tcPr>
            <w:tcW w:w="1722" w:type="dxa"/>
            <w:vAlign w:val="center"/>
          </w:tcPr>
          <w:p>
            <w:pPr>
              <w:snapToGrid w:val="0"/>
              <w:spacing w:line="400" w:lineRule="exact"/>
              <w:textAlignment w:val="baseline"/>
              <w:rPr>
                <w:rFonts w:ascii="仿宋_GB2312" w:hAnsi="仿宋_GB2312" w:eastAsia="仿宋_GB2312" w:cs="仿宋_GB2312"/>
                <w:sz w:val="24"/>
              </w:rPr>
            </w:pPr>
            <w:r>
              <w:rPr>
                <w:rFonts w:hint="eastAsia" w:ascii="仿宋_GB2312" w:hAnsi="仿宋_GB2312" w:eastAsia="仿宋_GB2312" w:cs="仿宋_GB2312"/>
                <w:szCs w:val="21"/>
              </w:rPr>
              <w:t>影视剪辑，数字音乐音响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2</w:t>
            </w:r>
          </w:p>
        </w:tc>
        <w:tc>
          <w:tcPr>
            <w:tcW w:w="1055"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陈小萍</w:t>
            </w:r>
          </w:p>
        </w:tc>
        <w:tc>
          <w:tcPr>
            <w:tcW w:w="1055"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研究生</w:t>
            </w:r>
          </w:p>
        </w:tc>
        <w:tc>
          <w:tcPr>
            <w:tcW w:w="1228"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硕士</w:t>
            </w:r>
          </w:p>
        </w:tc>
        <w:tc>
          <w:tcPr>
            <w:tcW w:w="1402"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vAlign w:val="center"/>
          </w:tcPr>
          <w:p>
            <w:pPr>
              <w:adjustRightInd w:val="0"/>
              <w:snapToGrid w:val="0"/>
              <w:jc w:val="center"/>
              <w:rPr>
                <w:rFonts w:ascii="仿宋_GB2312" w:hAnsi="仿宋_GB2312" w:eastAsia="仿宋_GB2312" w:cs="仿宋_GB2312"/>
                <w:sz w:val="24"/>
              </w:rPr>
            </w:pPr>
            <w:r>
              <w:rPr>
                <w:rFonts w:ascii="仿宋_GB2312" w:hAnsi="宋体" w:eastAsia="仿宋_GB2312"/>
                <w:szCs w:val="21"/>
              </w:rPr>
              <w:t>否</w:t>
            </w:r>
          </w:p>
        </w:tc>
        <w:tc>
          <w:tcPr>
            <w:tcW w:w="1722" w:type="dxa"/>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数字多媒体艺术、非线编与影视特技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3</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许映翔</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Flash动画设计</w:t>
            </w:r>
            <w:r>
              <w:rPr>
                <w:rFonts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4</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王佳音</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中级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Maya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5</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王铭林</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影视特效合成、节目包装设计虚拟演播室设计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baseline"/>
              <w:rPr>
                <w:rFonts w:ascii="仿宋_GB2312" w:hAnsi="仿宋_GB2312" w:eastAsia="仿宋_GB2312" w:cs="仿宋_GB2312"/>
                <w:sz w:val="24"/>
              </w:rPr>
            </w:pPr>
            <w:r>
              <w:rPr>
                <w:rFonts w:hint="eastAsia" w:ascii="仿宋_GB2312" w:hAnsi="仿宋_GB2312" w:eastAsia="仿宋_GB2312" w:cs="仿宋_GB2312"/>
                <w:szCs w:val="21"/>
              </w:rPr>
              <w:t>6</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苗璐</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否</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rPr>
            </w:pPr>
            <w:r>
              <w:rPr>
                <w:rFonts w:hint="eastAsia" w:ascii="仿宋_GB2312" w:hAnsi="宋体" w:eastAsia="仿宋_GB2312"/>
                <w:szCs w:val="21"/>
              </w:rPr>
              <w:t>平面动画设计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7</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郭冬冬</w:t>
            </w:r>
          </w:p>
        </w:tc>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学士</w:t>
            </w:r>
          </w:p>
        </w:tc>
        <w:tc>
          <w:tcPr>
            <w:tcW w:w="140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初级</w:t>
            </w: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是</w:t>
            </w:r>
          </w:p>
        </w:tc>
        <w:tc>
          <w:tcPr>
            <w:tcW w:w="17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美术基础及非线编辑</w:t>
            </w:r>
          </w:p>
        </w:tc>
      </w:tr>
    </w:tbl>
    <w:p>
      <w:pPr>
        <w:pStyle w:val="18"/>
        <w:ind w:firstLine="643"/>
        <w:textAlignment w:val="baseline"/>
      </w:pPr>
      <w:r>
        <w:rPr>
          <w:rFonts w:hint="eastAsia"/>
        </w:rPr>
        <w:t>2.校外兼职教师</w:t>
      </w:r>
    </w:p>
    <w:p>
      <w:pPr>
        <w:pStyle w:val="15"/>
        <w:textAlignment w:val="baseline"/>
      </w:pPr>
      <w:r>
        <w:rPr>
          <w:rFonts w:hint="eastAsia"/>
        </w:rPr>
        <w:t>表十一 校外兼职教师一览表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55"/>
        <w:gridCol w:w="1055"/>
        <w:gridCol w:w="1228"/>
        <w:gridCol w:w="1402"/>
        <w:gridCol w:w="1229"/>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姓名</w:t>
            </w:r>
          </w:p>
        </w:tc>
        <w:tc>
          <w:tcPr>
            <w:tcW w:w="1055"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学历</w:t>
            </w:r>
          </w:p>
        </w:tc>
        <w:tc>
          <w:tcPr>
            <w:tcW w:w="1228"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学位</w:t>
            </w:r>
          </w:p>
        </w:tc>
        <w:tc>
          <w:tcPr>
            <w:tcW w:w="140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职称</w:t>
            </w:r>
          </w:p>
        </w:tc>
        <w:tc>
          <w:tcPr>
            <w:tcW w:w="1229"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双师素质</w:t>
            </w:r>
          </w:p>
        </w:tc>
        <w:tc>
          <w:tcPr>
            <w:tcW w:w="1722" w:type="dxa"/>
            <w:vAlign w:val="center"/>
          </w:tcPr>
          <w:p>
            <w:pPr>
              <w:spacing w:line="400" w:lineRule="exact"/>
              <w:jc w:val="center"/>
              <w:textAlignment w:val="baseline"/>
              <w:rPr>
                <w:rFonts w:ascii="仿宋_GB2312" w:hAnsi="仿宋_GB2312" w:eastAsia="仿宋_GB2312" w:cs="仿宋_GB2312"/>
                <w:b/>
                <w:bCs/>
                <w:sz w:val="24"/>
              </w:rPr>
            </w:pPr>
            <w:r>
              <w:rPr>
                <w:rFonts w:hint="eastAsia" w:ascii="仿宋_GB2312" w:hAnsi="仿宋_GB2312" w:eastAsia="仿宋_GB2312" w:cs="仿宋_GB2312"/>
                <w:b/>
                <w:bCs/>
                <w:sz w:val="24"/>
              </w:rPr>
              <w:t>主要课程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仿宋_GB2312" w:eastAsia="仿宋_GB2312" w:cs="仿宋_GB2312"/>
                <w:szCs w:val="21"/>
              </w:rPr>
            </w:pPr>
            <w:r>
              <w:rPr>
                <w:rFonts w:hint="eastAsia" w:ascii="仿宋_GB2312" w:hAnsi="宋体" w:eastAsia="仿宋_GB2312"/>
                <w:szCs w:val="21"/>
              </w:rPr>
              <w:t>1</w:t>
            </w:r>
          </w:p>
        </w:tc>
        <w:tc>
          <w:tcPr>
            <w:tcW w:w="1055"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陈家振</w:t>
            </w:r>
          </w:p>
        </w:tc>
        <w:tc>
          <w:tcPr>
            <w:tcW w:w="1055"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学士</w:t>
            </w:r>
          </w:p>
        </w:tc>
        <w:tc>
          <w:tcPr>
            <w:tcW w:w="1402"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正高级工程师</w:t>
            </w:r>
          </w:p>
        </w:tc>
        <w:tc>
          <w:tcPr>
            <w:tcW w:w="1229"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山东广播电视总台</w:t>
            </w:r>
          </w:p>
        </w:tc>
        <w:tc>
          <w:tcPr>
            <w:tcW w:w="1722" w:type="dxa"/>
            <w:vAlign w:val="center"/>
          </w:tcPr>
          <w:p>
            <w:pPr>
              <w:adjustRightInd w:val="0"/>
              <w:snapToGrid w:val="0"/>
              <w:jc w:val="center"/>
              <w:rPr>
                <w:rFonts w:ascii="仿宋_GB2312" w:hAnsi="仿宋_GB2312" w:eastAsia="仿宋_GB2312" w:cs="仿宋_GB2312"/>
                <w:szCs w:val="21"/>
              </w:rPr>
            </w:pPr>
            <w:r>
              <w:rPr>
                <w:rFonts w:hint="eastAsia" w:ascii="仿宋_GB2312" w:hAnsi="宋体" w:eastAsia="仿宋_GB2312"/>
                <w:szCs w:val="21"/>
              </w:rPr>
              <w:t>数字媒体艺术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jc w:val="center"/>
              <w:rPr>
                <w:rFonts w:ascii="仿宋_GB2312" w:hAnsi="仿宋_GB2312" w:eastAsia="仿宋_GB2312" w:cs="仿宋_GB2312"/>
                <w:szCs w:val="21"/>
              </w:rPr>
            </w:pPr>
            <w:r>
              <w:rPr>
                <w:rFonts w:hint="eastAsia" w:ascii="仿宋_GB2312" w:hAnsi="宋体" w:eastAsia="仿宋_GB2312"/>
                <w:szCs w:val="21"/>
              </w:rPr>
              <w:t>2</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王向娟</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研究生</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硕士</w:t>
            </w:r>
          </w:p>
        </w:tc>
        <w:tc>
          <w:tcPr>
            <w:tcW w:w="140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编辑</w:t>
            </w:r>
          </w:p>
        </w:tc>
        <w:tc>
          <w:tcPr>
            <w:tcW w:w="122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山东网络广播电视台</w:t>
            </w:r>
          </w:p>
        </w:tc>
        <w:tc>
          <w:tcPr>
            <w:tcW w:w="17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非线编与影视特技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wordWrap w:val="0"/>
              <w:jc w:val="center"/>
              <w:rPr>
                <w:rFonts w:ascii="仿宋_GB2312" w:hAnsi="宋体" w:eastAsia="仿宋_GB2312"/>
                <w:szCs w:val="21"/>
              </w:rPr>
            </w:pPr>
            <w:r>
              <w:rPr>
                <w:rFonts w:hint="eastAsia" w:ascii="仿宋_GB2312" w:hAnsi="仿宋" w:eastAsia="仿宋_GB2312"/>
                <w:szCs w:val="21"/>
              </w:rPr>
              <w:t>3</w:t>
            </w:r>
          </w:p>
        </w:tc>
        <w:tc>
          <w:tcPr>
            <w:tcW w:w="1055" w:type="dxa"/>
            <w:vAlign w:val="center"/>
          </w:tcPr>
          <w:p>
            <w:pPr>
              <w:wordWrap w:val="0"/>
              <w:snapToGrid w:val="0"/>
              <w:jc w:val="center"/>
              <w:rPr>
                <w:rFonts w:ascii="仿宋_GB2312" w:hAnsi="宋体" w:eastAsia="仿宋_GB2312"/>
                <w:szCs w:val="21"/>
              </w:rPr>
            </w:pPr>
            <w:r>
              <w:rPr>
                <w:rFonts w:hint="eastAsia" w:ascii="仿宋_GB2312" w:hAnsi="仿宋" w:eastAsia="仿宋_GB2312" w:cs="宋体"/>
                <w:szCs w:val="21"/>
              </w:rPr>
              <w:t>陈杨</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仿宋_GB2312" w:eastAsia="仿宋_GB2312" w:cs="仿宋_GB2312"/>
                <w:szCs w:val="21"/>
              </w:rPr>
              <w:t>学士</w:t>
            </w:r>
          </w:p>
        </w:tc>
        <w:tc>
          <w:tcPr>
            <w:tcW w:w="1402" w:type="dxa"/>
            <w:vAlign w:val="center"/>
          </w:tcPr>
          <w:p>
            <w:pPr>
              <w:wordWrap w:val="0"/>
              <w:jc w:val="center"/>
              <w:rPr>
                <w:rFonts w:ascii="仿宋_GB2312" w:hAnsi="宋体" w:eastAsia="仿宋_GB2312"/>
                <w:szCs w:val="21"/>
              </w:rPr>
            </w:pPr>
            <w:r>
              <w:rPr>
                <w:rFonts w:hint="eastAsia" w:ascii="仿宋_GB2312" w:hAnsi="仿宋" w:eastAsia="仿宋_GB2312" w:cs="宋体"/>
                <w:szCs w:val="21"/>
              </w:rPr>
              <w:t>美术总监</w:t>
            </w:r>
          </w:p>
        </w:tc>
        <w:tc>
          <w:tcPr>
            <w:tcW w:w="1229" w:type="dxa"/>
          </w:tcPr>
          <w:p>
            <w:pPr>
              <w:wordWrap w:val="0"/>
              <w:rPr>
                <w:rFonts w:ascii="仿宋_GB2312" w:hAnsi="宋体" w:eastAsia="仿宋_GB2312"/>
                <w:szCs w:val="21"/>
              </w:rPr>
            </w:pPr>
            <w:r>
              <w:rPr>
                <w:rFonts w:hint="eastAsia" w:ascii="仿宋_GB2312" w:hAnsi="仿宋" w:eastAsia="仿宋_GB2312" w:cs="宋体"/>
                <w:szCs w:val="21"/>
              </w:rPr>
              <w:t>济南向右向左传媒公司</w:t>
            </w:r>
          </w:p>
        </w:tc>
        <w:tc>
          <w:tcPr>
            <w:tcW w:w="1722" w:type="dxa"/>
          </w:tcPr>
          <w:p>
            <w:pPr>
              <w:jc w:val="center"/>
              <w:rPr>
                <w:rFonts w:ascii="仿宋_GB2312" w:hAnsi="宋体" w:eastAsia="仿宋_GB2312"/>
                <w:szCs w:val="21"/>
              </w:rPr>
            </w:pPr>
            <w:r>
              <w:rPr>
                <w:rFonts w:hint="eastAsia" w:ascii="仿宋_GB2312" w:hAnsi="仿宋" w:eastAsia="仿宋_GB2312" w:cs="宋体"/>
                <w:szCs w:val="21"/>
              </w:rPr>
              <w:t>数字漫画制作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wordWrap w:val="0"/>
              <w:jc w:val="center"/>
              <w:rPr>
                <w:rFonts w:ascii="仿宋_GB2312" w:hAnsi="宋体" w:eastAsia="仿宋_GB2312"/>
                <w:szCs w:val="21"/>
              </w:rPr>
            </w:pPr>
            <w:r>
              <w:rPr>
                <w:rFonts w:hint="eastAsia" w:ascii="仿宋_GB2312" w:hAnsi="仿宋" w:eastAsia="仿宋_GB2312"/>
                <w:szCs w:val="21"/>
              </w:rPr>
              <w:t>4</w:t>
            </w:r>
          </w:p>
        </w:tc>
        <w:tc>
          <w:tcPr>
            <w:tcW w:w="1055" w:type="dxa"/>
            <w:vAlign w:val="center"/>
          </w:tcPr>
          <w:p>
            <w:pPr>
              <w:wordWrap w:val="0"/>
              <w:snapToGrid w:val="0"/>
              <w:jc w:val="center"/>
              <w:rPr>
                <w:rFonts w:ascii="仿宋_GB2312" w:hAnsi="宋体" w:eastAsia="仿宋_GB2312"/>
                <w:szCs w:val="21"/>
              </w:rPr>
            </w:pPr>
            <w:r>
              <w:rPr>
                <w:rFonts w:hint="eastAsia" w:ascii="仿宋_GB2312" w:hAnsi="仿宋" w:eastAsia="仿宋_GB2312" w:cs="宋体"/>
                <w:szCs w:val="21"/>
              </w:rPr>
              <w:t>陈夏</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仿宋_GB2312" w:eastAsia="仿宋_GB2312" w:cs="仿宋_GB2312"/>
                <w:szCs w:val="21"/>
              </w:rPr>
              <w:t>学士</w:t>
            </w:r>
          </w:p>
        </w:tc>
        <w:tc>
          <w:tcPr>
            <w:tcW w:w="1402" w:type="dxa"/>
            <w:vAlign w:val="center"/>
          </w:tcPr>
          <w:p>
            <w:pPr>
              <w:wordWrap w:val="0"/>
              <w:jc w:val="center"/>
              <w:rPr>
                <w:rFonts w:ascii="仿宋_GB2312" w:hAnsi="宋体" w:eastAsia="仿宋_GB2312"/>
                <w:szCs w:val="21"/>
              </w:rPr>
            </w:pPr>
            <w:r>
              <w:rPr>
                <w:rFonts w:hint="eastAsia" w:ascii="仿宋_GB2312" w:hAnsi="仿宋" w:eastAsia="仿宋_GB2312" w:cs="宋体"/>
                <w:szCs w:val="21"/>
              </w:rPr>
              <w:t>项目总监</w:t>
            </w:r>
          </w:p>
        </w:tc>
        <w:tc>
          <w:tcPr>
            <w:tcW w:w="1229" w:type="dxa"/>
          </w:tcPr>
          <w:p>
            <w:pPr>
              <w:wordWrap w:val="0"/>
              <w:rPr>
                <w:rFonts w:ascii="仿宋_GB2312" w:hAnsi="宋体" w:eastAsia="仿宋_GB2312"/>
                <w:szCs w:val="21"/>
              </w:rPr>
            </w:pPr>
            <w:r>
              <w:rPr>
                <w:rFonts w:hint="eastAsia" w:ascii="仿宋_GB2312" w:hAnsi="仿宋" w:eastAsia="仿宋_GB2312" w:cs="宋体"/>
                <w:szCs w:val="21"/>
              </w:rPr>
              <w:t>济南向右向左传媒公司</w:t>
            </w:r>
          </w:p>
        </w:tc>
        <w:tc>
          <w:tcPr>
            <w:tcW w:w="1722" w:type="dxa"/>
          </w:tcPr>
          <w:p>
            <w:pPr>
              <w:wordWrap w:val="0"/>
              <w:rPr>
                <w:rFonts w:ascii="仿宋_GB2312" w:hAnsi="宋体" w:eastAsia="仿宋_GB2312"/>
                <w:szCs w:val="21"/>
              </w:rPr>
            </w:pPr>
            <w:r>
              <w:rPr>
                <w:rFonts w:hint="eastAsia" w:ascii="仿宋_GB2312" w:hAnsi="仿宋" w:eastAsia="仿宋_GB2312" w:cs="宋体"/>
                <w:szCs w:val="21"/>
              </w:rPr>
              <w:t>漫画基础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wordWrap w:val="0"/>
              <w:jc w:val="center"/>
              <w:rPr>
                <w:rFonts w:ascii="仿宋_GB2312" w:hAnsi="宋体" w:eastAsia="仿宋_GB2312"/>
                <w:szCs w:val="21"/>
              </w:rPr>
            </w:pPr>
            <w:r>
              <w:rPr>
                <w:rFonts w:hint="eastAsia" w:ascii="仿宋_GB2312" w:hAnsi="仿宋" w:eastAsia="仿宋_GB2312"/>
                <w:szCs w:val="21"/>
              </w:rPr>
              <w:t>5</w:t>
            </w:r>
          </w:p>
        </w:tc>
        <w:tc>
          <w:tcPr>
            <w:tcW w:w="1055" w:type="dxa"/>
            <w:vAlign w:val="center"/>
          </w:tcPr>
          <w:p>
            <w:pPr>
              <w:wordWrap w:val="0"/>
              <w:snapToGrid w:val="0"/>
              <w:jc w:val="center"/>
              <w:rPr>
                <w:rFonts w:ascii="仿宋_GB2312" w:hAnsi="宋体" w:eastAsia="仿宋_GB2312"/>
                <w:szCs w:val="21"/>
              </w:rPr>
            </w:pPr>
            <w:r>
              <w:rPr>
                <w:rFonts w:hint="eastAsia" w:ascii="仿宋_GB2312" w:hAnsi="仿宋" w:eastAsia="仿宋_GB2312" w:cs="宋体"/>
                <w:szCs w:val="21"/>
              </w:rPr>
              <w:t>栾胜杰</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仿宋_GB2312" w:eastAsia="仿宋_GB2312" w:cs="仿宋_GB2312"/>
                <w:szCs w:val="21"/>
              </w:rPr>
              <w:t>学士</w:t>
            </w:r>
          </w:p>
        </w:tc>
        <w:tc>
          <w:tcPr>
            <w:tcW w:w="1402" w:type="dxa"/>
            <w:vAlign w:val="center"/>
          </w:tcPr>
          <w:p>
            <w:pPr>
              <w:wordWrap w:val="0"/>
              <w:jc w:val="center"/>
              <w:rPr>
                <w:rFonts w:ascii="仿宋_GB2312" w:hAnsi="宋体" w:eastAsia="仿宋_GB2312"/>
                <w:szCs w:val="21"/>
              </w:rPr>
            </w:pPr>
            <w:r>
              <w:rPr>
                <w:rFonts w:hint="eastAsia" w:ascii="仿宋_GB2312" w:hAnsi="仿宋" w:eastAsia="仿宋_GB2312" w:cs="宋体"/>
                <w:szCs w:val="21"/>
              </w:rPr>
              <w:t>艺术总监</w:t>
            </w:r>
          </w:p>
        </w:tc>
        <w:tc>
          <w:tcPr>
            <w:tcW w:w="1229" w:type="dxa"/>
          </w:tcPr>
          <w:p>
            <w:pPr>
              <w:wordWrap w:val="0"/>
              <w:rPr>
                <w:rFonts w:ascii="仿宋_GB2312" w:hAnsi="宋体" w:eastAsia="仿宋_GB2312"/>
                <w:szCs w:val="21"/>
              </w:rPr>
            </w:pPr>
            <w:r>
              <w:rPr>
                <w:rFonts w:hint="eastAsia" w:ascii="仿宋_GB2312" w:hAnsi="仿宋" w:eastAsia="仿宋_GB2312" w:cs="宋体"/>
                <w:szCs w:val="21"/>
              </w:rPr>
              <w:t>济南新视觉</w:t>
            </w:r>
          </w:p>
        </w:tc>
        <w:tc>
          <w:tcPr>
            <w:tcW w:w="1722" w:type="dxa"/>
          </w:tcPr>
          <w:p>
            <w:pPr>
              <w:wordWrap w:val="0"/>
              <w:rPr>
                <w:rFonts w:ascii="仿宋_GB2312" w:hAnsi="宋体" w:eastAsia="仿宋_GB2312"/>
                <w:szCs w:val="21"/>
              </w:rPr>
            </w:pPr>
            <w:r>
              <w:rPr>
                <w:rFonts w:hint="eastAsia" w:ascii="仿宋_GB2312" w:hAnsi="仿宋" w:eastAsia="仿宋_GB2312"/>
                <w:szCs w:val="21"/>
              </w:rPr>
              <w:t>影视动画-后期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wordWrap w:val="0"/>
              <w:jc w:val="center"/>
              <w:rPr>
                <w:rFonts w:ascii="仿宋_GB2312" w:hAnsi="宋体" w:eastAsia="仿宋_GB2312"/>
                <w:szCs w:val="21"/>
              </w:rPr>
            </w:pPr>
            <w:r>
              <w:rPr>
                <w:rFonts w:hint="eastAsia" w:ascii="仿宋_GB2312" w:hAnsi="仿宋" w:eastAsia="仿宋_GB2312"/>
                <w:szCs w:val="21"/>
              </w:rPr>
              <w:t>6</w:t>
            </w:r>
          </w:p>
        </w:tc>
        <w:tc>
          <w:tcPr>
            <w:tcW w:w="1055" w:type="dxa"/>
            <w:vAlign w:val="center"/>
          </w:tcPr>
          <w:p>
            <w:pPr>
              <w:wordWrap w:val="0"/>
              <w:snapToGrid w:val="0"/>
              <w:jc w:val="center"/>
              <w:rPr>
                <w:rFonts w:ascii="仿宋_GB2312" w:hAnsi="宋体" w:eastAsia="仿宋_GB2312"/>
                <w:szCs w:val="21"/>
              </w:rPr>
            </w:pPr>
            <w:r>
              <w:rPr>
                <w:rFonts w:hint="eastAsia" w:ascii="仿宋_GB2312" w:hAnsi="仿宋" w:eastAsia="仿宋_GB2312" w:cs="宋体"/>
                <w:szCs w:val="21"/>
              </w:rPr>
              <w:t>郭晓亭</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仿宋_GB2312" w:eastAsia="仿宋_GB2312" w:cs="仿宋_GB2312"/>
                <w:szCs w:val="21"/>
              </w:rPr>
              <w:t>学士</w:t>
            </w:r>
          </w:p>
        </w:tc>
        <w:tc>
          <w:tcPr>
            <w:tcW w:w="1402" w:type="dxa"/>
            <w:vAlign w:val="center"/>
          </w:tcPr>
          <w:p>
            <w:pPr>
              <w:wordWrap w:val="0"/>
              <w:jc w:val="center"/>
              <w:rPr>
                <w:rFonts w:ascii="仿宋_GB2312" w:hAnsi="宋体" w:eastAsia="仿宋_GB2312"/>
                <w:szCs w:val="21"/>
              </w:rPr>
            </w:pPr>
            <w:r>
              <w:rPr>
                <w:rFonts w:hint="eastAsia" w:ascii="仿宋_GB2312" w:hAnsi="仿宋" w:eastAsia="仿宋_GB2312" w:cs="宋体"/>
                <w:szCs w:val="21"/>
              </w:rPr>
              <w:t>导演</w:t>
            </w:r>
          </w:p>
        </w:tc>
        <w:tc>
          <w:tcPr>
            <w:tcW w:w="1229" w:type="dxa"/>
          </w:tcPr>
          <w:p>
            <w:pPr>
              <w:wordWrap w:val="0"/>
              <w:rPr>
                <w:rFonts w:ascii="仿宋_GB2312" w:hAnsi="宋体" w:eastAsia="仿宋_GB2312"/>
                <w:szCs w:val="21"/>
              </w:rPr>
            </w:pPr>
            <w:r>
              <w:rPr>
                <w:rFonts w:hint="eastAsia" w:ascii="仿宋_GB2312" w:hAnsi="仿宋" w:eastAsia="仿宋_GB2312" w:cs="宋体"/>
                <w:szCs w:val="21"/>
              </w:rPr>
              <w:t>济南豆豆动画公司</w:t>
            </w:r>
          </w:p>
        </w:tc>
        <w:tc>
          <w:tcPr>
            <w:tcW w:w="1722" w:type="dxa"/>
          </w:tcPr>
          <w:p>
            <w:pPr>
              <w:jc w:val="center"/>
              <w:rPr>
                <w:rFonts w:ascii="仿宋_GB2312" w:hAnsi="宋体" w:eastAsia="仿宋_GB2312"/>
                <w:szCs w:val="21"/>
              </w:rPr>
            </w:pPr>
            <w:r>
              <w:rPr>
                <w:rFonts w:hint="eastAsia" w:ascii="仿宋_GB2312" w:hAnsi="仿宋" w:eastAsia="仿宋_GB2312" w:cs="宋体"/>
                <w:szCs w:val="21"/>
              </w:rPr>
              <w:t>原画设计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3" w:type="dxa"/>
            <w:vAlign w:val="center"/>
          </w:tcPr>
          <w:p>
            <w:pPr>
              <w:wordWrap w:val="0"/>
              <w:jc w:val="center"/>
              <w:rPr>
                <w:rFonts w:ascii="仿宋_GB2312" w:hAnsi="宋体" w:eastAsia="仿宋_GB2312"/>
                <w:szCs w:val="21"/>
              </w:rPr>
            </w:pPr>
            <w:r>
              <w:rPr>
                <w:rFonts w:hint="eastAsia" w:ascii="仿宋_GB2312" w:hAnsi="仿宋" w:eastAsia="仿宋_GB2312"/>
                <w:szCs w:val="21"/>
              </w:rPr>
              <w:t>7</w:t>
            </w:r>
          </w:p>
        </w:tc>
        <w:tc>
          <w:tcPr>
            <w:tcW w:w="1055" w:type="dxa"/>
            <w:vAlign w:val="center"/>
          </w:tcPr>
          <w:p>
            <w:pPr>
              <w:wordWrap w:val="0"/>
              <w:snapToGrid w:val="0"/>
              <w:jc w:val="center"/>
              <w:rPr>
                <w:rFonts w:ascii="仿宋_GB2312" w:hAnsi="宋体" w:eastAsia="仿宋_GB2312"/>
                <w:szCs w:val="21"/>
              </w:rPr>
            </w:pPr>
            <w:r>
              <w:rPr>
                <w:rFonts w:hint="eastAsia" w:ascii="仿宋_GB2312" w:hAnsi="仿宋" w:eastAsia="仿宋_GB2312" w:cs="宋体"/>
                <w:szCs w:val="21"/>
              </w:rPr>
              <w:t>吴芳清</w:t>
            </w:r>
          </w:p>
        </w:tc>
        <w:tc>
          <w:tcPr>
            <w:tcW w:w="1055"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本科</w:t>
            </w:r>
          </w:p>
        </w:tc>
        <w:tc>
          <w:tcPr>
            <w:tcW w:w="1228" w:type="dxa"/>
            <w:vAlign w:val="center"/>
          </w:tcPr>
          <w:p>
            <w:pPr>
              <w:adjustRightInd w:val="0"/>
              <w:snapToGrid w:val="0"/>
              <w:jc w:val="center"/>
              <w:rPr>
                <w:rFonts w:ascii="仿宋_GB2312" w:hAnsi="宋体" w:eastAsia="仿宋_GB2312"/>
                <w:szCs w:val="21"/>
              </w:rPr>
            </w:pPr>
            <w:r>
              <w:rPr>
                <w:rFonts w:hint="eastAsia" w:ascii="仿宋_GB2312" w:hAnsi="仿宋_GB2312" w:eastAsia="仿宋_GB2312" w:cs="仿宋_GB2312"/>
                <w:szCs w:val="21"/>
              </w:rPr>
              <w:t>学士</w:t>
            </w:r>
          </w:p>
        </w:tc>
        <w:tc>
          <w:tcPr>
            <w:tcW w:w="1402" w:type="dxa"/>
            <w:vAlign w:val="center"/>
          </w:tcPr>
          <w:p>
            <w:pPr>
              <w:wordWrap w:val="0"/>
              <w:jc w:val="center"/>
              <w:rPr>
                <w:rFonts w:ascii="仿宋_GB2312" w:hAnsi="宋体" w:eastAsia="仿宋_GB2312"/>
                <w:szCs w:val="21"/>
              </w:rPr>
            </w:pPr>
            <w:r>
              <w:rPr>
                <w:rFonts w:hint="eastAsia" w:ascii="仿宋_GB2312" w:hAnsi="仿宋" w:eastAsia="仿宋_GB2312" w:cs="宋体"/>
                <w:szCs w:val="21"/>
              </w:rPr>
              <w:t>工程师</w:t>
            </w:r>
          </w:p>
        </w:tc>
        <w:tc>
          <w:tcPr>
            <w:tcW w:w="1229" w:type="dxa"/>
          </w:tcPr>
          <w:p>
            <w:pPr>
              <w:wordWrap w:val="0"/>
              <w:rPr>
                <w:rFonts w:ascii="仿宋_GB2312" w:hAnsi="宋体" w:eastAsia="仿宋_GB2312"/>
                <w:szCs w:val="21"/>
              </w:rPr>
            </w:pPr>
            <w:r>
              <w:rPr>
                <w:rFonts w:hint="eastAsia" w:ascii="仿宋_GB2312" w:hAnsi="仿宋" w:eastAsia="仿宋_GB2312" w:cs="宋体"/>
                <w:szCs w:val="21"/>
              </w:rPr>
              <w:t>济南麒麟笔动画</w:t>
            </w:r>
          </w:p>
        </w:tc>
        <w:tc>
          <w:tcPr>
            <w:tcW w:w="1722" w:type="dxa"/>
          </w:tcPr>
          <w:p>
            <w:pPr>
              <w:wordWrap w:val="0"/>
              <w:rPr>
                <w:rFonts w:ascii="仿宋_GB2312" w:hAnsi="宋体" w:eastAsia="仿宋_GB2312"/>
                <w:szCs w:val="21"/>
              </w:rPr>
            </w:pPr>
            <w:r>
              <w:rPr>
                <w:rFonts w:hint="eastAsia" w:ascii="仿宋_GB2312" w:hAnsi="仿宋" w:eastAsia="仿宋_GB2312" w:cs="宋体"/>
                <w:szCs w:val="21"/>
              </w:rPr>
              <w:t>数字动画设计与制作</w:t>
            </w:r>
          </w:p>
        </w:tc>
      </w:tr>
    </w:tbl>
    <w:p>
      <w:pPr>
        <w:pStyle w:val="10"/>
        <w:spacing w:line="600" w:lineRule="exact"/>
        <w:ind w:firstLine="643"/>
        <w:textAlignment w:val="baseline"/>
        <w:rPr>
          <w:rStyle w:val="16"/>
          <w:color w:val="auto"/>
          <w:szCs w:val="22"/>
        </w:rPr>
      </w:pPr>
      <w:r>
        <w:rPr>
          <w:rStyle w:val="16"/>
          <w:rFonts w:hint="eastAsia"/>
          <w:color w:val="auto"/>
          <w:szCs w:val="22"/>
        </w:rPr>
        <w:t>（二）实践教学条件</w:t>
      </w:r>
    </w:p>
    <w:p>
      <w:pPr>
        <w:pStyle w:val="18"/>
        <w:ind w:firstLine="643"/>
        <w:textAlignment w:val="baseline"/>
      </w:pPr>
      <w:r>
        <w:rPr>
          <w:rFonts w:hint="eastAsia"/>
        </w:rPr>
        <w:t>1.校内实训教学条件</w:t>
      </w:r>
    </w:p>
    <w:p>
      <w:pPr>
        <w:pStyle w:val="15"/>
        <w:textAlignment w:val="baseline"/>
      </w:pPr>
      <w:r>
        <w:rPr>
          <w:rFonts w:hint="eastAsia"/>
        </w:rPr>
        <w:t>表十二 校内实训一览表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2592"/>
        <w:gridCol w:w="957"/>
        <w:gridCol w:w="2574"/>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25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95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w:t>
            </w:r>
          </w:p>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时间</w:t>
            </w:r>
          </w:p>
        </w:tc>
        <w:tc>
          <w:tcPr>
            <w:tcW w:w="2574"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c>
          <w:tcPr>
            <w:tcW w:w="1692"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1</w:t>
            </w:r>
          </w:p>
        </w:tc>
        <w:tc>
          <w:tcPr>
            <w:tcW w:w="2592" w:type="dxa"/>
            <w:vAlign w:val="center"/>
          </w:tcPr>
          <w:p>
            <w:pPr>
              <w:rPr>
                <w:rFonts w:ascii="仿宋_GB2312" w:hAnsi="宋体" w:eastAsia="仿宋_GB2312"/>
                <w:sz w:val="24"/>
              </w:rPr>
            </w:pPr>
            <w:r>
              <w:rPr>
                <w:rFonts w:hint="eastAsia" w:ascii="仿宋_GB2312" w:hAnsi="宋体" w:eastAsia="仿宋_GB2312"/>
                <w:szCs w:val="21"/>
              </w:rPr>
              <w:t>演播中心</w:t>
            </w:r>
          </w:p>
        </w:tc>
        <w:tc>
          <w:tcPr>
            <w:tcW w:w="957" w:type="dxa"/>
            <w:vAlign w:val="center"/>
          </w:tcPr>
          <w:p>
            <w:pPr>
              <w:rPr>
                <w:rFonts w:ascii="仿宋_GB2312" w:hAnsi="宋体" w:eastAsia="仿宋_GB2312"/>
                <w:sz w:val="24"/>
              </w:rPr>
            </w:pPr>
            <w:r>
              <w:rPr>
                <w:rFonts w:hint="eastAsia" w:ascii="仿宋_GB2312" w:hAnsi="宋体" w:eastAsia="仿宋_GB2312"/>
                <w:szCs w:val="21"/>
              </w:rPr>
              <w:t>2011</w:t>
            </w:r>
          </w:p>
        </w:tc>
        <w:tc>
          <w:tcPr>
            <w:tcW w:w="2574" w:type="dxa"/>
            <w:vAlign w:val="center"/>
          </w:tcPr>
          <w:p>
            <w:pPr>
              <w:rPr>
                <w:rFonts w:ascii="仿宋_GB2312" w:hAnsi="宋体" w:eastAsia="仿宋_GB2312"/>
                <w:sz w:val="24"/>
              </w:rPr>
            </w:pPr>
            <w:r>
              <w:rPr>
                <w:rFonts w:hint="eastAsia" w:ascii="仿宋_GB2312" w:hAnsi="宋体" w:eastAsia="仿宋_GB2312"/>
                <w:szCs w:val="21"/>
              </w:rPr>
              <w:t>电视节目导播</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2</w:t>
            </w:r>
          </w:p>
        </w:tc>
        <w:tc>
          <w:tcPr>
            <w:tcW w:w="2592" w:type="dxa"/>
            <w:vAlign w:val="center"/>
          </w:tcPr>
          <w:p>
            <w:pPr>
              <w:rPr>
                <w:rFonts w:ascii="仿宋_GB2312" w:hAnsi="宋体" w:eastAsia="仿宋_GB2312"/>
                <w:sz w:val="24"/>
              </w:rPr>
            </w:pPr>
            <w:r>
              <w:rPr>
                <w:rFonts w:hint="eastAsia" w:ascii="仿宋_GB2312" w:hAnsi="宋体" w:eastAsia="仿宋_GB2312"/>
                <w:szCs w:val="21"/>
              </w:rPr>
              <w:t>音频实验室</w:t>
            </w:r>
          </w:p>
        </w:tc>
        <w:tc>
          <w:tcPr>
            <w:tcW w:w="957" w:type="dxa"/>
            <w:vAlign w:val="center"/>
          </w:tcPr>
          <w:p>
            <w:pPr>
              <w:rPr>
                <w:rFonts w:ascii="仿宋_GB2312" w:hAnsi="宋体" w:eastAsia="仿宋_GB2312"/>
                <w:sz w:val="24"/>
              </w:rPr>
            </w:pPr>
            <w:r>
              <w:rPr>
                <w:rFonts w:hint="eastAsia" w:ascii="仿宋_GB2312" w:hAnsi="宋体" w:eastAsia="仿宋_GB2312"/>
                <w:szCs w:val="21"/>
              </w:rPr>
              <w:t>2011</w:t>
            </w:r>
          </w:p>
        </w:tc>
        <w:tc>
          <w:tcPr>
            <w:tcW w:w="2574" w:type="dxa"/>
            <w:vAlign w:val="center"/>
          </w:tcPr>
          <w:p>
            <w:pPr>
              <w:rPr>
                <w:rFonts w:ascii="仿宋_GB2312" w:hAnsi="宋体" w:eastAsia="仿宋_GB2312"/>
                <w:sz w:val="24"/>
              </w:rPr>
            </w:pPr>
            <w:r>
              <w:rPr>
                <w:rFonts w:hint="eastAsia" w:ascii="仿宋_GB2312" w:hAnsi="宋体" w:eastAsia="仿宋_GB2312"/>
                <w:szCs w:val="21"/>
              </w:rPr>
              <w:t>数字音乐音响</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3</w:t>
            </w:r>
          </w:p>
        </w:tc>
        <w:tc>
          <w:tcPr>
            <w:tcW w:w="2592" w:type="dxa"/>
            <w:vAlign w:val="center"/>
          </w:tcPr>
          <w:p>
            <w:pPr>
              <w:rPr>
                <w:rFonts w:ascii="仿宋_GB2312" w:hAnsi="宋体" w:eastAsia="仿宋_GB2312"/>
                <w:sz w:val="24"/>
              </w:rPr>
            </w:pPr>
            <w:r>
              <w:rPr>
                <w:rFonts w:hint="eastAsia" w:ascii="仿宋_GB2312" w:hAnsi="宋体" w:eastAsia="仿宋_GB2312"/>
                <w:szCs w:val="21"/>
              </w:rPr>
              <w:t>非线编辑室</w:t>
            </w:r>
          </w:p>
        </w:tc>
        <w:tc>
          <w:tcPr>
            <w:tcW w:w="957" w:type="dxa"/>
            <w:vAlign w:val="center"/>
          </w:tcPr>
          <w:p>
            <w:pPr>
              <w:rPr>
                <w:rFonts w:ascii="仿宋_GB2312" w:hAnsi="宋体" w:eastAsia="仿宋_GB2312"/>
                <w:sz w:val="24"/>
              </w:rPr>
            </w:pPr>
            <w:r>
              <w:rPr>
                <w:rFonts w:hint="eastAsia" w:ascii="仿宋_GB2312" w:hAnsi="宋体" w:eastAsia="仿宋_GB2312"/>
                <w:szCs w:val="21"/>
              </w:rPr>
              <w:t>2010</w:t>
            </w:r>
          </w:p>
        </w:tc>
        <w:tc>
          <w:tcPr>
            <w:tcW w:w="2574" w:type="dxa"/>
            <w:vAlign w:val="center"/>
          </w:tcPr>
          <w:p>
            <w:pPr>
              <w:rPr>
                <w:rFonts w:ascii="仿宋_GB2312" w:hAnsi="宋体" w:eastAsia="仿宋_GB2312"/>
                <w:sz w:val="24"/>
              </w:rPr>
            </w:pPr>
            <w:r>
              <w:rPr>
                <w:rFonts w:hint="eastAsia" w:ascii="仿宋_GB2312" w:hAnsi="宋体" w:eastAsia="仿宋_GB2312"/>
                <w:szCs w:val="21"/>
              </w:rPr>
              <w:t>微电影制作</w:t>
            </w:r>
          </w:p>
        </w:tc>
        <w:tc>
          <w:tcPr>
            <w:tcW w:w="1692"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9" w:type="dxa"/>
            <w:vAlign w:val="center"/>
          </w:tcPr>
          <w:p>
            <w:pPr>
              <w:jc w:val="center"/>
              <w:rPr>
                <w:rFonts w:ascii="仿宋_GB2312" w:hAnsi="宋体" w:eastAsia="仿宋_GB2312"/>
                <w:sz w:val="24"/>
              </w:rPr>
            </w:pPr>
            <w:r>
              <w:rPr>
                <w:rFonts w:hint="eastAsia" w:ascii="仿宋_GB2312" w:hAnsi="宋体" w:eastAsia="仿宋_GB2312"/>
                <w:szCs w:val="21"/>
              </w:rPr>
              <w:t>4</w:t>
            </w:r>
          </w:p>
        </w:tc>
        <w:tc>
          <w:tcPr>
            <w:tcW w:w="2592" w:type="dxa"/>
            <w:vAlign w:val="center"/>
          </w:tcPr>
          <w:p>
            <w:pPr>
              <w:rPr>
                <w:rFonts w:ascii="仿宋_GB2312" w:hAnsi="宋体" w:eastAsia="仿宋_GB2312"/>
                <w:sz w:val="24"/>
              </w:rPr>
            </w:pPr>
            <w:r>
              <w:rPr>
                <w:rFonts w:hint="eastAsia" w:ascii="仿宋_GB2312" w:hAnsi="宋体" w:eastAsia="仿宋_GB2312"/>
                <w:szCs w:val="21"/>
              </w:rPr>
              <w:t>计算机机房</w:t>
            </w:r>
          </w:p>
        </w:tc>
        <w:tc>
          <w:tcPr>
            <w:tcW w:w="957" w:type="dxa"/>
            <w:vAlign w:val="center"/>
          </w:tcPr>
          <w:p>
            <w:pPr>
              <w:rPr>
                <w:rFonts w:ascii="仿宋_GB2312" w:hAnsi="宋体" w:eastAsia="仿宋_GB2312"/>
                <w:sz w:val="24"/>
              </w:rPr>
            </w:pPr>
            <w:r>
              <w:rPr>
                <w:rFonts w:hint="eastAsia" w:ascii="仿宋_GB2312" w:hAnsi="宋体" w:eastAsia="仿宋_GB2312"/>
                <w:szCs w:val="21"/>
              </w:rPr>
              <w:t>2009</w:t>
            </w:r>
          </w:p>
        </w:tc>
        <w:tc>
          <w:tcPr>
            <w:tcW w:w="2574" w:type="dxa"/>
            <w:vAlign w:val="center"/>
          </w:tcPr>
          <w:p>
            <w:pPr>
              <w:rPr>
                <w:rFonts w:ascii="仿宋_GB2312" w:hAnsi="宋体" w:eastAsia="仿宋_GB2312"/>
                <w:sz w:val="24"/>
              </w:rPr>
            </w:pPr>
            <w:r>
              <w:rPr>
                <w:rFonts w:hint="eastAsia" w:ascii="仿宋_GB2312" w:hAnsi="宋体" w:eastAsia="仿宋_GB2312"/>
                <w:szCs w:val="21"/>
              </w:rPr>
              <w:t>网页设计、数字图形图像、平面动画设计</w:t>
            </w:r>
          </w:p>
        </w:tc>
        <w:tc>
          <w:tcPr>
            <w:tcW w:w="1692" w:type="dxa"/>
            <w:vAlign w:val="center"/>
          </w:tcPr>
          <w:p>
            <w:pPr>
              <w:jc w:val="center"/>
              <w:rPr>
                <w:rFonts w:ascii="仿宋_GB2312" w:hAnsi="宋体" w:eastAsia="仿宋_GB2312"/>
                <w:sz w:val="24"/>
              </w:rPr>
            </w:pPr>
          </w:p>
        </w:tc>
      </w:tr>
    </w:tbl>
    <w:p>
      <w:pPr>
        <w:pStyle w:val="18"/>
        <w:ind w:firstLine="643"/>
        <w:textAlignment w:val="baseline"/>
      </w:pPr>
      <w:r>
        <w:rPr>
          <w:rFonts w:hint="eastAsia"/>
        </w:rPr>
        <w:t>2.校外实习教学条件</w:t>
      </w:r>
    </w:p>
    <w:p>
      <w:pPr>
        <w:pStyle w:val="15"/>
        <w:textAlignment w:val="baseline"/>
      </w:pPr>
      <w:r>
        <w:rPr>
          <w:rFonts w:hint="eastAsia"/>
        </w:rPr>
        <w:t>表十三 校外实训一览表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922"/>
        <w:gridCol w:w="1756"/>
        <w:gridCol w:w="1508"/>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序号</w:t>
            </w:r>
          </w:p>
        </w:tc>
        <w:tc>
          <w:tcPr>
            <w:tcW w:w="1922"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实践基地名称</w:t>
            </w:r>
          </w:p>
        </w:tc>
        <w:tc>
          <w:tcPr>
            <w:tcW w:w="1756"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依托单位</w:t>
            </w:r>
          </w:p>
        </w:tc>
        <w:tc>
          <w:tcPr>
            <w:tcW w:w="1508"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批准时间</w:t>
            </w:r>
          </w:p>
        </w:tc>
        <w:tc>
          <w:tcPr>
            <w:tcW w:w="2639" w:type="dxa"/>
            <w:vAlign w:val="center"/>
          </w:tcPr>
          <w:p>
            <w:pPr>
              <w:snapToGrid w:val="0"/>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1</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山东电视台实践基地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山东电视台</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2009</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声像工程施工、设备使用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瀚英多媒体实训基地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瀚英公司</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2010</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摄录编设备使用，维护与营销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3</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章丘市新闻中心实训基地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章丘市委宣传部</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2012</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4</w:t>
            </w:r>
          </w:p>
        </w:tc>
        <w:tc>
          <w:tcPr>
            <w:tcW w:w="1922"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莱芜电视台实训基地</w:t>
            </w:r>
          </w:p>
        </w:tc>
        <w:tc>
          <w:tcPr>
            <w:tcW w:w="1756"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莱芜电视台</w:t>
            </w:r>
          </w:p>
        </w:tc>
        <w:tc>
          <w:tcPr>
            <w:tcW w:w="1508"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2010</w:t>
            </w:r>
          </w:p>
        </w:tc>
        <w:tc>
          <w:tcPr>
            <w:tcW w:w="2639" w:type="dxa"/>
            <w:vAlign w:val="center"/>
          </w:tcPr>
          <w:p>
            <w:pPr>
              <w:adjustRightInd w:val="0"/>
              <w:snapToGrid w:val="0"/>
              <w:jc w:val="center"/>
              <w:rPr>
                <w:rFonts w:ascii="仿宋_GB2312" w:hAnsi="宋体" w:eastAsia="仿宋_GB2312"/>
                <w:sz w:val="24"/>
              </w:rPr>
            </w:pPr>
            <w:r>
              <w:rPr>
                <w:rFonts w:hint="eastAsia" w:ascii="仿宋_GB2312" w:hAnsi="宋体" w:eastAsia="仿宋_GB2312"/>
                <w:szCs w:val="21"/>
              </w:rPr>
              <w:t>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5</w:t>
            </w:r>
          </w:p>
        </w:tc>
        <w:tc>
          <w:tcPr>
            <w:tcW w:w="1922"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数字科技馆</w:t>
            </w:r>
          </w:p>
        </w:tc>
        <w:tc>
          <w:tcPr>
            <w:tcW w:w="1756"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山东省科技宣传馆</w:t>
            </w:r>
          </w:p>
        </w:tc>
        <w:tc>
          <w:tcPr>
            <w:tcW w:w="1508"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2012</w:t>
            </w:r>
          </w:p>
        </w:tc>
        <w:tc>
          <w:tcPr>
            <w:tcW w:w="2639" w:type="dxa"/>
            <w:vAlign w:val="center"/>
          </w:tcPr>
          <w:p>
            <w:pPr>
              <w:adjustRightInd w:val="0"/>
              <w:snapToGrid w:val="0"/>
              <w:jc w:val="center"/>
              <w:rPr>
                <w:rFonts w:ascii="仿宋_GB2312" w:hAnsi="宋体" w:eastAsia="仿宋_GB2312"/>
                <w:szCs w:val="21"/>
              </w:rPr>
            </w:pPr>
            <w:r>
              <w:rPr>
                <w:rFonts w:hint="eastAsia" w:ascii="仿宋_GB2312" w:hAnsi="宋体" w:eastAsia="仿宋_GB2312"/>
                <w:szCs w:val="21"/>
              </w:rPr>
              <w:t>实习</w:t>
            </w:r>
          </w:p>
        </w:tc>
      </w:tr>
    </w:tbl>
    <w:p>
      <w:pPr>
        <w:pStyle w:val="14"/>
        <w:ind w:firstLine="640"/>
        <w:textAlignment w:val="baseline"/>
      </w:pPr>
      <w:bookmarkStart w:id="20" w:name="_Toc16989"/>
      <w:bookmarkStart w:id="21" w:name="_Toc15540"/>
      <w:r>
        <w:rPr>
          <w:rFonts w:hint="eastAsia"/>
        </w:rPr>
        <w:t>十一、专业指导委员会组成</w:t>
      </w:r>
      <w:bookmarkEnd w:id="20"/>
      <w:bookmarkEnd w:id="21"/>
    </w:p>
    <w:p>
      <w:pPr>
        <w:pStyle w:val="15"/>
        <w:textAlignment w:val="baseline"/>
      </w:pPr>
      <w:r>
        <w:rPr>
          <w:rFonts w:hint="eastAsia"/>
        </w:rPr>
        <w:t>表十四 专业指导委员会组成一览表</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430"/>
        <w:gridCol w:w="2367"/>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6"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委员会职务</w:t>
            </w:r>
          </w:p>
        </w:tc>
        <w:tc>
          <w:tcPr>
            <w:tcW w:w="1430"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姓名</w:t>
            </w:r>
          </w:p>
        </w:tc>
        <w:tc>
          <w:tcPr>
            <w:tcW w:w="2367"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职称（职务）</w:t>
            </w:r>
          </w:p>
        </w:tc>
        <w:tc>
          <w:tcPr>
            <w:tcW w:w="3171" w:type="dxa"/>
            <w:vAlign w:val="center"/>
          </w:tcPr>
          <w:p>
            <w:pPr>
              <w:spacing w:line="400" w:lineRule="exact"/>
              <w:jc w:val="center"/>
              <w:textAlignment w:val="baseline"/>
              <w:rPr>
                <w:rFonts w:ascii="仿宋_GB2312" w:hAnsi="宋体" w:eastAsia="仿宋_GB2312"/>
                <w:b/>
                <w:bCs/>
                <w:sz w:val="24"/>
              </w:rPr>
            </w:pPr>
            <w:r>
              <w:rPr>
                <w:rFonts w:hint="eastAsia" w:ascii="仿宋_GB2312" w:hAnsi="宋体" w:eastAsia="仿宋_GB2312"/>
                <w:b/>
                <w:bCs/>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r>
              <w:rPr>
                <w:rFonts w:hint="eastAsia" w:ascii="仿宋_GB2312" w:hAnsi="宋体" w:eastAsia="仿宋_GB2312"/>
                <w:szCs w:val="21"/>
              </w:rPr>
              <w:t>主任</w:t>
            </w: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陈家振</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正高级工程师</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山东广播电视总台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r>
              <w:rPr>
                <w:rFonts w:hint="eastAsia" w:ascii="仿宋_GB2312" w:hAnsi="宋体" w:eastAsia="仿宋_GB2312"/>
                <w:szCs w:val="21"/>
              </w:rPr>
              <w:t>副主任</w:t>
            </w: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王大安</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一级导演</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山东影视艺术中心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马池珠</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教授</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陈清</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研究员</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6" w:type="dxa"/>
            <w:vAlign w:val="center"/>
          </w:tcPr>
          <w:p>
            <w:pPr>
              <w:jc w:val="center"/>
              <w:rPr>
                <w:rFonts w:ascii="仿宋_GB2312" w:hAnsi="宋体" w:eastAsia="仿宋_GB2312"/>
                <w:szCs w:val="21"/>
              </w:rPr>
            </w:pPr>
          </w:p>
        </w:tc>
        <w:tc>
          <w:tcPr>
            <w:tcW w:w="1430" w:type="dxa"/>
            <w:vAlign w:val="center"/>
          </w:tcPr>
          <w:p>
            <w:pPr>
              <w:jc w:val="center"/>
              <w:rPr>
                <w:rFonts w:ascii="仿宋_GB2312" w:hAnsi="宋体" w:eastAsia="仿宋_GB2312"/>
                <w:szCs w:val="21"/>
              </w:rPr>
            </w:pPr>
            <w:r>
              <w:rPr>
                <w:rFonts w:hint="eastAsia" w:ascii="仿宋_GB2312" w:hAnsi="宋体" w:eastAsia="仿宋_GB2312"/>
                <w:szCs w:val="21"/>
              </w:rPr>
              <w:t>于海丰</w:t>
            </w:r>
          </w:p>
        </w:tc>
        <w:tc>
          <w:tcPr>
            <w:tcW w:w="2367" w:type="dxa"/>
            <w:vAlign w:val="center"/>
          </w:tcPr>
          <w:p>
            <w:pPr>
              <w:jc w:val="center"/>
              <w:rPr>
                <w:rFonts w:ascii="仿宋_GB2312" w:hAnsi="宋体" w:eastAsia="仿宋_GB2312"/>
                <w:szCs w:val="21"/>
              </w:rPr>
            </w:pPr>
            <w:r>
              <w:rPr>
                <w:rFonts w:hint="eastAsia" w:ascii="仿宋_GB2312" w:hAnsi="宋体" w:eastAsia="仿宋_GB2312"/>
                <w:szCs w:val="21"/>
              </w:rPr>
              <w:t>山东电影家协会常务副主席</w:t>
            </w:r>
          </w:p>
        </w:tc>
        <w:tc>
          <w:tcPr>
            <w:tcW w:w="3171" w:type="dxa"/>
            <w:vAlign w:val="center"/>
          </w:tcPr>
          <w:p>
            <w:pPr>
              <w:jc w:val="center"/>
              <w:rPr>
                <w:rFonts w:ascii="仿宋_GB2312" w:hAnsi="宋体" w:eastAsia="仿宋_GB2312"/>
                <w:szCs w:val="21"/>
              </w:rPr>
            </w:pPr>
            <w:r>
              <w:rPr>
                <w:rFonts w:hint="eastAsia" w:ascii="仿宋_GB2312" w:hAnsi="宋体" w:eastAsia="仿宋_GB2312"/>
                <w:szCs w:val="21"/>
              </w:rPr>
              <w:t>山东电影家协会</w:t>
            </w:r>
          </w:p>
        </w:tc>
      </w:tr>
    </w:tbl>
    <w:p>
      <w:pPr>
        <w:rPr>
          <w:rFonts w:ascii="黑体" w:hAnsi="黑体" w:eastAsia="黑体" w:cs="黑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676F8"/>
    <w:multiLevelType w:val="singleLevel"/>
    <w:tmpl w:val="4A0676F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D78"/>
    <w:rsid w:val="00167F16"/>
    <w:rsid w:val="001F0744"/>
    <w:rsid w:val="00347895"/>
    <w:rsid w:val="006B1DA7"/>
    <w:rsid w:val="00CC789A"/>
    <w:rsid w:val="00D45D78"/>
    <w:rsid w:val="00EC58DC"/>
    <w:rsid w:val="011364EE"/>
    <w:rsid w:val="01D53BAF"/>
    <w:rsid w:val="06887358"/>
    <w:rsid w:val="06AA2025"/>
    <w:rsid w:val="070F4658"/>
    <w:rsid w:val="0A7C22D5"/>
    <w:rsid w:val="0DA47F11"/>
    <w:rsid w:val="0DF47803"/>
    <w:rsid w:val="0F1F7AE1"/>
    <w:rsid w:val="1C1D3DA7"/>
    <w:rsid w:val="1EA70176"/>
    <w:rsid w:val="237B42DB"/>
    <w:rsid w:val="323D02C1"/>
    <w:rsid w:val="34C43B76"/>
    <w:rsid w:val="36936E15"/>
    <w:rsid w:val="3B927DC7"/>
    <w:rsid w:val="401C59AE"/>
    <w:rsid w:val="44325FD3"/>
    <w:rsid w:val="47107FC5"/>
    <w:rsid w:val="486F4236"/>
    <w:rsid w:val="4DE037F6"/>
    <w:rsid w:val="556E2D5D"/>
    <w:rsid w:val="5C1E3A14"/>
    <w:rsid w:val="5D444C42"/>
    <w:rsid w:val="5E942F42"/>
    <w:rsid w:val="635632E9"/>
    <w:rsid w:val="64CF0B70"/>
    <w:rsid w:val="66D8343C"/>
    <w:rsid w:val="683F6653"/>
    <w:rsid w:val="6F825385"/>
    <w:rsid w:val="6F9A2D98"/>
    <w:rsid w:val="742722FF"/>
    <w:rsid w:val="768D6582"/>
    <w:rsid w:val="7899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paragraph" w:styleId="4">
    <w:name w:val="Balloon Text"/>
    <w:basedOn w:val="1"/>
    <w:link w:val="21"/>
    <w:qFormat/>
    <w:uiPriority w:val="0"/>
    <w:rPr>
      <w:sz w:val="18"/>
      <w:szCs w:val="18"/>
    </w:rPr>
  </w:style>
  <w:style w:type="paragraph" w:styleId="5">
    <w:name w:val="footer"/>
    <w:basedOn w:val="1"/>
    <w:link w:val="20"/>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customStyle="1" w:styleId="10">
    <w:name w:val="汇编正文"/>
    <w:basedOn w:val="3"/>
    <w:qFormat/>
    <w:uiPriority w:val="0"/>
    <w:pPr>
      <w:spacing w:line="560" w:lineRule="exact"/>
      <w:ind w:firstLine="880"/>
      <w:jc w:val="both"/>
    </w:pPr>
    <w:rPr>
      <w:rFonts w:hAnsi="仿宋_GB2312"/>
    </w:rPr>
  </w:style>
  <w:style w:type="paragraph" w:customStyle="1" w:styleId="11">
    <w:name w:val="正文文本缩进1"/>
    <w:basedOn w:val="1"/>
    <w:qFormat/>
    <w:uiPriority w:val="0"/>
    <w:pPr>
      <w:widowControl/>
      <w:ind w:firstLine="640" w:firstLineChars="200"/>
      <w:jc w:val="left"/>
    </w:pPr>
    <w:rPr>
      <w:rFonts w:ascii="仿宋_GB2312" w:hAnsi="华文仿宋" w:eastAsia="仿宋_GB2312" w:cs="Times New Roman"/>
      <w:color w:val="000000"/>
      <w:kern w:val="0"/>
      <w:sz w:val="32"/>
      <w:szCs w:val="32"/>
    </w:rPr>
  </w:style>
  <w:style w:type="character" w:customStyle="1" w:styleId="12">
    <w:name w:val="人培正文 Char Char"/>
    <w:link w:val="13"/>
    <w:qFormat/>
    <w:uiPriority w:val="0"/>
    <w:rPr>
      <w:rFonts w:ascii="仿宋_GB2312" w:hAnsi="仿宋_GB2312" w:eastAsia="仿宋_GB2312" w:cs="Times New Roman"/>
      <w:sz w:val="32"/>
      <w:lang w:val="en-US" w:eastAsia="zh-CN" w:bidi="ar-SA"/>
    </w:rPr>
  </w:style>
  <w:style w:type="paragraph" w:customStyle="1" w:styleId="13">
    <w:name w:val="人培正文"/>
    <w:link w:val="12"/>
    <w:qFormat/>
    <w:uiPriority w:val="0"/>
    <w:pPr>
      <w:spacing w:line="600" w:lineRule="exact"/>
      <w:ind w:firstLine="880" w:firstLineChars="200"/>
      <w:jc w:val="both"/>
    </w:pPr>
    <w:rPr>
      <w:rFonts w:ascii="仿宋_GB2312" w:hAnsi="仿宋_GB2312" w:eastAsia="仿宋_GB2312" w:cs="Times New Roman"/>
      <w:sz w:val="32"/>
      <w:lang w:val="en-US" w:eastAsia="zh-CN" w:bidi="ar-SA"/>
    </w:rPr>
  </w:style>
  <w:style w:type="paragraph" w:customStyle="1" w:styleId="14">
    <w:name w:val="一级标题"/>
    <w:qFormat/>
    <w:uiPriority w:val="0"/>
    <w:pPr>
      <w:spacing w:line="600" w:lineRule="exact"/>
      <w:ind w:firstLine="880" w:firstLineChars="200"/>
      <w:jc w:val="both"/>
      <w:outlineLvl w:val="0"/>
    </w:pPr>
    <w:rPr>
      <w:rFonts w:ascii="黑体" w:hAnsi="黑体" w:eastAsia="黑体" w:cs="Times New Roman"/>
      <w:sz w:val="32"/>
      <w:lang w:val="en-US" w:eastAsia="zh-CN" w:bidi="ar-SA"/>
    </w:rPr>
  </w:style>
  <w:style w:type="paragraph" w:customStyle="1" w:styleId="15">
    <w:name w:val="图表标题"/>
    <w:qFormat/>
    <w:uiPriority w:val="0"/>
    <w:pPr>
      <w:spacing w:line="600" w:lineRule="exact"/>
      <w:jc w:val="center"/>
    </w:pPr>
    <w:rPr>
      <w:rFonts w:ascii="仿宋_GB2312" w:hAnsi="仿宋_GB2312" w:eastAsia="仿宋_GB2312" w:cs="Times New Roman"/>
      <w:b/>
      <w:sz w:val="28"/>
      <w:lang w:val="en-US" w:eastAsia="zh-CN" w:bidi="ar-SA"/>
    </w:rPr>
  </w:style>
  <w:style w:type="character" w:customStyle="1" w:styleId="16">
    <w:name w:val="二级标题 Char Char"/>
    <w:link w:val="17"/>
    <w:qFormat/>
    <w:uiPriority w:val="0"/>
    <w:rPr>
      <w:rFonts w:ascii="楷体_GB2312" w:hAnsi="楷体_GB2312" w:eastAsia="楷体_GB2312" w:cs="Times New Roman"/>
      <w:b/>
      <w:sz w:val="32"/>
      <w:lang w:val="en-US" w:eastAsia="zh-CN" w:bidi="ar-SA"/>
    </w:rPr>
  </w:style>
  <w:style w:type="paragraph" w:customStyle="1" w:styleId="17">
    <w:name w:val="二级标题"/>
    <w:link w:val="16"/>
    <w:qFormat/>
    <w:uiPriority w:val="0"/>
    <w:pPr>
      <w:spacing w:line="600" w:lineRule="exact"/>
      <w:ind w:firstLine="880" w:firstLineChars="200"/>
      <w:jc w:val="both"/>
      <w:outlineLvl w:val="1"/>
    </w:pPr>
    <w:rPr>
      <w:rFonts w:ascii="楷体_GB2312" w:hAnsi="楷体_GB2312" w:eastAsia="楷体_GB2312" w:cs="Times New Roman"/>
      <w:b/>
      <w:sz w:val="32"/>
      <w:lang w:val="en-US" w:eastAsia="zh-CN" w:bidi="ar-SA"/>
    </w:rPr>
  </w:style>
  <w:style w:type="paragraph" w:customStyle="1" w:styleId="18">
    <w:name w:val="三级标题"/>
    <w:qFormat/>
    <w:uiPriority w:val="0"/>
    <w:pPr>
      <w:spacing w:line="600" w:lineRule="exact"/>
      <w:ind w:firstLine="880" w:firstLineChars="200"/>
      <w:jc w:val="both"/>
      <w:outlineLvl w:val="2"/>
    </w:pPr>
    <w:rPr>
      <w:rFonts w:ascii="仿宋_GB2312" w:hAnsi="仿宋_GB2312" w:eastAsia="仿宋_GB2312" w:cs="Times New Roman"/>
      <w:b/>
      <w:sz w:val="32"/>
      <w:lang w:val="en-US" w:eastAsia="zh-CN" w:bidi="ar-SA"/>
    </w:rPr>
  </w:style>
  <w:style w:type="character" w:customStyle="1" w:styleId="19">
    <w:name w:val="页眉 Char"/>
    <w:basedOn w:val="9"/>
    <w:link w:val="6"/>
    <w:qFormat/>
    <w:uiPriority w:val="0"/>
    <w:rPr>
      <w:rFonts w:asciiTheme="minorHAnsi" w:hAnsiTheme="minorHAnsi" w:eastAsiaTheme="minorEastAsia" w:cstheme="minorBidi"/>
      <w:kern w:val="2"/>
      <w:sz w:val="18"/>
      <w:szCs w:val="18"/>
    </w:rPr>
  </w:style>
  <w:style w:type="character" w:customStyle="1" w:styleId="20">
    <w:name w:val="页脚 Char"/>
    <w:basedOn w:val="9"/>
    <w:link w:val="5"/>
    <w:qFormat/>
    <w:uiPriority w:val="0"/>
    <w:rPr>
      <w:rFonts w:asciiTheme="minorHAnsi" w:hAnsiTheme="minorHAnsi" w:eastAsiaTheme="minorEastAsia" w:cstheme="minorBidi"/>
      <w:kern w:val="2"/>
      <w:sz w:val="18"/>
      <w:szCs w:val="18"/>
    </w:rPr>
  </w:style>
  <w:style w:type="character" w:customStyle="1" w:styleId="2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1750</Words>
  <Characters>9980</Characters>
  <Lines>83</Lines>
  <Paragraphs>23</Paragraphs>
  <TotalTime>1</TotalTime>
  <ScaleCrop>false</ScaleCrop>
  <LinksUpToDate>false</LinksUpToDate>
  <CharactersWithSpaces>11707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2021-07-01T02:19:00Z</dcterms:created>
  <dc:creator>Administrator</dc:creator>
  <cp:lastModifiedBy>张卫东</cp:lastModifiedBy>
  <dcterms:modified xsi:type="dcterms:W3CDTF">2021-12-01T13:57:46Z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024540D004844A779EF3043070CD9C59</vt:lpwstr>
  </property>
</Properties>
</file>