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36DC" w:rsidRDefault="007336DC" w:rsidP="006E58C1">
      <w:pPr>
        <w:jc w:val="center"/>
        <w:rPr>
          <w:rFonts w:ascii="等线" w:eastAsia="方正小标宋简体" w:hAnsi="等线"/>
          <w:b/>
          <w:sz w:val="52"/>
          <w:szCs w:val="52"/>
        </w:rPr>
      </w:pPr>
    </w:p>
    <w:p w:rsidR="007336DC" w:rsidRDefault="007336DC" w:rsidP="006E58C1">
      <w:pPr>
        <w:jc w:val="center"/>
        <w:rPr>
          <w:rFonts w:ascii="等线" w:eastAsia="方正小标宋简体" w:hAnsi="等线"/>
          <w:b/>
          <w:sz w:val="52"/>
          <w:szCs w:val="52"/>
        </w:rPr>
      </w:pPr>
    </w:p>
    <w:p w:rsidR="006E58C1" w:rsidRDefault="006E58C1" w:rsidP="006E58C1">
      <w:pPr>
        <w:jc w:val="center"/>
        <w:rPr>
          <w:rFonts w:ascii="等线" w:eastAsia="方正小标宋简体" w:hAnsi="等线"/>
          <w:b/>
          <w:sz w:val="52"/>
          <w:szCs w:val="52"/>
        </w:rPr>
      </w:pPr>
      <w:r>
        <w:rPr>
          <w:rFonts w:ascii="等线" w:eastAsia="方正小标宋简体" w:hAnsi="等线" w:hint="eastAsia"/>
          <w:b/>
          <w:sz w:val="52"/>
          <w:szCs w:val="52"/>
        </w:rPr>
        <w:t>202</w:t>
      </w:r>
      <w:r>
        <w:rPr>
          <w:rFonts w:ascii="等线" w:eastAsia="方正小标宋简体" w:hAnsi="等线"/>
          <w:b/>
          <w:sz w:val="52"/>
          <w:szCs w:val="52"/>
        </w:rPr>
        <w:t>3</w:t>
      </w:r>
      <w:r>
        <w:rPr>
          <w:rFonts w:ascii="等线" w:eastAsia="方正小标宋简体" w:hAnsi="等线" w:hint="eastAsia"/>
          <w:b/>
          <w:sz w:val="52"/>
          <w:szCs w:val="52"/>
        </w:rPr>
        <w:t>年山东传媒职业学院技能大赛</w:t>
      </w:r>
    </w:p>
    <w:p w:rsidR="008009EE" w:rsidRDefault="006E58C1" w:rsidP="006E58C1">
      <w:pPr>
        <w:spacing w:line="360" w:lineRule="auto"/>
        <w:jc w:val="center"/>
        <w:rPr>
          <w:rFonts w:ascii="方正小标宋简体" w:eastAsia="方正小标宋简体" w:hAnsi="仿宋" w:cs="仿宋"/>
          <w:b/>
          <w:bCs/>
          <w:sz w:val="52"/>
          <w:szCs w:val="52"/>
        </w:rPr>
      </w:pPr>
      <w:r>
        <w:rPr>
          <w:rFonts w:ascii="方正小标宋简体" w:eastAsia="方正小标宋简体" w:hAnsi="仿宋" w:cs="仿宋" w:hint="eastAsia"/>
          <w:b/>
          <w:bCs/>
          <w:sz w:val="52"/>
          <w:szCs w:val="52"/>
        </w:rPr>
        <w:t>“</w:t>
      </w:r>
      <w:r w:rsidRPr="00BB08AF">
        <w:rPr>
          <w:rFonts w:ascii="方正小标宋简体" w:eastAsia="方正小标宋简体" w:hAnsi="仿宋" w:cs="仿宋" w:hint="eastAsia"/>
          <w:b/>
          <w:bCs/>
          <w:sz w:val="52"/>
          <w:szCs w:val="52"/>
        </w:rPr>
        <w:t>应用软件系统开发</w:t>
      </w:r>
      <w:r>
        <w:rPr>
          <w:rFonts w:ascii="方正小标宋简体" w:eastAsia="方正小标宋简体" w:hAnsi="仿宋" w:cs="仿宋" w:hint="eastAsia"/>
          <w:b/>
          <w:bCs/>
          <w:sz w:val="52"/>
          <w:szCs w:val="52"/>
        </w:rPr>
        <w:t>”</w:t>
      </w:r>
      <w:r w:rsidR="008009EE" w:rsidRPr="006E58C1">
        <w:rPr>
          <w:rFonts w:ascii="方正小标宋简体" w:eastAsia="方正小标宋简体" w:hAnsi="仿宋" w:cs="仿宋" w:hint="eastAsia"/>
          <w:b/>
          <w:bCs/>
          <w:sz w:val="52"/>
          <w:szCs w:val="52"/>
        </w:rPr>
        <w:t>赛项规程</w:t>
      </w:r>
    </w:p>
    <w:p w:rsidR="006E58C1" w:rsidRDefault="006E58C1" w:rsidP="006E58C1">
      <w:pPr>
        <w:spacing w:line="360" w:lineRule="auto"/>
        <w:jc w:val="center"/>
        <w:rPr>
          <w:rFonts w:ascii="方正小标宋简体" w:eastAsia="方正小标宋简体" w:hAnsi="仿宋" w:cs="仿宋"/>
          <w:b/>
          <w:bCs/>
          <w:sz w:val="52"/>
          <w:szCs w:val="52"/>
        </w:rPr>
      </w:pPr>
    </w:p>
    <w:p w:rsidR="007336DC" w:rsidRDefault="007336DC" w:rsidP="006E58C1">
      <w:pPr>
        <w:spacing w:line="360" w:lineRule="auto"/>
        <w:jc w:val="center"/>
        <w:rPr>
          <w:rFonts w:ascii="方正小标宋简体" w:eastAsia="方正小标宋简体" w:hAnsi="仿宋" w:cs="仿宋"/>
          <w:b/>
          <w:bCs/>
          <w:sz w:val="52"/>
          <w:szCs w:val="52"/>
        </w:rPr>
      </w:pPr>
    </w:p>
    <w:p w:rsidR="007336DC" w:rsidRDefault="007336DC" w:rsidP="006E58C1">
      <w:pPr>
        <w:spacing w:line="360" w:lineRule="auto"/>
        <w:jc w:val="center"/>
        <w:rPr>
          <w:rFonts w:ascii="方正小标宋简体" w:eastAsia="方正小标宋简体" w:hAnsi="仿宋" w:cs="仿宋"/>
          <w:b/>
          <w:bCs/>
          <w:sz w:val="52"/>
          <w:szCs w:val="52"/>
        </w:rPr>
      </w:pPr>
    </w:p>
    <w:p w:rsidR="007336DC" w:rsidRDefault="007336DC" w:rsidP="006E58C1">
      <w:pPr>
        <w:spacing w:line="360" w:lineRule="auto"/>
        <w:jc w:val="center"/>
        <w:rPr>
          <w:rFonts w:ascii="方正小标宋简体" w:eastAsia="方正小标宋简体" w:hAnsi="仿宋" w:cs="仿宋"/>
          <w:b/>
          <w:bCs/>
          <w:sz w:val="52"/>
          <w:szCs w:val="52"/>
        </w:rPr>
      </w:pPr>
    </w:p>
    <w:p w:rsidR="007336DC" w:rsidRPr="007336DC" w:rsidRDefault="007336DC" w:rsidP="007336DC">
      <w:pPr>
        <w:spacing w:line="360" w:lineRule="auto"/>
        <w:ind w:firstLineChars="354" w:firstLine="991"/>
        <w:rPr>
          <w:sz w:val="28"/>
          <w:szCs w:val="28"/>
        </w:rPr>
      </w:pPr>
      <w:r w:rsidRPr="007336DC">
        <w:rPr>
          <w:sz w:val="28"/>
          <w:szCs w:val="28"/>
        </w:rPr>
        <w:t>赛项名称：</w:t>
      </w:r>
      <w:r w:rsidRPr="007336DC">
        <w:rPr>
          <w:sz w:val="28"/>
          <w:szCs w:val="28"/>
        </w:rPr>
        <w:t xml:space="preserve"> </w:t>
      </w:r>
      <w:r w:rsidRPr="007336DC">
        <w:rPr>
          <w:sz w:val="28"/>
          <w:szCs w:val="28"/>
          <w:u w:val="single"/>
        </w:rPr>
        <w:t xml:space="preserve">   </w:t>
      </w:r>
      <w:r w:rsidRPr="007336DC">
        <w:rPr>
          <w:sz w:val="28"/>
          <w:szCs w:val="28"/>
          <w:u w:val="single"/>
        </w:rPr>
        <w:t>应用软件系统开发</w:t>
      </w:r>
      <w:r>
        <w:rPr>
          <w:rFonts w:hint="eastAsia"/>
          <w:sz w:val="28"/>
          <w:szCs w:val="28"/>
          <w:u w:val="single"/>
        </w:rPr>
        <w:t xml:space="preserve"> </w:t>
      </w:r>
      <w:r>
        <w:rPr>
          <w:sz w:val="28"/>
          <w:szCs w:val="28"/>
          <w:u w:val="single"/>
        </w:rPr>
        <w:t xml:space="preserve">                     </w:t>
      </w:r>
    </w:p>
    <w:p w:rsidR="007336DC" w:rsidRPr="007336DC" w:rsidRDefault="007336DC" w:rsidP="007336DC">
      <w:pPr>
        <w:spacing w:line="360" w:lineRule="auto"/>
        <w:ind w:firstLineChars="354" w:firstLine="991"/>
        <w:rPr>
          <w:sz w:val="28"/>
          <w:szCs w:val="28"/>
        </w:rPr>
      </w:pPr>
      <w:r w:rsidRPr="007336DC">
        <w:rPr>
          <w:sz w:val="28"/>
          <w:szCs w:val="28"/>
        </w:rPr>
        <w:t>英文名称：</w:t>
      </w:r>
      <w:r w:rsidRPr="007336DC">
        <w:rPr>
          <w:sz w:val="28"/>
          <w:szCs w:val="28"/>
        </w:rPr>
        <w:t xml:space="preserve"> </w:t>
      </w:r>
      <w:r w:rsidRPr="007336DC">
        <w:rPr>
          <w:sz w:val="28"/>
          <w:szCs w:val="28"/>
          <w:u w:val="single"/>
        </w:rPr>
        <w:t xml:space="preserve">   Application Software SystemDevelopment </w:t>
      </w:r>
      <w:r>
        <w:rPr>
          <w:sz w:val="28"/>
          <w:szCs w:val="28"/>
          <w:u w:val="single"/>
        </w:rPr>
        <w:t xml:space="preserve">   </w:t>
      </w:r>
    </w:p>
    <w:p w:rsidR="007336DC" w:rsidRPr="007336DC" w:rsidRDefault="007336DC" w:rsidP="007336DC">
      <w:pPr>
        <w:spacing w:line="360" w:lineRule="auto"/>
        <w:ind w:firstLineChars="354" w:firstLine="991"/>
        <w:rPr>
          <w:sz w:val="28"/>
          <w:szCs w:val="28"/>
        </w:rPr>
      </w:pPr>
      <w:r w:rsidRPr="007336DC">
        <w:rPr>
          <w:sz w:val="28"/>
          <w:szCs w:val="28"/>
        </w:rPr>
        <w:t>赛项组别：</w:t>
      </w:r>
      <w:r w:rsidRPr="007336DC">
        <w:rPr>
          <w:sz w:val="28"/>
          <w:szCs w:val="28"/>
        </w:rPr>
        <w:t xml:space="preserve"> </w:t>
      </w:r>
      <w:r>
        <w:rPr>
          <w:sz w:val="28"/>
          <w:szCs w:val="28"/>
          <w:u w:val="single"/>
        </w:rPr>
        <w:t xml:space="preserve">    </w:t>
      </w:r>
      <w:r w:rsidRPr="007336DC">
        <w:rPr>
          <w:sz w:val="28"/>
          <w:szCs w:val="28"/>
          <w:u w:val="single"/>
        </w:rPr>
        <w:t>高等职业教育</w:t>
      </w:r>
      <w:r>
        <w:rPr>
          <w:rFonts w:hint="eastAsia"/>
          <w:sz w:val="28"/>
          <w:szCs w:val="28"/>
          <w:u w:val="single"/>
        </w:rPr>
        <w:t xml:space="preserve"> </w:t>
      </w:r>
      <w:r>
        <w:rPr>
          <w:sz w:val="28"/>
          <w:szCs w:val="28"/>
          <w:u w:val="single"/>
        </w:rPr>
        <w:t xml:space="preserve">                        </w:t>
      </w:r>
    </w:p>
    <w:p w:rsidR="006E58C1" w:rsidRPr="007336DC" w:rsidRDefault="007336DC" w:rsidP="007336DC">
      <w:pPr>
        <w:spacing w:line="360" w:lineRule="auto"/>
        <w:ind w:firstLineChars="354" w:firstLine="991"/>
        <w:rPr>
          <w:rFonts w:ascii="方正小标宋简体" w:eastAsia="方正小标宋简体"/>
          <w:bCs/>
          <w:kern w:val="2"/>
          <w:sz w:val="28"/>
          <w:szCs w:val="28"/>
        </w:rPr>
      </w:pPr>
      <w:r w:rsidRPr="007336DC">
        <w:rPr>
          <w:sz w:val="28"/>
          <w:szCs w:val="28"/>
        </w:rPr>
        <w:t>赛项编号：</w:t>
      </w:r>
      <w:r w:rsidRPr="007336DC">
        <w:rPr>
          <w:sz w:val="28"/>
          <w:szCs w:val="28"/>
        </w:rPr>
        <w:t xml:space="preserve"> </w:t>
      </w:r>
      <w:r w:rsidRPr="007336DC">
        <w:rPr>
          <w:sz w:val="28"/>
          <w:szCs w:val="28"/>
          <w:u w:val="single"/>
        </w:rPr>
        <w:t xml:space="preserve">     GZ031</w:t>
      </w:r>
      <w:r>
        <w:rPr>
          <w:sz w:val="28"/>
          <w:szCs w:val="28"/>
          <w:u w:val="single"/>
        </w:rPr>
        <w:t xml:space="preserve">                              </w:t>
      </w:r>
    </w:p>
    <w:p w:rsidR="008009EE" w:rsidRDefault="008009EE" w:rsidP="008009EE">
      <w:pPr>
        <w:widowControl w:val="0"/>
        <w:spacing w:line="560" w:lineRule="exact"/>
        <w:ind w:firstLineChars="200" w:firstLine="720"/>
        <w:jc w:val="center"/>
        <w:rPr>
          <w:rFonts w:ascii="方正小标宋简体" w:eastAsia="方正小标宋简体"/>
          <w:bCs/>
          <w:kern w:val="2"/>
          <w:sz w:val="36"/>
          <w:szCs w:val="36"/>
        </w:rPr>
      </w:pPr>
    </w:p>
    <w:p w:rsidR="007336DC" w:rsidRDefault="007336DC" w:rsidP="008009EE">
      <w:pPr>
        <w:widowControl w:val="0"/>
        <w:spacing w:line="560" w:lineRule="exact"/>
        <w:ind w:firstLineChars="200" w:firstLine="720"/>
        <w:jc w:val="center"/>
        <w:rPr>
          <w:rFonts w:ascii="方正小标宋简体" w:eastAsia="方正小标宋简体"/>
          <w:bCs/>
          <w:kern w:val="2"/>
          <w:sz w:val="36"/>
          <w:szCs w:val="36"/>
        </w:rPr>
      </w:pPr>
    </w:p>
    <w:p w:rsidR="007336DC" w:rsidRDefault="007336DC" w:rsidP="008009EE">
      <w:pPr>
        <w:widowControl w:val="0"/>
        <w:spacing w:line="560" w:lineRule="exact"/>
        <w:ind w:firstLineChars="200" w:firstLine="720"/>
        <w:jc w:val="center"/>
        <w:rPr>
          <w:rFonts w:ascii="方正小标宋简体" w:eastAsia="方正小标宋简体"/>
          <w:bCs/>
          <w:kern w:val="2"/>
          <w:sz w:val="36"/>
          <w:szCs w:val="36"/>
        </w:rPr>
      </w:pPr>
    </w:p>
    <w:p w:rsidR="007336DC" w:rsidRDefault="007336DC" w:rsidP="008009EE">
      <w:pPr>
        <w:widowControl w:val="0"/>
        <w:spacing w:line="560" w:lineRule="exact"/>
        <w:ind w:firstLineChars="200" w:firstLine="720"/>
        <w:jc w:val="center"/>
        <w:rPr>
          <w:rFonts w:ascii="方正小标宋简体" w:eastAsia="方正小标宋简体"/>
          <w:bCs/>
          <w:kern w:val="2"/>
          <w:sz w:val="36"/>
          <w:szCs w:val="36"/>
        </w:rPr>
      </w:pPr>
    </w:p>
    <w:p w:rsidR="007336DC" w:rsidRDefault="007336DC" w:rsidP="008009EE">
      <w:pPr>
        <w:widowControl w:val="0"/>
        <w:spacing w:line="560" w:lineRule="exact"/>
        <w:ind w:firstLineChars="200" w:firstLine="720"/>
        <w:jc w:val="center"/>
        <w:rPr>
          <w:rFonts w:ascii="方正小标宋简体" w:eastAsia="方正小标宋简体"/>
          <w:bCs/>
          <w:kern w:val="2"/>
          <w:sz w:val="36"/>
          <w:szCs w:val="36"/>
        </w:rPr>
      </w:pPr>
    </w:p>
    <w:p w:rsidR="00EB6F61" w:rsidRPr="00236505" w:rsidRDefault="00EB6F61" w:rsidP="00236505">
      <w:pPr>
        <w:widowControl w:val="0"/>
        <w:spacing w:line="500" w:lineRule="exact"/>
        <w:ind w:firstLine="561"/>
        <w:outlineLvl w:val="0"/>
        <w:rPr>
          <w:rFonts w:ascii="黑体" w:eastAsia="黑体" w:hAnsi="黑体" w:cs="仿宋"/>
          <w:b/>
          <w:bCs/>
        </w:rPr>
      </w:pPr>
      <w:r w:rsidRPr="00236505">
        <w:rPr>
          <w:rFonts w:ascii="黑体" w:eastAsia="黑体" w:hAnsi="黑体" w:cs="仿宋" w:hint="eastAsia"/>
          <w:b/>
          <w:bCs/>
        </w:rPr>
        <w:lastRenderedPageBreak/>
        <w:t>一、赛项信息</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559"/>
        <w:gridCol w:w="993"/>
        <w:gridCol w:w="808"/>
        <w:gridCol w:w="4672"/>
      </w:tblGrid>
      <w:tr w:rsidR="00EB6F61" w:rsidTr="00133E78">
        <w:trPr>
          <w:cantSplit/>
          <w:trHeight w:val="520"/>
          <w:jc w:val="center"/>
        </w:trPr>
        <w:tc>
          <w:tcPr>
            <w:tcW w:w="9780" w:type="dxa"/>
            <w:gridSpan w:val="5"/>
            <w:vAlign w:val="center"/>
          </w:tcPr>
          <w:p w:rsidR="00EB6F61" w:rsidRDefault="00EB6F61" w:rsidP="00133E78">
            <w:pPr>
              <w:autoSpaceDE w:val="0"/>
              <w:autoSpaceDN w:val="0"/>
              <w:adjustRightInd w:val="0"/>
              <w:snapToGrid w:val="0"/>
              <w:jc w:val="center"/>
              <w:rPr>
                <w:rFonts w:ascii="仿宋_GB2312" w:eastAsia="仿宋_GB2312" w:hAnsi="仿宋_GB2312" w:cs="仿宋_GB2312"/>
              </w:rPr>
            </w:pPr>
            <w:r>
              <w:rPr>
                <w:rFonts w:ascii="仿宋_GB2312" w:eastAsia="仿宋_GB2312" w:hAnsi="仿宋_GB2312" w:cs="仿宋_GB2312" w:hint="eastAsia"/>
                <w:b/>
                <w:sz w:val="28"/>
                <w:szCs w:val="28"/>
              </w:rPr>
              <w:t>赛项类别</w:t>
            </w:r>
          </w:p>
        </w:tc>
      </w:tr>
      <w:tr w:rsidR="00EB6F61" w:rsidTr="00133E78">
        <w:trPr>
          <w:cantSplit/>
          <w:trHeight w:val="520"/>
          <w:jc w:val="center"/>
        </w:trPr>
        <w:tc>
          <w:tcPr>
            <w:tcW w:w="9780" w:type="dxa"/>
            <w:gridSpan w:val="5"/>
            <w:vAlign w:val="center"/>
          </w:tcPr>
          <w:p w:rsidR="00EB6F61" w:rsidRDefault="00EB6F61" w:rsidP="00133E78">
            <w:pPr>
              <w:autoSpaceDE w:val="0"/>
              <w:autoSpaceDN w:val="0"/>
              <w:adjustRightInd w:val="0"/>
              <w:snapToGrid w:val="0"/>
              <w:jc w:val="center"/>
              <w:rPr>
                <w:rFonts w:ascii="仿宋_GB2312" w:eastAsia="仿宋_GB2312" w:hAnsi="仿宋_GB2312" w:cs="仿宋_GB2312"/>
              </w:rPr>
            </w:pPr>
            <w:r>
              <w:rPr>
                <w:rFonts w:ascii="Segoe UI Symbol" w:eastAsia="仿宋_GB2312" w:hAnsi="Segoe UI Symbol" w:cs="Segoe UI Symbol"/>
              </w:rPr>
              <w:t>☑</w:t>
            </w:r>
            <w:r>
              <w:rPr>
                <w:rFonts w:ascii="仿宋_GB2312" w:eastAsia="仿宋_GB2312" w:hAnsi="仿宋_GB2312" w:cs="仿宋_GB2312"/>
              </w:rPr>
              <w:t>每年</w:t>
            </w:r>
            <w:r>
              <w:rPr>
                <w:rFonts w:ascii="仿宋_GB2312" w:eastAsia="仿宋_GB2312" w:hAnsi="仿宋_GB2312" w:cs="仿宋_GB2312" w:hint="eastAsia"/>
              </w:rPr>
              <w:t xml:space="preserve">赛    </w:t>
            </w:r>
            <w:r>
              <w:rPr>
                <w:rFonts w:ascii="仿宋_GB2312" w:eastAsia="仿宋_GB2312" w:hAnsi="仿宋_GB2312" w:cs="仿宋_GB2312" w:hint="eastAsia"/>
              </w:rPr>
              <w:sym w:font="Wingdings 2" w:char="00A3"/>
            </w:r>
            <w:r>
              <w:rPr>
                <w:rFonts w:ascii="仿宋_GB2312" w:eastAsia="仿宋_GB2312" w:hAnsi="仿宋_GB2312" w:cs="仿宋_GB2312"/>
              </w:rPr>
              <w:t>隔年</w:t>
            </w:r>
            <w:r>
              <w:rPr>
                <w:rFonts w:ascii="仿宋_GB2312" w:eastAsia="仿宋_GB2312" w:hAnsi="仿宋_GB2312" w:cs="仿宋_GB2312" w:hint="eastAsia"/>
              </w:rPr>
              <w:t>赛</w:t>
            </w:r>
            <w:r>
              <w:rPr>
                <w:rFonts w:ascii="仿宋_GB2312" w:eastAsia="仿宋_GB2312" w:hAnsi="仿宋_GB2312" w:cs="仿宋_GB2312"/>
              </w:rPr>
              <w:t>（</w:t>
            </w:r>
            <w:r>
              <w:rPr>
                <w:rFonts w:ascii="仿宋_GB2312" w:eastAsia="仿宋_GB2312" w:hAnsi="仿宋_GB2312" w:cs="仿宋_GB2312" w:hint="eastAsia"/>
              </w:rPr>
              <w:sym w:font="Wingdings 2" w:char="00A3"/>
            </w:r>
            <w:r>
              <w:rPr>
                <w:rFonts w:ascii="仿宋_GB2312" w:eastAsia="仿宋_GB2312" w:hAnsi="仿宋_GB2312" w:cs="仿宋_GB2312"/>
              </w:rPr>
              <w:t>奇数年/</w:t>
            </w:r>
            <w:r>
              <w:rPr>
                <w:rFonts w:ascii="仿宋_GB2312" w:eastAsia="仿宋_GB2312" w:hAnsi="仿宋_GB2312" w:cs="仿宋_GB2312" w:hint="eastAsia"/>
              </w:rPr>
              <w:sym w:font="Wingdings 2" w:char="00A3"/>
            </w:r>
            <w:r>
              <w:rPr>
                <w:rFonts w:ascii="仿宋_GB2312" w:eastAsia="仿宋_GB2312" w:hAnsi="仿宋_GB2312" w:cs="仿宋_GB2312"/>
              </w:rPr>
              <w:t>偶数年）</w:t>
            </w:r>
          </w:p>
        </w:tc>
      </w:tr>
      <w:tr w:rsidR="00EB6F61" w:rsidTr="00133E78">
        <w:trPr>
          <w:cantSplit/>
          <w:trHeight w:val="520"/>
          <w:jc w:val="center"/>
        </w:trPr>
        <w:tc>
          <w:tcPr>
            <w:tcW w:w="9780" w:type="dxa"/>
            <w:gridSpan w:val="5"/>
            <w:vAlign w:val="center"/>
          </w:tcPr>
          <w:p w:rsidR="00EB6F61" w:rsidRDefault="00EB6F61" w:rsidP="00133E78">
            <w:pPr>
              <w:autoSpaceDE w:val="0"/>
              <w:autoSpaceDN w:val="0"/>
              <w:adjustRightInd w:val="0"/>
              <w:snapToGrid w:val="0"/>
              <w:jc w:val="center"/>
              <w:rPr>
                <w:rFonts w:ascii="仿宋_GB2312" w:eastAsia="仿宋_GB2312" w:hAnsi="仿宋_GB2312" w:cs="仿宋_GB2312"/>
              </w:rPr>
            </w:pPr>
            <w:r>
              <w:rPr>
                <w:rFonts w:ascii="仿宋_GB2312" w:eastAsia="仿宋_GB2312" w:hAnsi="仿宋_GB2312" w:cs="仿宋_GB2312" w:hint="eastAsia"/>
                <w:b/>
                <w:sz w:val="28"/>
                <w:szCs w:val="28"/>
              </w:rPr>
              <w:t>赛项组别</w:t>
            </w:r>
          </w:p>
        </w:tc>
      </w:tr>
      <w:tr w:rsidR="00EB6F61" w:rsidTr="00133E78">
        <w:trPr>
          <w:cantSplit/>
          <w:trHeight w:val="520"/>
          <w:jc w:val="center"/>
        </w:trPr>
        <w:tc>
          <w:tcPr>
            <w:tcW w:w="9780" w:type="dxa"/>
            <w:gridSpan w:val="5"/>
            <w:vAlign w:val="center"/>
          </w:tcPr>
          <w:p w:rsidR="00EB6F61" w:rsidRDefault="00EB6F61" w:rsidP="00133E78">
            <w:pPr>
              <w:autoSpaceDE w:val="0"/>
              <w:autoSpaceDN w:val="0"/>
              <w:adjustRightInd w:val="0"/>
              <w:snapToGrid w:val="0"/>
              <w:jc w:val="center"/>
              <w:rPr>
                <w:rFonts w:ascii="仿宋_GB2312" w:eastAsia="仿宋_GB2312" w:hAnsi="仿宋_GB2312" w:cs="仿宋_GB2312"/>
                <w:b/>
                <w:sz w:val="28"/>
                <w:szCs w:val="28"/>
              </w:rPr>
            </w:pPr>
            <w:r>
              <w:rPr>
                <w:rFonts w:ascii="仿宋_GB2312" w:eastAsia="仿宋_GB2312" w:hAnsi="仿宋_GB2312" w:cs="仿宋_GB2312" w:hint="eastAsia"/>
              </w:rPr>
              <w:t xml:space="preserve">□中等职业教育   </w:t>
            </w:r>
            <w:r>
              <w:rPr>
                <w:rFonts w:ascii="Segoe UI Symbol" w:eastAsia="仿宋_GB2312" w:hAnsi="Segoe UI Symbol" w:cs="Segoe UI Symbol"/>
              </w:rPr>
              <w:t>☑</w:t>
            </w:r>
            <w:r>
              <w:rPr>
                <w:rFonts w:ascii="仿宋_GB2312" w:eastAsia="仿宋_GB2312" w:hAnsi="仿宋_GB2312" w:cs="仿宋_GB2312" w:hint="eastAsia"/>
              </w:rPr>
              <w:t>高等职业教育</w:t>
            </w:r>
          </w:p>
        </w:tc>
      </w:tr>
      <w:tr w:rsidR="00EB6F61" w:rsidTr="00133E78">
        <w:trPr>
          <w:cantSplit/>
          <w:trHeight w:val="520"/>
          <w:jc w:val="center"/>
        </w:trPr>
        <w:tc>
          <w:tcPr>
            <w:tcW w:w="9780" w:type="dxa"/>
            <w:gridSpan w:val="5"/>
            <w:vAlign w:val="center"/>
          </w:tcPr>
          <w:p w:rsidR="00EB6F61" w:rsidRDefault="00EB6F61" w:rsidP="00133E78">
            <w:pPr>
              <w:autoSpaceDE w:val="0"/>
              <w:autoSpaceDN w:val="0"/>
              <w:adjustRightInd w:val="0"/>
              <w:snapToGrid w:val="0"/>
              <w:jc w:val="center"/>
              <w:rPr>
                <w:rFonts w:ascii="仿宋_GB2312" w:eastAsia="仿宋_GB2312" w:hAnsi="仿宋_GB2312" w:cs="仿宋_GB2312"/>
              </w:rPr>
            </w:pPr>
            <w:r>
              <w:rPr>
                <w:rFonts w:ascii="仿宋_GB2312" w:eastAsia="仿宋_GB2312" w:hAnsi="仿宋_GB2312" w:cs="仿宋_GB2312" w:hint="eastAsia"/>
              </w:rPr>
              <w:t xml:space="preserve">  </w:t>
            </w:r>
          </w:p>
          <w:p w:rsidR="00EB6F61" w:rsidRDefault="00EB6F61" w:rsidP="00133E78">
            <w:pPr>
              <w:autoSpaceDE w:val="0"/>
              <w:autoSpaceDN w:val="0"/>
              <w:adjustRightInd w:val="0"/>
              <w:snapToGrid w:val="0"/>
              <w:jc w:val="center"/>
              <w:rPr>
                <w:rFonts w:ascii="仿宋_GB2312" w:eastAsia="仿宋_GB2312" w:hAnsi="仿宋_GB2312" w:cs="仿宋_GB2312"/>
              </w:rPr>
            </w:pPr>
            <w:r>
              <w:rPr>
                <w:rFonts w:ascii="Segoe UI Symbol" w:eastAsia="仿宋_GB2312" w:hAnsi="Segoe UI Symbol" w:cs="Segoe UI Symbol"/>
              </w:rPr>
              <w:t>☑</w:t>
            </w:r>
            <w:r>
              <w:rPr>
                <w:rFonts w:ascii="仿宋_GB2312" w:eastAsia="仿宋_GB2312" w:hAnsi="仿宋_GB2312" w:cs="仿宋_GB2312"/>
              </w:rPr>
              <w:t>学生赛（</w:t>
            </w:r>
            <w:r>
              <w:rPr>
                <w:rFonts w:ascii="仿宋_GB2312" w:eastAsia="仿宋_GB2312" w:hAnsi="仿宋_GB2312" w:cs="仿宋_GB2312" w:hint="eastAsia"/>
              </w:rPr>
              <w:t>□</w:t>
            </w:r>
            <w:r>
              <w:rPr>
                <w:rFonts w:ascii="仿宋_GB2312" w:eastAsia="仿宋_GB2312" w:hAnsi="仿宋_GB2312" w:cs="仿宋_GB2312"/>
              </w:rPr>
              <w:t>个人/</w:t>
            </w:r>
            <w:r>
              <w:rPr>
                <w:rFonts w:ascii="Segoe UI Symbol" w:eastAsia="仿宋_GB2312" w:hAnsi="Segoe UI Symbol" w:cs="Segoe UI Symbol"/>
              </w:rPr>
              <w:t>☑</w:t>
            </w:r>
            <w:r>
              <w:rPr>
                <w:rFonts w:ascii="仿宋_GB2312" w:eastAsia="仿宋_GB2312" w:hAnsi="仿宋_GB2312" w:cs="仿宋_GB2312"/>
              </w:rPr>
              <w:t>团体）</w:t>
            </w:r>
            <w:r>
              <w:rPr>
                <w:rFonts w:ascii="仿宋_GB2312" w:eastAsia="仿宋_GB2312" w:hAnsi="仿宋_GB2312" w:cs="仿宋_GB2312" w:hint="eastAsia"/>
              </w:rPr>
              <w:t xml:space="preserve"> □教师赛</w:t>
            </w:r>
            <w:r>
              <w:rPr>
                <w:rFonts w:ascii="仿宋_GB2312" w:eastAsia="仿宋_GB2312" w:hAnsi="仿宋_GB2312" w:cs="仿宋_GB2312"/>
              </w:rPr>
              <w:t>（</w:t>
            </w:r>
            <w:r>
              <w:rPr>
                <w:rFonts w:ascii="仿宋_GB2312" w:eastAsia="仿宋_GB2312" w:hAnsi="仿宋_GB2312" w:cs="仿宋_GB2312" w:hint="eastAsia"/>
              </w:rPr>
              <w:t>试点</w:t>
            </w:r>
            <w:r>
              <w:rPr>
                <w:rFonts w:ascii="仿宋_GB2312" w:eastAsia="仿宋_GB2312" w:hAnsi="仿宋_GB2312" w:cs="仿宋_GB2312"/>
              </w:rPr>
              <w:t xml:space="preserve">） </w:t>
            </w:r>
            <w:r>
              <w:rPr>
                <w:rFonts w:ascii="仿宋_GB2312" w:eastAsia="仿宋_GB2312" w:hAnsi="仿宋_GB2312" w:cs="仿宋_GB2312" w:hint="eastAsia"/>
              </w:rPr>
              <w:t>□师生联队</w:t>
            </w:r>
            <w:r>
              <w:rPr>
                <w:rFonts w:ascii="仿宋_GB2312" w:eastAsia="仿宋_GB2312" w:hAnsi="仿宋_GB2312" w:cs="仿宋_GB2312"/>
              </w:rPr>
              <w:t>赛（</w:t>
            </w:r>
            <w:r>
              <w:rPr>
                <w:rFonts w:ascii="仿宋_GB2312" w:eastAsia="仿宋_GB2312" w:hAnsi="仿宋_GB2312" w:cs="仿宋_GB2312" w:hint="eastAsia"/>
              </w:rPr>
              <w:t>试点</w:t>
            </w:r>
            <w:r>
              <w:rPr>
                <w:rFonts w:ascii="仿宋_GB2312" w:eastAsia="仿宋_GB2312" w:hAnsi="仿宋_GB2312" w:cs="仿宋_GB2312"/>
              </w:rPr>
              <w:t>）</w:t>
            </w:r>
          </w:p>
        </w:tc>
      </w:tr>
      <w:tr w:rsidR="00EB6F61" w:rsidTr="00133E78">
        <w:trPr>
          <w:cantSplit/>
          <w:trHeight w:val="520"/>
          <w:jc w:val="center"/>
        </w:trPr>
        <w:tc>
          <w:tcPr>
            <w:tcW w:w="9780" w:type="dxa"/>
            <w:gridSpan w:val="5"/>
            <w:vAlign w:val="center"/>
          </w:tcPr>
          <w:p w:rsidR="00EB6F61" w:rsidRDefault="00EB6F61" w:rsidP="00133E78">
            <w:pPr>
              <w:autoSpaceDE w:val="0"/>
              <w:autoSpaceDN w:val="0"/>
              <w:adjustRightInd w:val="0"/>
              <w:snapToGrid w:val="0"/>
              <w:jc w:val="center"/>
              <w:rPr>
                <w:rFonts w:ascii="仿宋_GB2312" w:eastAsia="仿宋_GB2312" w:hAnsi="仿宋_GB2312" w:cs="仿宋_GB2312"/>
              </w:rPr>
            </w:pPr>
            <w:r>
              <w:rPr>
                <w:rFonts w:ascii="仿宋_GB2312" w:eastAsia="仿宋_GB2312" w:hAnsi="仿宋_GB2312" w:cs="仿宋_GB2312" w:hint="eastAsia"/>
                <w:b/>
                <w:sz w:val="28"/>
                <w:szCs w:val="28"/>
              </w:rPr>
              <w:t>涉及专业大类、专业类、专业及核心课程</w:t>
            </w:r>
          </w:p>
        </w:tc>
      </w:tr>
      <w:tr w:rsidR="00EB6F61" w:rsidTr="00133E78">
        <w:trPr>
          <w:cantSplit/>
          <w:trHeight w:val="312"/>
          <w:jc w:val="center"/>
        </w:trPr>
        <w:tc>
          <w:tcPr>
            <w:tcW w:w="1748"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r>
              <w:rPr>
                <w:rFonts w:ascii="仿宋_GB2312" w:eastAsia="仿宋_GB2312" w:hAnsi="仿宋_GB2312" w:cs="仿宋_GB2312" w:hint="eastAsia"/>
              </w:rPr>
              <w:t>专业大类</w:t>
            </w:r>
          </w:p>
        </w:tc>
        <w:tc>
          <w:tcPr>
            <w:tcW w:w="1559"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r>
              <w:rPr>
                <w:rFonts w:ascii="仿宋_GB2312" w:eastAsia="仿宋_GB2312" w:hAnsi="仿宋_GB2312" w:cs="仿宋_GB2312" w:hint="eastAsia"/>
              </w:rPr>
              <w:t>专业类</w:t>
            </w:r>
          </w:p>
        </w:tc>
        <w:tc>
          <w:tcPr>
            <w:tcW w:w="1801" w:type="dxa"/>
            <w:gridSpan w:val="2"/>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r>
              <w:rPr>
                <w:rFonts w:ascii="仿宋_GB2312" w:eastAsia="仿宋_GB2312" w:hAnsi="仿宋_GB2312" w:cs="仿宋_GB2312" w:hint="eastAsia"/>
              </w:rPr>
              <w:t>专业名称</w:t>
            </w:r>
          </w:p>
        </w:tc>
        <w:tc>
          <w:tcPr>
            <w:tcW w:w="4672"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rPr>
            </w:pPr>
            <w:r>
              <w:rPr>
                <w:rFonts w:ascii="仿宋_GB2312" w:eastAsia="仿宋_GB2312" w:hAnsi="仿宋_GB2312" w:cs="仿宋_GB2312" w:hint="eastAsia"/>
              </w:rPr>
              <w:t>核心课程</w:t>
            </w:r>
          </w:p>
          <w:p w:rsidR="00EB6F61" w:rsidRDefault="00EB6F61" w:rsidP="00133E78">
            <w:pPr>
              <w:autoSpaceDE w:val="0"/>
              <w:autoSpaceDN w:val="0"/>
              <w:adjustRightInd w:val="0"/>
              <w:snapToGrid w:val="0"/>
              <w:jc w:val="center"/>
              <w:rPr>
                <w:rFonts w:ascii="仿宋_GB2312" w:eastAsia="仿宋_GB2312" w:hAnsi="仿宋_GB2312" w:cs="仿宋_GB2312"/>
                <w:b/>
              </w:rPr>
            </w:pPr>
            <w:r>
              <w:rPr>
                <w:rFonts w:ascii="仿宋_GB2312" w:eastAsia="仿宋_GB2312" w:hAnsi="仿宋_GB2312" w:cs="仿宋_GB2312" w:hint="eastAsia"/>
                <w:szCs w:val="21"/>
              </w:rPr>
              <w:t>（对应每个专业，明确涉及的专业核心课程）</w:t>
            </w:r>
          </w:p>
        </w:tc>
      </w:tr>
      <w:tr w:rsidR="00EB6F61" w:rsidTr="00133E78">
        <w:trPr>
          <w:cantSplit/>
          <w:trHeight w:val="667"/>
          <w:jc w:val="center"/>
        </w:trPr>
        <w:tc>
          <w:tcPr>
            <w:tcW w:w="1748" w:type="dxa"/>
            <w:vMerge w:val="restart"/>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bCs/>
              </w:rPr>
              <w:t>51</w:t>
            </w:r>
            <w:r>
              <w:rPr>
                <w:rFonts w:ascii="仿宋_GB2312" w:eastAsia="仿宋_GB2312" w:hAnsi="仿宋_GB2312" w:cs="仿宋_GB2312" w:hint="eastAsia"/>
                <w:bCs/>
              </w:rPr>
              <w:t>电子与信息大类</w:t>
            </w:r>
          </w:p>
        </w:tc>
        <w:tc>
          <w:tcPr>
            <w:tcW w:w="1559" w:type="dxa"/>
            <w:vMerge w:val="restart"/>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hint="eastAsia"/>
                <w:bCs/>
              </w:rPr>
              <w:t>5</w:t>
            </w:r>
            <w:r>
              <w:rPr>
                <w:rFonts w:ascii="仿宋_GB2312" w:eastAsia="仿宋_GB2312" w:hAnsi="仿宋_GB2312" w:cs="仿宋_GB2312"/>
                <w:bCs/>
              </w:rPr>
              <w:t>101</w:t>
            </w:r>
            <w:r>
              <w:rPr>
                <w:rFonts w:ascii="仿宋_GB2312" w:eastAsia="仿宋_GB2312" w:hAnsi="仿宋_GB2312" w:cs="仿宋_GB2312" w:hint="eastAsia"/>
                <w:bCs/>
              </w:rPr>
              <w:t>电子信息类</w:t>
            </w:r>
          </w:p>
        </w:tc>
        <w:tc>
          <w:tcPr>
            <w:tcW w:w="1801" w:type="dxa"/>
            <w:gridSpan w:val="2"/>
            <w:vMerge w:val="restart"/>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bCs/>
              </w:rPr>
              <w:t>510201</w:t>
            </w:r>
          </w:p>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hint="eastAsia"/>
                <w:bCs/>
              </w:rPr>
              <w:t>计算机应用技术</w:t>
            </w:r>
          </w:p>
        </w:tc>
        <w:tc>
          <w:tcPr>
            <w:tcW w:w="4672"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hint="eastAsia"/>
                <w:bCs/>
              </w:rPr>
              <w:t>数据库技术及应用</w:t>
            </w:r>
          </w:p>
        </w:tc>
      </w:tr>
      <w:tr w:rsidR="00EB6F61" w:rsidTr="00133E78">
        <w:trPr>
          <w:cantSplit/>
          <w:trHeight w:val="391"/>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559"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801"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4672"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hint="eastAsia"/>
                <w:bCs/>
              </w:rPr>
              <w:t>数据分析方法</w:t>
            </w:r>
          </w:p>
        </w:tc>
      </w:tr>
      <w:tr w:rsidR="00EB6F61" w:rsidTr="00133E78">
        <w:trPr>
          <w:cantSplit/>
          <w:trHeight w:val="391"/>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559"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801"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4672"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hint="eastAsia"/>
                <w:bCs/>
              </w:rPr>
              <w:t>系统部署与运维</w:t>
            </w:r>
          </w:p>
        </w:tc>
      </w:tr>
      <w:tr w:rsidR="00EB6F61" w:rsidTr="00133E78">
        <w:trPr>
          <w:cantSplit/>
          <w:trHeight w:val="391"/>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559"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801"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4672"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hint="eastAsia"/>
                <w:bCs/>
              </w:rPr>
              <w:t>前端设计与开发</w:t>
            </w:r>
          </w:p>
        </w:tc>
      </w:tr>
      <w:tr w:rsidR="00EB6F61" w:rsidTr="00133E78">
        <w:trPr>
          <w:cantSplit/>
          <w:trHeight w:val="55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559"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801" w:type="dxa"/>
            <w:gridSpan w:val="2"/>
            <w:vMerge w:val="restart"/>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bCs/>
              </w:rPr>
              <w:t>510203</w:t>
            </w:r>
          </w:p>
          <w:p w:rsidR="00EB6F61" w:rsidRDefault="00EB6F61" w:rsidP="00133E78">
            <w:pPr>
              <w:autoSpaceDE w:val="0"/>
              <w:autoSpaceDN w:val="0"/>
              <w:adjustRightInd w:val="0"/>
              <w:snapToGrid w:val="0"/>
              <w:jc w:val="center"/>
              <w:rPr>
                <w:rFonts w:ascii="仿宋_GB2312" w:eastAsia="仿宋_GB2312" w:hAnsi="仿宋_GB2312" w:cs="仿宋_GB2312"/>
                <w:b/>
              </w:rPr>
            </w:pPr>
            <w:r>
              <w:rPr>
                <w:rFonts w:ascii="仿宋_GB2312" w:eastAsia="仿宋_GB2312" w:hAnsi="仿宋_GB2312" w:cs="仿宋_GB2312" w:hint="eastAsia"/>
                <w:bCs/>
              </w:rPr>
              <w:t>软件技术</w:t>
            </w:r>
          </w:p>
        </w:tc>
        <w:tc>
          <w:tcPr>
            <w:tcW w:w="4672"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hint="eastAsia"/>
                <w:bCs/>
              </w:rPr>
              <w:t>面向对象程序设计</w:t>
            </w:r>
          </w:p>
        </w:tc>
      </w:tr>
      <w:tr w:rsidR="00EB6F61" w:rsidTr="00133E78">
        <w:trPr>
          <w:cantSplit/>
          <w:trHeight w:val="55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559"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801"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p>
        </w:tc>
        <w:tc>
          <w:tcPr>
            <w:tcW w:w="4672"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hint="eastAsia"/>
                <w:bCs/>
              </w:rPr>
              <w:t>数据结构</w:t>
            </w:r>
          </w:p>
        </w:tc>
      </w:tr>
      <w:tr w:rsidR="00EB6F61" w:rsidTr="00133E78">
        <w:trPr>
          <w:cantSplit/>
          <w:trHeight w:val="451"/>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559"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801"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4672"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hint="eastAsia"/>
                <w:bCs/>
              </w:rPr>
              <w:t>软件建模与设计</w:t>
            </w:r>
          </w:p>
        </w:tc>
      </w:tr>
      <w:tr w:rsidR="00EB6F61" w:rsidTr="00133E78">
        <w:trPr>
          <w:cantSplit/>
          <w:trHeight w:val="451"/>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559"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801"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4672"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hint="eastAsia"/>
                <w:bCs/>
              </w:rPr>
              <w:t>网站开发技术</w:t>
            </w:r>
          </w:p>
        </w:tc>
      </w:tr>
      <w:tr w:rsidR="00EB6F61" w:rsidTr="00133E78">
        <w:trPr>
          <w:cantSplit/>
          <w:trHeight w:val="451"/>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559"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801"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4672"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hint="eastAsia"/>
                <w:bCs/>
              </w:rPr>
              <w:t>企业级项目开发</w:t>
            </w:r>
          </w:p>
        </w:tc>
      </w:tr>
      <w:tr w:rsidR="00EB6F61" w:rsidTr="00133E78">
        <w:trPr>
          <w:cantSplit/>
          <w:trHeight w:val="451"/>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559"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1801"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4672"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Pr>
                <w:rFonts w:ascii="仿宋_GB2312" w:eastAsia="仿宋_GB2312" w:hAnsi="仿宋_GB2312" w:cs="仿宋_GB2312" w:hint="eastAsia"/>
                <w:bCs/>
              </w:rPr>
              <w:t>软件测试</w:t>
            </w:r>
          </w:p>
        </w:tc>
      </w:tr>
      <w:tr w:rsidR="00EB6F61" w:rsidTr="00133E78">
        <w:trPr>
          <w:cantSplit/>
          <w:trHeight w:val="520"/>
          <w:jc w:val="center"/>
        </w:trPr>
        <w:tc>
          <w:tcPr>
            <w:tcW w:w="9780" w:type="dxa"/>
            <w:gridSpan w:val="5"/>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r>
              <w:rPr>
                <w:rFonts w:ascii="仿宋_GB2312" w:eastAsia="仿宋_GB2312" w:hAnsi="仿宋_GB2312" w:cs="仿宋_GB2312" w:hint="eastAsia"/>
                <w:b/>
                <w:sz w:val="28"/>
                <w:szCs w:val="28"/>
              </w:rPr>
              <w:t>对接产业行业、对应岗位（群）及核心能力</w:t>
            </w:r>
          </w:p>
        </w:tc>
      </w:tr>
      <w:tr w:rsidR="00EB6F61" w:rsidTr="00133E78">
        <w:trPr>
          <w:cantSplit/>
          <w:trHeight w:val="312"/>
          <w:jc w:val="center"/>
        </w:trPr>
        <w:tc>
          <w:tcPr>
            <w:tcW w:w="1748" w:type="dxa"/>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r>
              <w:rPr>
                <w:rFonts w:ascii="仿宋_GB2312" w:eastAsia="仿宋_GB2312" w:hAnsi="仿宋_GB2312" w:cs="仿宋_GB2312" w:hint="eastAsia"/>
              </w:rPr>
              <w:t>产业行业</w:t>
            </w:r>
          </w:p>
        </w:tc>
        <w:tc>
          <w:tcPr>
            <w:tcW w:w="2552" w:type="dxa"/>
            <w:gridSpan w:val="2"/>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r>
              <w:rPr>
                <w:rFonts w:ascii="仿宋_GB2312" w:eastAsia="仿宋_GB2312" w:hAnsi="仿宋_GB2312" w:cs="仿宋_GB2312" w:hint="eastAsia"/>
              </w:rPr>
              <w:t>岗位（群）</w:t>
            </w:r>
          </w:p>
        </w:tc>
        <w:tc>
          <w:tcPr>
            <w:tcW w:w="5480" w:type="dxa"/>
            <w:gridSpan w:val="2"/>
            <w:vAlign w:val="center"/>
          </w:tcPr>
          <w:p w:rsidR="00EB6F61" w:rsidRDefault="00EB6F61" w:rsidP="00133E78">
            <w:pPr>
              <w:autoSpaceDE w:val="0"/>
              <w:autoSpaceDN w:val="0"/>
              <w:adjustRightInd w:val="0"/>
              <w:snapToGrid w:val="0"/>
              <w:jc w:val="center"/>
              <w:rPr>
                <w:rFonts w:ascii="仿宋_GB2312" w:eastAsia="仿宋_GB2312" w:hAnsi="仿宋_GB2312" w:cs="仿宋_GB2312"/>
              </w:rPr>
            </w:pPr>
            <w:r>
              <w:rPr>
                <w:rFonts w:ascii="仿宋_GB2312" w:eastAsia="仿宋_GB2312" w:hAnsi="仿宋_GB2312" w:cs="仿宋_GB2312" w:hint="eastAsia"/>
              </w:rPr>
              <w:t>核心能力</w:t>
            </w:r>
          </w:p>
          <w:p w:rsidR="00EB6F61" w:rsidRDefault="00EB6F61" w:rsidP="00133E78">
            <w:pPr>
              <w:autoSpaceDE w:val="0"/>
              <w:autoSpaceDN w:val="0"/>
              <w:adjustRightInd w:val="0"/>
              <w:snapToGrid w:val="0"/>
              <w:jc w:val="center"/>
              <w:rPr>
                <w:rFonts w:ascii="仿宋_GB2312" w:eastAsia="仿宋_GB2312" w:hAnsi="仿宋_GB2312" w:cs="仿宋_GB2312"/>
                <w:b/>
              </w:rPr>
            </w:pPr>
            <w:r>
              <w:rPr>
                <w:rFonts w:ascii="仿宋_GB2312" w:eastAsia="仿宋_GB2312" w:hAnsi="仿宋_GB2312" w:cs="仿宋_GB2312" w:hint="eastAsia"/>
                <w:szCs w:val="32"/>
              </w:rPr>
              <w:t>（对应每个岗位（群），明确核心能力要求）</w:t>
            </w:r>
          </w:p>
        </w:tc>
      </w:tr>
      <w:tr w:rsidR="00EB6F61" w:rsidTr="00133E78">
        <w:trPr>
          <w:cantSplit/>
          <w:trHeight w:val="481"/>
          <w:jc w:val="center"/>
        </w:trPr>
        <w:tc>
          <w:tcPr>
            <w:tcW w:w="1748" w:type="dxa"/>
            <w:vMerge w:val="restart"/>
            <w:vAlign w:val="center"/>
          </w:tcPr>
          <w:p w:rsidR="00EB6F61" w:rsidRPr="001C490A" w:rsidRDefault="00EB6F61" w:rsidP="00133E78">
            <w:pPr>
              <w:autoSpaceDE w:val="0"/>
              <w:autoSpaceDN w:val="0"/>
              <w:adjustRightInd w:val="0"/>
              <w:snapToGrid w:val="0"/>
              <w:jc w:val="center"/>
              <w:rPr>
                <w:rFonts w:ascii="仿宋_GB2312" w:eastAsia="仿宋_GB2312" w:hAnsi="仿宋_GB2312" w:cs="仿宋_GB2312"/>
                <w:bCs/>
              </w:rPr>
            </w:pPr>
            <w:r w:rsidRPr="001C490A">
              <w:rPr>
                <w:rFonts w:ascii="仿宋_GB2312" w:eastAsia="仿宋_GB2312" w:hAnsi="仿宋_GB2312" w:cs="仿宋_GB2312" w:hint="eastAsia"/>
                <w:bCs/>
              </w:rPr>
              <w:t>新一代信</w:t>
            </w:r>
          </w:p>
          <w:p w:rsidR="00EB6F61" w:rsidRPr="001C490A" w:rsidRDefault="00EB6F61" w:rsidP="00133E78">
            <w:pPr>
              <w:autoSpaceDE w:val="0"/>
              <w:autoSpaceDN w:val="0"/>
              <w:adjustRightInd w:val="0"/>
              <w:snapToGrid w:val="0"/>
              <w:jc w:val="center"/>
              <w:rPr>
                <w:rFonts w:ascii="仿宋_GB2312" w:eastAsia="仿宋_GB2312" w:hAnsi="仿宋_GB2312" w:cs="仿宋_GB2312"/>
                <w:bCs/>
              </w:rPr>
            </w:pPr>
            <w:r w:rsidRPr="001C490A">
              <w:rPr>
                <w:rFonts w:ascii="仿宋_GB2312" w:eastAsia="仿宋_GB2312" w:hAnsi="仿宋_GB2312" w:cs="仿宋_GB2312" w:hint="eastAsia"/>
                <w:bCs/>
              </w:rPr>
              <w:t>息技术产</w:t>
            </w:r>
          </w:p>
          <w:p w:rsidR="00EB6F61" w:rsidRPr="001C490A" w:rsidRDefault="00EB6F61" w:rsidP="00133E78">
            <w:pPr>
              <w:autoSpaceDE w:val="0"/>
              <w:autoSpaceDN w:val="0"/>
              <w:adjustRightInd w:val="0"/>
              <w:snapToGrid w:val="0"/>
              <w:jc w:val="center"/>
              <w:rPr>
                <w:rFonts w:ascii="仿宋_GB2312" w:eastAsia="仿宋_GB2312" w:hAnsi="仿宋_GB2312" w:cs="仿宋_GB2312"/>
                <w:bCs/>
              </w:rPr>
            </w:pPr>
            <w:r w:rsidRPr="001C490A">
              <w:rPr>
                <w:rFonts w:ascii="仿宋_GB2312" w:eastAsia="仿宋_GB2312" w:hAnsi="仿宋_GB2312" w:cs="仿宋_GB2312" w:hint="eastAsia"/>
                <w:bCs/>
              </w:rPr>
              <w:t>业-新兴软</w:t>
            </w:r>
          </w:p>
          <w:p w:rsidR="00EB6F61" w:rsidRPr="001C490A" w:rsidRDefault="00EB6F61" w:rsidP="00133E78">
            <w:pPr>
              <w:autoSpaceDE w:val="0"/>
              <w:autoSpaceDN w:val="0"/>
              <w:adjustRightInd w:val="0"/>
              <w:snapToGrid w:val="0"/>
              <w:jc w:val="center"/>
              <w:rPr>
                <w:rFonts w:ascii="仿宋_GB2312" w:eastAsia="仿宋_GB2312" w:hAnsi="仿宋_GB2312" w:cs="仿宋_GB2312"/>
                <w:bCs/>
              </w:rPr>
            </w:pPr>
            <w:r w:rsidRPr="001C490A">
              <w:rPr>
                <w:rFonts w:ascii="仿宋_GB2312" w:eastAsia="仿宋_GB2312" w:hAnsi="仿宋_GB2312" w:cs="仿宋_GB2312" w:hint="eastAsia"/>
                <w:bCs/>
              </w:rPr>
              <w:t>件和新型</w:t>
            </w:r>
          </w:p>
          <w:p w:rsidR="00EB6F61" w:rsidRPr="001C490A" w:rsidRDefault="00EB6F61" w:rsidP="00133E78">
            <w:pPr>
              <w:autoSpaceDE w:val="0"/>
              <w:autoSpaceDN w:val="0"/>
              <w:adjustRightInd w:val="0"/>
              <w:snapToGrid w:val="0"/>
              <w:jc w:val="center"/>
              <w:rPr>
                <w:rFonts w:ascii="仿宋_GB2312" w:eastAsia="仿宋_GB2312" w:hAnsi="仿宋_GB2312" w:cs="仿宋_GB2312"/>
                <w:bCs/>
              </w:rPr>
            </w:pPr>
            <w:r w:rsidRPr="001C490A">
              <w:rPr>
                <w:rFonts w:ascii="仿宋_GB2312" w:eastAsia="仿宋_GB2312" w:hAnsi="仿宋_GB2312" w:cs="仿宋_GB2312" w:hint="eastAsia"/>
                <w:bCs/>
              </w:rPr>
              <w:t>信息技术</w:t>
            </w:r>
          </w:p>
          <w:p w:rsidR="00EB6F61" w:rsidRDefault="00EB6F61" w:rsidP="00133E78">
            <w:pPr>
              <w:autoSpaceDE w:val="0"/>
              <w:autoSpaceDN w:val="0"/>
              <w:adjustRightInd w:val="0"/>
              <w:snapToGrid w:val="0"/>
              <w:jc w:val="center"/>
              <w:rPr>
                <w:rFonts w:ascii="仿宋_GB2312" w:eastAsia="仿宋_GB2312" w:hAnsi="仿宋_GB2312" w:cs="仿宋_GB2312"/>
                <w:b/>
              </w:rPr>
            </w:pPr>
            <w:r w:rsidRPr="001C490A">
              <w:rPr>
                <w:rFonts w:ascii="仿宋_GB2312" w:eastAsia="仿宋_GB2312" w:hAnsi="仿宋_GB2312" w:cs="仿宋_GB2312" w:hint="eastAsia"/>
                <w:bCs/>
              </w:rPr>
              <w:t>服务行业</w:t>
            </w:r>
          </w:p>
        </w:tc>
        <w:tc>
          <w:tcPr>
            <w:tcW w:w="2552" w:type="dxa"/>
            <w:gridSpan w:val="2"/>
            <w:vMerge w:val="restart"/>
            <w:vAlign w:val="center"/>
          </w:tcPr>
          <w:p w:rsidR="00EB6F61" w:rsidRDefault="00EB6F61" w:rsidP="00133E78">
            <w:pPr>
              <w:autoSpaceDE w:val="0"/>
              <w:autoSpaceDN w:val="0"/>
              <w:spacing w:before="100" w:beforeAutospacing="1" w:after="100" w:afterAutospacing="1"/>
              <w:jc w:val="center"/>
              <w:outlineLvl w:val="2"/>
              <w:rPr>
                <w:rFonts w:ascii="宋体" w:hAnsi="宋体"/>
                <w:b/>
                <w:sz w:val="27"/>
                <w:szCs w:val="27"/>
              </w:rPr>
            </w:pPr>
            <w:r w:rsidRPr="001C490A">
              <w:rPr>
                <w:rFonts w:ascii="仿宋_GB2312" w:eastAsia="仿宋_GB2312" w:hAnsi="仿宋_GB2312" w:cs="仿宋_GB2312"/>
                <w:bCs/>
              </w:rPr>
              <w:t>应用软件程序设计</w:t>
            </w:r>
          </w:p>
        </w:tc>
        <w:tc>
          <w:tcPr>
            <w:tcW w:w="5480" w:type="dxa"/>
            <w:gridSpan w:val="2"/>
          </w:tcPr>
          <w:p w:rsidR="00EB6F61" w:rsidRPr="001C490A" w:rsidRDefault="00EB6F61" w:rsidP="00133E78">
            <w:pPr>
              <w:rPr>
                <w:rFonts w:ascii="仿宋_GB2312" w:eastAsia="仿宋_GB2312" w:hAnsi="仿宋_GB2312" w:cs="仿宋_GB2312"/>
                <w:bCs/>
              </w:rPr>
            </w:pPr>
            <w:r w:rsidRPr="001C490A">
              <w:rPr>
                <w:rFonts w:ascii="仿宋_GB2312" w:eastAsia="仿宋_GB2312" w:hAnsi="仿宋_GB2312" w:cs="仿宋_GB2312" w:hint="eastAsia"/>
                <w:bCs/>
              </w:rPr>
              <w:t>1.具备数据库设计与应用、计算机系统操作等能力；</w:t>
            </w:r>
            <w:r w:rsidRPr="001C490A">
              <w:rPr>
                <w:rFonts w:ascii="仿宋_GB2312" w:eastAsia="仿宋_GB2312" w:hAnsi="仿宋_GB2312" w:cs="仿宋_GB2312"/>
                <w:bCs/>
              </w:rPr>
              <w:t xml:space="preserve"> </w:t>
            </w:r>
          </w:p>
        </w:tc>
      </w:tr>
      <w:tr w:rsidR="00EB6F61" w:rsidTr="00133E78">
        <w:trPr>
          <w:cantSplit/>
          <w:trHeight w:val="43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5480" w:type="dxa"/>
            <w:gridSpan w:val="2"/>
          </w:tcPr>
          <w:p w:rsidR="00EB6F61" w:rsidRPr="001C490A" w:rsidRDefault="00EB6F61" w:rsidP="00133E78">
            <w:pPr>
              <w:rPr>
                <w:rFonts w:ascii="仿宋_GB2312" w:eastAsia="仿宋_GB2312" w:hAnsi="仿宋_GB2312" w:cs="仿宋_GB2312"/>
                <w:bCs/>
              </w:rPr>
            </w:pPr>
            <w:r w:rsidRPr="001C490A">
              <w:rPr>
                <w:rFonts w:ascii="仿宋_GB2312" w:eastAsia="仿宋_GB2312" w:hAnsi="仿宋_GB2312" w:cs="仿宋_GB2312" w:hint="eastAsia"/>
                <w:bCs/>
              </w:rPr>
              <w:t>2.具备简单算法分析、设计与应用的能力；</w:t>
            </w:r>
            <w:r w:rsidRPr="001C490A">
              <w:rPr>
                <w:rFonts w:ascii="仿宋_GB2312" w:eastAsia="仿宋_GB2312" w:hAnsi="仿宋_GB2312" w:cs="仿宋_GB2312"/>
                <w:bCs/>
              </w:rPr>
              <w:t xml:space="preserve"> </w:t>
            </w:r>
          </w:p>
        </w:tc>
      </w:tr>
      <w:tr w:rsidR="00EB6F61" w:rsidTr="00133E78">
        <w:trPr>
          <w:cantSplit/>
          <w:trHeight w:val="43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5480" w:type="dxa"/>
            <w:gridSpan w:val="2"/>
          </w:tcPr>
          <w:p w:rsidR="00EB6F61" w:rsidRPr="001C490A" w:rsidRDefault="00EB6F61" w:rsidP="00133E78">
            <w:pPr>
              <w:rPr>
                <w:rFonts w:ascii="仿宋_GB2312" w:eastAsia="仿宋_GB2312" w:hAnsi="仿宋_GB2312" w:cs="仿宋_GB2312"/>
                <w:bCs/>
              </w:rPr>
            </w:pPr>
            <w:r w:rsidRPr="001C490A">
              <w:rPr>
                <w:rFonts w:ascii="仿宋_GB2312" w:eastAsia="仿宋_GB2312" w:hAnsi="仿宋_GB2312" w:cs="仿宋_GB2312" w:hint="eastAsia"/>
                <w:bCs/>
              </w:rPr>
              <w:t>3.具备软件界面设计的能力；</w:t>
            </w:r>
            <w:r w:rsidRPr="001C490A">
              <w:rPr>
                <w:rFonts w:ascii="仿宋_GB2312" w:eastAsia="仿宋_GB2312" w:hAnsi="仿宋_GB2312" w:cs="仿宋_GB2312"/>
                <w:bCs/>
              </w:rPr>
              <w:t xml:space="preserve"> </w:t>
            </w:r>
          </w:p>
        </w:tc>
      </w:tr>
      <w:tr w:rsidR="00EB6F61" w:rsidTr="00133E78">
        <w:trPr>
          <w:cantSplit/>
          <w:trHeight w:val="43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5480" w:type="dxa"/>
            <w:gridSpan w:val="2"/>
          </w:tcPr>
          <w:p w:rsidR="00EB6F61" w:rsidRPr="001C490A" w:rsidRDefault="00EB6F61" w:rsidP="00133E78">
            <w:pPr>
              <w:rPr>
                <w:rFonts w:ascii="仿宋_GB2312" w:eastAsia="仿宋_GB2312" w:hAnsi="仿宋_GB2312" w:cs="仿宋_GB2312"/>
                <w:bCs/>
              </w:rPr>
            </w:pPr>
            <w:r w:rsidRPr="001C490A">
              <w:rPr>
                <w:rFonts w:ascii="仿宋_GB2312" w:eastAsia="仿宋_GB2312" w:hAnsi="仿宋_GB2312" w:cs="仿宋_GB2312" w:hint="eastAsia"/>
                <w:bCs/>
              </w:rPr>
              <w:t>4.具备软件设计、开发、测试等能力。</w:t>
            </w:r>
          </w:p>
        </w:tc>
      </w:tr>
      <w:tr w:rsidR="00EB6F61" w:rsidTr="00133E78">
        <w:trPr>
          <w:cantSplit/>
          <w:trHeight w:val="43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5480" w:type="dxa"/>
            <w:gridSpan w:val="2"/>
          </w:tcPr>
          <w:p w:rsidR="00EB6F61" w:rsidRPr="001C490A" w:rsidRDefault="00EB6F61" w:rsidP="00133E78">
            <w:pPr>
              <w:rPr>
                <w:rFonts w:ascii="仿宋_GB2312" w:eastAsia="仿宋_GB2312" w:hAnsi="仿宋_GB2312" w:cs="仿宋_GB2312"/>
                <w:bCs/>
              </w:rPr>
            </w:pPr>
            <w:r w:rsidRPr="001C490A">
              <w:rPr>
                <w:rFonts w:ascii="仿宋_GB2312" w:eastAsia="仿宋_GB2312" w:hAnsi="仿宋_GB2312" w:cs="仿宋_GB2312" w:hint="eastAsia"/>
                <w:bCs/>
              </w:rPr>
              <w:t>5.具备软件安装、实施与运维服务的能力。</w:t>
            </w:r>
          </w:p>
        </w:tc>
      </w:tr>
      <w:tr w:rsidR="00EB6F61" w:rsidTr="00133E78">
        <w:trPr>
          <w:cantSplit/>
          <w:trHeight w:val="43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5480" w:type="dxa"/>
            <w:gridSpan w:val="2"/>
          </w:tcPr>
          <w:p w:rsidR="00EB6F61" w:rsidRPr="001C490A" w:rsidRDefault="00EB6F61" w:rsidP="00133E78">
            <w:pPr>
              <w:rPr>
                <w:rFonts w:ascii="仿宋_GB2312" w:eastAsia="仿宋_GB2312" w:hAnsi="仿宋_GB2312" w:cs="仿宋_GB2312"/>
                <w:bCs/>
              </w:rPr>
            </w:pPr>
            <w:r w:rsidRPr="001C490A">
              <w:rPr>
                <w:rFonts w:ascii="仿宋_GB2312" w:eastAsia="仿宋_GB2312" w:hAnsi="仿宋_GB2312" w:cs="仿宋_GB2312" w:hint="eastAsia"/>
                <w:bCs/>
              </w:rPr>
              <w:t>6.具有探究学习、终身学习和可持续发展的能力。</w:t>
            </w:r>
          </w:p>
        </w:tc>
      </w:tr>
      <w:tr w:rsidR="00EB6F61" w:rsidTr="00133E78">
        <w:trPr>
          <w:cantSplit/>
          <w:trHeight w:val="43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restart"/>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sidRPr="001C490A">
              <w:rPr>
                <w:rFonts w:ascii="仿宋_GB2312" w:eastAsia="仿宋_GB2312" w:hAnsi="仿宋_GB2312" w:cs="仿宋_GB2312" w:hint="eastAsia"/>
                <w:bCs/>
              </w:rPr>
              <w:t>应用软件测试</w:t>
            </w:r>
          </w:p>
        </w:tc>
        <w:tc>
          <w:tcPr>
            <w:tcW w:w="5480" w:type="dxa"/>
            <w:gridSpan w:val="2"/>
            <w:vAlign w:val="center"/>
          </w:tcPr>
          <w:p w:rsidR="00EB6F61" w:rsidRDefault="00EB6F61" w:rsidP="00133E78">
            <w:pPr>
              <w:autoSpaceDE w:val="0"/>
              <w:autoSpaceDN w:val="0"/>
              <w:adjustRightInd w:val="0"/>
              <w:snapToGrid w:val="0"/>
              <w:rPr>
                <w:rFonts w:ascii="仿宋_GB2312" w:eastAsia="仿宋_GB2312" w:hAnsi="仿宋_GB2312" w:cs="仿宋_GB2312"/>
                <w:bCs/>
              </w:rPr>
            </w:pPr>
            <w:r w:rsidRPr="001C490A">
              <w:rPr>
                <w:rFonts w:ascii="仿宋_GB2312" w:eastAsia="仿宋_GB2312" w:hAnsi="仿宋_GB2312" w:cs="仿宋_GB2312" w:hint="eastAsia"/>
                <w:bCs/>
              </w:rPr>
              <w:t>1.具备软件安装、部署、实施与运维服务的能力；</w:t>
            </w:r>
          </w:p>
        </w:tc>
      </w:tr>
      <w:tr w:rsidR="00EB6F61" w:rsidTr="00133E78">
        <w:trPr>
          <w:cantSplit/>
          <w:trHeight w:val="391"/>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5480" w:type="dxa"/>
            <w:gridSpan w:val="2"/>
            <w:vAlign w:val="center"/>
          </w:tcPr>
          <w:p w:rsidR="00EB6F61" w:rsidRDefault="00EB6F61" w:rsidP="00133E78">
            <w:pPr>
              <w:autoSpaceDE w:val="0"/>
              <w:autoSpaceDN w:val="0"/>
              <w:adjustRightInd w:val="0"/>
              <w:snapToGrid w:val="0"/>
              <w:rPr>
                <w:rFonts w:ascii="仿宋_GB2312" w:eastAsia="仿宋_GB2312" w:hAnsi="仿宋_GB2312" w:cs="仿宋_GB2312"/>
                <w:bCs/>
              </w:rPr>
            </w:pPr>
            <w:r w:rsidRPr="001C490A">
              <w:rPr>
                <w:rFonts w:ascii="仿宋_GB2312" w:eastAsia="仿宋_GB2312" w:hAnsi="仿宋_GB2312" w:cs="仿宋_GB2312" w:hint="eastAsia"/>
                <w:bCs/>
              </w:rPr>
              <w:t>2.具备软件测试策略、用例设计的能力；</w:t>
            </w:r>
          </w:p>
        </w:tc>
      </w:tr>
      <w:tr w:rsidR="00EB6F61" w:rsidTr="00133E78">
        <w:trPr>
          <w:cantSplit/>
          <w:trHeight w:val="391"/>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5480" w:type="dxa"/>
            <w:gridSpan w:val="2"/>
            <w:vAlign w:val="center"/>
          </w:tcPr>
          <w:p w:rsidR="00EB6F61" w:rsidRDefault="00EB6F61" w:rsidP="00133E78">
            <w:pPr>
              <w:autoSpaceDE w:val="0"/>
              <w:autoSpaceDN w:val="0"/>
              <w:adjustRightInd w:val="0"/>
              <w:snapToGrid w:val="0"/>
              <w:rPr>
                <w:rFonts w:ascii="仿宋_GB2312" w:eastAsia="仿宋_GB2312" w:hAnsi="仿宋_GB2312" w:cs="仿宋_GB2312"/>
                <w:bCs/>
              </w:rPr>
            </w:pPr>
            <w:r w:rsidRPr="001C490A">
              <w:rPr>
                <w:rFonts w:ascii="仿宋_GB2312" w:eastAsia="仿宋_GB2312" w:hAnsi="仿宋_GB2312" w:cs="仿宋_GB2312" w:hint="eastAsia"/>
                <w:bCs/>
              </w:rPr>
              <w:t>3.具备软件缺陷分析的能力；</w:t>
            </w:r>
          </w:p>
        </w:tc>
      </w:tr>
      <w:tr w:rsidR="00EB6F61" w:rsidTr="00133E78">
        <w:trPr>
          <w:cantSplit/>
          <w:trHeight w:val="531"/>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5480" w:type="dxa"/>
            <w:gridSpan w:val="2"/>
            <w:vAlign w:val="center"/>
          </w:tcPr>
          <w:p w:rsidR="00EB6F61" w:rsidRDefault="00EB6F61" w:rsidP="00133E78">
            <w:pPr>
              <w:autoSpaceDE w:val="0"/>
              <w:autoSpaceDN w:val="0"/>
              <w:adjustRightInd w:val="0"/>
              <w:snapToGrid w:val="0"/>
              <w:rPr>
                <w:rFonts w:ascii="仿宋_GB2312" w:eastAsia="仿宋_GB2312" w:hAnsi="仿宋_GB2312" w:cs="仿宋_GB2312"/>
                <w:bCs/>
              </w:rPr>
            </w:pPr>
            <w:r w:rsidRPr="001C490A">
              <w:rPr>
                <w:rFonts w:ascii="仿宋_GB2312" w:eastAsia="仿宋_GB2312" w:hAnsi="仿宋_GB2312" w:cs="仿宋_GB2312" w:hint="eastAsia"/>
                <w:bCs/>
              </w:rPr>
              <w:t>4.具备使用常见测试工具进行软件测试的能力</w:t>
            </w:r>
            <w:r>
              <w:rPr>
                <w:rFonts w:ascii="仿宋_GB2312" w:eastAsia="仿宋_GB2312" w:hAnsi="仿宋_GB2312" w:cs="仿宋_GB2312" w:hint="eastAsia"/>
                <w:bCs/>
              </w:rPr>
              <w:t>；</w:t>
            </w:r>
          </w:p>
        </w:tc>
      </w:tr>
      <w:tr w:rsidR="00EB6F61" w:rsidTr="00133E78">
        <w:trPr>
          <w:cantSplit/>
          <w:trHeight w:val="531"/>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5480" w:type="dxa"/>
            <w:gridSpan w:val="2"/>
            <w:vAlign w:val="center"/>
          </w:tcPr>
          <w:p w:rsidR="00EB6F61" w:rsidRDefault="00EB6F61" w:rsidP="00133E78">
            <w:pPr>
              <w:autoSpaceDE w:val="0"/>
              <w:autoSpaceDN w:val="0"/>
              <w:adjustRightInd w:val="0"/>
              <w:snapToGrid w:val="0"/>
              <w:rPr>
                <w:rFonts w:ascii="仿宋_GB2312" w:eastAsia="仿宋_GB2312" w:hAnsi="仿宋_GB2312" w:cs="仿宋_GB2312"/>
                <w:bCs/>
              </w:rPr>
            </w:pPr>
            <w:r w:rsidRPr="001C490A">
              <w:rPr>
                <w:rFonts w:ascii="仿宋_GB2312" w:eastAsia="仿宋_GB2312" w:hAnsi="仿宋_GB2312" w:cs="仿宋_GB2312" w:hint="eastAsia"/>
                <w:bCs/>
              </w:rPr>
              <w:t>5.具备撰写软件测试文档的能力；</w:t>
            </w:r>
            <w:r>
              <w:rPr>
                <w:rFonts w:ascii="仿宋_GB2312" w:eastAsia="仿宋_GB2312" w:hAnsi="仿宋_GB2312" w:cs="仿宋_GB2312"/>
                <w:bCs/>
              </w:rPr>
              <w:t xml:space="preserve"> </w:t>
            </w:r>
          </w:p>
        </w:tc>
      </w:tr>
      <w:tr w:rsidR="00EB6F61" w:rsidTr="00133E78">
        <w:trPr>
          <w:cantSplit/>
          <w:trHeight w:val="59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5480" w:type="dxa"/>
            <w:gridSpan w:val="2"/>
            <w:vAlign w:val="center"/>
          </w:tcPr>
          <w:p w:rsidR="00EB6F61" w:rsidRDefault="00EB6F61" w:rsidP="00133E78">
            <w:pPr>
              <w:autoSpaceDE w:val="0"/>
              <w:autoSpaceDN w:val="0"/>
              <w:adjustRightInd w:val="0"/>
              <w:snapToGrid w:val="0"/>
              <w:rPr>
                <w:rFonts w:ascii="仿宋_GB2312" w:eastAsia="仿宋_GB2312" w:hAnsi="仿宋_GB2312" w:cs="仿宋_GB2312"/>
                <w:bCs/>
              </w:rPr>
            </w:pPr>
            <w:r w:rsidRPr="001C490A">
              <w:rPr>
                <w:rFonts w:ascii="仿宋_GB2312" w:eastAsia="仿宋_GB2312" w:hAnsi="仿宋_GB2312" w:cs="仿宋_GB2312" w:hint="eastAsia"/>
                <w:bCs/>
              </w:rPr>
              <w:t>6.具有探究学习、终身学习和可持续发展的能力。</w:t>
            </w:r>
          </w:p>
        </w:tc>
      </w:tr>
      <w:tr w:rsidR="00EB6F61" w:rsidTr="00133E78">
        <w:trPr>
          <w:cantSplit/>
          <w:trHeight w:val="59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p>
        </w:tc>
        <w:tc>
          <w:tcPr>
            <w:tcW w:w="2552" w:type="dxa"/>
            <w:gridSpan w:val="2"/>
            <w:vMerge w:val="restart"/>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r w:rsidRPr="001C490A">
              <w:rPr>
                <w:rFonts w:ascii="仿宋_GB2312" w:eastAsia="仿宋_GB2312" w:hAnsi="仿宋_GB2312" w:cs="仿宋_GB2312" w:hint="eastAsia"/>
                <w:bCs/>
              </w:rPr>
              <w:t>应用软件工程技术</w:t>
            </w:r>
          </w:p>
        </w:tc>
        <w:tc>
          <w:tcPr>
            <w:tcW w:w="5480" w:type="dxa"/>
            <w:gridSpan w:val="2"/>
            <w:vAlign w:val="center"/>
          </w:tcPr>
          <w:p w:rsidR="00EB6F61" w:rsidRDefault="00EB6F61" w:rsidP="00133E78">
            <w:pPr>
              <w:autoSpaceDE w:val="0"/>
              <w:autoSpaceDN w:val="0"/>
              <w:adjustRightInd w:val="0"/>
              <w:snapToGrid w:val="0"/>
              <w:rPr>
                <w:rFonts w:ascii="仿宋_GB2312" w:eastAsia="仿宋_GB2312" w:hAnsi="仿宋_GB2312" w:cs="仿宋_GB2312"/>
                <w:bCs/>
              </w:rPr>
            </w:pPr>
            <w:r w:rsidRPr="001C490A">
              <w:rPr>
                <w:rFonts w:ascii="仿宋_GB2312" w:eastAsia="仿宋_GB2312" w:hAnsi="仿宋_GB2312" w:cs="仿宋_GB2312" w:hint="eastAsia"/>
                <w:bCs/>
              </w:rPr>
              <w:t>1.具备软件系统分析和建模的能力；</w:t>
            </w:r>
          </w:p>
        </w:tc>
      </w:tr>
      <w:tr w:rsidR="00EB6F61" w:rsidTr="00133E78">
        <w:trPr>
          <w:cantSplit/>
          <w:trHeight w:val="59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p>
        </w:tc>
        <w:tc>
          <w:tcPr>
            <w:tcW w:w="5480" w:type="dxa"/>
            <w:gridSpan w:val="2"/>
            <w:vAlign w:val="center"/>
          </w:tcPr>
          <w:p w:rsidR="00EB6F61" w:rsidRPr="001C490A" w:rsidRDefault="00EB6F61" w:rsidP="00133E78">
            <w:pPr>
              <w:autoSpaceDE w:val="0"/>
              <w:autoSpaceDN w:val="0"/>
              <w:adjustRightInd w:val="0"/>
              <w:snapToGrid w:val="0"/>
              <w:rPr>
                <w:rFonts w:ascii="仿宋_GB2312" w:eastAsia="仿宋_GB2312" w:hAnsi="仿宋_GB2312" w:cs="仿宋_GB2312"/>
                <w:bCs/>
              </w:rPr>
            </w:pPr>
            <w:r w:rsidRPr="001C490A">
              <w:rPr>
                <w:rFonts w:ascii="仿宋_GB2312" w:eastAsia="仿宋_GB2312" w:hAnsi="仿宋_GB2312" w:cs="仿宋_GB2312" w:hint="eastAsia"/>
                <w:bCs/>
              </w:rPr>
              <w:t>2.具备编写软件项目方案设计、文档的能力；</w:t>
            </w:r>
          </w:p>
        </w:tc>
      </w:tr>
      <w:tr w:rsidR="00EB6F61" w:rsidTr="00133E78">
        <w:trPr>
          <w:cantSplit/>
          <w:trHeight w:val="59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p>
        </w:tc>
        <w:tc>
          <w:tcPr>
            <w:tcW w:w="5480" w:type="dxa"/>
            <w:gridSpan w:val="2"/>
            <w:vAlign w:val="center"/>
          </w:tcPr>
          <w:p w:rsidR="00EB6F61" w:rsidRDefault="00EB6F61" w:rsidP="00133E78">
            <w:pPr>
              <w:autoSpaceDE w:val="0"/>
              <w:autoSpaceDN w:val="0"/>
              <w:adjustRightInd w:val="0"/>
              <w:snapToGrid w:val="0"/>
              <w:rPr>
                <w:rFonts w:ascii="仿宋_GB2312" w:eastAsia="仿宋_GB2312" w:hAnsi="仿宋_GB2312" w:cs="仿宋_GB2312"/>
                <w:bCs/>
              </w:rPr>
            </w:pPr>
            <w:r w:rsidRPr="001C490A">
              <w:rPr>
                <w:rFonts w:ascii="仿宋_GB2312" w:eastAsia="仿宋_GB2312" w:hAnsi="仿宋_GB2312" w:cs="仿宋_GB2312" w:hint="eastAsia"/>
                <w:bCs/>
              </w:rPr>
              <w:t>3.具备软件项目管理的能力；</w:t>
            </w:r>
          </w:p>
        </w:tc>
      </w:tr>
      <w:tr w:rsidR="00EB6F61" w:rsidTr="00133E78">
        <w:trPr>
          <w:cantSplit/>
          <w:trHeight w:val="59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p>
        </w:tc>
        <w:tc>
          <w:tcPr>
            <w:tcW w:w="5480" w:type="dxa"/>
            <w:gridSpan w:val="2"/>
            <w:vAlign w:val="center"/>
          </w:tcPr>
          <w:p w:rsidR="00EB6F61" w:rsidRDefault="00EB6F61" w:rsidP="00133E78">
            <w:pPr>
              <w:autoSpaceDE w:val="0"/>
              <w:autoSpaceDN w:val="0"/>
              <w:adjustRightInd w:val="0"/>
              <w:snapToGrid w:val="0"/>
              <w:rPr>
                <w:rFonts w:ascii="仿宋_GB2312" w:eastAsia="仿宋_GB2312" w:hAnsi="仿宋_GB2312" w:cs="仿宋_GB2312"/>
                <w:bCs/>
              </w:rPr>
            </w:pPr>
            <w:r w:rsidRPr="001C490A">
              <w:rPr>
                <w:rFonts w:ascii="仿宋_GB2312" w:eastAsia="仿宋_GB2312" w:hAnsi="仿宋_GB2312" w:cs="仿宋_GB2312" w:hint="eastAsia"/>
                <w:bCs/>
              </w:rPr>
              <w:t>4.具备软件售后支持服务的能力；</w:t>
            </w:r>
          </w:p>
        </w:tc>
      </w:tr>
      <w:tr w:rsidR="00EB6F61" w:rsidTr="00133E78">
        <w:trPr>
          <w:cantSplit/>
          <w:trHeight w:val="59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p>
        </w:tc>
        <w:tc>
          <w:tcPr>
            <w:tcW w:w="5480" w:type="dxa"/>
            <w:gridSpan w:val="2"/>
            <w:vAlign w:val="center"/>
          </w:tcPr>
          <w:p w:rsidR="00EB6F61" w:rsidRDefault="00EB6F61" w:rsidP="00133E78">
            <w:pPr>
              <w:autoSpaceDE w:val="0"/>
              <w:autoSpaceDN w:val="0"/>
              <w:adjustRightInd w:val="0"/>
              <w:snapToGrid w:val="0"/>
              <w:rPr>
                <w:rFonts w:ascii="仿宋_GB2312" w:eastAsia="仿宋_GB2312" w:hAnsi="仿宋_GB2312" w:cs="仿宋_GB2312"/>
                <w:bCs/>
              </w:rPr>
            </w:pPr>
            <w:r w:rsidRPr="001C490A">
              <w:rPr>
                <w:rFonts w:ascii="仿宋_GB2312" w:eastAsia="仿宋_GB2312" w:hAnsi="仿宋_GB2312" w:cs="仿宋_GB2312" w:hint="eastAsia"/>
                <w:bCs/>
              </w:rPr>
              <w:t>5.具备软件安装、实施与运维服务的能力；</w:t>
            </w:r>
            <w:r>
              <w:rPr>
                <w:rFonts w:ascii="仿宋_GB2312" w:eastAsia="仿宋_GB2312" w:hAnsi="仿宋_GB2312" w:cs="仿宋_GB2312"/>
                <w:bCs/>
              </w:rPr>
              <w:t xml:space="preserve"> </w:t>
            </w:r>
          </w:p>
        </w:tc>
      </w:tr>
      <w:tr w:rsidR="00EB6F61" w:rsidTr="00133E78">
        <w:trPr>
          <w:cantSplit/>
          <w:trHeight w:val="596"/>
          <w:jc w:val="center"/>
        </w:trPr>
        <w:tc>
          <w:tcPr>
            <w:tcW w:w="1748" w:type="dxa"/>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
              </w:rPr>
            </w:pPr>
          </w:p>
        </w:tc>
        <w:tc>
          <w:tcPr>
            <w:tcW w:w="2552" w:type="dxa"/>
            <w:gridSpan w:val="2"/>
            <w:vMerge/>
            <w:vAlign w:val="center"/>
          </w:tcPr>
          <w:p w:rsidR="00EB6F61" w:rsidRDefault="00EB6F61" w:rsidP="00133E78">
            <w:pPr>
              <w:autoSpaceDE w:val="0"/>
              <w:autoSpaceDN w:val="0"/>
              <w:adjustRightInd w:val="0"/>
              <w:snapToGrid w:val="0"/>
              <w:jc w:val="center"/>
              <w:rPr>
                <w:rFonts w:ascii="仿宋_GB2312" w:eastAsia="仿宋_GB2312" w:hAnsi="仿宋_GB2312" w:cs="仿宋_GB2312"/>
                <w:bCs/>
              </w:rPr>
            </w:pPr>
          </w:p>
        </w:tc>
        <w:tc>
          <w:tcPr>
            <w:tcW w:w="5480" w:type="dxa"/>
            <w:gridSpan w:val="2"/>
            <w:vAlign w:val="center"/>
          </w:tcPr>
          <w:p w:rsidR="00EB6F61" w:rsidRDefault="00EB6F61" w:rsidP="00133E78">
            <w:pPr>
              <w:autoSpaceDE w:val="0"/>
              <w:autoSpaceDN w:val="0"/>
              <w:adjustRightInd w:val="0"/>
              <w:snapToGrid w:val="0"/>
              <w:rPr>
                <w:rFonts w:ascii="仿宋_GB2312" w:eastAsia="仿宋_GB2312" w:hAnsi="仿宋_GB2312" w:cs="仿宋_GB2312"/>
                <w:bCs/>
              </w:rPr>
            </w:pPr>
            <w:r w:rsidRPr="001C490A">
              <w:rPr>
                <w:rFonts w:ascii="仿宋_GB2312" w:eastAsia="仿宋_GB2312" w:hAnsi="仿宋_GB2312" w:cs="仿宋_GB2312" w:hint="eastAsia"/>
                <w:bCs/>
              </w:rPr>
              <w:t>6.具有探究学习、终身学习和可持续发展的能力。</w:t>
            </w:r>
          </w:p>
        </w:tc>
      </w:tr>
    </w:tbl>
    <w:p w:rsidR="008009EE" w:rsidRPr="00236505" w:rsidRDefault="008009EE" w:rsidP="00236505">
      <w:pPr>
        <w:widowControl w:val="0"/>
        <w:spacing w:line="500" w:lineRule="exact"/>
        <w:ind w:firstLine="561"/>
        <w:outlineLvl w:val="0"/>
        <w:rPr>
          <w:rFonts w:ascii="黑体" w:eastAsia="黑体" w:hAnsi="黑体" w:cs="仿宋"/>
          <w:b/>
          <w:bCs/>
        </w:rPr>
      </w:pPr>
      <w:r w:rsidRPr="00236505">
        <w:rPr>
          <w:rFonts w:ascii="黑体" w:eastAsia="黑体" w:hAnsi="黑体" w:cs="仿宋" w:hint="eastAsia"/>
          <w:b/>
          <w:bCs/>
        </w:rPr>
        <w:t>二、竞赛目的</w:t>
      </w:r>
    </w:p>
    <w:p w:rsidR="00A069FD" w:rsidRPr="00A069FD" w:rsidRDefault="00A069FD" w:rsidP="00A069FD">
      <w:pPr>
        <w:pStyle w:val="1"/>
        <w:spacing w:line="360" w:lineRule="auto"/>
        <w:ind w:firstLine="480"/>
        <w:rPr>
          <w:rFonts w:ascii="仿宋_GB2312" w:eastAsia="仿宋_GB2312" w:hAnsi="宋体"/>
          <w:sz w:val="24"/>
          <w:szCs w:val="24"/>
        </w:rPr>
      </w:pPr>
      <w:r w:rsidRPr="00A069FD">
        <w:rPr>
          <w:rFonts w:ascii="仿宋_GB2312" w:eastAsia="仿宋_GB2312" w:hAnsi="宋体" w:hint="eastAsia"/>
          <w:sz w:val="24"/>
          <w:szCs w:val="24"/>
        </w:rPr>
        <w:t>党的二十大报告明确指出“要推动战略性新兴产业融合集群发 展，构建新一代信息技术等一批新的增长引擎”，新一代信息技术产 业对经济社会高质量发展的赋能作用更加突显，软件是新一代信息技术的灵魂，是数字经济发展的基础，是制造强国、网络强国、数字中国建设的关键支撑，是壮大产业高质量发展的新动能。</w:t>
      </w:r>
    </w:p>
    <w:p w:rsidR="00A069FD" w:rsidRPr="00A069FD" w:rsidRDefault="00A069FD" w:rsidP="00A069FD">
      <w:pPr>
        <w:pStyle w:val="1"/>
        <w:spacing w:line="360" w:lineRule="auto"/>
        <w:ind w:firstLine="480"/>
        <w:rPr>
          <w:rFonts w:ascii="仿宋_GB2312" w:eastAsia="仿宋_GB2312" w:hAnsi="宋体"/>
          <w:sz w:val="24"/>
          <w:szCs w:val="24"/>
        </w:rPr>
      </w:pPr>
      <w:r w:rsidRPr="00A069FD">
        <w:rPr>
          <w:rFonts w:ascii="仿宋_GB2312" w:eastAsia="仿宋_GB2312" w:hAnsi="宋体" w:hint="eastAsia"/>
          <w:sz w:val="24"/>
          <w:szCs w:val="24"/>
        </w:rPr>
        <w:t>本赛项旨在落实国家软件发展战略，深化产教融合，协同推动软件行业创新与发展，赋能经济社会和现代职业教育高质量发展。对接软件工程领域当前的新技术、新业态、新模式、新要求，通过大赛让参赛选手掌握一个真实企业应用软件系统的开发流程和实现过程；培养选手在企业真实项目环境下进行数据库设计、简单算法分析和设计、软件设计和开发、软件部署测试和运维、软件项目文档编制等方面的能力，同时培养选手探</w:t>
      </w:r>
      <w:r w:rsidRPr="00A069FD">
        <w:rPr>
          <w:rFonts w:ascii="仿宋_GB2312" w:eastAsia="仿宋_GB2312" w:hAnsi="宋体" w:hint="eastAsia"/>
          <w:sz w:val="24"/>
          <w:szCs w:val="24"/>
        </w:rPr>
        <w:lastRenderedPageBreak/>
        <w:t>究学习、终身学习和可持续发展的能力。</w:t>
      </w:r>
    </w:p>
    <w:p w:rsidR="008009EE" w:rsidRPr="00A069FD" w:rsidRDefault="00A069FD" w:rsidP="00A069FD">
      <w:pPr>
        <w:pStyle w:val="1"/>
        <w:spacing w:line="360" w:lineRule="auto"/>
        <w:ind w:firstLine="480"/>
        <w:rPr>
          <w:rFonts w:ascii="仿宋_GB2312" w:eastAsia="仿宋_GB2312" w:hAnsi="宋体"/>
          <w:sz w:val="24"/>
          <w:szCs w:val="24"/>
        </w:rPr>
      </w:pPr>
      <w:r w:rsidRPr="00A069FD">
        <w:rPr>
          <w:rFonts w:ascii="仿宋_GB2312" w:eastAsia="仿宋_GB2312" w:hAnsi="宋体" w:hint="eastAsia"/>
          <w:sz w:val="24"/>
          <w:szCs w:val="24"/>
        </w:rPr>
        <w:t>赛项围绕软件行业相关岗位的实际需求和要求进行设计，通过大赛推动龙头、产教融合型等企业深度参与职业教育的人才培养、科技创新、社会服务、就业创业等各个环节；检验职业院校教学水平，引领专业建设和“三教"改革，促进“岗课赛证</w:t>
      </w:r>
      <w:r>
        <w:rPr>
          <w:rFonts w:ascii="仿宋_GB2312" w:eastAsia="仿宋_GB2312" w:hAnsi="宋体" w:hint="eastAsia"/>
          <w:sz w:val="24"/>
          <w:szCs w:val="24"/>
        </w:rPr>
        <w:t>”</w:t>
      </w:r>
      <w:r w:rsidRPr="00A069FD">
        <w:rPr>
          <w:rFonts w:ascii="仿宋_GB2312" w:eastAsia="仿宋_GB2312" w:hAnsi="宋体" w:hint="eastAsia"/>
          <w:sz w:val="24"/>
          <w:szCs w:val="24"/>
        </w:rPr>
        <w:t>协同育人，营造崇尚技能的社会氛围；强化赛后资源转化，将竞赛成果转化为教材、课程和实训项目等资源，融入教学、服务教学，为国家发展战略提供软件工程 领域高素质技术技能人才。</w:t>
      </w:r>
    </w:p>
    <w:p w:rsidR="008009EE" w:rsidRDefault="008009EE" w:rsidP="008009EE">
      <w:pPr>
        <w:widowControl w:val="0"/>
        <w:spacing w:line="500" w:lineRule="exact"/>
        <w:ind w:firstLine="561"/>
        <w:outlineLvl w:val="0"/>
        <w:rPr>
          <w:rFonts w:ascii="黑体" w:eastAsia="黑体" w:hAnsi="黑体" w:cs="仿宋"/>
          <w:b/>
          <w:bCs/>
        </w:rPr>
      </w:pPr>
      <w:r>
        <w:rPr>
          <w:rFonts w:ascii="黑体" w:eastAsia="黑体" w:hAnsi="黑体" w:cs="仿宋" w:hint="eastAsia"/>
          <w:b/>
          <w:bCs/>
        </w:rPr>
        <w:t>三、竞赛内容</w:t>
      </w:r>
    </w:p>
    <w:p w:rsidR="00A069FD" w:rsidRPr="00A069FD" w:rsidRDefault="00A069FD" w:rsidP="00A069FD">
      <w:pPr>
        <w:pStyle w:val="1"/>
        <w:spacing w:line="360" w:lineRule="auto"/>
        <w:ind w:firstLine="482"/>
        <w:rPr>
          <w:rFonts w:ascii="仿宋_GB2312" w:eastAsia="仿宋_GB2312" w:hAnsi="宋体"/>
          <w:b/>
          <w:bCs/>
          <w:sz w:val="24"/>
          <w:szCs w:val="24"/>
        </w:rPr>
      </w:pPr>
      <w:r w:rsidRPr="00A069FD">
        <w:rPr>
          <w:rFonts w:ascii="仿宋_GB2312" w:eastAsia="仿宋_GB2312" w:hAnsi="宋体" w:hint="eastAsia"/>
          <w:b/>
          <w:bCs/>
          <w:sz w:val="24"/>
          <w:szCs w:val="24"/>
        </w:rPr>
        <w:t>（一）选手需具备能力</w:t>
      </w:r>
    </w:p>
    <w:p w:rsidR="008009EE" w:rsidRDefault="00A069FD" w:rsidP="00A069FD">
      <w:pPr>
        <w:pStyle w:val="1"/>
        <w:spacing w:line="360" w:lineRule="auto"/>
        <w:ind w:firstLine="480"/>
        <w:rPr>
          <w:rFonts w:ascii="仿宋_GB2312" w:eastAsia="仿宋_GB2312" w:hAnsi="宋体"/>
          <w:sz w:val="24"/>
          <w:szCs w:val="24"/>
        </w:rPr>
      </w:pPr>
      <w:r w:rsidRPr="00A069FD">
        <w:rPr>
          <w:rFonts w:ascii="仿宋_GB2312" w:eastAsia="仿宋_GB2312" w:hAnsi="宋体" w:hint="eastAsia"/>
          <w:sz w:val="24"/>
          <w:szCs w:val="24"/>
        </w:rPr>
        <w:t>本赛项基于企业真实软件系统项目和工作模块，通过</w:t>
      </w:r>
      <w:r>
        <w:rPr>
          <w:rFonts w:ascii="仿宋_GB2312" w:eastAsia="仿宋_GB2312" w:hAnsi="宋体" w:hint="eastAsia"/>
          <w:sz w:val="24"/>
          <w:szCs w:val="24"/>
        </w:rPr>
        <w:t>“</w:t>
      </w:r>
      <w:r w:rsidRPr="00A069FD">
        <w:rPr>
          <w:rFonts w:ascii="仿宋_GB2312" w:eastAsia="仿宋_GB2312" w:hAnsi="宋体" w:hint="eastAsia"/>
          <w:sz w:val="24"/>
          <w:szCs w:val="24"/>
        </w:rPr>
        <w:t>需求分析</w:t>
      </w:r>
      <w:r>
        <w:rPr>
          <w:rFonts w:ascii="仿宋_GB2312" w:eastAsia="仿宋_GB2312" w:hAnsi="宋体" w:hint="eastAsia"/>
          <w:sz w:val="24"/>
          <w:szCs w:val="24"/>
        </w:rPr>
        <w:t>——</w:t>
      </w:r>
      <w:r w:rsidRPr="00A069FD">
        <w:rPr>
          <w:rFonts w:ascii="仿宋_GB2312" w:eastAsia="仿宋_GB2312" w:hAnsi="宋体" w:hint="eastAsia"/>
          <w:sz w:val="24"/>
          <w:szCs w:val="24"/>
        </w:rPr>
        <w:t>系统原型设计</w:t>
      </w:r>
      <w:r>
        <w:rPr>
          <w:rFonts w:ascii="仿宋_GB2312" w:eastAsia="仿宋_GB2312" w:hAnsi="宋体" w:hint="eastAsia"/>
          <w:sz w:val="24"/>
          <w:szCs w:val="24"/>
        </w:rPr>
        <w:t>——</w:t>
      </w:r>
      <w:r w:rsidRPr="00A069FD">
        <w:rPr>
          <w:rFonts w:ascii="仿宋_GB2312" w:eastAsia="仿宋_GB2312" w:hAnsi="宋体" w:hint="eastAsia"/>
          <w:sz w:val="24"/>
          <w:szCs w:val="24"/>
        </w:rPr>
        <w:t>数据库设计</w:t>
      </w:r>
      <w:r>
        <w:rPr>
          <w:rFonts w:ascii="仿宋_GB2312" w:eastAsia="仿宋_GB2312" w:hAnsi="宋体" w:hint="eastAsia"/>
          <w:sz w:val="24"/>
          <w:szCs w:val="24"/>
        </w:rPr>
        <w:t>——</w:t>
      </w:r>
      <w:r w:rsidRPr="00A069FD">
        <w:rPr>
          <w:rFonts w:ascii="仿宋_GB2312" w:eastAsia="仿宋_GB2312" w:hAnsi="宋体" w:hint="eastAsia"/>
          <w:sz w:val="24"/>
          <w:szCs w:val="24"/>
        </w:rPr>
        <w:t>模块开发</w:t>
      </w:r>
      <w:r>
        <w:rPr>
          <w:rFonts w:ascii="仿宋_GB2312" w:eastAsia="仿宋_GB2312" w:hAnsi="宋体" w:hint="eastAsia"/>
          <w:sz w:val="24"/>
          <w:szCs w:val="24"/>
        </w:rPr>
        <w:t>——</w:t>
      </w:r>
      <w:r w:rsidRPr="00A069FD">
        <w:rPr>
          <w:rFonts w:ascii="仿宋_GB2312" w:eastAsia="仿宋_GB2312" w:hAnsi="宋体" w:hint="eastAsia"/>
          <w:sz w:val="24"/>
          <w:szCs w:val="24"/>
        </w:rPr>
        <w:t>系统部署</w:t>
      </w:r>
      <w:r>
        <w:rPr>
          <w:rFonts w:ascii="仿宋_GB2312" w:eastAsia="仿宋_GB2312" w:hAnsi="宋体" w:hint="eastAsia"/>
          <w:sz w:val="24"/>
          <w:szCs w:val="24"/>
        </w:rPr>
        <w:t>——</w:t>
      </w:r>
      <w:r w:rsidRPr="00A069FD">
        <w:rPr>
          <w:rFonts w:ascii="仿宋_GB2312" w:eastAsia="仿宋_GB2312" w:hAnsi="宋体" w:hint="eastAsia"/>
          <w:sz w:val="24"/>
          <w:szCs w:val="24"/>
        </w:rPr>
        <w:t>系统测试</w:t>
      </w:r>
      <w:r>
        <w:rPr>
          <w:rFonts w:ascii="仿宋_GB2312" w:eastAsia="仿宋_GB2312" w:hAnsi="宋体" w:hint="eastAsia"/>
          <w:sz w:val="24"/>
          <w:szCs w:val="24"/>
        </w:rPr>
        <w:t>”</w:t>
      </w:r>
      <w:r w:rsidRPr="00A069FD">
        <w:rPr>
          <w:rFonts w:ascii="仿宋_GB2312" w:eastAsia="仿宋_GB2312" w:hAnsi="宋体" w:hint="eastAsia"/>
          <w:sz w:val="24"/>
          <w:szCs w:val="24"/>
        </w:rPr>
        <w:t>等软件系统开发典型工作任务，结合高职软件技术和计算机应用技术专业教学标准，充分考量企业岗位对学生职业技能的最新需求，在规定的时间内完成指定竞赛模块，主要考查参赛选手计算机信息处理技术、程序设计、操作系统等相关知识，应用软件系统数据库设计、简单算法分析和设计、前端页面和后端业务功能开发、数据采集与分析、 系统部署测试与运维、软件项目文档编制等方面的能力，培养选手工作组织和团队协作能力、沟通和人际交往能力、解决问题能力以及致力于紧跟行业发展步伐的自我学习能力。</w:t>
      </w:r>
    </w:p>
    <w:p w:rsidR="00A069FD" w:rsidRPr="00CC6BBE" w:rsidRDefault="00A069FD" w:rsidP="00CC6BBE">
      <w:pPr>
        <w:pStyle w:val="1"/>
        <w:spacing w:line="360" w:lineRule="auto"/>
        <w:ind w:firstLine="482"/>
        <w:rPr>
          <w:rFonts w:ascii="仿宋_GB2312" w:eastAsia="仿宋_GB2312" w:hAnsi="宋体"/>
          <w:b/>
          <w:bCs/>
          <w:sz w:val="24"/>
          <w:szCs w:val="24"/>
        </w:rPr>
      </w:pPr>
      <w:r w:rsidRPr="00CC6BBE">
        <w:rPr>
          <w:rFonts w:ascii="仿宋_GB2312" w:eastAsia="仿宋_GB2312" w:hAnsi="宋体" w:hint="eastAsia"/>
          <w:b/>
          <w:bCs/>
          <w:sz w:val="24"/>
          <w:szCs w:val="24"/>
        </w:rPr>
        <w:t>（二）竞赛模块及内容</w:t>
      </w:r>
    </w:p>
    <w:p w:rsidR="00A069FD" w:rsidRPr="00A069FD" w:rsidRDefault="00A069FD" w:rsidP="00A069FD">
      <w:pPr>
        <w:pStyle w:val="1"/>
        <w:spacing w:line="360" w:lineRule="auto"/>
        <w:ind w:firstLine="480"/>
        <w:rPr>
          <w:rFonts w:ascii="仿宋_GB2312" w:eastAsia="仿宋_GB2312" w:hAnsi="宋体"/>
          <w:sz w:val="24"/>
          <w:szCs w:val="24"/>
        </w:rPr>
      </w:pPr>
      <w:r w:rsidRPr="00A069FD">
        <w:rPr>
          <w:rFonts w:ascii="仿宋_GB2312" w:eastAsia="仿宋_GB2312" w:hAnsi="宋体" w:hint="eastAsia"/>
          <w:sz w:val="24"/>
          <w:szCs w:val="24"/>
        </w:rPr>
        <w:t>1.竞赛时间</w:t>
      </w:r>
    </w:p>
    <w:p w:rsidR="00A069FD" w:rsidRDefault="00A069FD" w:rsidP="00A069FD">
      <w:pPr>
        <w:pStyle w:val="1"/>
        <w:spacing w:line="360" w:lineRule="auto"/>
        <w:ind w:firstLine="480"/>
        <w:rPr>
          <w:rFonts w:ascii="仿宋_GB2312" w:eastAsia="仿宋_GB2312" w:hAnsi="宋体"/>
          <w:sz w:val="24"/>
          <w:szCs w:val="24"/>
        </w:rPr>
      </w:pPr>
      <w:r w:rsidRPr="00A069FD">
        <w:rPr>
          <w:rFonts w:ascii="仿宋_GB2312" w:eastAsia="仿宋_GB2312" w:hAnsi="宋体" w:hint="eastAsia"/>
          <w:sz w:val="24"/>
          <w:szCs w:val="24"/>
        </w:rPr>
        <w:t>本赛项竞赛总时长</w:t>
      </w:r>
      <w:r w:rsidR="00A154EB">
        <w:rPr>
          <w:rFonts w:ascii="仿宋_GB2312" w:eastAsia="仿宋_GB2312" w:hAnsi="宋体"/>
          <w:sz w:val="24"/>
          <w:szCs w:val="24"/>
        </w:rPr>
        <w:t>3</w:t>
      </w:r>
      <w:r w:rsidRPr="00A069FD">
        <w:rPr>
          <w:rFonts w:ascii="仿宋_GB2312" w:eastAsia="仿宋_GB2312" w:hAnsi="宋体" w:hint="eastAsia"/>
          <w:sz w:val="24"/>
          <w:szCs w:val="24"/>
        </w:rPr>
        <w:t>小时，各参赛队在规定的时间内，独立完成“竞赛内容”规定的竞赛模块。</w:t>
      </w:r>
    </w:p>
    <w:p w:rsidR="00A154EB" w:rsidRPr="00A154EB" w:rsidRDefault="00A154EB" w:rsidP="00A154EB">
      <w:pPr>
        <w:pStyle w:val="1"/>
        <w:spacing w:line="360" w:lineRule="auto"/>
        <w:ind w:firstLine="480"/>
        <w:rPr>
          <w:rFonts w:ascii="仿宋_GB2312" w:eastAsia="仿宋_GB2312" w:hAnsi="宋体"/>
          <w:sz w:val="24"/>
          <w:szCs w:val="24"/>
        </w:rPr>
      </w:pPr>
      <w:r w:rsidRPr="00A154EB">
        <w:rPr>
          <w:rFonts w:ascii="仿宋_GB2312" w:eastAsia="仿宋_GB2312" w:hAnsi="宋体" w:hint="eastAsia"/>
          <w:sz w:val="24"/>
          <w:szCs w:val="24"/>
        </w:rPr>
        <w:t>2.竞赛内容</w:t>
      </w:r>
    </w:p>
    <w:p w:rsidR="00A154EB" w:rsidRDefault="00A154EB" w:rsidP="00A154EB">
      <w:pPr>
        <w:pStyle w:val="1"/>
        <w:spacing w:line="360" w:lineRule="auto"/>
        <w:ind w:firstLine="480"/>
        <w:rPr>
          <w:rFonts w:ascii="仿宋_GB2312" w:eastAsia="仿宋_GB2312" w:hAnsi="宋体"/>
          <w:sz w:val="24"/>
          <w:szCs w:val="24"/>
        </w:rPr>
      </w:pPr>
      <w:r w:rsidRPr="00A154EB">
        <w:rPr>
          <w:rFonts w:ascii="仿宋_GB2312" w:eastAsia="仿宋_GB2312" w:hAnsi="宋体" w:hint="eastAsia"/>
          <w:sz w:val="24"/>
          <w:szCs w:val="24"/>
        </w:rPr>
        <w:t>竞赛内容以真实企业软件系统项目为载体，按照软件系统开发典型工作任务，设置“系统需求分析”“软件系统开发”和“系统部署测试” 三个竞赛模块。</w:t>
      </w:r>
    </w:p>
    <w:p w:rsidR="004E155F" w:rsidRPr="00CC6BBE" w:rsidRDefault="004E155F" w:rsidP="004E155F">
      <w:pPr>
        <w:pStyle w:val="1"/>
        <w:spacing w:line="360" w:lineRule="auto"/>
        <w:ind w:firstLine="482"/>
        <w:rPr>
          <w:rFonts w:ascii="仿宋_GB2312" w:eastAsia="仿宋_GB2312" w:hAnsi="宋体"/>
          <w:b/>
          <w:bCs/>
          <w:sz w:val="24"/>
          <w:szCs w:val="24"/>
        </w:rPr>
      </w:pPr>
      <w:r w:rsidRPr="00CC6BBE">
        <w:rPr>
          <w:rFonts w:ascii="仿宋_GB2312" w:eastAsia="仿宋_GB2312" w:hAnsi="宋体" w:hint="eastAsia"/>
          <w:b/>
          <w:bCs/>
          <w:sz w:val="24"/>
          <w:szCs w:val="24"/>
        </w:rPr>
        <w:t>模块一：系统需求分析</w:t>
      </w:r>
    </w:p>
    <w:p w:rsidR="004E155F" w:rsidRPr="004E155F" w:rsidRDefault="004E155F" w:rsidP="004E155F">
      <w:pPr>
        <w:pStyle w:val="1"/>
        <w:spacing w:line="360" w:lineRule="auto"/>
        <w:ind w:firstLine="480"/>
        <w:rPr>
          <w:rFonts w:ascii="仿宋_GB2312" w:eastAsia="仿宋_GB2312" w:hAnsi="宋体"/>
          <w:sz w:val="24"/>
          <w:szCs w:val="24"/>
        </w:rPr>
      </w:pPr>
      <w:r w:rsidRPr="004E155F">
        <w:rPr>
          <w:rFonts w:ascii="仿宋_GB2312" w:eastAsia="仿宋_GB2312" w:hAnsi="宋体" w:hint="eastAsia"/>
          <w:sz w:val="24"/>
          <w:szCs w:val="24"/>
        </w:rPr>
        <w:t>本模块重点考查参赛选手依据给定的需求，进行系统需求分析 的能力，具体包括：</w:t>
      </w:r>
    </w:p>
    <w:p w:rsidR="004E155F" w:rsidRPr="004E155F" w:rsidRDefault="004E155F" w:rsidP="004E155F">
      <w:pPr>
        <w:pStyle w:val="1"/>
        <w:spacing w:line="360" w:lineRule="auto"/>
        <w:ind w:firstLine="480"/>
        <w:rPr>
          <w:rFonts w:ascii="仿宋_GB2312" w:eastAsia="仿宋_GB2312" w:hAnsi="宋体"/>
          <w:sz w:val="24"/>
          <w:szCs w:val="24"/>
        </w:rPr>
      </w:pPr>
      <w:r w:rsidRPr="004E155F">
        <w:rPr>
          <w:rFonts w:ascii="仿宋_GB2312" w:eastAsia="仿宋_GB2312" w:hAnsi="宋体" w:hint="eastAsia"/>
          <w:sz w:val="24"/>
          <w:szCs w:val="24"/>
        </w:rPr>
        <w:t>(1)系统规划设计。按照给定的项目需求，进行需求的梳理与规划，使用标准的需求</w:t>
      </w:r>
      <w:r w:rsidRPr="004E155F">
        <w:rPr>
          <w:rFonts w:ascii="仿宋_GB2312" w:eastAsia="仿宋_GB2312" w:hAnsi="宋体" w:hint="eastAsia"/>
          <w:sz w:val="24"/>
          <w:szCs w:val="24"/>
        </w:rPr>
        <w:lastRenderedPageBreak/>
        <w:t>规格说明书(模板)，进行需求规格的描述，编写模块概要简述，绘制对应业务流程图/活动图、用例图、类图、时序图、E-R图</w:t>
      </w:r>
      <w:r>
        <w:rPr>
          <w:rFonts w:ascii="仿宋_GB2312" w:eastAsia="仿宋_GB2312" w:hAnsi="宋体" w:hint="eastAsia"/>
          <w:sz w:val="24"/>
          <w:szCs w:val="24"/>
        </w:rPr>
        <w:t>。</w:t>
      </w:r>
    </w:p>
    <w:p w:rsidR="004E155F" w:rsidRPr="004E155F" w:rsidRDefault="004E155F" w:rsidP="004E155F">
      <w:pPr>
        <w:pStyle w:val="1"/>
        <w:spacing w:line="360" w:lineRule="auto"/>
        <w:ind w:firstLine="480"/>
        <w:rPr>
          <w:rFonts w:ascii="仿宋_GB2312" w:eastAsia="仿宋_GB2312" w:hAnsi="宋体"/>
          <w:sz w:val="24"/>
          <w:szCs w:val="24"/>
        </w:rPr>
      </w:pPr>
      <w:r w:rsidRPr="004E155F">
        <w:rPr>
          <w:rFonts w:ascii="仿宋_GB2312" w:eastAsia="仿宋_GB2312" w:hAnsi="宋体" w:hint="eastAsia"/>
          <w:sz w:val="24"/>
          <w:szCs w:val="24"/>
        </w:rPr>
        <w:t>(2)原型设计绘制。依据模块功能要求，使用原型图绘制软件，进行模块原型设计，并实现原型页面之间的交互功能。</w:t>
      </w:r>
    </w:p>
    <w:p w:rsidR="004E155F" w:rsidRPr="00CC6BBE" w:rsidRDefault="004E155F" w:rsidP="00CC6BBE">
      <w:pPr>
        <w:pStyle w:val="1"/>
        <w:spacing w:line="360" w:lineRule="auto"/>
        <w:ind w:firstLine="482"/>
        <w:rPr>
          <w:rFonts w:ascii="仿宋_GB2312" w:eastAsia="仿宋_GB2312" w:hAnsi="宋体"/>
          <w:b/>
          <w:bCs/>
          <w:sz w:val="24"/>
          <w:szCs w:val="24"/>
        </w:rPr>
      </w:pPr>
      <w:r w:rsidRPr="00CC6BBE">
        <w:rPr>
          <w:rFonts w:ascii="仿宋_GB2312" w:eastAsia="仿宋_GB2312" w:hAnsi="宋体" w:hint="eastAsia"/>
          <w:b/>
          <w:bCs/>
          <w:sz w:val="24"/>
          <w:szCs w:val="24"/>
        </w:rPr>
        <w:t>模块二：软件系统开发</w:t>
      </w:r>
    </w:p>
    <w:p w:rsidR="004E155F" w:rsidRPr="004E155F" w:rsidRDefault="004E155F" w:rsidP="004E155F">
      <w:pPr>
        <w:pStyle w:val="1"/>
        <w:spacing w:line="360" w:lineRule="auto"/>
        <w:ind w:firstLine="480"/>
        <w:rPr>
          <w:rFonts w:ascii="仿宋_GB2312" w:eastAsia="仿宋_GB2312" w:hAnsi="宋体"/>
          <w:sz w:val="24"/>
          <w:szCs w:val="24"/>
        </w:rPr>
      </w:pPr>
      <w:r w:rsidRPr="004E155F">
        <w:rPr>
          <w:rFonts w:ascii="仿宋_GB2312" w:eastAsia="仿宋_GB2312" w:hAnsi="宋体" w:hint="eastAsia"/>
          <w:sz w:val="24"/>
          <w:szCs w:val="24"/>
        </w:rPr>
        <w:t>本模块重点考查参赛选手的业务设计、前端页面开发和后端业务代码编写能力，具体包括：</w:t>
      </w:r>
    </w:p>
    <w:p w:rsidR="00A154EB" w:rsidRDefault="004E155F" w:rsidP="004E155F">
      <w:pPr>
        <w:pStyle w:val="1"/>
        <w:spacing w:line="360" w:lineRule="auto"/>
        <w:ind w:firstLine="480"/>
        <w:rPr>
          <w:rFonts w:ascii="仿宋_GB2312" w:eastAsia="仿宋_GB2312" w:hAnsi="宋体"/>
          <w:sz w:val="24"/>
          <w:szCs w:val="24"/>
        </w:rPr>
      </w:pPr>
      <w:r w:rsidRPr="004E155F">
        <w:rPr>
          <w:rFonts w:ascii="仿宋_GB2312" w:eastAsia="仿宋_GB2312" w:hAnsi="宋体" w:hint="eastAsia"/>
          <w:sz w:val="24"/>
          <w:szCs w:val="24"/>
        </w:rPr>
        <w:t>(1)前端页面开发。基于给定的系统需求，利用后端API提</w:t>
      </w:r>
      <w:r w:rsidR="00015567" w:rsidRPr="00015567">
        <w:rPr>
          <w:rFonts w:ascii="仿宋_GB2312" w:eastAsia="仿宋_GB2312" w:hAnsi="宋体" w:hint="eastAsia"/>
          <w:sz w:val="24"/>
          <w:szCs w:val="24"/>
        </w:rPr>
        <w:t>供的数据接口，使用 HTML5、CSS3、JavaScript、Vue.js ( ElementUL vue-elcment-admin )等技术，遵循M</w:t>
      </w:r>
      <w:r w:rsidR="00015567">
        <w:rPr>
          <w:rFonts w:ascii="仿宋_GB2312" w:eastAsia="仿宋_GB2312" w:hAnsi="宋体" w:hint="eastAsia"/>
          <w:sz w:val="24"/>
          <w:szCs w:val="24"/>
        </w:rPr>
        <w:t>VV</w:t>
      </w:r>
      <w:r w:rsidR="00015567" w:rsidRPr="00015567">
        <w:rPr>
          <w:rFonts w:ascii="仿宋_GB2312" w:eastAsia="仿宋_GB2312" w:hAnsi="宋体" w:hint="eastAsia"/>
          <w:sz w:val="24"/>
          <w:szCs w:val="24"/>
        </w:rPr>
        <w:t>M模式完成前端页面，实现业务功能。要求编码符合前端工程化开发技术规范。</w:t>
      </w:r>
    </w:p>
    <w:p w:rsidR="00015567" w:rsidRDefault="00015567" w:rsidP="004E155F">
      <w:pPr>
        <w:pStyle w:val="1"/>
        <w:spacing w:line="360" w:lineRule="auto"/>
        <w:ind w:firstLine="480"/>
        <w:rPr>
          <w:rFonts w:ascii="仿宋_GB2312" w:eastAsia="仿宋_GB2312" w:hAnsi="宋体"/>
          <w:sz w:val="24"/>
          <w:szCs w:val="24"/>
        </w:rPr>
      </w:pPr>
      <w:r w:rsidRPr="00015567">
        <w:rPr>
          <w:rFonts w:ascii="仿宋_GB2312" w:eastAsia="仿宋_GB2312" w:hAnsi="宋体" w:hint="eastAsia"/>
          <w:sz w:val="24"/>
          <w:szCs w:val="24"/>
        </w:rPr>
        <w:t>(2)后端业务开发。基于给定的系统需求，利用可视化开发工具设计数据库</w:t>
      </w:r>
      <w:r>
        <w:rPr>
          <w:rFonts w:ascii="仿宋_GB2312" w:eastAsia="仿宋_GB2312" w:hAnsi="宋体" w:hint="eastAsia"/>
          <w:sz w:val="24"/>
          <w:szCs w:val="24"/>
        </w:rPr>
        <w:t>。</w:t>
      </w:r>
    </w:p>
    <w:p w:rsidR="00092611" w:rsidRPr="00092611" w:rsidRDefault="00092611" w:rsidP="00092611">
      <w:pPr>
        <w:pStyle w:val="1"/>
        <w:spacing w:line="360" w:lineRule="auto"/>
        <w:ind w:firstLine="480"/>
        <w:rPr>
          <w:rFonts w:ascii="仿宋_GB2312" w:eastAsia="仿宋_GB2312" w:hAnsi="宋体"/>
          <w:sz w:val="24"/>
          <w:szCs w:val="24"/>
        </w:rPr>
      </w:pPr>
      <w:r w:rsidRPr="00092611">
        <w:rPr>
          <w:rFonts w:ascii="仿宋_GB2312" w:eastAsia="仿宋_GB2312" w:hAnsi="宋体" w:hint="eastAsia"/>
          <w:sz w:val="24"/>
          <w:szCs w:val="24"/>
        </w:rPr>
        <w:t>模块三：系统部署测试</w:t>
      </w:r>
    </w:p>
    <w:p w:rsidR="00092611" w:rsidRPr="00092611" w:rsidRDefault="00092611" w:rsidP="00092611">
      <w:pPr>
        <w:pStyle w:val="1"/>
        <w:spacing w:line="360" w:lineRule="auto"/>
        <w:ind w:firstLine="480"/>
        <w:rPr>
          <w:rFonts w:ascii="仿宋_GB2312" w:eastAsia="仿宋_GB2312" w:hAnsi="宋体"/>
          <w:sz w:val="24"/>
          <w:szCs w:val="24"/>
        </w:rPr>
      </w:pPr>
      <w:r w:rsidRPr="00092611">
        <w:rPr>
          <w:rFonts w:ascii="仿宋_GB2312" w:eastAsia="仿宋_GB2312" w:hAnsi="宋体" w:hint="eastAsia"/>
          <w:sz w:val="24"/>
          <w:szCs w:val="24"/>
        </w:rPr>
        <w:t>本模块重点考查参赛选手的系统部署、功能测试、Bug排查修复及文档编写能力，具体包括：</w:t>
      </w:r>
    </w:p>
    <w:p w:rsidR="00092611" w:rsidRDefault="00092611" w:rsidP="00092611">
      <w:pPr>
        <w:pStyle w:val="1"/>
        <w:spacing w:line="360" w:lineRule="auto"/>
        <w:ind w:firstLine="480"/>
        <w:rPr>
          <w:rFonts w:ascii="仿宋_GB2312" w:eastAsia="仿宋_GB2312" w:hAnsi="宋体"/>
          <w:sz w:val="24"/>
          <w:szCs w:val="24"/>
        </w:rPr>
      </w:pPr>
      <w:r w:rsidRPr="00092611">
        <w:rPr>
          <w:rFonts w:ascii="仿宋_GB2312" w:eastAsia="仿宋_GB2312" w:hAnsi="宋体" w:hint="eastAsia"/>
          <w:sz w:val="24"/>
          <w:szCs w:val="24"/>
        </w:rPr>
        <w:t>(1)系统部署。将给定项目发布到集成部署工具中，确保正常运行。</w:t>
      </w:r>
    </w:p>
    <w:p w:rsidR="00092611" w:rsidRPr="00092611" w:rsidRDefault="00092611" w:rsidP="00092611">
      <w:pPr>
        <w:pStyle w:val="1"/>
        <w:spacing w:line="360" w:lineRule="auto"/>
        <w:ind w:firstLine="480"/>
        <w:rPr>
          <w:rFonts w:ascii="仿宋_GB2312" w:eastAsia="仿宋_GB2312" w:hAnsi="宋体"/>
          <w:sz w:val="24"/>
          <w:szCs w:val="24"/>
        </w:rPr>
      </w:pPr>
      <w:r w:rsidRPr="00092611">
        <w:rPr>
          <w:rFonts w:ascii="仿宋_GB2312" w:eastAsia="仿宋_GB2312" w:hAnsi="宋体" w:hint="eastAsia"/>
          <w:sz w:val="24"/>
          <w:szCs w:val="24"/>
        </w:rPr>
        <w:t>(2)功能测试及Bug修复。使用给定的前后端源代码，制定 测试策略，设计测试用例，完成指定的功能测试；记录测试中出现 的Bug,对Bug进行分析与修复；基于测试报告模板，撰写系统测 试报告。</w:t>
      </w:r>
    </w:p>
    <w:p w:rsidR="00092611" w:rsidRDefault="00092611" w:rsidP="00092611">
      <w:pPr>
        <w:pStyle w:val="1"/>
        <w:spacing w:line="360" w:lineRule="auto"/>
        <w:ind w:firstLine="480"/>
        <w:rPr>
          <w:rFonts w:ascii="仿宋_GB2312" w:eastAsia="仿宋_GB2312" w:hAnsi="宋体"/>
          <w:sz w:val="24"/>
          <w:szCs w:val="24"/>
        </w:rPr>
      </w:pPr>
      <w:r w:rsidRPr="00092611">
        <w:rPr>
          <w:rFonts w:ascii="仿宋_GB2312" w:eastAsia="仿宋_GB2312" w:hAnsi="宋体" w:hint="eastAsia"/>
          <w:sz w:val="24"/>
          <w:szCs w:val="24"/>
        </w:rPr>
        <w:t>(3</w:t>
      </w:r>
      <w:r>
        <w:rPr>
          <w:rFonts w:ascii="仿宋_GB2312" w:eastAsia="仿宋_GB2312" w:hAnsi="宋体"/>
          <w:sz w:val="24"/>
          <w:szCs w:val="24"/>
        </w:rPr>
        <w:t>)</w:t>
      </w:r>
      <w:r w:rsidRPr="00092611">
        <w:rPr>
          <w:rFonts w:ascii="仿宋_GB2312" w:eastAsia="仿宋_GB2312" w:hAnsi="宋体" w:hint="eastAsia"/>
          <w:sz w:val="24"/>
          <w:szCs w:val="24"/>
        </w:rPr>
        <w:t>API接口测试。使用JMeter工具对后端RESTful API接口进行编码规范测试，输出API接口测试报告。</w:t>
      </w:r>
    </w:p>
    <w:p w:rsidR="00CC6BBE" w:rsidRPr="00CC6BBE" w:rsidRDefault="00CC6BBE" w:rsidP="00CC6BBE">
      <w:pPr>
        <w:pStyle w:val="1"/>
        <w:spacing w:line="360" w:lineRule="auto"/>
        <w:ind w:firstLine="482"/>
        <w:rPr>
          <w:rFonts w:ascii="仿宋_GB2312" w:eastAsia="仿宋_GB2312" w:hAnsi="宋体"/>
          <w:b/>
          <w:bCs/>
          <w:sz w:val="24"/>
          <w:szCs w:val="24"/>
        </w:rPr>
      </w:pPr>
      <w:r w:rsidRPr="00CC6BBE">
        <w:rPr>
          <w:rFonts w:ascii="仿宋_GB2312" w:eastAsia="仿宋_GB2312" w:hAnsi="宋体"/>
          <w:b/>
          <w:bCs/>
          <w:sz w:val="24"/>
          <w:szCs w:val="24"/>
        </w:rPr>
        <w:t>（三）模块时长及分值</w:t>
      </w:r>
    </w:p>
    <w:p w:rsidR="00092611" w:rsidRDefault="00170BE6" w:rsidP="00092611">
      <w:pPr>
        <w:pStyle w:val="1"/>
        <w:spacing w:line="360" w:lineRule="auto"/>
        <w:rPr>
          <w:rFonts w:ascii="仿宋_GB2312" w:eastAsia="仿宋_GB2312" w:hAnsi="宋体"/>
          <w:sz w:val="24"/>
          <w:szCs w:val="24"/>
        </w:rPr>
      </w:pPr>
      <w:r>
        <w:rPr>
          <w:noProof/>
        </w:rPr>
        <w:lastRenderedPageBreak/>
        <w:drawing>
          <wp:inline distT="0" distB="0" distL="0" distR="0" wp14:anchorId="6A02787C" wp14:editId="7BD52E5F">
            <wp:extent cx="5722620" cy="2832339"/>
            <wp:effectExtent l="0" t="0" r="0" b="6350"/>
            <wp:docPr id="12001017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01734" name=""/>
                    <pic:cNvPicPr/>
                  </pic:nvPicPr>
                  <pic:blipFill rotWithShape="1">
                    <a:blip r:embed="rId6"/>
                    <a:srcRect t="11500"/>
                    <a:stretch/>
                  </pic:blipFill>
                  <pic:spPr bwMode="auto">
                    <a:xfrm>
                      <a:off x="0" y="0"/>
                      <a:ext cx="5723116" cy="2832584"/>
                    </a:xfrm>
                    <a:prstGeom prst="rect">
                      <a:avLst/>
                    </a:prstGeom>
                    <a:ln>
                      <a:noFill/>
                    </a:ln>
                    <a:extLst>
                      <a:ext uri="{53640926-AAD7-44D8-BBD7-CCE9431645EC}">
                        <a14:shadowObscured xmlns:a14="http://schemas.microsoft.com/office/drawing/2010/main"/>
                      </a:ext>
                    </a:extLst>
                  </pic:spPr>
                </pic:pic>
              </a:graphicData>
            </a:graphic>
          </wp:inline>
        </w:drawing>
      </w:r>
    </w:p>
    <w:p w:rsidR="008009EE" w:rsidRDefault="008009EE" w:rsidP="008009EE">
      <w:pPr>
        <w:widowControl w:val="0"/>
        <w:spacing w:line="500" w:lineRule="exact"/>
        <w:ind w:firstLine="561"/>
        <w:outlineLvl w:val="0"/>
        <w:rPr>
          <w:rFonts w:ascii="黑体" w:eastAsia="黑体" w:hAnsi="黑体" w:cs="仿宋"/>
          <w:b/>
          <w:bCs/>
        </w:rPr>
      </w:pPr>
      <w:r>
        <w:rPr>
          <w:rFonts w:ascii="黑体" w:eastAsia="黑体" w:hAnsi="黑体" w:cs="仿宋" w:hint="eastAsia"/>
          <w:b/>
          <w:bCs/>
        </w:rPr>
        <w:t>四、竞赛方式</w:t>
      </w:r>
    </w:p>
    <w:p w:rsidR="008009EE" w:rsidRDefault="008009EE" w:rsidP="008009EE">
      <w:pPr>
        <w:pStyle w:val="1"/>
        <w:spacing w:line="360" w:lineRule="auto"/>
        <w:ind w:firstLine="480"/>
        <w:rPr>
          <w:rFonts w:ascii="仿宋_GB2312" w:eastAsia="仿宋_GB2312" w:hAnsi="宋体"/>
          <w:sz w:val="24"/>
          <w:szCs w:val="24"/>
        </w:rPr>
      </w:pPr>
      <w:r>
        <w:rPr>
          <w:rFonts w:ascii="仿宋_GB2312" w:eastAsia="仿宋_GB2312" w:hAnsi="宋体" w:hint="eastAsia"/>
          <w:sz w:val="24"/>
          <w:szCs w:val="24"/>
        </w:rPr>
        <w:t>1.本赛项为团体赛。</w:t>
      </w:r>
    </w:p>
    <w:p w:rsidR="008009EE" w:rsidRDefault="008009EE" w:rsidP="008009EE">
      <w:pPr>
        <w:pStyle w:val="1"/>
        <w:spacing w:line="360" w:lineRule="auto"/>
        <w:ind w:firstLine="480"/>
        <w:rPr>
          <w:rFonts w:ascii="仿宋_GB2312" w:eastAsia="仿宋_GB2312" w:hAnsi="宋体"/>
          <w:sz w:val="24"/>
          <w:szCs w:val="24"/>
        </w:rPr>
      </w:pPr>
      <w:r>
        <w:rPr>
          <w:rFonts w:ascii="仿宋_GB2312" w:eastAsia="仿宋_GB2312" w:hAnsi="宋体" w:hint="eastAsia"/>
          <w:sz w:val="24"/>
          <w:szCs w:val="24"/>
        </w:rPr>
        <w:t>2.每支参赛队由3名选手（其中队长1名）组成，性别不限，指导教师须为本校专兼职教师，竞赛期间不允许指导教师进入赛场进行现场指导。参赛选手和指导教师报名获得确认后不得随意更换。</w:t>
      </w:r>
    </w:p>
    <w:p w:rsidR="008009EE" w:rsidRDefault="008009EE" w:rsidP="008009EE">
      <w:pPr>
        <w:pStyle w:val="1"/>
        <w:spacing w:line="360" w:lineRule="auto"/>
        <w:ind w:firstLine="48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.本赛项设单一场次，所有参赛队在现场根据给定的任务模块，在3小时内相互配合，采用小组合作的形式完成赛项模块，最后任务成果需拷贝至提供的U盘中，作为最终评分依据。</w:t>
      </w:r>
    </w:p>
    <w:p w:rsidR="00E41862" w:rsidRPr="00E41862" w:rsidRDefault="00E41862" w:rsidP="00E41862">
      <w:pPr>
        <w:widowControl w:val="0"/>
        <w:spacing w:line="500" w:lineRule="exact"/>
        <w:ind w:firstLine="561"/>
        <w:outlineLvl w:val="0"/>
        <w:rPr>
          <w:rFonts w:ascii="黑体" w:eastAsia="黑体" w:hAnsi="黑体" w:cs="仿宋"/>
          <w:b/>
          <w:bCs/>
        </w:rPr>
      </w:pPr>
      <w:bookmarkStart w:id="0" w:name="bookmark0"/>
      <w:bookmarkStart w:id="1" w:name="bookmark1"/>
      <w:bookmarkStart w:id="2" w:name="bookmark2"/>
      <w:r>
        <w:rPr>
          <w:rFonts w:ascii="黑体" w:eastAsia="黑体" w:hAnsi="黑体" w:cs="仿宋" w:hint="eastAsia"/>
          <w:b/>
          <w:bCs/>
        </w:rPr>
        <w:t>五</w:t>
      </w:r>
      <w:r w:rsidRPr="00E41862">
        <w:rPr>
          <w:rFonts w:ascii="黑体" w:eastAsia="黑体" w:hAnsi="黑体" w:cs="仿宋"/>
          <w:b/>
          <w:bCs/>
        </w:rPr>
        <w:t xml:space="preserve"> </w:t>
      </w:r>
      <w:r w:rsidRPr="00E41862">
        <w:rPr>
          <w:rFonts w:ascii="黑体" w:eastAsia="黑体" w:hAnsi="黑体" w:cs="仿宋" w:hint="eastAsia"/>
          <w:b/>
          <w:bCs/>
        </w:rPr>
        <w:t>竞赛规则</w:t>
      </w:r>
      <w:bookmarkEnd w:id="0"/>
      <w:bookmarkEnd w:id="1"/>
      <w:bookmarkEnd w:id="2"/>
    </w:p>
    <w:p w:rsidR="00E41862" w:rsidRPr="00E41862" w:rsidRDefault="00E41862" w:rsidP="00E41862">
      <w:pPr>
        <w:widowControl w:val="0"/>
        <w:spacing w:line="360" w:lineRule="auto"/>
        <w:ind w:firstLine="357"/>
        <w:rPr>
          <w:rFonts w:ascii="仿宋_GB2312" w:eastAsia="仿宋_GB2312" w:hAnsi="宋体" w:cs="Calibri"/>
          <w:b/>
          <w:bCs/>
          <w:kern w:val="2"/>
        </w:rPr>
      </w:pPr>
      <w:r w:rsidRPr="00E41862">
        <w:rPr>
          <w:rFonts w:ascii="仿宋_GB2312" w:eastAsia="仿宋_GB2312" w:hAnsi="宋体" w:cs="Calibri"/>
          <w:b/>
          <w:bCs/>
          <w:kern w:val="2"/>
        </w:rPr>
        <w:t>(</w:t>
      </w:r>
      <w:r w:rsidRPr="005C3D61">
        <w:rPr>
          <w:rFonts w:ascii="仿宋_GB2312" w:eastAsia="仿宋_GB2312" w:hAnsi="宋体" w:cs="Calibri" w:hint="eastAsia"/>
          <w:b/>
          <w:bCs/>
          <w:kern w:val="2"/>
        </w:rPr>
        <w:t>一</w:t>
      </w:r>
      <w:r w:rsidRPr="00E41862">
        <w:rPr>
          <w:rFonts w:ascii="仿宋_GB2312" w:eastAsia="仿宋_GB2312" w:hAnsi="宋体" w:cs="Calibri"/>
          <w:b/>
          <w:bCs/>
          <w:kern w:val="2"/>
        </w:rPr>
        <w:t>)</w:t>
      </w:r>
      <w:r w:rsidRPr="00E41862">
        <w:rPr>
          <w:rFonts w:ascii="仿宋_GB2312" w:eastAsia="仿宋_GB2312" w:hAnsi="宋体" w:cs="Calibri" w:hint="eastAsia"/>
          <w:b/>
          <w:bCs/>
          <w:kern w:val="2"/>
        </w:rPr>
        <w:t>选手报名</w:t>
      </w:r>
    </w:p>
    <w:p w:rsidR="00E41862" w:rsidRPr="00E41862" w:rsidRDefault="00E41862" w:rsidP="00E41862">
      <w:pPr>
        <w:widowControl w:val="0"/>
        <w:tabs>
          <w:tab w:val="left" w:pos="683"/>
        </w:tabs>
        <w:spacing w:line="360" w:lineRule="auto"/>
        <w:ind w:firstLine="357"/>
        <w:rPr>
          <w:rFonts w:ascii="仿宋_GB2312" w:eastAsia="仿宋_GB2312" w:hAnsi="宋体" w:cs="Calibri"/>
          <w:kern w:val="2"/>
        </w:rPr>
      </w:pPr>
      <w:bookmarkStart w:id="3" w:name="bookmark3"/>
      <w:r w:rsidRPr="00E41862">
        <w:rPr>
          <w:rFonts w:ascii="仿宋_GB2312" w:eastAsia="仿宋_GB2312" w:hAnsi="宋体" w:cs="Calibri"/>
          <w:kern w:val="2"/>
        </w:rPr>
        <w:t>1</w:t>
      </w:r>
      <w:bookmarkEnd w:id="3"/>
      <w:r w:rsidRPr="00E41862">
        <w:rPr>
          <w:rFonts w:ascii="仿宋_GB2312" w:eastAsia="仿宋_GB2312" w:hAnsi="宋体" w:cs="Calibri"/>
          <w:kern w:val="2"/>
        </w:rPr>
        <w:t>.</w:t>
      </w:r>
      <w:r w:rsidRPr="00E41862">
        <w:rPr>
          <w:rFonts w:ascii="仿宋_GB2312" w:eastAsia="仿宋_GB2312" w:hAnsi="宋体" w:cs="Calibri"/>
          <w:kern w:val="2"/>
        </w:rPr>
        <w:tab/>
      </w:r>
      <w:r w:rsidRPr="00E41862">
        <w:rPr>
          <w:rFonts w:ascii="仿宋_GB2312" w:eastAsia="仿宋_GB2312" w:hAnsi="宋体" w:cs="Calibri" w:hint="eastAsia"/>
          <w:kern w:val="2"/>
        </w:rPr>
        <w:t>赛项以</w:t>
      </w:r>
      <w:r>
        <w:rPr>
          <w:rFonts w:ascii="仿宋_GB2312" w:eastAsia="仿宋_GB2312" w:hAnsi="宋体" w:cs="Calibri" w:hint="eastAsia"/>
          <w:kern w:val="2"/>
        </w:rPr>
        <w:t>系部团队</w:t>
      </w:r>
      <w:r w:rsidRPr="00E41862">
        <w:rPr>
          <w:rFonts w:ascii="仿宋_GB2312" w:eastAsia="仿宋_GB2312" w:hAnsi="宋体" w:cs="Calibri" w:hint="eastAsia"/>
          <w:kern w:val="2"/>
        </w:rPr>
        <w:t>为单位组织报名参赛。</w:t>
      </w:r>
    </w:p>
    <w:p w:rsidR="00E41862" w:rsidRPr="00E41862" w:rsidRDefault="00E41862" w:rsidP="00E41862">
      <w:pPr>
        <w:widowControl w:val="0"/>
        <w:tabs>
          <w:tab w:val="left" w:pos="675"/>
        </w:tabs>
        <w:spacing w:line="360" w:lineRule="auto"/>
        <w:ind w:firstLine="357"/>
        <w:rPr>
          <w:rFonts w:ascii="仿宋_GB2312" w:eastAsia="仿宋_GB2312" w:hAnsi="宋体" w:cs="Calibri"/>
          <w:kern w:val="2"/>
        </w:rPr>
      </w:pPr>
      <w:bookmarkStart w:id="4" w:name="bookmark4"/>
      <w:r w:rsidRPr="00E41862">
        <w:rPr>
          <w:rFonts w:ascii="仿宋_GB2312" w:eastAsia="仿宋_GB2312" w:hAnsi="宋体" w:cs="Calibri"/>
          <w:kern w:val="2"/>
        </w:rPr>
        <w:t>2</w:t>
      </w:r>
      <w:bookmarkEnd w:id="4"/>
      <w:r w:rsidRPr="00E41862">
        <w:rPr>
          <w:rFonts w:ascii="仿宋_GB2312" w:eastAsia="仿宋_GB2312" w:hAnsi="宋体" w:cs="Calibri"/>
          <w:kern w:val="2"/>
        </w:rPr>
        <w:t>.</w:t>
      </w:r>
      <w:r w:rsidRPr="00E41862">
        <w:rPr>
          <w:rFonts w:ascii="仿宋_GB2312" w:eastAsia="仿宋_GB2312" w:hAnsi="宋体" w:cs="Calibri"/>
          <w:kern w:val="2"/>
        </w:rPr>
        <w:tab/>
      </w:r>
      <w:r w:rsidRPr="00E41862">
        <w:rPr>
          <w:rFonts w:ascii="仿宋_GB2312" w:eastAsia="仿宋_GB2312" w:hAnsi="宋体" w:cs="Calibri" w:hint="eastAsia"/>
          <w:kern w:val="2"/>
        </w:rPr>
        <w:t>按照大赛执委会确定的报名时间，</w:t>
      </w:r>
      <w:r>
        <w:rPr>
          <w:rFonts w:ascii="仿宋_GB2312" w:eastAsia="仿宋_GB2312" w:hAnsi="宋体" w:cs="Calibri" w:hint="eastAsia"/>
          <w:kern w:val="2"/>
        </w:rPr>
        <w:t>完成报名</w:t>
      </w:r>
      <w:r w:rsidRPr="00E41862">
        <w:rPr>
          <w:rFonts w:ascii="仿宋_GB2312" w:eastAsia="仿宋_GB2312" w:hAnsi="宋体" w:cs="Calibri" w:hint="eastAsia"/>
          <w:kern w:val="2"/>
        </w:rPr>
        <w:t>。</w:t>
      </w:r>
    </w:p>
    <w:p w:rsidR="00E41862" w:rsidRPr="00E41862" w:rsidRDefault="00E41862" w:rsidP="00E41862">
      <w:pPr>
        <w:widowControl w:val="0"/>
        <w:tabs>
          <w:tab w:val="left" w:pos="683"/>
        </w:tabs>
        <w:spacing w:line="360" w:lineRule="auto"/>
        <w:ind w:firstLine="357"/>
        <w:rPr>
          <w:rFonts w:ascii="仿宋_GB2312" w:eastAsia="仿宋_GB2312" w:hAnsi="宋体" w:cs="Calibri"/>
          <w:kern w:val="2"/>
        </w:rPr>
      </w:pPr>
      <w:bookmarkStart w:id="5" w:name="bookmark5"/>
      <w:r w:rsidRPr="00E41862">
        <w:rPr>
          <w:rFonts w:ascii="仿宋_GB2312" w:eastAsia="仿宋_GB2312" w:hAnsi="宋体" w:cs="Calibri"/>
          <w:kern w:val="2"/>
        </w:rPr>
        <w:t>3</w:t>
      </w:r>
      <w:bookmarkEnd w:id="5"/>
      <w:r w:rsidRPr="00E41862">
        <w:rPr>
          <w:rFonts w:ascii="仿宋_GB2312" w:eastAsia="仿宋_GB2312" w:hAnsi="宋体" w:cs="Calibri"/>
          <w:kern w:val="2"/>
        </w:rPr>
        <w:t>.</w:t>
      </w:r>
      <w:r w:rsidRPr="00E41862">
        <w:rPr>
          <w:rFonts w:ascii="仿宋_GB2312" w:eastAsia="仿宋_GB2312" w:hAnsi="宋体" w:cs="Calibri"/>
          <w:kern w:val="2"/>
        </w:rPr>
        <w:tab/>
      </w:r>
      <w:r w:rsidRPr="00E41862">
        <w:rPr>
          <w:rFonts w:ascii="仿宋_GB2312" w:eastAsia="仿宋_GB2312" w:hAnsi="宋体" w:cs="Calibri" w:hint="eastAsia"/>
          <w:kern w:val="2"/>
        </w:rPr>
        <w:t>参赛选手和指导教师报名获得确认后不得随意更换。如比赛前参赛选手和指导教师因故无法参赛，须由于开赛</w:t>
      </w:r>
      <w:r w:rsidRPr="00E41862">
        <w:rPr>
          <w:rFonts w:ascii="仿宋_GB2312" w:eastAsia="仿宋_GB2312" w:hAnsi="宋体" w:cs="Calibri"/>
          <w:kern w:val="2"/>
        </w:rPr>
        <w:t xml:space="preserve"> 10</w:t>
      </w:r>
      <w:r w:rsidRPr="00E41862">
        <w:rPr>
          <w:rFonts w:ascii="仿宋_GB2312" w:eastAsia="仿宋_GB2312" w:hAnsi="宋体" w:cs="Calibri" w:hint="eastAsia"/>
          <w:kern w:val="2"/>
        </w:rPr>
        <w:t>个工作日之前出具书面说明，经大赛执委会办公室核实后予以更换。如未经报备，发现实际参赛选手与报名信息不符的情况，均不得入场。</w:t>
      </w:r>
    </w:p>
    <w:p w:rsidR="004F2329" w:rsidRPr="005C3D61" w:rsidRDefault="004F2329" w:rsidP="005C3D61">
      <w:pPr>
        <w:widowControl w:val="0"/>
        <w:spacing w:line="360" w:lineRule="auto"/>
        <w:ind w:firstLine="357"/>
        <w:rPr>
          <w:rFonts w:ascii="仿宋_GB2312" w:eastAsia="仿宋_GB2312" w:hAnsi="宋体" w:cs="Calibri"/>
          <w:b/>
          <w:bCs/>
          <w:kern w:val="2"/>
        </w:rPr>
      </w:pPr>
      <w:r w:rsidRPr="005C3D61">
        <w:rPr>
          <w:rFonts w:ascii="仿宋_GB2312" w:eastAsia="仿宋_GB2312" w:hAnsi="宋体" w:cs="Calibri" w:hint="eastAsia"/>
          <w:b/>
          <w:bCs/>
          <w:kern w:val="2"/>
        </w:rPr>
        <w:t>（二）赛场规则</w:t>
      </w:r>
    </w:p>
    <w:p w:rsidR="004F2329" w:rsidRPr="004F2329" w:rsidRDefault="004F2329" w:rsidP="004F2329">
      <w:pPr>
        <w:spacing w:line="360" w:lineRule="auto"/>
        <w:rPr>
          <w:rFonts w:ascii="仿宋_GB2312" w:eastAsia="仿宋_GB2312" w:hAnsi="宋体" w:cs="Calibri"/>
          <w:kern w:val="2"/>
        </w:rPr>
      </w:pPr>
      <w:r w:rsidRPr="004F2329">
        <w:rPr>
          <w:rFonts w:ascii="仿宋_GB2312" w:eastAsia="仿宋_GB2312" w:hAnsi="宋体" w:cs="Calibri" w:hint="eastAsia"/>
          <w:kern w:val="2"/>
        </w:rPr>
        <w:lastRenderedPageBreak/>
        <w:t>1.赛项执委会在赛前统一安排参赛队熟悉场地和竞赛环境。</w:t>
      </w:r>
    </w:p>
    <w:p w:rsidR="004F2329" w:rsidRPr="004F2329" w:rsidRDefault="004F2329" w:rsidP="004F2329">
      <w:pPr>
        <w:spacing w:line="360" w:lineRule="auto"/>
        <w:rPr>
          <w:rFonts w:ascii="仿宋_GB2312" w:eastAsia="仿宋_GB2312" w:hAnsi="宋体" w:cs="Calibri"/>
          <w:kern w:val="2"/>
        </w:rPr>
      </w:pPr>
      <w:r w:rsidRPr="004F2329">
        <w:rPr>
          <w:rFonts w:ascii="仿宋_GB2312" w:eastAsia="仿宋_GB2312" w:hAnsi="宋体" w:cs="Calibri" w:hint="eastAsia"/>
          <w:kern w:val="2"/>
        </w:rPr>
        <w:t>2.比赛工位通过抽签决定，参赛选手须按规定时间提前入场，入场前须携带参赛凭证和有效身份证件（身份证和学生证），比赛期间参赛选手原则上不得离开比赛场地。</w:t>
      </w:r>
    </w:p>
    <w:p w:rsidR="004F2329" w:rsidRPr="004F2329" w:rsidRDefault="004F2329" w:rsidP="004F2329">
      <w:pPr>
        <w:spacing w:line="360" w:lineRule="auto"/>
        <w:rPr>
          <w:rFonts w:ascii="仿宋_GB2312" w:eastAsia="仿宋_GB2312" w:hAnsi="宋体" w:cs="Calibri"/>
          <w:kern w:val="2"/>
        </w:rPr>
      </w:pPr>
      <w:r w:rsidRPr="004F2329">
        <w:rPr>
          <w:rFonts w:ascii="仿宋_GB2312" w:eastAsia="仿宋_GB2312" w:hAnsi="宋体" w:cs="Calibri" w:hint="eastAsia"/>
          <w:kern w:val="2"/>
        </w:rPr>
        <w:t>3.竞赛所需的硬件、软件和辅助工具会统一提供，参赛队不得使用自带的任何具有存储和通信功能的设备，如硬盘、光盘、U盘、手 机、随身听、智能手表、PDA等。</w:t>
      </w:r>
    </w:p>
    <w:p w:rsidR="004F2329" w:rsidRPr="004F2329" w:rsidRDefault="004F2329" w:rsidP="004F2329">
      <w:pPr>
        <w:spacing w:line="360" w:lineRule="auto"/>
        <w:rPr>
          <w:rFonts w:ascii="仿宋_GB2312" w:eastAsia="仿宋_GB2312" w:hAnsi="宋体" w:cs="Calibri"/>
          <w:kern w:val="2"/>
        </w:rPr>
      </w:pPr>
      <w:r w:rsidRPr="004F2329">
        <w:rPr>
          <w:rFonts w:ascii="仿宋_GB2312" w:eastAsia="仿宋_GB2312" w:hAnsi="宋体" w:cs="Calibri" w:hint="eastAsia"/>
          <w:kern w:val="2"/>
        </w:rPr>
        <w:t>4.参赛选手在赛前30分钟进入比赛工位，领取比赛任务，比赛正式开始后方可进行比赛任务相关操作。如出现较严重的违规、违纪、舞弊等现象，经裁判组裁定取消比赛成绩。</w:t>
      </w:r>
    </w:p>
    <w:p w:rsidR="004F2329" w:rsidRPr="004F2329" w:rsidRDefault="004F2329" w:rsidP="004F2329">
      <w:pPr>
        <w:spacing w:line="360" w:lineRule="auto"/>
        <w:rPr>
          <w:rFonts w:ascii="仿宋_GB2312" w:eastAsia="仿宋_GB2312" w:hAnsi="宋体" w:cs="Calibri"/>
          <w:kern w:val="2"/>
        </w:rPr>
      </w:pPr>
      <w:r w:rsidRPr="004F2329">
        <w:rPr>
          <w:rFonts w:ascii="仿宋_GB2312" w:eastAsia="仿宋_GB2312" w:hAnsi="宋体" w:cs="Calibri" w:hint="eastAsia"/>
          <w:kern w:val="2"/>
        </w:rPr>
        <w:t>5.在比赛过程中，参赛选手如有疑问，应举手示意，现场裁判应按要求及时予以答疑。确因计算机软件或硬件故障致使操作无法继续，经赛场裁判长确认，予以启用备用设备</w:t>
      </w:r>
      <w:r>
        <w:rPr>
          <w:rFonts w:ascii="微软雅黑" w:eastAsia="微软雅黑" w:hAnsi="微软雅黑" w:cs="微软雅黑" w:hint="eastAsia"/>
          <w:kern w:val="2"/>
        </w:rPr>
        <w:t>。</w:t>
      </w:r>
    </w:p>
    <w:p w:rsidR="004F2329" w:rsidRPr="004F2329" w:rsidRDefault="004F2329" w:rsidP="004F2329">
      <w:pPr>
        <w:spacing w:line="360" w:lineRule="auto"/>
        <w:rPr>
          <w:rFonts w:ascii="仿宋_GB2312" w:eastAsia="仿宋_GB2312" w:hAnsi="宋体" w:cs="Calibri"/>
          <w:kern w:val="2"/>
        </w:rPr>
      </w:pPr>
      <w:r w:rsidRPr="004F2329">
        <w:rPr>
          <w:rFonts w:ascii="仿宋_GB2312" w:eastAsia="仿宋_GB2312" w:hAnsi="宋体" w:cs="Calibri" w:hint="eastAsia"/>
          <w:kern w:val="2"/>
        </w:rPr>
        <w:t>6.</w:t>
      </w:r>
      <w:r w:rsidRPr="004F2329">
        <w:rPr>
          <w:rFonts w:ascii="仿宋_GB2312" w:eastAsia="仿宋_GB2312" w:hAnsi="宋体" w:cs="Calibri" w:hint="eastAsia"/>
          <w:kern w:val="2"/>
        </w:rPr>
        <w:tab/>
        <w:t>比赛时间结束，选手应全体起立，结束操作。经裁判组查收清点所有文档后方可离开赛场，离开赛场时不得带走任何资料。</w:t>
      </w:r>
    </w:p>
    <w:p w:rsidR="004F2329" w:rsidRPr="005C3D61" w:rsidRDefault="004F2329" w:rsidP="005C3D61">
      <w:pPr>
        <w:widowControl w:val="0"/>
        <w:spacing w:line="360" w:lineRule="auto"/>
        <w:ind w:firstLine="357"/>
        <w:rPr>
          <w:rFonts w:ascii="仿宋_GB2312" w:eastAsia="仿宋_GB2312" w:hAnsi="宋体" w:cs="Calibri"/>
          <w:b/>
          <w:bCs/>
          <w:kern w:val="2"/>
        </w:rPr>
      </w:pPr>
      <w:r w:rsidRPr="005C3D61">
        <w:rPr>
          <w:rFonts w:ascii="仿宋_GB2312" w:eastAsia="仿宋_GB2312" w:hAnsi="宋体" w:cs="Calibri" w:hint="eastAsia"/>
          <w:b/>
          <w:bCs/>
          <w:kern w:val="2"/>
        </w:rPr>
        <w:t>（三）成绩评定与结果公布</w:t>
      </w:r>
    </w:p>
    <w:p w:rsidR="004F2329" w:rsidRPr="004F2329" w:rsidRDefault="004F2329" w:rsidP="004F2329">
      <w:pPr>
        <w:spacing w:line="360" w:lineRule="auto"/>
        <w:rPr>
          <w:rFonts w:ascii="仿宋_GB2312" w:eastAsia="仿宋_GB2312" w:hAnsi="宋体" w:cs="Calibri"/>
          <w:kern w:val="2"/>
        </w:rPr>
      </w:pPr>
      <w:r w:rsidRPr="004F2329">
        <w:rPr>
          <w:rFonts w:ascii="仿宋_GB2312" w:eastAsia="仿宋_GB2312" w:hAnsi="宋体" w:cs="Calibri" w:hint="eastAsia"/>
          <w:kern w:val="2"/>
        </w:rPr>
        <w:t>1.比赛当天入场前，赛项裁判应上交所有通信设备，由赛项执委会统一保管，并安排赛项裁判在指定区域休息或工作，直至赛项成绩评定结束。</w:t>
      </w:r>
    </w:p>
    <w:p w:rsidR="004F2329" w:rsidRPr="004F2329" w:rsidRDefault="004F2329" w:rsidP="004F2329">
      <w:pPr>
        <w:spacing w:line="360" w:lineRule="auto"/>
        <w:rPr>
          <w:rFonts w:ascii="仿宋_GB2312" w:eastAsia="仿宋_GB2312" w:hAnsi="宋体" w:cs="Calibri"/>
          <w:kern w:val="2"/>
        </w:rPr>
      </w:pPr>
      <w:r w:rsidRPr="004F2329">
        <w:rPr>
          <w:rFonts w:ascii="仿宋_GB2312" w:eastAsia="仿宋_GB2312" w:hAnsi="宋体" w:cs="Calibri" w:hint="eastAsia"/>
          <w:kern w:val="2"/>
        </w:rPr>
        <w:t>2.比赛结束，经加密裁判对各参赛选手提交的竞赛结果第三次加密后，评分裁判方可入场进行成绩评判。</w:t>
      </w:r>
    </w:p>
    <w:p w:rsidR="005A0A82" w:rsidRPr="004F2329" w:rsidRDefault="004F2329" w:rsidP="004F2329">
      <w:pPr>
        <w:spacing w:line="360" w:lineRule="auto"/>
        <w:rPr>
          <w:rFonts w:ascii="仿宋_GB2312" w:eastAsia="仿宋_GB2312" w:hAnsi="宋体" w:cs="Calibri"/>
          <w:kern w:val="2"/>
        </w:rPr>
      </w:pPr>
      <w:r w:rsidRPr="004F2329">
        <w:rPr>
          <w:rFonts w:ascii="仿宋_GB2312" w:eastAsia="仿宋_GB2312" w:hAnsi="宋体" w:cs="Calibri" w:hint="eastAsia"/>
          <w:kern w:val="2"/>
        </w:rPr>
        <w:t>3.最终竞赛成绩经复核无误，由裁判长、监督仲裁长签字确认后, 以纸质形式向全体参赛队进行公示。成绩无异议后，</w:t>
      </w:r>
      <w:r>
        <w:rPr>
          <w:rFonts w:ascii="仿宋_GB2312" w:eastAsia="仿宋_GB2312" w:hAnsi="宋体" w:cs="Calibri" w:hint="eastAsia"/>
          <w:kern w:val="2"/>
        </w:rPr>
        <w:t>在教务处网站予以公布。</w:t>
      </w:r>
    </w:p>
    <w:p w:rsidR="004F2329" w:rsidRPr="004F2329" w:rsidRDefault="004F2329" w:rsidP="004F2329">
      <w:pPr>
        <w:spacing w:line="360" w:lineRule="auto"/>
        <w:rPr>
          <w:rFonts w:ascii="仿宋_GB2312" w:eastAsia="仿宋_GB2312" w:hAnsi="宋体" w:cs="Calibri"/>
          <w:kern w:val="2"/>
        </w:rPr>
      </w:pPr>
    </w:p>
    <w:sectPr w:rsidR="004F2329" w:rsidRPr="004F2329">
      <w:footerReference w:type="default" r:id="rId7"/>
      <w:pgSz w:w="11906" w:h="16838"/>
      <w:pgMar w:top="2041" w:right="1418" w:bottom="1985"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1845" w:rsidRDefault="00EC1845">
      <w:r>
        <w:separator/>
      </w:r>
    </w:p>
  </w:endnote>
  <w:endnote w:type="continuationSeparator" w:id="0">
    <w:p w:rsidR="00EC1845" w:rsidRDefault="00EC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22430"/>
      <w:docPartObj>
        <w:docPartGallery w:val="AutoText"/>
      </w:docPartObj>
    </w:sdtPr>
    <w:sdtContent>
      <w:p w:rsidR="00126AE6" w:rsidRDefault="00236505">
        <w:pPr>
          <w:pStyle w:val="a3"/>
          <w:jc w:val="center"/>
        </w:pPr>
        <w:r>
          <w:fldChar w:fldCharType="begin"/>
        </w:r>
        <w:r>
          <w:instrText>PAGE   \* MERGEFORMAT</w:instrText>
        </w:r>
        <w:r>
          <w:fldChar w:fldCharType="separate"/>
        </w:r>
        <w:r>
          <w:rPr>
            <w:lang w:val="zh-CN"/>
          </w:rPr>
          <w:t>-</w:t>
        </w:r>
        <w:r>
          <w:t xml:space="preserve"> 17 -</w:t>
        </w:r>
        <w:r>
          <w:fldChar w:fldCharType="end"/>
        </w:r>
      </w:p>
    </w:sdtContent>
  </w:sdt>
  <w:p w:rsidR="00126AE6"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1845" w:rsidRDefault="00EC1845">
      <w:r>
        <w:separator/>
      </w:r>
    </w:p>
  </w:footnote>
  <w:footnote w:type="continuationSeparator" w:id="0">
    <w:p w:rsidR="00EC1845" w:rsidRDefault="00EC1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EE"/>
    <w:rsid w:val="00015567"/>
    <w:rsid w:val="00092611"/>
    <w:rsid w:val="000D1306"/>
    <w:rsid w:val="00170BE6"/>
    <w:rsid w:val="00236505"/>
    <w:rsid w:val="004E155F"/>
    <w:rsid w:val="004F2329"/>
    <w:rsid w:val="005A0A82"/>
    <w:rsid w:val="005C3D61"/>
    <w:rsid w:val="00615B64"/>
    <w:rsid w:val="00656A91"/>
    <w:rsid w:val="006E58C1"/>
    <w:rsid w:val="007336DC"/>
    <w:rsid w:val="008009EE"/>
    <w:rsid w:val="00A069FD"/>
    <w:rsid w:val="00A154EB"/>
    <w:rsid w:val="00CC6BBE"/>
    <w:rsid w:val="00E41862"/>
    <w:rsid w:val="00EB6F61"/>
    <w:rsid w:val="00EC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BE538F6-AA03-444B-B8B7-DDCAE000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9EE"/>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009EE"/>
    <w:pPr>
      <w:tabs>
        <w:tab w:val="center" w:pos="4153"/>
        <w:tab w:val="right" w:pos="8306"/>
      </w:tabs>
      <w:snapToGrid w:val="0"/>
    </w:pPr>
    <w:rPr>
      <w:sz w:val="18"/>
      <w:szCs w:val="18"/>
    </w:rPr>
  </w:style>
  <w:style w:type="character" w:customStyle="1" w:styleId="a4">
    <w:name w:val="页脚 字符"/>
    <w:basedOn w:val="a0"/>
    <w:link w:val="a3"/>
    <w:uiPriority w:val="99"/>
    <w:qFormat/>
    <w:rsid w:val="008009EE"/>
    <w:rPr>
      <w:rFonts w:ascii="Times New Roman" w:eastAsia="宋体" w:hAnsi="Times New Roman" w:cs="Times New Roman"/>
      <w:kern w:val="0"/>
      <w:sz w:val="18"/>
      <w:szCs w:val="18"/>
    </w:rPr>
  </w:style>
  <w:style w:type="paragraph" w:customStyle="1" w:styleId="1">
    <w:name w:val="列出段落1"/>
    <w:basedOn w:val="a"/>
    <w:uiPriority w:val="99"/>
    <w:qFormat/>
    <w:rsid w:val="008009EE"/>
    <w:pPr>
      <w:widowControl w:val="0"/>
      <w:ind w:firstLineChars="200" w:firstLine="420"/>
      <w:jc w:val="both"/>
    </w:pPr>
    <w:rPr>
      <w:rFonts w:ascii="Calibri" w:hAnsi="Calibri" w:cs="Calibri"/>
      <w:kern w:val="2"/>
      <w:sz w:val="21"/>
      <w:szCs w:val="21"/>
    </w:rPr>
  </w:style>
  <w:style w:type="paragraph" w:styleId="a5">
    <w:name w:val="header"/>
    <w:basedOn w:val="a"/>
    <w:link w:val="a6"/>
    <w:uiPriority w:val="99"/>
    <w:unhideWhenUsed/>
    <w:rsid w:val="006E58C1"/>
    <w:pPr>
      <w:tabs>
        <w:tab w:val="center" w:pos="4153"/>
        <w:tab w:val="right" w:pos="8306"/>
      </w:tabs>
      <w:snapToGrid w:val="0"/>
      <w:jc w:val="center"/>
    </w:pPr>
    <w:rPr>
      <w:sz w:val="18"/>
      <w:szCs w:val="18"/>
    </w:rPr>
  </w:style>
  <w:style w:type="character" w:customStyle="1" w:styleId="a6">
    <w:name w:val="页眉 字符"/>
    <w:basedOn w:val="a0"/>
    <w:link w:val="a5"/>
    <w:uiPriority w:val="99"/>
    <w:rsid w:val="006E58C1"/>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2023-06-05T02:21:00Z</dcterms:created>
  <dcterms:modified xsi:type="dcterms:W3CDTF">2023-06-06T07:24:00Z</dcterms:modified>
</cp:coreProperties>
</file>