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sz w:val="72"/>
          <w:szCs w:val="72"/>
          <w:lang w:eastAsia="zh-CN"/>
        </w:rPr>
      </w:pPr>
      <w:r>
        <w:rPr>
          <w:rFonts w:ascii="宋体" w:hAnsi="宋体" w:cs="宋体"/>
          <w:b/>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b/>
          <w:sz w:val="72"/>
          <w:szCs w:val="72"/>
          <w:lang w:eastAsia="zh-CN"/>
        </w:rPr>
        <w:instrText xml:space="preserve">ADDIN CNKISM.UserStyle</w:instrText>
      </w:r>
      <w:r>
        <w:rPr>
          <w:rFonts w:ascii="宋体" w:hAnsi="宋体" w:cs="宋体"/>
          <w:b/>
          <w:sz w:val="72"/>
          <w:szCs w:val="72"/>
        </w:rPr>
        <w:fldChar w:fldCharType="separate"/>
      </w:r>
      <w:r>
        <w:rPr>
          <w:rFonts w:ascii="宋体" w:hAnsi="宋体" w:cs="宋体"/>
          <w:b/>
          <w:sz w:val="72"/>
          <w:szCs w:val="72"/>
        </w:rPr>
        <w:fldChar w:fldCharType="end"/>
      </w:r>
    </w:p>
    <w:p>
      <w:pPr>
        <w:jc w:val="center"/>
        <w:rPr>
          <w:rFonts w:ascii="华文新魏" w:hAnsi="华文新魏" w:eastAsia="华文新魏" w:cs="华文新魏"/>
          <w:b/>
          <w:sz w:val="72"/>
          <w:szCs w:val="72"/>
        </w:rPr>
      </w:pPr>
      <w:r>
        <w:rPr>
          <w:rFonts w:hint="eastAsia" w:ascii="华文新魏" w:hAnsi="华文新魏" w:eastAsia="华文新魏" w:cs="华文新魏"/>
          <w:b/>
          <w:sz w:val="72"/>
          <w:szCs w:val="72"/>
        </w:rPr>
        <w:t>数字媒体艺术设计专业</w:t>
      </w:r>
    </w:p>
    <w:p>
      <w:pPr>
        <w:ind w:firstLine="2162" w:firstLineChars="300"/>
        <w:rPr>
          <w:rFonts w:ascii="华文新魏" w:hAnsi="华文新魏" w:eastAsia="华文新魏" w:cs="华文新魏"/>
          <w:b/>
          <w:sz w:val="72"/>
          <w:szCs w:val="72"/>
        </w:rPr>
      </w:pPr>
      <w:r>
        <w:rPr>
          <w:rFonts w:hint="eastAsia" w:ascii="华文新魏" w:hAnsi="华文新魏" w:eastAsia="华文新魏" w:cs="华文新魏"/>
          <w:b/>
          <w:sz w:val="72"/>
          <w:szCs w:val="72"/>
        </w:rPr>
        <w:t>人才培养方案</w:t>
      </w:r>
    </w:p>
    <w:p>
      <w:pPr>
        <w:jc w:val="center"/>
        <w:rPr>
          <w:rFonts w:ascii="华文新魏" w:eastAsia="华文新魏"/>
          <w:b/>
          <w:sz w:val="48"/>
          <w:szCs w:val="48"/>
        </w:rPr>
      </w:pPr>
    </w:p>
    <w:p>
      <w:pPr>
        <w:jc w:val="center"/>
        <w:rPr>
          <w:rFonts w:ascii="华文新魏" w:eastAsia="华文新魏"/>
          <w:b/>
          <w:sz w:val="48"/>
          <w:szCs w:val="48"/>
        </w:rPr>
      </w:pPr>
    </w:p>
    <w:p>
      <w:pPr>
        <w:tabs>
          <w:tab w:val="left" w:pos="6283"/>
        </w:tabs>
        <w:ind w:firstLine="2209" w:firstLineChars="500"/>
        <w:rPr>
          <w:rFonts w:ascii="宋体" w:hAnsi="宋体"/>
          <w:b/>
          <w:sz w:val="44"/>
          <w:szCs w:val="44"/>
        </w:rPr>
      </w:pPr>
      <w:r>
        <w:rPr>
          <w:rFonts w:hint="eastAsia" w:ascii="宋体" w:hAnsi="宋体"/>
          <w:b/>
          <w:sz w:val="44"/>
          <w:szCs w:val="44"/>
        </w:rPr>
        <w:t xml:space="preserve">专业代码：  </w:t>
      </w:r>
      <w:r>
        <w:rPr>
          <w:rFonts w:ascii="仿宋_GB2312" w:hAnsi="Arial" w:eastAsia="仿宋_GB2312"/>
          <w:b/>
          <w:bCs/>
          <w:sz w:val="44"/>
          <w:szCs w:val="44"/>
        </w:rPr>
        <w:t>550103</w:t>
      </w:r>
    </w:p>
    <w:p>
      <w:pPr>
        <w:jc w:val="center"/>
        <w:rPr>
          <w:rFonts w:ascii="宋体" w:hAnsi="宋体"/>
          <w:b/>
          <w:sz w:val="36"/>
          <w:szCs w:val="36"/>
        </w:rPr>
      </w:pPr>
      <w:r>
        <w:rPr>
          <w:rFonts w:hint="eastAsia" w:ascii="宋体" w:hAnsi="宋体"/>
          <w:b/>
          <w:sz w:val="36"/>
          <w:szCs w:val="36"/>
        </w:rPr>
        <w:t xml:space="preserve">  </w:t>
      </w:r>
    </w:p>
    <w:p>
      <w:pPr>
        <w:ind w:firstLine="2209" w:firstLineChars="500"/>
        <w:rPr>
          <w:rFonts w:ascii="宋体" w:hAnsi="宋体"/>
          <w:b/>
          <w:sz w:val="44"/>
          <w:szCs w:val="44"/>
        </w:rPr>
      </w:pPr>
      <w:r>
        <w:rPr>
          <w:rFonts w:hint="eastAsia" w:ascii="宋体" w:hAnsi="宋体"/>
          <w:b/>
          <w:sz w:val="44"/>
          <w:szCs w:val="44"/>
        </w:rPr>
        <w:t>专业负责人：张季</w:t>
      </w:r>
    </w:p>
    <w:p>
      <w:pPr>
        <w:jc w:val="center"/>
        <w:rPr>
          <w:rFonts w:ascii="宋体" w:hAnsi="宋体"/>
          <w:b/>
          <w:sz w:val="44"/>
          <w:szCs w:val="44"/>
        </w:rPr>
      </w:pPr>
      <w:r>
        <w:rPr>
          <w:rFonts w:hint="eastAsia" w:ascii="宋体" w:hAnsi="宋体"/>
          <w:b/>
          <w:sz w:val="44"/>
          <w:szCs w:val="44"/>
        </w:rPr>
        <w:t xml:space="preserve">      </w:t>
      </w:r>
    </w:p>
    <w:p>
      <w:pPr>
        <w:jc w:val="center"/>
        <w:rPr>
          <w:rFonts w:ascii="宋体" w:hAnsi="宋体"/>
          <w:b/>
          <w:sz w:val="18"/>
          <w:szCs w:val="18"/>
        </w:rPr>
      </w:pPr>
      <w:r>
        <w:rPr>
          <w:rFonts w:hint="eastAsia" w:ascii="宋体" w:hAnsi="宋体"/>
          <w:b/>
          <w:sz w:val="44"/>
          <w:szCs w:val="44"/>
        </w:rPr>
        <w:t xml:space="preserve">            </w:t>
      </w:r>
    </w:p>
    <w:p>
      <w:pPr>
        <w:rPr>
          <w:rFonts w:ascii="宋体" w:hAnsi="宋体"/>
          <w:b/>
          <w:sz w:val="36"/>
          <w:szCs w:val="36"/>
        </w:rPr>
      </w:pPr>
    </w:p>
    <w:p>
      <w:pPr>
        <w:rPr>
          <w:rFonts w:ascii="宋体" w:hAnsi="宋体"/>
          <w:b/>
          <w:sz w:val="36"/>
          <w:szCs w:val="36"/>
        </w:rPr>
      </w:pPr>
    </w:p>
    <w:p>
      <w:pPr>
        <w:rPr>
          <w:rFonts w:ascii="宋体" w:hAnsi="宋体"/>
          <w:b/>
          <w:sz w:val="36"/>
          <w:szCs w:val="36"/>
        </w:rPr>
      </w:pPr>
    </w:p>
    <w:p>
      <w:pPr>
        <w:ind w:firstLine="3614" w:firstLineChars="1000"/>
        <w:rPr>
          <w:rFonts w:ascii="宋体" w:hAnsi="宋体"/>
          <w:b/>
          <w:sz w:val="36"/>
          <w:szCs w:val="36"/>
        </w:rPr>
      </w:pPr>
      <w:r>
        <w:rPr>
          <w:rFonts w:hint="eastAsia" w:ascii="宋体" w:hAnsi="宋体"/>
          <w:b/>
          <w:sz w:val="36"/>
          <w:szCs w:val="36"/>
        </w:rPr>
        <w:t>数媒动画系</w:t>
      </w:r>
    </w:p>
    <w:p>
      <w:pPr>
        <w:ind w:firstLine="3253" w:firstLineChars="900"/>
        <w:rPr>
          <w:rFonts w:ascii="宋体" w:hAnsi="宋体"/>
          <w:b/>
          <w:sz w:val="36"/>
          <w:szCs w:val="36"/>
        </w:rPr>
      </w:pPr>
      <w:r>
        <w:rPr>
          <w:rFonts w:ascii="宋体" w:hAnsi="宋体"/>
          <w:b/>
          <w:sz w:val="36"/>
          <w:szCs w:val="36"/>
        </w:rPr>
        <w:t>20</w:t>
      </w:r>
      <w:r>
        <w:rPr>
          <w:rFonts w:hint="eastAsia" w:ascii="宋体" w:hAnsi="宋体"/>
          <w:b/>
          <w:sz w:val="36"/>
          <w:szCs w:val="36"/>
        </w:rPr>
        <w:t>21</w:t>
      </w:r>
      <w:r>
        <w:rPr>
          <w:rFonts w:ascii="宋体" w:hAnsi="宋体"/>
          <w:b/>
          <w:sz w:val="36"/>
          <w:szCs w:val="36"/>
        </w:rPr>
        <w:t xml:space="preserve"> </w:t>
      </w:r>
      <w:r>
        <w:rPr>
          <w:rFonts w:hint="eastAsia" w:ascii="宋体" w:hAnsi="宋体"/>
          <w:b/>
          <w:sz w:val="36"/>
          <w:szCs w:val="36"/>
        </w:rPr>
        <w:t xml:space="preserve">年 </w:t>
      </w:r>
      <w:r>
        <w:rPr>
          <w:rFonts w:ascii="宋体" w:hAnsi="宋体"/>
          <w:b/>
          <w:sz w:val="36"/>
          <w:szCs w:val="36"/>
        </w:rPr>
        <w:t xml:space="preserve">11 </w:t>
      </w:r>
      <w:r>
        <w:rPr>
          <w:rFonts w:hint="eastAsia" w:ascii="宋体" w:hAnsi="宋体"/>
          <w:b/>
          <w:sz w:val="36"/>
          <w:szCs w:val="36"/>
        </w:rPr>
        <w:t>月</w:t>
      </w: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pStyle w:val="2"/>
        <w:rPr>
          <w:rFonts w:hint="default"/>
        </w:rPr>
      </w:pP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目 录</w:t>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"_Toc11651" </w:instrText>
      </w:r>
      <w:r>
        <w:fldChar w:fldCharType="separate"/>
      </w:r>
      <w:r>
        <w:rPr>
          <w:rFonts w:hint="eastAsia" w:ascii="仿宋_GB2312" w:hAnsi="仿宋_GB2312" w:eastAsia="仿宋_GB2312" w:cs="仿宋_GB2312"/>
          <w:b/>
          <w:bCs/>
          <w:kern w:val="0"/>
          <w:sz w:val="28"/>
          <w:szCs w:val="28"/>
        </w:rPr>
        <w:t>一、专业名称及代码</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"_Toc22664" </w:instrText>
      </w:r>
      <w:r>
        <w:fldChar w:fldCharType="separate"/>
      </w:r>
      <w:r>
        <w:rPr>
          <w:rFonts w:hint="eastAsia" w:ascii="仿宋_GB2312" w:hAnsi="仿宋_GB2312" w:eastAsia="仿宋_GB2312" w:cs="仿宋_GB2312"/>
          <w:b/>
          <w:bCs/>
          <w:kern w:val="0"/>
          <w:sz w:val="28"/>
          <w:szCs w:val="28"/>
        </w:rPr>
        <w:t>二、入学要求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"_Toc2090" </w:instrText>
      </w:r>
      <w:r>
        <w:fldChar w:fldCharType="separate"/>
      </w:r>
      <w:r>
        <w:rPr>
          <w:rFonts w:hint="eastAsia" w:ascii="仿宋_GB2312" w:hAnsi="仿宋_GB2312" w:eastAsia="仿宋_GB2312" w:cs="仿宋_GB2312"/>
          <w:b/>
          <w:bCs/>
          <w:kern w:val="0"/>
          <w:sz w:val="28"/>
          <w:szCs w:val="28"/>
        </w:rPr>
        <w:t>三、修业年限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"_Toc14752" </w:instrText>
      </w:r>
      <w:r>
        <w:fldChar w:fldCharType="separate"/>
      </w:r>
      <w:r>
        <w:rPr>
          <w:rFonts w:hint="eastAsia" w:ascii="仿宋_GB2312" w:hAnsi="仿宋_GB2312" w:eastAsia="仿宋_GB2312" w:cs="仿宋_GB2312"/>
          <w:b/>
          <w:bCs/>
          <w:kern w:val="0"/>
          <w:sz w:val="28"/>
          <w:szCs w:val="28"/>
        </w:rPr>
        <w:t>四、教育类型与学历层次</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"_Toc11488" </w:instrText>
      </w:r>
      <w:r>
        <w:fldChar w:fldCharType="separate"/>
      </w:r>
      <w:r>
        <w:rPr>
          <w:rFonts w:hint="eastAsia" w:ascii="仿宋_GB2312" w:hAnsi="仿宋_GB2312" w:eastAsia="仿宋_GB2312" w:cs="仿宋_GB2312"/>
          <w:b/>
          <w:bCs/>
          <w:kern w:val="0"/>
          <w:sz w:val="28"/>
          <w:szCs w:val="28"/>
        </w:rPr>
        <w:t>五、职业面向</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"_Toc8750" </w:instrText>
      </w:r>
      <w:r>
        <w:fldChar w:fldCharType="separate"/>
      </w:r>
      <w:r>
        <w:rPr>
          <w:rFonts w:hint="eastAsia" w:ascii="仿宋_GB2312" w:hAnsi="仿宋_GB2312" w:eastAsia="仿宋_GB2312" w:cs="仿宋_GB2312"/>
          <w:b/>
          <w:bCs/>
          <w:kern w:val="0"/>
          <w:sz w:val="28"/>
          <w:szCs w:val="28"/>
        </w:rPr>
        <w:t>六、培养目标及培养规格</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2</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"_Toc25418" </w:instrText>
      </w:r>
      <w:r>
        <w:fldChar w:fldCharType="separate"/>
      </w:r>
      <w:r>
        <w:rPr>
          <w:rFonts w:hint="eastAsia" w:ascii="仿宋_GB2312" w:hAnsi="仿宋_GB2312" w:eastAsia="仿宋_GB2312" w:cs="仿宋_GB2312"/>
          <w:b/>
          <w:bCs/>
          <w:kern w:val="0"/>
          <w:sz w:val="28"/>
          <w:szCs w:val="28"/>
        </w:rPr>
        <w:t>七、职业能力分析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5</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"_Toc21072" </w:instrText>
      </w:r>
      <w:r>
        <w:fldChar w:fldCharType="separate"/>
      </w:r>
      <w:r>
        <w:rPr>
          <w:rFonts w:hint="eastAsia" w:ascii="仿宋_GB2312" w:hAnsi="仿宋_GB2312" w:eastAsia="仿宋_GB2312" w:cs="仿宋_GB2312"/>
          <w:b/>
          <w:bCs/>
          <w:kern w:val="0"/>
          <w:sz w:val="28"/>
          <w:szCs w:val="28"/>
        </w:rPr>
        <w:t>八、课程体系构建</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t>6</w:t>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"_Toc28122" </w:instrText>
      </w:r>
      <w:r>
        <w:fldChar w:fldCharType="separate"/>
      </w:r>
      <w:r>
        <w:rPr>
          <w:rFonts w:hint="eastAsia" w:ascii="仿宋_GB2312" w:hAnsi="仿宋_GB2312" w:eastAsia="仿宋_GB2312" w:cs="仿宋_GB2312"/>
          <w:b/>
          <w:bCs/>
          <w:kern w:val="0"/>
          <w:sz w:val="28"/>
          <w:szCs w:val="28"/>
        </w:rPr>
        <w:t>九、毕业要求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13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rPr>
          <w:rFonts w:ascii="仿宋_GB2312" w:hAnsi="仿宋_GB2312" w:eastAsia="仿宋_GB2312" w:cs="仿宋_GB2312"/>
          <w:b/>
          <w:bCs/>
          <w:color w:val="000000"/>
          <w:kern w:val="0"/>
          <w:sz w:val="28"/>
          <w:szCs w:val="28"/>
        </w:rPr>
      </w:pPr>
      <w:r>
        <w:fldChar w:fldCharType="begin"/>
      </w:r>
      <w:r>
        <w:instrText xml:space="preserve"> HYPERLINK \l "_Toc8795" </w:instrText>
      </w:r>
      <w:r>
        <w:fldChar w:fldCharType="separate"/>
      </w:r>
      <w:r>
        <w:rPr>
          <w:rFonts w:hint="eastAsia" w:ascii="仿宋_GB2312" w:hAnsi="仿宋_GB2312" w:eastAsia="仿宋_GB2312" w:cs="仿宋_GB2312"/>
          <w:b/>
          <w:bCs/>
          <w:kern w:val="0"/>
          <w:sz w:val="28"/>
          <w:szCs w:val="28"/>
        </w:rPr>
        <w:t>十、教学实施条件</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_Toc8795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13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10"/>
        <w:tabs>
          <w:tab w:val="right" w:leader="dot" w:pos="8306"/>
        </w:tabs>
        <w:spacing w:line="480" w:lineRule="auto"/>
        <w:rPr>
          <w:rFonts w:ascii="仿宋_GB2312" w:hAnsi="仿宋_GB2312" w:eastAsia="仿宋_GB2312" w:cs="仿宋_GB2312"/>
          <w:sz w:val="28"/>
          <w:szCs w:val="28"/>
        </w:rPr>
      </w:pPr>
      <w:r>
        <w:fldChar w:fldCharType="begin"/>
      </w:r>
      <w:r>
        <w:instrText xml:space="preserve"> HYPERLINK \l "_Toc27821" </w:instrText>
      </w:r>
      <w:r>
        <w:fldChar w:fldCharType="separate"/>
      </w:r>
      <w:r>
        <w:rPr>
          <w:rFonts w:hint="eastAsia" w:ascii="仿宋_GB2312" w:hAnsi="仿宋_GB2312" w:eastAsia="仿宋_GB2312" w:cs="仿宋_GB2312"/>
          <w:b/>
          <w:bCs/>
          <w:sz w:val="28"/>
          <w:szCs w:val="28"/>
        </w:rPr>
        <w:t>十一、专业指导委员会组成</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_Toc27821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16</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1"/>
        <w:ind w:firstLine="0" w:firstLineChars="0"/>
      </w:pPr>
    </w:p>
    <w:p>
      <w:pPr>
        <w:pStyle w:val="11"/>
        <w:ind w:firstLine="0" w:firstLineChars="0"/>
      </w:pPr>
    </w:p>
    <w:p>
      <w:pPr>
        <w:pStyle w:val="11"/>
        <w:spacing w:after="312" w:afterLines="100" w:line="600" w:lineRule="exact"/>
        <w:ind w:firstLine="0" w:firstLineChars="0"/>
        <w:jc w:val="center"/>
        <w:rPr>
          <w:rFonts w:ascii="方正小标宋简体" w:hAnsi="方正小标宋简体" w:eastAsia="方正小标宋简体" w:cs="方正小标宋简体"/>
          <w:kern w:val="10"/>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kern w:val="10"/>
          <w:sz w:val="44"/>
          <w:szCs w:val="44"/>
        </w:rPr>
        <w:t>数字媒体艺术设计专业</w:t>
      </w:r>
    </w:p>
    <w:p>
      <w:pPr>
        <w:pStyle w:val="11"/>
        <w:spacing w:after="312" w:afterLines="100" w:line="600" w:lineRule="exact"/>
        <w:ind w:firstLine="0" w:firstLineChars="0"/>
        <w:jc w:val="center"/>
        <w:rPr>
          <w:rFonts w:ascii="方正小标宋简体" w:hAnsi="方正小标宋简体" w:eastAsia="方正小标宋简体" w:cs="方正小标宋简体"/>
          <w:kern w:val="10"/>
          <w:sz w:val="44"/>
          <w:szCs w:val="44"/>
        </w:rPr>
      </w:pPr>
      <w:r>
        <w:rPr>
          <w:rFonts w:hint="eastAsia" w:ascii="方正小标宋简体" w:hAnsi="方正小标宋简体" w:eastAsia="方正小标宋简体" w:cs="方正小标宋简体"/>
          <w:kern w:val="10"/>
          <w:sz w:val="44"/>
          <w:szCs w:val="44"/>
        </w:rPr>
        <w:t>人才培养方案</w:t>
      </w:r>
    </w:p>
    <w:p>
      <w:pPr>
        <w:pStyle w:val="15"/>
        <w:ind w:firstLine="0" w:firstLineChars="0"/>
        <w:jc w:val="center"/>
      </w:pPr>
      <w:r>
        <w:rPr>
          <w:rFonts w:hint="eastAsia"/>
        </w:rPr>
        <w:t>执笔人：张季   初审：郭冬冬   终审：韩丙论</w:t>
      </w:r>
    </w:p>
    <w:p>
      <w:pPr>
        <w:pStyle w:val="11"/>
        <w:spacing w:after="312" w:afterLines="100" w:line="600" w:lineRule="exact"/>
        <w:ind w:firstLine="0" w:firstLineChars="0"/>
        <w:jc w:val="center"/>
        <w:rPr>
          <w:rFonts w:ascii="方正小标宋简体" w:hAnsi="方正小标宋简体" w:eastAsia="方正小标宋简体" w:cs="方正小标宋简体"/>
          <w:sz w:val="44"/>
          <w:szCs w:val="44"/>
        </w:rPr>
      </w:pPr>
    </w:p>
    <w:p>
      <w:pPr>
        <w:pStyle w:val="15"/>
        <w:ind w:firstLine="640"/>
      </w:pPr>
      <w:bookmarkStart w:id="0" w:name="_Toc9090"/>
      <w:r>
        <w:rPr>
          <w:rFonts w:hint="eastAsia"/>
        </w:rPr>
        <w:t>一、专业名称及代码</w:t>
      </w:r>
    </w:p>
    <w:p>
      <w:pPr>
        <w:pStyle w:val="15"/>
        <w:ind w:firstLine="640"/>
        <w:rPr>
          <w:rFonts w:ascii="仿宋_GB2312" w:hAnsi="仿宋_GB2312" w:eastAsia="仿宋_GB2312" w:cs="仿宋_GB2312"/>
        </w:rPr>
      </w:pPr>
      <w:r>
        <w:rPr>
          <w:rFonts w:hint="eastAsia" w:ascii="仿宋_GB2312" w:hAnsi="仿宋_GB2312" w:eastAsia="仿宋_GB2312" w:cs="仿宋_GB2312"/>
        </w:rPr>
        <w:t>专业名称：数字媒体艺术设计</w:t>
      </w:r>
    </w:p>
    <w:p>
      <w:pPr>
        <w:pStyle w:val="15"/>
        <w:ind w:firstLine="640"/>
        <w:rPr>
          <w:rFonts w:ascii="仿宋_GB2312" w:hAnsi="仿宋_GB2312" w:eastAsia="仿宋_GB2312" w:cs="仿宋_GB2312"/>
        </w:rPr>
      </w:pPr>
      <w:r>
        <w:rPr>
          <w:rFonts w:hint="eastAsia" w:ascii="仿宋_GB2312" w:hAnsi="仿宋_GB2312" w:eastAsia="仿宋_GB2312" w:cs="仿宋_GB2312"/>
        </w:rPr>
        <w:t>专业代码：</w:t>
      </w:r>
      <w:r>
        <w:rPr>
          <w:rFonts w:ascii="仿宋_GB2312" w:hAnsi="仿宋_GB2312" w:eastAsia="仿宋_GB2312" w:cs="仿宋_GB2312"/>
        </w:rPr>
        <w:t>550103</w:t>
      </w:r>
    </w:p>
    <w:p>
      <w:pPr>
        <w:pStyle w:val="15"/>
        <w:ind w:firstLine="640"/>
      </w:pPr>
      <w:r>
        <w:rPr>
          <w:rFonts w:hint="eastAsia"/>
        </w:rPr>
        <w:t>二、入学要求</w:t>
      </w:r>
    </w:p>
    <w:p>
      <w:pPr>
        <w:pStyle w:val="11"/>
        <w:widowControl w:val="0"/>
        <w:spacing w:line="600" w:lineRule="exact"/>
        <w:ind w:firstLine="640"/>
        <w:rPr>
          <w:rFonts w:cs="仿宋_GB2312"/>
          <w:b/>
          <w:bCs/>
          <w:color w:val="FF0000"/>
        </w:rPr>
      </w:pPr>
      <w:r>
        <w:rPr>
          <w:rFonts w:hint="eastAsia"/>
        </w:rPr>
        <w:t>普通高中毕业生、中职毕业生或具有同等学力</w:t>
      </w:r>
      <w:r>
        <w:rPr>
          <w:rStyle w:val="16"/>
          <w:rFonts w:hint="eastAsia"/>
        </w:rPr>
        <w:t>。</w:t>
      </w:r>
    </w:p>
    <w:p>
      <w:pPr>
        <w:pStyle w:val="15"/>
        <w:ind w:firstLine="640"/>
      </w:pPr>
      <w:bookmarkStart w:id="1" w:name="_Toc14446"/>
      <w:bookmarkStart w:id="2" w:name="_Toc22664"/>
      <w:r>
        <w:rPr>
          <w:rFonts w:hint="eastAsia"/>
        </w:rPr>
        <w:t>三、</w:t>
      </w:r>
      <w:bookmarkEnd w:id="1"/>
      <w:bookmarkEnd w:id="2"/>
      <w:r>
        <w:rPr>
          <w:rFonts w:hint="eastAsia"/>
        </w:rPr>
        <w:t>修业年限</w:t>
      </w:r>
    </w:p>
    <w:p>
      <w:pPr>
        <w:pStyle w:val="17"/>
        <w:ind w:firstLine="640"/>
        <w:rPr>
          <w:rFonts w:cs="仿宋_GB2312"/>
        </w:rPr>
      </w:pPr>
      <w:r>
        <w:rPr>
          <w:rFonts w:hint="eastAsia"/>
        </w:rPr>
        <w:t>修业年限一般3年，实行弹性修业年限，为3</w:t>
      </w:r>
      <w:r>
        <w:rPr>
          <w:rFonts w:hint="eastAsia" w:ascii="微软雅黑" w:hAnsi="微软雅黑" w:eastAsia="微软雅黑" w:cs="微软雅黑"/>
        </w:rPr>
        <w:t>~</w:t>
      </w:r>
      <w:r>
        <w:rPr>
          <w:rFonts w:hint="eastAsia"/>
        </w:rPr>
        <w:t>5年。</w:t>
      </w:r>
    </w:p>
    <w:p>
      <w:pPr>
        <w:pStyle w:val="11"/>
        <w:widowControl w:val="0"/>
        <w:spacing w:line="600" w:lineRule="exact"/>
        <w:ind w:firstLine="640"/>
        <w:outlineLvl w:val="0"/>
        <w:rPr>
          <w:rFonts w:ascii="黑体" w:hAnsi="黑体" w:eastAsia="黑体" w:cs="黑体"/>
        </w:rPr>
      </w:pPr>
      <w:r>
        <w:rPr>
          <w:rFonts w:hint="eastAsia" w:ascii="黑体" w:hAnsi="黑体" w:eastAsia="黑体" w:cs="黑体"/>
        </w:rPr>
        <w:t>四、教育类型</w:t>
      </w:r>
      <w:bookmarkEnd w:id="0"/>
      <w:r>
        <w:rPr>
          <w:rFonts w:hint="eastAsia" w:ascii="黑体" w:hAnsi="黑体" w:eastAsia="黑体" w:cs="黑体"/>
        </w:rPr>
        <w:t>与学历层次</w:t>
      </w:r>
    </w:p>
    <w:p>
      <w:pPr>
        <w:pStyle w:val="11"/>
        <w:widowControl w:val="0"/>
        <w:spacing w:line="600" w:lineRule="exact"/>
        <w:ind w:firstLine="640"/>
        <w:rPr>
          <w:rFonts w:cs="仿宋_GB2312"/>
        </w:rPr>
      </w:pPr>
      <w:r>
        <w:rPr>
          <w:rFonts w:hint="eastAsia" w:cs="仿宋_GB2312"/>
        </w:rPr>
        <w:t>高等职业教育。专科。</w:t>
      </w:r>
    </w:p>
    <w:p>
      <w:pPr>
        <w:pStyle w:val="11"/>
        <w:spacing w:line="600" w:lineRule="exact"/>
        <w:ind w:firstLine="640"/>
        <w:outlineLvl w:val="0"/>
        <w:rPr>
          <w:rFonts w:ascii="黑体" w:hAnsi="黑体" w:eastAsia="黑体" w:cs="黑体"/>
        </w:rPr>
      </w:pPr>
      <w:r>
        <w:rPr>
          <w:rFonts w:hint="eastAsia" w:ascii="黑体" w:hAnsi="黑体" w:eastAsia="黑体" w:cs="黑体"/>
        </w:rPr>
        <w:t>五、</w:t>
      </w:r>
      <w:bookmarkStart w:id="3" w:name="_Toc2136"/>
      <w:r>
        <w:rPr>
          <w:rFonts w:hint="eastAsia" w:ascii="黑体" w:hAnsi="黑体" w:eastAsia="黑体" w:cs="黑体"/>
        </w:rPr>
        <w:t>职业面向</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表一 职业面向</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66"/>
        <w:gridCol w:w="1401"/>
        <w:gridCol w:w="1579"/>
        <w:gridCol w:w="1582"/>
        <w:gridCol w:w="172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所属专业</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大类</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401"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所属</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专业类</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579"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对应</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行业</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582"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主要职业</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类别</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729"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主要岗位类别（或技术领域）举例</w:t>
            </w:r>
          </w:p>
        </w:tc>
        <w:tc>
          <w:tcPr>
            <w:tcW w:w="1432"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Merge w:val="restart"/>
            <w:vAlign w:val="center"/>
          </w:tcPr>
          <w:p>
            <w:pPr>
              <w:spacing w:line="400" w:lineRule="exact"/>
              <w:ind w:firstLine="40" w:firstLineChars="17"/>
              <w:rPr>
                <w:rFonts w:ascii="仿宋_GB2312" w:hAnsi="仿宋_GB2312" w:eastAsia="仿宋_GB2312" w:cs="仿宋_GB2312"/>
                <w:sz w:val="24"/>
                <w:highlight w:val="yellow"/>
              </w:rPr>
            </w:pPr>
            <w:r>
              <w:rPr>
                <w:rFonts w:hint="eastAsia" w:ascii="仿宋_GB2312" w:hAnsi="仿宋_GB2312" w:eastAsia="仿宋_GB2312" w:cs="仿宋_GB2312"/>
                <w:sz w:val="24"/>
              </w:rPr>
              <w:t>文化艺术大类（55）</w:t>
            </w:r>
          </w:p>
        </w:tc>
        <w:tc>
          <w:tcPr>
            <w:tcW w:w="1401" w:type="dxa"/>
            <w:vMerge w:val="restart"/>
            <w:vAlign w:val="center"/>
          </w:tcPr>
          <w:p>
            <w:pPr>
              <w:spacing w:line="400" w:lineRule="exact"/>
              <w:jc w:val="center"/>
              <w:textAlignment w:val="baseline"/>
              <w:rPr>
                <w:rFonts w:ascii="仿宋_GB2312" w:hAnsi="仿宋_GB2312" w:eastAsia="仿宋_GB2312" w:cs="仿宋_GB2312"/>
                <w:sz w:val="24"/>
                <w:highlight w:val="yellow"/>
              </w:rPr>
            </w:pPr>
            <w:r>
              <w:rPr>
                <w:rFonts w:ascii="仿宋_GB2312" w:hAnsi="仿宋_GB2312" w:eastAsia="仿宋_GB2312" w:cs="仿宋_GB2312"/>
                <w:sz w:val="24"/>
                <w:highlight w:val="yellow"/>
              </w:rPr>
              <w:t>艺术设计类</w:t>
            </w:r>
          </w:p>
          <w:p>
            <w:pPr>
              <w:spacing w:line="400" w:lineRule="exact"/>
              <w:jc w:val="center"/>
              <w:textAlignment w:val="baseline"/>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（5501）</w:t>
            </w:r>
          </w:p>
          <w:p>
            <w:pPr>
              <w:spacing w:line="400" w:lineRule="exact"/>
              <w:rPr>
                <w:rFonts w:ascii="仿宋_GB2312" w:hAnsi="仿宋_GB2312" w:eastAsia="仿宋_GB2312" w:cs="仿宋_GB2312"/>
                <w:sz w:val="24"/>
                <w:highlight w:val="yellow"/>
              </w:rPr>
            </w:pPr>
          </w:p>
        </w:tc>
        <w:tc>
          <w:tcPr>
            <w:tcW w:w="1579" w:type="dxa"/>
            <w:vMerge w:val="restart"/>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信息和通信行业（电影、录像和电视节目制作、录音及音乐作品出版）</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艺术、娱乐和文娱行业（艺术创作和文娱）</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专业、科学和技术行业（广告业和市场调研）</w:t>
            </w:r>
          </w:p>
        </w:tc>
        <w:tc>
          <w:tcPr>
            <w:tcW w:w="1582" w:type="dxa"/>
            <w:vMerge w:val="restart"/>
            <w:vAlign w:val="center"/>
          </w:tcPr>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2-10-02-01 电影电视导演</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2-10-05-01 电影电视制片</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2-10-05-03 电影电视摄影师</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2-10-05-06 剪辑师</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2-10-05-07 美工师</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2-10-05-99 其他电影电视制作及舞台专业人员</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4-07-05-01 摄影师</w:t>
            </w:r>
          </w:p>
          <w:p>
            <w:pPr>
              <w:rPr>
                <w:rFonts w:ascii="仿宋_GB2312" w:hAnsi="仿宋_GB2312" w:eastAsia="仿宋_GB2312" w:cs="仿宋_GB2312"/>
                <w:color w:val="FF0000"/>
                <w:sz w:val="24"/>
              </w:rPr>
            </w:pPr>
            <w:r>
              <w:rPr>
                <w:rFonts w:hint="eastAsia" w:ascii="仿宋_GB2312" w:hAnsi="仿宋_GB2312" w:eastAsia="仿宋_GB2312" w:cs="仿宋_GB2312"/>
                <w:color w:val="FF0000"/>
                <w:sz w:val="24"/>
              </w:rPr>
              <w:t>6-19-01-04 影视动画制作员</w:t>
            </w:r>
          </w:p>
          <w:p>
            <w:pPr>
              <w:spacing w:line="400" w:lineRule="exact"/>
              <w:rPr>
                <w:rFonts w:hint="eastAsia" w:ascii="仿宋_GB2312" w:hAnsi="仿宋_GB2312" w:eastAsia="仿宋_GB2312" w:cs="仿宋_GB2312"/>
                <w:sz w:val="24"/>
                <w:lang w:eastAsia="zh-CN"/>
              </w:rPr>
            </w:pPr>
            <w:r>
              <w:rPr>
                <w:rFonts w:hint="eastAsia" w:ascii="仿宋_GB2312" w:hAnsi="仿宋_GB2312" w:eastAsia="仿宋_GB2312" w:cs="仿宋_GB2312"/>
                <w:color w:val="FF0000"/>
                <w:sz w:val="24"/>
              </w:rPr>
              <w:t>2-10-07-08 广告设计人员</w:t>
            </w:r>
            <w:r>
              <w:rPr>
                <w:rFonts w:hint="eastAsia" w:ascii="仿宋_GB2312" w:hAnsi="仿宋_GB2312" w:eastAsia="仿宋_GB2312" w:cs="仿宋_GB2312"/>
                <w:color w:val="FF0000"/>
                <w:sz w:val="24"/>
                <w:highlight w:val="yellow"/>
                <w:lang w:eastAsia="zh-CN"/>
              </w:rPr>
              <w:t>（</w:t>
            </w:r>
            <w:r>
              <w:rPr>
                <w:rFonts w:hint="eastAsia" w:ascii="仿宋_GB2312" w:hAnsi="仿宋_GB2312" w:eastAsia="仿宋_GB2312" w:cs="仿宋_GB2312"/>
                <w:color w:val="FF0000"/>
                <w:sz w:val="24"/>
                <w:highlight w:val="yellow"/>
                <w:lang w:val="en-US" w:eastAsia="zh-CN"/>
              </w:rPr>
              <w:t>面向的职业太多</w:t>
            </w:r>
            <w:r>
              <w:rPr>
                <w:rFonts w:hint="eastAsia" w:ascii="仿宋_GB2312" w:hAnsi="仿宋_GB2312" w:eastAsia="仿宋_GB2312" w:cs="仿宋_GB2312"/>
                <w:color w:val="FF0000"/>
                <w:sz w:val="24"/>
                <w:highlight w:val="yellow"/>
                <w:lang w:eastAsia="zh-CN"/>
              </w:rPr>
              <w:t>）</w:t>
            </w:r>
          </w:p>
        </w:tc>
        <w:tc>
          <w:tcPr>
            <w:tcW w:w="1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电影电视摄影师</w:t>
            </w:r>
          </w:p>
        </w:tc>
        <w:tc>
          <w:tcPr>
            <w:tcW w:w="143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ACAA认证视频编辑师（Premiere+AE)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Merge w:val="continue"/>
            <w:vAlign w:val="center"/>
          </w:tcPr>
          <w:p>
            <w:pPr>
              <w:spacing w:line="400" w:lineRule="exact"/>
              <w:ind w:firstLine="40" w:firstLineChars="17"/>
              <w:rPr>
                <w:rFonts w:ascii="仿宋_GB2312" w:hAnsi="仿宋_GB2312" w:eastAsia="仿宋_GB2312" w:cs="仿宋_GB2312"/>
                <w:sz w:val="24"/>
              </w:rPr>
            </w:pPr>
          </w:p>
        </w:tc>
        <w:tc>
          <w:tcPr>
            <w:tcW w:w="1401" w:type="dxa"/>
            <w:vMerge w:val="continue"/>
            <w:vAlign w:val="center"/>
          </w:tcPr>
          <w:p>
            <w:pPr>
              <w:spacing w:line="400" w:lineRule="exact"/>
              <w:rPr>
                <w:rFonts w:ascii="仿宋_GB2312" w:hAnsi="仿宋_GB2312" w:eastAsia="仿宋_GB2312" w:cs="仿宋_GB2312"/>
                <w:sz w:val="24"/>
              </w:rPr>
            </w:pPr>
          </w:p>
        </w:tc>
        <w:tc>
          <w:tcPr>
            <w:tcW w:w="1579" w:type="dxa"/>
            <w:vMerge w:val="continue"/>
            <w:vAlign w:val="center"/>
          </w:tcPr>
          <w:p>
            <w:pPr>
              <w:spacing w:line="400" w:lineRule="exact"/>
              <w:rPr>
                <w:rFonts w:ascii="仿宋_GB2312" w:hAnsi="仿宋_GB2312" w:eastAsia="仿宋_GB2312" w:cs="仿宋_GB2312"/>
                <w:sz w:val="24"/>
              </w:rPr>
            </w:pPr>
          </w:p>
        </w:tc>
        <w:tc>
          <w:tcPr>
            <w:tcW w:w="1582" w:type="dxa"/>
            <w:vMerge w:val="continue"/>
            <w:vAlign w:val="center"/>
          </w:tcPr>
          <w:p>
            <w:pPr>
              <w:spacing w:line="400" w:lineRule="exact"/>
              <w:rPr>
                <w:rFonts w:ascii="仿宋_GB2312" w:hAnsi="仿宋_GB2312" w:eastAsia="仿宋_GB2312" w:cs="仿宋_GB2312"/>
                <w:sz w:val="24"/>
              </w:rPr>
            </w:pPr>
          </w:p>
        </w:tc>
        <w:tc>
          <w:tcPr>
            <w:tcW w:w="1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影视后期剪辑师</w:t>
            </w:r>
          </w:p>
        </w:tc>
        <w:tc>
          <w:tcPr>
            <w:tcW w:w="143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ACAA认证视频编辑师（Premiere+AE)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Merge w:val="continue"/>
            <w:vAlign w:val="center"/>
          </w:tcPr>
          <w:p>
            <w:pPr>
              <w:spacing w:line="400" w:lineRule="exact"/>
              <w:ind w:firstLine="40" w:firstLineChars="17"/>
              <w:rPr>
                <w:rFonts w:ascii="仿宋_GB2312" w:hAnsi="仿宋_GB2312" w:eastAsia="仿宋_GB2312" w:cs="仿宋_GB2312"/>
                <w:sz w:val="24"/>
              </w:rPr>
            </w:pPr>
          </w:p>
        </w:tc>
        <w:tc>
          <w:tcPr>
            <w:tcW w:w="1401" w:type="dxa"/>
            <w:vMerge w:val="continue"/>
            <w:vAlign w:val="center"/>
          </w:tcPr>
          <w:p>
            <w:pPr>
              <w:spacing w:line="400" w:lineRule="exact"/>
              <w:rPr>
                <w:rFonts w:ascii="仿宋_GB2312" w:hAnsi="仿宋_GB2312" w:eastAsia="仿宋_GB2312" w:cs="仿宋_GB2312"/>
                <w:sz w:val="24"/>
              </w:rPr>
            </w:pPr>
          </w:p>
        </w:tc>
        <w:tc>
          <w:tcPr>
            <w:tcW w:w="1579" w:type="dxa"/>
            <w:vMerge w:val="continue"/>
            <w:vAlign w:val="center"/>
          </w:tcPr>
          <w:p>
            <w:pPr>
              <w:spacing w:line="400" w:lineRule="exact"/>
              <w:rPr>
                <w:rFonts w:ascii="仿宋_GB2312" w:hAnsi="仿宋_GB2312" w:eastAsia="仿宋_GB2312" w:cs="仿宋_GB2312"/>
                <w:sz w:val="24"/>
              </w:rPr>
            </w:pPr>
          </w:p>
        </w:tc>
        <w:tc>
          <w:tcPr>
            <w:tcW w:w="1582" w:type="dxa"/>
            <w:vMerge w:val="continue"/>
            <w:vAlign w:val="center"/>
          </w:tcPr>
          <w:p>
            <w:pPr>
              <w:spacing w:line="400" w:lineRule="exact"/>
              <w:rPr>
                <w:rFonts w:ascii="仿宋_GB2312" w:hAnsi="仿宋_GB2312" w:eastAsia="仿宋_GB2312" w:cs="仿宋_GB2312"/>
                <w:sz w:val="24"/>
              </w:rPr>
            </w:pPr>
          </w:p>
        </w:tc>
        <w:tc>
          <w:tcPr>
            <w:tcW w:w="1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影视后期特效师</w:t>
            </w:r>
          </w:p>
        </w:tc>
        <w:tc>
          <w:tcPr>
            <w:tcW w:w="143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ACAA认证视频编辑师（Premiere+AE)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Merge w:val="continue"/>
            <w:vAlign w:val="center"/>
          </w:tcPr>
          <w:p>
            <w:pPr>
              <w:spacing w:line="400" w:lineRule="exact"/>
              <w:ind w:firstLine="40" w:firstLineChars="17"/>
              <w:rPr>
                <w:rFonts w:ascii="仿宋_GB2312" w:hAnsi="仿宋_GB2312" w:eastAsia="仿宋_GB2312" w:cs="仿宋_GB2312"/>
                <w:sz w:val="24"/>
              </w:rPr>
            </w:pPr>
          </w:p>
        </w:tc>
        <w:tc>
          <w:tcPr>
            <w:tcW w:w="1401" w:type="dxa"/>
            <w:vMerge w:val="continue"/>
            <w:vAlign w:val="center"/>
          </w:tcPr>
          <w:p>
            <w:pPr>
              <w:spacing w:line="400" w:lineRule="exact"/>
              <w:rPr>
                <w:rFonts w:ascii="仿宋_GB2312" w:hAnsi="仿宋_GB2312" w:eastAsia="仿宋_GB2312" w:cs="仿宋_GB2312"/>
                <w:sz w:val="24"/>
              </w:rPr>
            </w:pPr>
          </w:p>
        </w:tc>
        <w:tc>
          <w:tcPr>
            <w:tcW w:w="1579" w:type="dxa"/>
            <w:vMerge w:val="continue"/>
            <w:vAlign w:val="center"/>
          </w:tcPr>
          <w:p>
            <w:pPr>
              <w:spacing w:line="400" w:lineRule="exact"/>
              <w:rPr>
                <w:rFonts w:ascii="仿宋_GB2312" w:hAnsi="仿宋_GB2312" w:eastAsia="仿宋_GB2312" w:cs="仿宋_GB2312"/>
                <w:sz w:val="24"/>
              </w:rPr>
            </w:pPr>
          </w:p>
        </w:tc>
        <w:tc>
          <w:tcPr>
            <w:tcW w:w="1582" w:type="dxa"/>
            <w:vMerge w:val="continue"/>
            <w:vAlign w:val="center"/>
          </w:tcPr>
          <w:p>
            <w:pPr>
              <w:spacing w:line="400" w:lineRule="exact"/>
              <w:rPr>
                <w:rFonts w:ascii="仿宋_GB2312" w:hAnsi="仿宋_GB2312" w:eastAsia="仿宋_GB2312" w:cs="仿宋_GB2312"/>
                <w:sz w:val="24"/>
              </w:rPr>
            </w:pPr>
          </w:p>
        </w:tc>
        <w:tc>
          <w:tcPr>
            <w:tcW w:w="1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网页设计师</w:t>
            </w:r>
          </w:p>
        </w:tc>
        <w:tc>
          <w:tcPr>
            <w:tcW w:w="1432" w:type="dx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ACAA认证网页设计师</w:t>
            </w:r>
          </w:p>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(Dreamweaver+Fireworks)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Merge w:val="continue"/>
            <w:vAlign w:val="center"/>
          </w:tcPr>
          <w:p>
            <w:pPr>
              <w:spacing w:line="400" w:lineRule="exact"/>
              <w:ind w:firstLine="40" w:firstLineChars="17"/>
              <w:rPr>
                <w:rFonts w:ascii="仿宋_GB2312" w:hAnsi="仿宋_GB2312" w:eastAsia="仿宋_GB2312" w:cs="仿宋_GB2312"/>
                <w:sz w:val="24"/>
              </w:rPr>
            </w:pPr>
          </w:p>
        </w:tc>
        <w:tc>
          <w:tcPr>
            <w:tcW w:w="1401" w:type="dxa"/>
            <w:vMerge w:val="continue"/>
            <w:vAlign w:val="center"/>
          </w:tcPr>
          <w:p>
            <w:pPr>
              <w:spacing w:line="400" w:lineRule="exact"/>
              <w:rPr>
                <w:rFonts w:ascii="仿宋_GB2312" w:hAnsi="仿宋_GB2312" w:eastAsia="仿宋_GB2312" w:cs="仿宋_GB2312"/>
                <w:sz w:val="24"/>
              </w:rPr>
            </w:pPr>
          </w:p>
        </w:tc>
        <w:tc>
          <w:tcPr>
            <w:tcW w:w="1579" w:type="dxa"/>
            <w:vMerge w:val="continue"/>
            <w:vAlign w:val="center"/>
          </w:tcPr>
          <w:p>
            <w:pPr>
              <w:spacing w:line="400" w:lineRule="exact"/>
              <w:rPr>
                <w:rFonts w:ascii="仿宋_GB2312" w:hAnsi="仿宋_GB2312" w:eastAsia="仿宋_GB2312" w:cs="仿宋_GB2312"/>
                <w:sz w:val="24"/>
              </w:rPr>
            </w:pPr>
          </w:p>
        </w:tc>
        <w:tc>
          <w:tcPr>
            <w:tcW w:w="1582" w:type="dxa"/>
            <w:vMerge w:val="continue"/>
            <w:vAlign w:val="center"/>
          </w:tcPr>
          <w:p>
            <w:pPr>
              <w:spacing w:line="400" w:lineRule="exact"/>
              <w:rPr>
                <w:rFonts w:ascii="仿宋_GB2312" w:hAnsi="仿宋_GB2312" w:eastAsia="仿宋_GB2312" w:cs="仿宋_GB2312"/>
                <w:sz w:val="24"/>
              </w:rPr>
            </w:pPr>
          </w:p>
        </w:tc>
        <w:tc>
          <w:tcPr>
            <w:tcW w:w="1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交互设计师</w:t>
            </w:r>
          </w:p>
        </w:tc>
        <w:tc>
          <w:tcPr>
            <w:tcW w:w="1432" w:type="dx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ACAA认证网页设计师</w:t>
            </w:r>
          </w:p>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(Dreamweaver+Fireworks)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Merge w:val="continue"/>
            <w:vAlign w:val="center"/>
          </w:tcPr>
          <w:p>
            <w:pPr>
              <w:spacing w:line="400" w:lineRule="exact"/>
              <w:ind w:firstLine="40" w:firstLineChars="17"/>
              <w:rPr>
                <w:rFonts w:ascii="仿宋_GB2312" w:hAnsi="仿宋_GB2312" w:eastAsia="仿宋_GB2312" w:cs="仿宋_GB2312"/>
                <w:sz w:val="24"/>
              </w:rPr>
            </w:pPr>
          </w:p>
        </w:tc>
        <w:tc>
          <w:tcPr>
            <w:tcW w:w="1401" w:type="dxa"/>
            <w:vMerge w:val="continue"/>
            <w:vAlign w:val="center"/>
          </w:tcPr>
          <w:p>
            <w:pPr>
              <w:spacing w:line="400" w:lineRule="exact"/>
              <w:rPr>
                <w:rFonts w:ascii="仿宋_GB2312" w:hAnsi="仿宋_GB2312" w:eastAsia="仿宋_GB2312" w:cs="仿宋_GB2312"/>
                <w:sz w:val="24"/>
              </w:rPr>
            </w:pPr>
          </w:p>
        </w:tc>
        <w:tc>
          <w:tcPr>
            <w:tcW w:w="1579" w:type="dxa"/>
            <w:vMerge w:val="continue"/>
            <w:vAlign w:val="center"/>
          </w:tcPr>
          <w:p>
            <w:pPr>
              <w:spacing w:line="400" w:lineRule="exact"/>
              <w:rPr>
                <w:rFonts w:ascii="仿宋_GB2312" w:hAnsi="仿宋_GB2312" w:eastAsia="仿宋_GB2312" w:cs="仿宋_GB2312"/>
                <w:sz w:val="24"/>
              </w:rPr>
            </w:pPr>
          </w:p>
        </w:tc>
        <w:tc>
          <w:tcPr>
            <w:tcW w:w="1582" w:type="dxa"/>
            <w:vMerge w:val="continue"/>
            <w:vAlign w:val="center"/>
          </w:tcPr>
          <w:p>
            <w:pPr>
              <w:spacing w:line="400" w:lineRule="exact"/>
              <w:rPr>
                <w:rFonts w:ascii="仿宋_GB2312" w:hAnsi="仿宋_GB2312" w:eastAsia="仿宋_GB2312" w:cs="仿宋_GB2312"/>
                <w:sz w:val="24"/>
              </w:rPr>
            </w:pPr>
          </w:p>
        </w:tc>
        <w:tc>
          <w:tcPr>
            <w:tcW w:w="172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界面设计师</w:t>
            </w:r>
          </w:p>
        </w:tc>
        <w:tc>
          <w:tcPr>
            <w:tcW w:w="1432" w:type="dxa"/>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ACAA认证平面设计师</w:t>
            </w:r>
          </w:p>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(Photoshop+Illustrator)</w:t>
            </w:r>
          </w:p>
        </w:tc>
      </w:tr>
    </w:tbl>
    <w:p>
      <w:pPr>
        <w:spacing w:line="400" w:lineRule="exact"/>
        <w:rPr>
          <w:rFonts w:ascii="仿宋_GB2312" w:hAnsi="仿宋_GB2312" w:eastAsia="仿宋_GB2312" w:cs="仿宋_GB2312"/>
          <w:sz w:val="24"/>
        </w:rPr>
      </w:pPr>
    </w:p>
    <w:bookmarkEnd w:id="3"/>
    <w:p>
      <w:pPr>
        <w:pStyle w:val="11"/>
        <w:spacing w:line="600" w:lineRule="exact"/>
        <w:ind w:firstLine="640"/>
        <w:outlineLvl w:val="0"/>
        <w:rPr>
          <w:rFonts w:ascii="黑体" w:hAnsi="黑体" w:eastAsia="黑体" w:cs="黑体"/>
        </w:rPr>
      </w:pPr>
      <w:r>
        <w:rPr>
          <w:rFonts w:hint="eastAsia" w:ascii="黑体" w:hAnsi="黑体" w:eastAsia="黑体" w:cs="黑体"/>
        </w:rPr>
        <w:t>六、培养目标及培养规格</w:t>
      </w:r>
    </w:p>
    <w:p>
      <w:pPr>
        <w:pStyle w:val="11"/>
        <w:spacing w:line="600" w:lineRule="exact"/>
        <w:ind w:firstLine="643"/>
        <w:outlineLvl w:val="0"/>
        <w:rPr>
          <w:rFonts w:ascii="黑体" w:hAnsi="黑体" w:eastAsia="黑体" w:cs="黑体"/>
        </w:rPr>
      </w:pPr>
      <w:r>
        <w:rPr>
          <w:rFonts w:hint="eastAsia" w:ascii="楷体_GB2312" w:hAnsi="楷体_GB2312" w:eastAsia="楷体_GB2312"/>
          <w:b/>
          <w:color w:val="auto"/>
          <w:kern w:val="2"/>
          <w:szCs w:val="24"/>
        </w:rPr>
        <w:t>（一）培养目标</w:t>
      </w:r>
    </w:p>
    <w:p>
      <w:pPr>
        <w:pStyle w:val="11"/>
        <w:spacing w:line="600" w:lineRule="exact"/>
        <w:ind w:firstLine="640"/>
        <w:rPr>
          <w:rFonts w:cs="仿宋_GB2312"/>
        </w:rPr>
      </w:pPr>
      <w:r>
        <w:rPr>
          <w:rFonts w:hint="eastAsia" w:cs="仿宋_GB2312"/>
        </w:rPr>
        <w:t>本专业培养理想信念坚定，德、智、体、美、劳全面发展，具有一定的科学文化水平，良好的人文素养、职业道德和创新意识，精益求精的工匠精神，较强的就业能力和可持续发展的能力；具有</w:t>
      </w:r>
      <w:r>
        <w:rPr>
          <w:rFonts w:hint="eastAsia" w:cs="仿宋_GB2312"/>
          <w:color w:val="FF0000"/>
        </w:rPr>
        <w:t>影视多媒体技术</w:t>
      </w:r>
      <w:r>
        <w:rPr>
          <w:rFonts w:hint="eastAsia" w:cs="仿宋_GB2312"/>
          <w:color w:val="FF0000"/>
          <w:highlight w:val="yellow"/>
          <w:lang w:eastAsia="zh-CN"/>
        </w:rPr>
        <w:t>（到底是什么专业？）</w:t>
      </w:r>
      <w:r>
        <w:rPr>
          <w:rFonts w:hint="eastAsia" w:cs="仿宋_GB2312"/>
        </w:rPr>
        <w:t>的基本知识与技能，掌握先进的视音频制作技术、数字动画制作技术、多媒体交互集成技术和影视制作、画面设计的艺术规律，能够从事数字影视制作、数字特技设计、节目包装、虚拟影像设计平面及产品包装设计和网站动画设计的高端技能型专门人才。本专业毕业生主要面向各级各类电视台、影视制作中心、广告公司、多媒体制作公司、网站、移动媒体，以及各类企事业单位的宣传部门、虚拟影像设计和影视工作室等就业，从事数字视音频剪辑、虚拟影像制作、数字影视特效与合成、三维动画制作、Flash动画制作、片头设计与制作、电视栏目及频道整体包装、平面广告设计、产品包装设计、网站设计等项工作。</w:t>
      </w:r>
    </w:p>
    <w:p>
      <w:pPr>
        <w:pStyle w:val="11"/>
        <w:spacing w:line="600" w:lineRule="exact"/>
        <w:ind w:firstLine="640"/>
        <w:rPr>
          <w:rFonts w:hint="eastAsia" w:eastAsia="仿宋_GB2312" w:cs="仿宋_GB2312"/>
          <w:lang w:eastAsia="zh-CN"/>
        </w:rPr>
      </w:pPr>
      <w:r>
        <w:rPr>
          <w:rFonts w:hint="eastAsia" w:cs="仿宋_GB2312"/>
        </w:rPr>
        <w:t>本专业的核心能力为数字视音频制作技能。</w:t>
      </w:r>
      <w:r>
        <w:rPr>
          <w:rFonts w:hint="eastAsia" w:cs="仿宋_GB2312"/>
          <w:color w:val="FF0000"/>
          <w:highlight w:val="yellow"/>
          <w:lang w:eastAsia="zh-CN"/>
        </w:rPr>
        <w:t>（格式错误）</w:t>
      </w:r>
    </w:p>
    <w:p>
      <w:pPr>
        <w:pStyle w:val="18"/>
        <w:ind w:firstLine="643"/>
        <w:outlineLvl w:val="9"/>
      </w:pPr>
      <w:r>
        <w:rPr>
          <w:rFonts w:hint="eastAsia"/>
        </w:rPr>
        <w:t>（二）培养规格</w:t>
      </w:r>
    </w:p>
    <w:p>
      <w:pPr>
        <w:pStyle w:val="19"/>
        <w:ind w:firstLine="643"/>
        <w:outlineLvl w:val="9"/>
      </w:pPr>
      <w:r>
        <w:rPr>
          <w:rFonts w:hint="eastAsia"/>
        </w:rPr>
        <w:t>1.培养规格总体要求</w:t>
      </w:r>
    </w:p>
    <w:p>
      <w:pPr>
        <w:pStyle w:val="11"/>
        <w:spacing w:line="600" w:lineRule="exact"/>
        <w:ind w:firstLine="640"/>
      </w:pPr>
      <w:r>
        <w:rPr>
          <w:rFonts w:hint="eastAsia"/>
        </w:rPr>
        <w:t>学生通过三年的学习，具有本专业所需要的知识结构、能力结构和素质结构。为了实现培养目标，本专业开设的主要专业基础课程有数字图形图像处理、电视摄像、影视语言与画面编辑、非线性编辑与数字特技、三维动画Maya、平面动画技术、设计构成、视觉传达设计、数字媒体艺术等。</w:t>
      </w:r>
    </w:p>
    <w:p>
      <w:pPr>
        <w:pStyle w:val="19"/>
        <w:ind w:firstLine="643"/>
        <w:outlineLvl w:val="9"/>
      </w:pPr>
      <w:r>
        <w:rPr>
          <w:rFonts w:hint="eastAsia"/>
        </w:rPr>
        <w:t>2.素质、知识、能力结构分解表</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表二 知识能力素质结构分解表</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restart"/>
            <w:vAlign w:val="center"/>
          </w:tcPr>
          <w:p>
            <w:pPr>
              <w:spacing w:line="400" w:lineRule="exact"/>
              <w:rPr>
                <w:rFonts w:ascii="仿宋_GB2312" w:hAnsi="宋体" w:eastAsia="仿宋_GB2312"/>
                <w:sz w:val="24"/>
              </w:rPr>
            </w:pPr>
            <w:r>
              <w:rPr>
                <w:rFonts w:hint="eastAsia" w:ascii="仿宋_GB2312" w:hAnsi="宋体" w:eastAsia="仿宋_GB2312"/>
                <w:sz w:val="24"/>
              </w:rPr>
              <w:t>素质目标</w:t>
            </w:r>
          </w:p>
        </w:tc>
        <w:tc>
          <w:tcPr>
            <w:tcW w:w="7409" w:type="dxa"/>
          </w:tcPr>
          <w:p>
            <w:pPr>
              <w:rPr>
                <w:rFonts w:ascii="仿宋_GB2312" w:eastAsia="仿宋_GB2312"/>
                <w:sz w:val="24"/>
              </w:rPr>
            </w:pPr>
            <w:r>
              <w:rPr>
                <w:rFonts w:hint="eastAsia" w:ascii="仿宋_GB2312" w:eastAsia="仿宋_GB2312"/>
                <w:sz w:val="24"/>
              </w:rPr>
              <w:t>1．具有正确的世界观、人生观、 价值观。 坚决</w:t>
            </w:r>
            <w:r>
              <w:rPr>
                <w:rFonts w:hint="eastAsia" w:ascii="仿宋_GB2312" w:hAnsi="宋体" w:eastAsia="仿宋_GB2312"/>
                <w:sz w:val="24"/>
              </w:rPr>
              <w:t>拥护中国共产党领导</w:t>
            </w:r>
            <w:r>
              <w:rPr>
                <w:rFonts w:hint="eastAsia" w:ascii="仿宋_GB2312" w:eastAsia="仿宋_GB2312"/>
                <w:sz w:val="24"/>
              </w:rPr>
              <w:t>，具有深厚的爱国情感、国家认同感、 中华民族自豪感；崇尚宪法、 遵守法律、 遵规守纪；具有社会责任感和参与意识;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 w:val="24"/>
              </w:rPr>
            </w:pPr>
          </w:p>
        </w:tc>
        <w:tc>
          <w:tcPr>
            <w:tcW w:w="7409" w:type="dxa"/>
          </w:tcPr>
          <w:p>
            <w:pPr>
              <w:rPr>
                <w:rFonts w:ascii="仿宋_GB2312" w:eastAsia="仿宋_GB2312"/>
                <w:sz w:val="24"/>
              </w:rPr>
            </w:pPr>
            <w:r>
              <w:rPr>
                <w:rFonts w:hint="eastAsia" w:ascii="仿宋_GB2312" w:eastAsia="仿宋_GB2312"/>
                <w:sz w:val="24"/>
              </w:rPr>
              <w:t>2．具有良好的职业道德和职业素养。 崇德向善、 诚实守信、 爱岗敬业，具有精益求精的工匠精神；尊重劳动、 热爱劳动，具有较强的实践能力；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 w:val="24"/>
              </w:rPr>
            </w:pPr>
          </w:p>
        </w:tc>
        <w:tc>
          <w:tcPr>
            <w:tcW w:w="7409" w:type="dxa"/>
          </w:tcPr>
          <w:p>
            <w:pPr>
              <w:rPr>
                <w:rFonts w:ascii="仿宋_GB2312" w:eastAsia="仿宋_GB2312"/>
                <w:sz w:val="24"/>
              </w:rPr>
            </w:pPr>
            <w:r>
              <w:rPr>
                <w:rFonts w:hint="eastAsia" w:ascii="仿宋_GB2312" w:eastAsia="仿宋_GB2312"/>
                <w:sz w:val="24"/>
              </w:rPr>
              <w:t>3．具有质量意识、 环保意识、 安全意识、 信息素养、 创新精神。 具有较强的集体意识和团队合作精神，能够进行有效的人际沟通和协作;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378" w:type="dxa"/>
            <w:vMerge w:val="continue"/>
            <w:vAlign w:val="center"/>
          </w:tcPr>
          <w:p>
            <w:pPr>
              <w:spacing w:line="400" w:lineRule="exact"/>
              <w:rPr>
                <w:rFonts w:ascii="仿宋_GB2312" w:hAnsi="宋体" w:eastAsia="仿宋_GB2312"/>
                <w:sz w:val="24"/>
              </w:rPr>
            </w:pPr>
          </w:p>
        </w:tc>
        <w:tc>
          <w:tcPr>
            <w:tcW w:w="7409" w:type="dxa"/>
          </w:tcPr>
          <w:p>
            <w:pPr>
              <w:rPr>
                <w:rFonts w:ascii="仿宋_GB2312" w:eastAsia="仿宋_GB2312"/>
                <w:sz w:val="24"/>
              </w:rPr>
            </w:pPr>
            <w:r>
              <w:rPr>
                <w:rFonts w:hint="eastAsia" w:ascii="仿宋_GB2312" w:eastAsia="仿宋_GB2312"/>
                <w:sz w:val="24"/>
              </w:rPr>
              <w:t>4．具有良好的身心素质和人文素养;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 w:val="24"/>
              </w:rPr>
            </w:pPr>
          </w:p>
        </w:tc>
        <w:tc>
          <w:tcPr>
            <w:tcW w:w="7409" w:type="dxa"/>
          </w:tcPr>
          <w:p>
            <w:pPr>
              <w:rPr>
                <w:rFonts w:ascii="仿宋_GB2312" w:eastAsia="仿宋_GB2312"/>
                <w:sz w:val="24"/>
              </w:rPr>
            </w:pPr>
            <w:r>
              <w:rPr>
                <w:rFonts w:hint="eastAsia" w:ascii="仿宋_GB2312" w:eastAsia="仿宋_GB2312"/>
                <w:sz w:val="24"/>
              </w:rPr>
              <w:t>5．具有</w:t>
            </w:r>
            <w:r>
              <w:rPr>
                <w:rFonts w:hint="eastAsia" w:ascii="仿宋_GB2312" w:hAnsi="宋体" w:eastAsia="仿宋_GB2312"/>
                <w:sz w:val="24"/>
              </w:rPr>
              <w:t>健康的体魄和心理</w:t>
            </w:r>
            <w:r>
              <w:rPr>
                <w:rFonts w:hint="eastAsia" w:ascii="仿宋_GB2312" w:eastAsia="仿宋_GB2312"/>
                <w:sz w:val="24"/>
              </w:rPr>
              <w:t xml:space="preserve">、 </w:t>
            </w:r>
            <w:r>
              <w:rPr>
                <w:rFonts w:hint="eastAsia" w:ascii="仿宋_GB2312" w:hAnsi="宋体" w:eastAsia="仿宋_GB2312"/>
                <w:sz w:val="24"/>
              </w:rPr>
              <w:t>健全的人格</w:t>
            </w:r>
            <w:r>
              <w:rPr>
                <w:rFonts w:hint="eastAsia" w:ascii="仿宋_GB2312" w:eastAsia="仿宋_GB2312"/>
                <w:sz w:val="24"/>
              </w:rPr>
              <w:t>，养成良好的健身与卫生习惯，能够掌握基本运动知识和一两项运动技能;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 w:val="24"/>
              </w:rPr>
            </w:pPr>
          </w:p>
        </w:tc>
        <w:tc>
          <w:tcPr>
            <w:tcW w:w="7409" w:type="dxa"/>
          </w:tcPr>
          <w:p>
            <w:pPr>
              <w:rPr>
                <w:rFonts w:ascii="仿宋_GB2312" w:eastAsia="仿宋_GB2312"/>
                <w:sz w:val="24"/>
              </w:rPr>
            </w:pPr>
            <w:r>
              <w:rPr>
                <w:rFonts w:hint="eastAsia" w:ascii="仿宋_GB2312" w:eastAsia="仿宋_GB2312"/>
                <w:sz w:val="24"/>
              </w:rPr>
              <w:t>6．具有</w:t>
            </w:r>
            <w:r>
              <w:rPr>
                <w:rFonts w:hint="eastAsia" w:ascii="仿宋_GB2312" w:hAnsi="宋体" w:eastAsia="仿宋_GB2312"/>
                <w:sz w:val="24"/>
              </w:rPr>
              <w:t>感受美、 表现美、 鉴赏美、 创造美的能力</w:t>
            </w:r>
            <w:r>
              <w:rPr>
                <w:rFonts w:hint="eastAsia" w:ascii="仿宋_GB2312" w:eastAsia="仿宋_GB2312"/>
                <w:sz w:val="24"/>
              </w:rPr>
              <w:t>，具有一定的审美和人文素养，能够形成一两项艺术特长或爱好;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 w:val="24"/>
              </w:rPr>
            </w:pPr>
          </w:p>
        </w:tc>
        <w:tc>
          <w:tcPr>
            <w:tcW w:w="7409" w:type="dxa"/>
          </w:tcPr>
          <w:p>
            <w:pPr>
              <w:rPr>
                <w:rFonts w:ascii="仿宋_GB2312" w:hAnsi="宋体" w:eastAsia="仿宋_GB2312"/>
                <w:sz w:val="24"/>
              </w:rPr>
            </w:pPr>
            <w:r>
              <w:rPr>
                <w:rFonts w:hint="eastAsia" w:ascii="仿宋_GB2312" w:eastAsia="仿宋_GB2312"/>
                <w:sz w:val="24"/>
              </w:rPr>
              <w:t>7．具有良好的行为习惯和自我管理能力。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知识目标</w:t>
            </w: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1. 了解影视多媒体技术的发展现状与发展动态;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具备一定的构成、色彩、绘画、摄影、摄像等方面的美术基础知识;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3.</w:t>
            </w:r>
            <w:r>
              <w:rPr>
                <w:rFonts w:hint="eastAsia"/>
                <w:sz w:val="24"/>
              </w:rPr>
              <w:t xml:space="preserve"> </w:t>
            </w:r>
            <w:r>
              <w:rPr>
                <w:rFonts w:hint="eastAsia" w:ascii="仿宋_GB2312" w:hAnsi="宋体" w:eastAsia="仿宋_GB2312"/>
                <w:sz w:val="24"/>
              </w:rPr>
              <w:t>具备一定的新闻传播基础知识，了解新闻传播的有关法律法规;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4.</w:t>
            </w:r>
            <w:r>
              <w:rPr>
                <w:rFonts w:hint="eastAsia"/>
                <w:sz w:val="24"/>
              </w:rPr>
              <w:t xml:space="preserve"> </w:t>
            </w:r>
            <w:r>
              <w:rPr>
                <w:rFonts w:hint="eastAsia" w:ascii="仿宋_GB2312" w:hAnsi="宋体" w:eastAsia="仿宋_GB2312"/>
                <w:sz w:val="24"/>
              </w:rPr>
              <w:t>掌握数字视音频技术的基本知识;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 xml:space="preserve"> </w:t>
            </w:r>
            <w:r>
              <w:rPr>
                <w:rFonts w:hint="eastAsia" w:ascii="仿宋_GB2312" w:hAnsi="宋体" w:eastAsia="仿宋_GB2312"/>
                <w:sz w:val="24"/>
              </w:rPr>
              <w:t>掌握办公软件、二维三维动画制作软件、音频视频编辑软件使用知识;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6.</w:t>
            </w:r>
            <w:r>
              <w:rPr>
                <w:rFonts w:hint="eastAsia"/>
                <w:sz w:val="24"/>
              </w:rPr>
              <w:t xml:space="preserve"> </w:t>
            </w:r>
            <w:r>
              <w:rPr>
                <w:rFonts w:hint="eastAsia" w:ascii="仿宋_GB2312" w:hAnsi="宋体" w:eastAsia="仿宋_GB2312"/>
                <w:sz w:val="24"/>
              </w:rPr>
              <w:t>掌握美学基本理论知识，具有一定的艺术修养，具有对音乐、绘画、影视作品进行鉴赏的知识。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能力目标</w:t>
            </w: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1.</w:t>
            </w:r>
            <w:r>
              <w:rPr>
                <w:rFonts w:hint="eastAsia"/>
                <w:sz w:val="24"/>
              </w:rPr>
              <w:t xml:space="preserve"> </w:t>
            </w:r>
            <w:r>
              <w:rPr>
                <w:rFonts w:hint="eastAsia" w:ascii="仿宋_GB2312" w:hAnsi="宋体" w:eastAsia="仿宋_GB2312"/>
                <w:sz w:val="24"/>
              </w:rPr>
              <w:t>具有一定的社交能力，职业生涯规划能力，自我推荐和择业能力;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2.</w:t>
            </w:r>
            <w:r>
              <w:rPr>
                <w:rFonts w:hint="eastAsia"/>
                <w:sz w:val="24"/>
              </w:rPr>
              <w:t xml:space="preserve"> </w:t>
            </w:r>
            <w:r>
              <w:rPr>
                <w:rFonts w:hint="eastAsia" w:ascii="仿宋_GB2312" w:hAnsi="宋体" w:eastAsia="仿宋_GB2312"/>
                <w:sz w:val="24"/>
              </w:rPr>
              <w:t>具有较好的语言表达能力和文字表达能力，具有一定的组织协调能力，善于同他人合作;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3.</w:t>
            </w:r>
            <w:r>
              <w:rPr>
                <w:rFonts w:hint="eastAsia"/>
                <w:sz w:val="24"/>
              </w:rPr>
              <w:t xml:space="preserve"> </w:t>
            </w:r>
            <w:r>
              <w:rPr>
                <w:rFonts w:hint="eastAsia" w:ascii="仿宋_GB2312" w:hAnsi="宋体" w:eastAsia="仿宋_GB2312"/>
                <w:sz w:val="24"/>
              </w:rPr>
              <w:t>具有较强的分析问题解决问题的能力。具有较强的自学能力和开拓创新能力，具备较好的创作思维。具有一定的获取信息和利用信息的能力;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4.</w:t>
            </w:r>
            <w:r>
              <w:rPr>
                <w:rFonts w:hint="eastAsia"/>
                <w:sz w:val="24"/>
              </w:rPr>
              <w:t xml:space="preserve"> </w:t>
            </w:r>
            <w:r>
              <w:rPr>
                <w:rFonts w:hint="eastAsia" w:ascii="仿宋_GB2312" w:hAnsi="宋体" w:eastAsia="仿宋_GB2312"/>
                <w:sz w:val="24"/>
              </w:rPr>
              <w:t>具有健康的体魄;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5.</w:t>
            </w:r>
            <w:r>
              <w:rPr>
                <w:rFonts w:hint="eastAsia"/>
                <w:sz w:val="24"/>
              </w:rPr>
              <w:t xml:space="preserve"> </w:t>
            </w:r>
            <w:r>
              <w:rPr>
                <w:rFonts w:hint="eastAsia" w:ascii="仿宋_GB2312" w:hAnsi="宋体" w:eastAsia="仿宋_GB2312"/>
                <w:sz w:val="24"/>
              </w:rPr>
              <w:t>具有对音乐、绘画、影视等进行鉴赏的能力;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6.</w:t>
            </w:r>
            <w:r>
              <w:rPr>
                <w:rFonts w:hint="eastAsia"/>
                <w:sz w:val="24"/>
              </w:rPr>
              <w:t xml:space="preserve"> </w:t>
            </w:r>
            <w:r>
              <w:rPr>
                <w:rFonts w:hint="eastAsia" w:ascii="仿宋_GB2312" w:hAnsi="宋体" w:eastAsia="仿宋_GB2312"/>
                <w:sz w:val="24"/>
              </w:rPr>
              <w:t>具有使用专业软件依照故事板设计制作二维及三维动画的能力;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7.</w:t>
            </w:r>
            <w:r>
              <w:rPr>
                <w:rFonts w:hint="eastAsia"/>
                <w:sz w:val="24"/>
              </w:rPr>
              <w:t xml:space="preserve"> </w:t>
            </w:r>
            <w:r>
              <w:rPr>
                <w:rFonts w:hint="eastAsia" w:ascii="仿宋_GB2312" w:hAnsi="宋体" w:eastAsia="仿宋_GB2312"/>
                <w:sz w:val="24"/>
              </w:rPr>
              <w:t>具有进行音频、视频素材的采集、剪辑、加工、特效制作、算法选用并生成影视作品的能力;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8.</w:t>
            </w:r>
            <w:r>
              <w:rPr>
                <w:rFonts w:hint="eastAsia"/>
                <w:sz w:val="24"/>
              </w:rPr>
              <w:t xml:space="preserve"> </w:t>
            </w:r>
            <w:r>
              <w:rPr>
                <w:rFonts w:hint="eastAsia" w:ascii="仿宋_GB2312" w:hAnsi="宋体" w:eastAsia="仿宋_GB2312"/>
                <w:sz w:val="24"/>
              </w:rPr>
              <w:t>掌握艺术摄影、摄像、VCD、DVD制作处理能力;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tcBorders>
            <w:vAlign w:val="center"/>
          </w:tcPr>
          <w:p>
            <w:pPr>
              <w:rPr>
                <w:rFonts w:ascii="仿宋_GB2312" w:hAnsi="宋体" w:eastAsia="仿宋_GB2312"/>
                <w:sz w:val="24"/>
              </w:rPr>
            </w:pPr>
            <w:r>
              <w:rPr>
                <w:rFonts w:hint="eastAsia" w:ascii="仿宋_GB2312" w:hAnsi="宋体" w:eastAsia="仿宋_GB2312"/>
                <w:sz w:val="24"/>
              </w:rPr>
              <w:t>9.</w:t>
            </w:r>
            <w:r>
              <w:rPr>
                <w:rFonts w:hint="eastAsia"/>
                <w:sz w:val="24"/>
              </w:rPr>
              <w:t xml:space="preserve"> </w:t>
            </w:r>
            <w:r>
              <w:rPr>
                <w:rFonts w:hint="eastAsia" w:ascii="仿宋_GB2312" w:hAnsi="宋体" w:eastAsia="仿宋_GB2312"/>
                <w:sz w:val="24"/>
              </w:rPr>
              <w:t>具有平面及产品包装设计能力;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 w:val="24"/>
              </w:rPr>
            </w:pPr>
          </w:p>
        </w:tc>
        <w:tc>
          <w:tcPr>
            <w:tcW w:w="7409" w:type="dxa"/>
            <w:tcBorders>
              <w:top w:val="single" w:color="auto" w:sz="4" w:space="0"/>
              <w:left w:val="single" w:color="auto" w:sz="4" w:space="0"/>
              <w:bottom w:val="single" w:color="auto" w:sz="4" w:space="0"/>
            </w:tcBorders>
            <w:vAlign w:val="center"/>
          </w:tcPr>
          <w:p>
            <w:pPr>
              <w:rPr>
                <w:rFonts w:ascii="仿宋_GB2312" w:hAnsi="宋体" w:eastAsia="仿宋_GB2312"/>
                <w:sz w:val="24"/>
              </w:rPr>
            </w:pPr>
            <w:r>
              <w:rPr>
                <w:rFonts w:hint="eastAsia" w:ascii="仿宋_GB2312" w:hAnsi="宋体" w:eastAsia="仿宋_GB2312"/>
                <w:sz w:val="24"/>
              </w:rPr>
              <w:t>10.</w:t>
            </w:r>
            <w:r>
              <w:rPr>
                <w:rFonts w:hint="eastAsia"/>
                <w:sz w:val="24"/>
              </w:rPr>
              <w:t xml:space="preserve"> </w:t>
            </w:r>
            <w:r>
              <w:rPr>
                <w:rFonts w:hint="eastAsia" w:ascii="仿宋_GB2312" w:hAnsi="宋体" w:eastAsia="仿宋_GB2312"/>
                <w:sz w:val="24"/>
              </w:rPr>
              <w:t>掌握网页设计及网站动画制作技巧。</w:t>
            </w:r>
          </w:p>
        </w:tc>
      </w:tr>
    </w:tbl>
    <w:p>
      <w:pPr>
        <w:pStyle w:val="11"/>
        <w:numPr>
          <w:ilvl w:val="0"/>
          <w:numId w:val="1"/>
        </w:numPr>
        <w:spacing w:line="600" w:lineRule="exact"/>
        <w:ind w:firstLine="640"/>
        <w:outlineLvl w:val="0"/>
        <w:rPr>
          <w:rFonts w:ascii="黑体" w:hAnsi="黑体" w:eastAsia="黑体" w:cs="黑体"/>
        </w:rPr>
      </w:pPr>
      <w:r>
        <w:rPr>
          <w:rFonts w:hint="eastAsia" w:ascii="黑体" w:hAnsi="黑体" w:eastAsia="黑体" w:cs="黑体"/>
        </w:rPr>
        <w:t>职业能力分析</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表三 典型工作任务与职业能力分析表</w:t>
      </w:r>
    </w:p>
    <w:tbl>
      <w:tblPr>
        <w:tblStyle w:val="8"/>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4"/>
        <w:gridCol w:w="2016"/>
        <w:gridCol w:w="3174"/>
        <w:gridCol w:w="1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就业岗位（群）</w:t>
            </w: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典型工作任务</w:t>
            </w:r>
          </w:p>
        </w:tc>
        <w:tc>
          <w:tcPr>
            <w:tcW w:w="3174"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职业能力</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职业资格</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（名称、颁证单位）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1.视频设计人员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1.影视后期编辑合成综合制作</w:t>
            </w:r>
          </w:p>
          <w:p>
            <w:pPr>
              <w:spacing w:line="400" w:lineRule="exact"/>
              <w:rPr>
                <w:rFonts w:ascii="仿宋_GB2312" w:hAnsi="宋体" w:eastAsia="仿宋_GB2312"/>
                <w:sz w:val="24"/>
              </w:rPr>
            </w:pPr>
            <w:r>
              <w:rPr>
                <w:rFonts w:hint="eastAsia" w:ascii="仿宋_GB2312" w:hAnsi="宋体" w:eastAsia="仿宋_GB2312"/>
                <w:sz w:val="24"/>
              </w:rPr>
              <w:t>2.多媒体产品的制作</w:t>
            </w:r>
          </w:p>
          <w:p>
            <w:pPr>
              <w:spacing w:line="400" w:lineRule="exact"/>
              <w:rPr>
                <w:rFonts w:ascii="仿宋_GB2312" w:hAnsi="宋体" w:eastAsia="仿宋_GB2312"/>
                <w:sz w:val="24"/>
              </w:rPr>
            </w:pPr>
          </w:p>
        </w:tc>
        <w:tc>
          <w:tcPr>
            <w:tcW w:w="317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3.掌握多媒体制作技能，能够承担多媒体产品制作工作;</w:t>
            </w:r>
          </w:p>
          <w:p>
            <w:pPr>
              <w:spacing w:line="400" w:lineRule="exact"/>
              <w:rPr>
                <w:rFonts w:ascii="仿宋_GB2312" w:hAnsi="宋体" w:eastAsia="仿宋_GB2312"/>
                <w:sz w:val="24"/>
              </w:rPr>
            </w:pPr>
            <w:r>
              <w:rPr>
                <w:rFonts w:hint="eastAsia" w:ascii="仿宋_GB2312" w:hAnsi="宋体" w:eastAsia="仿宋_GB2312"/>
                <w:sz w:val="24"/>
              </w:rPr>
              <w:t>4.了解栏目包装技能，能够承担栏目包装工作。</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摄影摄像师证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2.三维效果及动画制作人员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1.三维效果表现</w:t>
            </w:r>
          </w:p>
          <w:p>
            <w:pPr>
              <w:spacing w:line="400" w:lineRule="exact"/>
              <w:rPr>
                <w:rFonts w:ascii="仿宋_GB2312" w:hAnsi="宋体" w:eastAsia="仿宋_GB2312"/>
                <w:sz w:val="24"/>
              </w:rPr>
            </w:pPr>
            <w:r>
              <w:rPr>
                <w:rFonts w:hint="eastAsia" w:ascii="仿宋_GB2312" w:hAnsi="宋体" w:eastAsia="仿宋_GB2312"/>
                <w:sz w:val="24"/>
              </w:rPr>
              <w:t>2.动画制作</w:t>
            </w:r>
          </w:p>
          <w:p>
            <w:pPr>
              <w:spacing w:line="400" w:lineRule="exact"/>
              <w:rPr>
                <w:rFonts w:ascii="仿宋_GB2312" w:hAnsi="宋体" w:eastAsia="仿宋_GB2312"/>
                <w:sz w:val="24"/>
              </w:rPr>
            </w:pPr>
            <w:r>
              <w:rPr>
                <w:rFonts w:hint="eastAsia" w:ascii="仿宋_GB2312" w:hAnsi="宋体" w:eastAsia="仿宋_GB2312"/>
                <w:sz w:val="24"/>
              </w:rPr>
              <w:t>3.虚拟现实项目制作</w:t>
            </w:r>
          </w:p>
        </w:tc>
        <w:tc>
          <w:tcPr>
            <w:tcW w:w="3174"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1.熟悉掌握三维角色及场景制作技能，能承担三维建模工作;</w:t>
            </w:r>
          </w:p>
          <w:p>
            <w:pPr>
              <w:spacing w:line="400" w:lineRule="exact"/>
              <w:rPr>
                <w:rFonts w:ascii="仿宋_GB2312" w:hAnsi="宋体" w:eastAsia="仿宋_GB2312"/>
                <w:sz w:val="24"/>
              </w:rPr>
            </w:pPr>
            <w:r>
              <w:rPr>
                <w:rFonts w:hint="eastAsia" w:ascii="仿宋_GB2312" w:hAnsi="宋体" w:eastAsia="仿宋_GB2312"/>
                <w:sz w:val="24"/>
              </w:rPr>
              <w:t>2.熟悉三维动画制作技能，能够承担三维动画制作工作;</w:t>
            </w:r>
          </w:p>
          <w:p>
            <w:pPr>
              <w:spacing w:line="400" w:lineRule="exact"/>
              <w:rPr>
                <w:rFonts w:ascii="仿宋_GB2312" w:hAnsi="宋体" w:eastAsia="仿宋_GB2312"/>
                <w:sz w:val="24"/>
              </w:rPr>
            </w:pPr>
            <w:r>
              <w:rPr>
                <w:rFonts w:hint="eastAsia" w:ascii="仿宋_GB2312" w:hAnsi="宋体" w:eastAsia="仿宋_GB2312"/>
                <w:sz w:val="24"/>
              </w:rPr>
              <w:t>3.了解镜头语言和美学知识，具备基础美术能力，能够进行作品创意及设计。</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动画师证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3.平面数字动画及平面设计人员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1.平面包装、广告设计人员</w:t>
            </w:r>
          </w:p>
          <w:p>
            <w:pPr>
              <w:spacing w:line="400" w:lineRule="exact"/>
              <w:rPr>
                <w:rFonts w:ascii="仿宋_GB2312" w:hAnsi="宋体" w:eastAsia="仿宋_GB2312"/>
                <w:sz w:val="24"/>
              </w:rPr>
            </w:pPr>
            <w:r>
              <w:rPr>
                <w:rFonts w:hint="eastAsia" w:ascii="仿宋_GB2312" w:hAnsi="宋体" w:eastAsia="仿宋_GB2312"/>
                <w:sz w:val="24"/>
              </w:rPr>
              <w:t>2.广告以网站动画制作人员</w:t>
            </w:r>
          </w:p>
          <w:p>
            <w:pPr>
              <w:spacing w:line="400" w:lineRule="exact"/>
              <w:rPr>
                <w:rFonts w:ascii="仿宋_GB2312" w:hAnsi="宋体" w:eastAsia="仿宋_GB2312"/>
                <w:sz w:val="24"/>
              </w:rPr>
            </w:pPr>
          </w:p>
        </w:tc>
        <w:tc>
          <w:tcPr>
            <w:tcW w:w="3174"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1.熟悉平面数字动画及平面设计类软件的使用方法;</w:t>
            </w:r>
          </w:p>
          <w:p>
            <w:pPr>
              <w:spacing w:line="400" w:lineRule="exact"/>
              <w:rPr>
                <w:rFonts w:ascii="仿宋_GB2312" w:hAnsi="宋体" w:eastAsia="仿宋_GB2312"/>
                <w:sz w:val="24"/>
              </w:rPr>
            </w:pPr>
            <w:r>
              <w:rPr>
                <w:rFonts w:hint="eastAsia" w:ascii="仿宋_GB2312" w:hAnsi="宋体" w:eastAsia="仿宋_GB2312"/>
                <w:sz w:val="24"/>
              </w:rPr>
              <w:t>2.能够承担独立广告设计及及产品包装设计工作;</w:t>
            </w:r>
          </w:p>
          <w:p>
            <w:pPr>
              <w:spacing w:line="400" w:lineRule="exact"/>
              <w:rPr>
                <w:rFonts w:ascii="仿宋_GB2312" w:hAnsi="宋体" w:eastAsia="仿宋_GB2312"/>
                <w:sz w:val="24"/>
              </w:rPr>
            </w:pPr>
            <w:r>
              <w:rPr>
                <w:rFonts w:hint="eastAsia" w:ascii="仿宋_GB2312" w:hAnsi="宋体" w:eastAsia="仿宋_GB2312"/>
                <w:sz w:val="24"/>
              </w:rPr>
              <w:t>3.掌握Flash动画制作技能，能够承担网站设计及网站动画制作工作。</w:t>
            </w:r>
          </w:p>
          <w:p>
            <w:pPr>
              <w:spacing w:line="400" w:lineRule="exact"/>
              <w:rPr>
                <w:rFonts w:ascii="仿宋_GB2312" w:hAnsi="宋体" w:eastAsia="仿宋_GB2312"/>
                <w:sz w:val="24"/>
              </w:rPr>
            </w:pP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ascii="仿宋_GB2312" w:hAnsi="宋体" w:eastAsia="仿宋_GB2312"/>
                <w:sz w:val="24"/>
              </w:rPr>
              <w:t>平面设计师</w:t>
            </w:r>
          </w:p>
        </w:tc>
      </w:tr>
    </w:tbl>
    <w:p>
      <w:pPr>
        <w:pStyle w:val="18"/>
        <w:ind w:firstLine="643"/>
        <w:outlineLvl w:val="9"/>
        <w:rPr>
          <w:szCs w:val="22"/>
        </w:rPr>
      </w:pPr>
    </w:p>
    <w:p>
      <w:pPr>
        <w:pStyle w:val="11"/>
        <w:spacing w:line="600" w:lineRule="exact"/>
        <w:ind w:firstLine="640"/>
        <w:outlineLvl w:val="0"/>
        <w:rPr>
          <w:rFonts w:ascii="楷体_GB2312" w:hAnsi="楷体_GB2312" w:eastAsia="楷体_GB2312"/>
          <w:b/>
          <w:szCs w:val="22"/>
        </w:rPr>
      </w:pPr>
      <w:bookmarkStart w:id="4" w:name="_Toc14665"/>
      <w:r>
        <w:rPr>
          <w:rFonts w:hint="eastAsia" w:ascii="黑体" w:hAnsi="黑体" w:eastAsia="黑体" w:cs="黑体"/>
        </w:rPr>
        <w:t>八、</w:t>
      </w:r>
      <w:bookmarkEnd w:id="4"/>
      <w:r>
        <w:rPr>
          <w:rFonts w:hint="eastAsia" w:ascii="黑体" w:hAnsi="黑体" w:eastAsia="黑体" w:cs="黑体"/>
        </w:rPr>
        <w:t>课程体系构建</w:t>
      </w:r>
    </w:p>
    <w:p>
      <w:pPr>
        <w:pStyle w:val="18"/>
        <w:ind w:firstLine="643"/>
        <w:outlineLvl w:val="9"/>
        <w:rPr>
          <w:szCs w:val="22"/>
        </w:rPr>
      </w:pPr>
      <w:r>
        <w:rPr>
          <w:rFonts w:hint="eastAsia"/>
          <w:szCs w:val="22"/>
        </w:rPr>
        <w:t>（一）课程体系构建的基本思路</w:t>
      </w:r>
    </w:p>
    <w:p>
      <w:pPr>
        <w:spacing w:line="560" w:lineRule="exact"/>
        <w:ind w:firstLine="640" w:firstLineChars="200"/>
        <w:jc w:val="left"/>
        <w:rPr>
          <w:rFonts w:ascii="仿宋_GB2312" w:hAnsi="宋体" w:eastAsia="仿宋_GB2312"/>
          <w:sz w:val="32"/>
          <w:szCs w:val="32"/>
        </w:rPr>
      </w:pPr>
      <w:r>
        <w:rPr>
          <w:rFonts w:hint="eastAsia" w:ascii="仿宋_GB2312" w:eastAsia="仿宋_GB2312"/>
          <w:sz w:val="32"/>
          <w:szCs w:val="32"/>
        </w:rPr>
        <w:t>本课程体系构建根据影视动画职业的标准和动漫企业的需求，制定人才培养目标，采取校企深度融合，构建“</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.5</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0.5</w:t>
      </w:r>
      <w:r>
        <w:rPr>
          <w:rFonts w:hint="eastAsia" w:ascii="仿宋_GB2312" w:eastAsia="仿宋_GB2312"/>
          <w:sz w:val="32"/>
          <w:szCs w:val="32"/>
        </w:rPr>
        <w:t>”工学结合人才培养模式，即</w:t>
      </w:r>
      <w:r>
        <w:rPr>
          <w:rFonts w:hint="eastAsia" w:ascii="仿宋_GB2312" w:hAnsi="宋体" w:eastAsia="仿宋_GB2312"/>
          <w:sz w:val="32"/>
          <w:szCs w:val="32"/>
        </w:rPr>
        <w:t>第</w:t>
      </w:r>
      <w:r>
        <w:rPr>
          <w:rFonts w:ascii="仿宋_GB2312" w:hAnsi="宋体" w:eastAsia="仿宋_GB2312"/>
          <w:sz w:val="32"/>
          <w:szCs w:val="32"/>
        </w:rPr>
        <w:t>1</w:t>
      </w: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学年学生在学校学习，具体分配情况：</w:t>
      </w:r>
      <w:r>
        <w:rPr>
          <w:rFonts w:hint="eastAsia" w:ascii="仿宋_GB2312" w:eastAsia="仿宋_GB2312"/>
          <w:sz w:val="32"/>
          <w:szCs w:val="32"/>
        </w:rPr>
        <w:t>第</w:t>
      </w:r>
      <w:r>
        <w:rPr>
          <w:rFonts w:ascii="仿宋_GB2312" w:eastAsia="仿宋_GB2312"/>
          <w:sz w:val="32"/>
          <w:szCs w:val="32"/>
        </w:rPr>
        <w:t>1</w:t>
      </w:r>
      <w:r>
        <w:rPr>
          <w:rFonts w:hint="eastAsia" w:ascii="仿宋_GB2312" w:eastAsia="仿宋_GB2312"/>
          <w:sz w:val="32"/>
          <w:szCs w:val="32"/>
        </w:rPr>
        <w:t>学期为基础学习领域，即职业素质课程、专业基础知识课程和专业基本技能训练；第</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学期为专业学习领域；</w:t>
      </w:r>
      <w:r>
        <w:rPr>
          <w:rFonts w:hint="eastAsia" w:ascii="仿宋_GB2312" w:hAnsi="宋体" w:eastAsia="仿宋_GB2312"/>
          <w:sz w:val="32"/>
          <w:szCs w:val="32"/>
        </w:rPr>
        <w:t>第三学年学生在企业顶岗实习或在实训基地实习，具体分配情况：</w:t>
      </w:r>
      <w:r>
        <w:rPr>
          <w:rFonts w:hint="eastAsia" w:ascii="仿宋_GB2312" w:eastAsia="仿宋_GB2312"/>
          <w:sz w:val="32"/>
          <w:szCs w:val="32"/>
        </w:rPr>
        <w:t>第</w:t>
      </w:r>
      <w:r>
        <w:rPr>
          <w:rFonts w:ascii="仿宋_GB2312" w:eastAsia="仿宋_GB2312"/>
          <w:sz w:val="32"/>
          <w:szCs w:val="32"/>
        </w:rPr>
        <w:t>5</w:t>
      </w:r>
      <w:r>
        <w:rPr>
          <w:rFonts w:hint="eastAsia" w:ascii="仿宋_GB2312" w:eastAsia="仿宋_GB2312"/>
          <w:sz w:val="32"/>
          <w:szCs w:val="32"/>
        </w:rPr>
        <w:t>学期在上半学期为专业课学习，下半学期为毕业设计制作期。第</w:t>
      </w:r>
      <w:r>
        <w:rPr>
          <w:rFonts w:ascii="仿宋_GB2312" w:eastAsia="仿宋_GB2312"/>
          <w:sz w:val="32"/>
          <w:szCs w:val="32"/>
        </w:rPr>
        <w:t>6</w:t>
      </w:r>
      <w:r>
        <w:rPr>
          <w:rFonts w:hint="eastAsia" w:ascii="仿宋_GB2312" w:eastAsia="仿宋_GB2312"/>
          <w:sz w:val="32"/>
          <w:szCs w:val="32"/>
        </w:rPr>
        <w:t>学期为企业实习，通过顶岗实习，依托企业真实工作任务，完成职业能力的提升。</w:t>
      </w:r>
    </w:p>
    <w:p>
      <w:pPr>
        <w:spacing w:line="560" w:lineRule="exact"/>
        <w:ind w:firstLine="640" w:firstLineChars="200"/>
        <w:jc w:val="left"/>
        <w:rPr>
          <w:rFonts w:ascii="仿宋_GB2312" w:hAnsi="宋体" w:eastAsia="仿宋_GB2312"/>
          <w:sz w:val="24"/>
        </w:rPr>
      </w:pPr>
      <w:r>
        <w:rPr>
          <w:rFonts w:hint="eastAsia" w:ascii="仿宋_GB2312" w:hAnsi="宋体" w:eastAsia="仿宋_GB2312"/>
          <w:sz w:val="32"/>
          <w:szCs w:val="32"/>
        </w:rPr>
        <w:t>课程体系建构的依据：职业定位→专业定位→课程体系，构建一种从职业→专业的行动体系，强调职业特色。课程的建构是以社会需求系统全面地学习传统动画制作技术，二维数字动画制作技术、三维动画软件</w:t>
      </w:r>
      <w:r>
        <w:rPr>
          <w:rFonts w:ascii="仿宋_GB2312" w:hAnsi="宋体" w:eastAsia="仿宋_GB2312"/>
          <w:sz w:val="32"/>
          <w:szCs w:val="32"/>
        </w:rPr>
        <w:t>Maya</w:t>
      </w:r>
      <w:r>
        <w:rPr>
          <w:rFonts w:hint="eastAsia" w:ascii="仿宋_GB2312" w:hAnsi="宋体" w:eastAsia="仿宋_GB2312"/>
          <w:sz w:val="32"/>
          <w:szCs w:val="32"/>
        </w:rPr>
        <w:t>、</w:t>
      </w:r>
      <w:r>
        <w:rPr>
          <w:rFonts w:ascii="仿宋_GB2312" w:hAnsi="宋体" w:eastAsia="仿宋_GB2312"/>
          <w:sz w:val="32"/>
          <w:szCs w:val="32"/>
        </w:rPr>
        <w:t>Max</w:t>
      </w:r>
      <w:r>
        <w:rPr>
          <w:rFonts w:hint="eastAsia" w:ascii="仿宋_GB2312" w:hAnsi="宋体" w:eastAsia="仿宋_GB2312"/>
          <w:sz w:val="32"/>
          <w:szCs w:val="32"/>
        </w:rPr>
        <w:t>的动画片、建筑动漫生产制作技术和掌握二维、三维动画片的制作流程和工艺。以模拟动画制作公司实际项目生产的方式，学习</w:t>
      </w:r>
      <w:r>
        <w:rPr>
          <w:rFonts w:ascii="仿宋_GB2312" w:hAnsi="宋体" w:eastAsia="仿宋_GB2312"/>
          <w:sz w:val="32"/>
          <w:szCs w:val="32"/>
        </w:rPr>
        <w:t>CG</w:t>
      </w:r>
      <w:r>
        <w:rPr>
          <w:rFonts w:hint="eastAsia" w:ascii="仿宋_GB2312" w:hAnsi="宋体" w:eastAsia="仿宋_GB2312"/>
          <w:sz w:val="32"/>
          <w:szCs w:val="32"/>
        </w:rPr>
        <w:t>应用美术、</w:t>
      </w:r>
      <w:r>
        <w:rPr>
          <w:rFonts w:ascii="仿宋_GB2312" w:hAnsi="宋体" w:eastAsia="仿宋_GB2312"/>
          <w:sz w:val="32"/>
          <w:szCs w:val="32"/>
        </w:rPr>
        <w:t>2D</w:t>
      </w:r>
      <w:r>
        <w:rPr>
          <w:rFonts w:hint="eastAsia" w:ascii="仿宋_GB2312" w:hAnsi="宋体" w:eastAsia="仿宋_GB2312"/>
          <w:sz w:val="32"/>
          <w:szCs w:val="32"/>
        </w:rPr>
        <w:t>传统动画片生产、动画分镜头设计与制作、运动规律、影视动画</w:t>
      </w:r>
      <w:r>
        <w:rPr>
          <w:rFonts w:ascii="仿宋_GB2312" w:hAnsi="宋体" w:eastAsia="仿宋_GB2312"/>
          <w:sz w:val="32"/>
          <w:szCs w:val="32"/>
        </w:rPr>
        <w:t>-</w:t>
      </w:r>
      <w:r>
        <w:rPr>
          <w:rFonts w:hint="eastAsia" w:ascii="仿宋_GB2312" w:hAnsi="宋体" w:eastAsia="仿宋_GB2312"/>
          <w:sz w:val="32"/>
          <w:szCs w:val="32"/>
        </w:rPr>
        <w:t>后期、</w:t>
      </w:r>
      <w:r>
        <w:rPr>
          <w:rFonts w:ascii="仿宋_GB2312" w:hAnsi="宋体" w:eastAsia="仿宋_GB2312"/>
          <w:sz w:val="32"/>
          <w:szCs w:val="32"/>
        </w:rPr>
        <w:t>Maya</w:t>
      </w:r>
      <w:r>
        <w:rPr>
          <w:rFonts w:hint="eastAsia" w:ascii="仿宋_GB2312" w:hAnsi="宋体" w:eastAsia="仿宋_GB2312"/>
          <w:sz w:val="32"/>
          <w:szCs w:val="32"/>
        </w:rPr>
        <w:t>角色建模、场景制作、角色动画、特殊效果、项目策划、项目管理等课程。毕业后将掌握影视动画片制作流程，熟练运用Photoshop、</w:t>
      </w:r>
      <w:r>
        <w:rPr>
          <w:rFonts w:ascii="仿宋_GB2312" w:hAnsi="宋体" w:eastAsia="仿宋_GB2312"/>
          <w:sz w:val="32"/>
          <w:szCs w:val="32"/>
        </w:rPr>
        <w:t>flash</w:t>
      </w:r>
      <w:r>
        <w:rPr>
          <w:rFonts w:hint="eastAsia" w:ascii="仿宋_GB2312" w:hAnsi="宋体" w:eastAsia="仿宋_GB2312"/>
          <w:sz w:val="32"/>
          <w:szCs w:val="32"/>
        </w:rPr>
        <w:t>、</w:t>
      </w:r>
      <w:r>
        <w:rPr>
          <w:rFonts w:ascii="仿宋_GB2312" w:hAnsi="宋体" w:eastAsia="仿宋_GB2312"/>
          <w:sz w:val="32"/>
          <w:szCs w:val="32"/>
        </w:rPr>
        <w:t>Maya</w:t>
      </w:r>
      <w:r>
        <w:rPr>
          <w:rFonts w:hint="eastAsia" w:ascii="仿宋_GB2312" w:hAnsi="宋体" w:eastAsia="仿宋_GB2312"/>
          <w:sz w:val="32"/>
          <w:szCs w:val="32"/>
        </w:rPr>
        <w:t>、</w:t>
      </w:r>
      <w:r>
        <w:rPr>
          <w:rFonts w:ascii="仿宋_GB2312" w:hAnsi="宋体" w:eastAsia="仿宋_GB2312"/>
          <w:sz w:val="32"/>
          <w:szCs w:val="32"/>
        </w:rPr>
        <w:t>After Effects</w:t>
      </w:r>
      <w:r>
        <w:rPr>
          <w:rFonts w:hint="eastAsia" w:ascii="仿宋_GB2312" w:hAnsi="宋体" w:eastAsia="仿宋_GB2312"/>
          <w:sz w:val="32"/>
          <w:szCs w:val="32"/>
        </w:rPr>
        <w:t>、</w:t>
      </w:r>
      <w:r>
        <w:rPr>
          <w:rFonts w:ascii="仿宋_GB2312" w:hAnsi="宋体" w:eastAsia="仿宋_GB2312"/>
          <w:sz w:val="32"/>
          <w:szCs w:val="32"/>
        </w:rPr>
        <w:t>Premiere</w:t>
      </w:r>
      <w:r>
        <w:rPr>
          <w:rFonts w:hint="eastAsia" w:ascii="仿宋_GB2312" w:hAnsi="宋体" w:eastAsia="仿宋_GB2312"/>
          <w:sz w:val="32"/>
          <w:szCs w:val="32"/>
        </w:rPr>
        <w:t>等软件，完成动画角色设计、场景设计、人物及动物的角色动画、灯光材质、影视后期等工作，毕业设计时制作出属于自己的二维、三维动画影片。</w:t>
      </w:r>
    </w:p>
    <w:p>
      <w:pPr>
        <w:jc w:val="center"/>
        <w:rPr>
          <w:rFonts w:ascii="仿宋_GB2312" w:hAnsi="宋体" w:eastAsia="仿宋_GB2312"/>
          <w:sz w:val="24"/>
        </w:rPr>
      </w:pPr>
      <w:r>
        <w:rPr>
          <w:rFonts w:ascii="仿宋_GB2312" w:hAnsi="宋体" w:eastAsia="仿宋_GB2312"/>
          <w:sz w:val="24"/>
        </w:rPr>
        <w:drawing>
          <wp:inline distT="0" distB="0" distL="114300" distR="114300">
            <wp:extent cx="4381500" cy="3819525"/>
            <wp:effectExtent l="0" t="0" r="0" b="9525"/>
            <wp:docPr id="12" name="图片 12" descr="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38"/>
                    <pic:cNvPicPr>
                      <a:picLocks noChangeAspect="1"/>
                    </pic:cNvPicPr>
                  </pic:nvPicPr>
                  <pic:blipFill>
                    <a:blip r:embed="rId6"/>
                    <a:stretch>
                      <a:fillRect/>
                    </a:stretch>
                  </pic:blipFill>
                  <pic:spPr>
                    <a:xfrm>
                      <a:off x="0" y="0"/>
                      <a:ext cx="4381500" cy="3819525"/>
                    </a:xfrm>
                    <a:prstGeom prst="rect">
                      <a:avLst/>
                    </a:prstGeom>
                    <a:noFill/>
                    <a:ln w="9525">
                      <a:noFill/>
                    </a:ln>
                  </pic:spPr>
                </pic:pic>
              </a:graphicData>
            </a:graphic>
          </wp:inline>
        </w:drawing>
      </w:r>
    </w:p>
    <w:p>
      <w:pPr>
        <w:widowControl/>
        <w:ind w:firstLine="243" w:firstLineChars="87"/>
        <w:jc w:val="center"/>
        <w:rPr>
          <w:rFonts w:ascii="仿宋_GB2312" w:hAnsi="宋体" w:eastAsia="仿宋_GB2312"/>
          <w:b/>
          <w:sz w:val="24"/>
        </w:rPr>
      </w:pPr>
      <w:r>
        <w:rPr>
          <w:rFonts w:hint="eastAsia" w:ascii="仿宋_GB2312" w:hAnsi="仿宋_GB2312" w:eastAsia="仿宋_GB2312" w:cs="仿宋_GB2312"/>
          <w:kern w:val="0"/>
          <w:sz w:val="28"/>
          <w:szCs w:val="28"/>
          <w:lang w:bidi="ar"/>
        </w:rPr>
        <w:t>图一：专业课程体系构建流程图</w:t>
      </w:r>
    </w:p>
    <w:p>
      <w:pPr>
        <w:pStyle w:val="11"/>
        <w:ind w:firstLine="643"/>
        <w:rPr>
          <w:rFonts w:ascii="楷体_GB2312" w:hAnsi="楷体_GB2312" w:eastAsia="楷体_GB2312" w:cs="楷体_GB2312"/>
          <w:b/>
        </w:rPr>
      </w:pPr>
      <w:r>
        <w:rPr>
          <w:rFonts w:hint="eastAsia" w:ascii="楷体_GB2312" w:hAnsi="楷体_GB2312" w:eastAsia="楷体_GB2312" w:cs="楷体_GB2312"/>
          <w:b/>
        </w:rPr>
        <w:t>（二）学习领域开发</w:t>
      </w:r>
    </w:p>
    <w:p>
      <w:pPr>
        <w:pStyle w:val="11"/>
        <w:ind w:firstLine="640"/>
      </w:pPr>
      <w:r>
        <w:rPr>
          <w:rFonts w:hint="eastAsia"/>
        </w:rPr>
        <w:t>学习领域开发是在充分调研的基础上，为满足岗位职业能力和岗位技能需要而进行的课程体系构建与设置，是职业能力和专业学习转换和对接的体现。</w:t>
      </w:r>
    </w:p>
    <w:p>
      <w:pPr>
        <w:pStyle w:val="11"/>
        <w:spacing w:line="600" w:lineRule="exact"/>
        <w:ind w:left="640" w:firstLine="0" w:firstLineChars="0"/>
        <w:jc w:val="left"/>
        <w:rPr>
          <w:rFonts w:ascii="楷体_GB2312" w:hAnsi="楷体_GB2312" w:eastAsia="楷体_GB2312" w:cs="楷体_GB2312"/>
          <w:b/>
          <w:bCs/>
        </w:rPr>
      </w:pP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表四 职业能力与学习领域转换表</w:t>
      </w:r>
    </w:p>
    <w:tbl>
      <w:tblPr>
        <w:tblStyle w:val="8"/>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47"/>
        <w:gridCol w:w="4268"/>
        <w:gridCol w:w="17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w w:val="90"/>
                <w:sz w:val="24"/>
              </w:rPr>
            </w:pPr>
            <w:r>
              <w:rPr>
                <w:rFonts w:hint="eastAsia" w:ascii="仿宋_GB2312" w:hAnsi="仿宋_GB2312" w:eastAsia="仿宋_GB2312" w:cs="仿宋_GB2312"/>
                <w:w w:val="90"/>
                <w:sz w:val="24"/>
              </w:rPr>
              <w:t>职业能力</w:t>
            </w:r>
          </w:p>
        </w:tc>
        <w:tc>
          <w:tcPr>
            <w:tcW w:w="4268"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w w:val="90"/>
                <w:sz w:val="24"/>
              </w:rPr>
            </w:pPr>
            <w:r>
              <w:rPr>
                <w:rFonts w:hint="eastAsia" w:ascii="仿宋_GB2312" w:hAnsi="仿宋_GB2312" w:eastAsia="仿宋_GB2312" w:cs="仿宋_GB2312"/>
                <w:w w:val="90"/>
                <w:sz w:val="24"/>
              </w:rPr>
              <w:t>学习领域（相应的支撑课程）</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w w:val="90"/>
                <w:sz w:val="24"/>
              </w:rPr>
            </w:pPr>
            <w:r>
              <w:rPr>
                <w:rFonts w:hint="eastAsia" w:ascii="仿宋_GB2312" w:hAnsi="仿宋_GB2312" w:eastAsia="仿宋_GB2312" w:cs="仿宋_GB2312"/>
                <w:w w:val="90"/>
                <w:sz w:val="24"/>
              </w:rPr>
              <w:t>能力测评标准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完成针对不同的造型与色彩语言进行对二维和三维的设计表现、装饰色彩的应用与表现、绘画材料与技法表现等项目</w:t>
            </w:r>
          </w:p>
        </w:tc>
        <w:tc>
          <w:tcPr>
            <w:tcW w:w="4268"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综合绘画</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通过实施设计基础的相应的三大构成以及市场调研、形态制作和色彩感知，实行文本结合的模式，让学生能够系统的掌握设计的形式美法则基础性内容</w:t>
            </w:r>
          </w:p>
        </w:tc>
        <w:tc>
          <w:tcPr>
            <w:tcW w:w="4268"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p>
          <w:p>
            <w:pPr>
              <w:jc w:val="left"/>
              <w:rPr>
                <w:rFonts w:ascii="仿宋_GB2312" w:hAnsi="仿宋_GB2312" w:eastAsia="仿宋_GB2312" w:cs="仿宋_GB2312"/>
                <w:sz w:val="24"/>
              </w:rPr>
            </w:pPr>
            <w:r>
              <w:rPr>
                <w:rFonts w:hint="eastAsia" w:ascii="仿宋_GB2312" w:hAnsi="仿宋_GB2312" w:eastAsia="仿宋_GB2312" w:cs="仿宋_GB2312"/>
                <w:sz w:val="24"/>
              </w:rPr>
              <w:t>设计基础</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使学生熟知不同类型的图像处理技术项目，具备对图像进行各种平面处理的职业技能，提高学生就业职业能力</w:t>
            </w:r>
          </w:p>
        </w:tc>
        <w:tc>
          <w:tcPr>
            <w:tcW w:w="4268"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图像处理技术</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使学生能够对造型、色彩和民俗元素获取掌握审美能力及设计表现能力，从而对今后的专业课程学习有更好的理解和运用</w:t>
            </w:r>
          </w:p>
        </w:tc>
        <w:tc>
          <w:tcPr>
            <w:tcW w:w="4268"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风景写生</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完成实际项目短片的动态图形动画制作，培养学生的动画制作实践动手能力</w:t>
            </w:r>
          </w:p>
        </w:tc>
        <w:tc>
          <w:tcPr>
            <w:tcW w:w="4268"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动态图形设计制作</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通过学习，使学生具备相关的宣传片设计与制作技能</w:t>
            </w:r>
          </w:p>
        </w:tc>
        <w:tc>
          <w:tcPr>
            <w:tcW w:w="4268" w:type="dxa"/>
            <w:tcBorders>
              <w:top w:val="single" w:color="auto" w:sz="2" w:space="0"/>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影视宣传片设计制作</w:t>
            </w:r>
          </w:p>
        </w:tc>
        <w:tc>
          <w:tcPr>
            <w:tcW w:w="1772" w:type="dxa"/>
            <w:tcBorders>
              <w:top w:val="single" w:color="auto" w:sz="2" w:space="0"/>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完成实际广告的设计与制作，培养学生的影视广告设计与制作实践动手能力</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影视广告设计制作</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掌握图形界面设计语言和方法，并能进行科学的可用性测试</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UI界面设计</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依据网页艺术设计原则和网页设计课程要求，组织学生完成实际网页设计与制作，培养学生的网页设计实践动手能力</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电商网页设计</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使学生掌握APP视觉设计流程，并能够扩展掌握界面设计中的相关知识，包括认知心理学、字体设计、色彩设计等</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移动终端APP设计</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完成实际项目短片的动态图形动画制作，培养学生的动画制作实践动手能力</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动态图形设计制作</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通过学习，使学生具备相关的宣传片设计与制作技能</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影视宣传片设计制作</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完成实际广告的设计与制作，培养学生的影视广告设计与制作实践动手能力</w:t>
            </w:r>
          </w:p>
        </w:tc>
        <w:tc>
          <w:tcPr>
            <w:tcW w:w="4268" w:type="dxa"/>
            <w:tcBorders>
              <w:left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影视广告设计制作</w:t>
            </w:r>
          </w:p>
        </w:tc>
        <w:tc>
          <w:tcPr>
            <w:tcW w:w="1772" w:type="dxa"/>
            <w:tcBorders>
              <w:left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掌握图形界面设计语言和方法，并能进行科学的可用性测试</w:t>
            </w:r>
          </w:p>
        </w:tc>
        <w:tc>
          <w:tcPr>
            <w:tcW w:w="4268" w:type="dxa"/>
            <w:tcBorders>
              <w:left w:val="single" w:color="auto" w:sz="2" w:space="0"/>
              <w:bottom w:val="single" w:color="auto" w:sz="2" w:space="0"/>
              <w:right w:val="single" w:color="auto" w:sz="2" w:space="0"/>
            </w:tcBorders>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UI界面设计</w:t>
            </w:r>
          </w:p>
        </w:tc>
        <w:tc>
          <w:tcPr>
            <w:tcW w:w="1772" w:type="dxa"/>
            <w:tcBorders>
              <w:left w:val="single" w:color="auto" w:sz="2" w:space="0"/>
              <w:bottom w:val="single" w:color="auto" w:sz="2" w:space="0"/>
              <w:right w:val="single" w:color="auto" w:sz="2"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综合评定</w:t>
            </w:r>
          </w:p>
        </w:tc>
      </w:tr>
    </w:tbl>
    <w:p>
      <w:pPr>
        <w:pStyle w:val="11"/>
        <w:spacing w:line="600" w:lineRule="exact"/>
        <w:ind w:firstLine="0" w:firstLineChars="0"/>
        <w:jc w:val="left"/>
        <w:outlineLvl w:val="0"/>
        <w:rPr>
          <w:rFonts w:cs="仿宋_GB2312"/>
          <w:sz w:val="24"/>
          <w:szCs w:val="24"/>
        </w:rPr>
      </w:pPr>
    </w:p>
    <w:p>
      <w:pPr>
        <w:pStyle w:val="11"/>
        <w:ind w:left="640" w:firstLine="0" w:firstLineChars="0"/>
        <w:outlineLvl w:val="1"/>
        <w:rPr>
          <w:rFonts w:ascii="楷体_GB2312" w:hAnsi="楷体_GB2312" w:eastAsia="楷体_GB2312" w:cs="楷体_GB2312"/>
          <w:b/>
          <w:bCs/>
        </w:rPr>
      </w:pPr>
      <w:r>
        <w:rPr>
          <w:rFonts w:hint="eastAsia" w:ascii="楷体_GB2312" w:hAnsi="楷体_GB2312" w:eastAsia="楷体_GB2312" w:cs="楷体_GB2312"/>
          <w:b/>
          <w:bCs/>
        </w:rPr>
        <w:t>（三）课程设置与教学计划安排</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表五 课程设置与教学计划表</w:t>
      </w:r>
    </w:p>
    <w:p>
      <w:pPr>
        <w:pStyle w:val="2"/>
        <w:rPr>
          <w:rFonts w:hint="default"/>
        </w:rPr>
      </w:pPr>
    </w:p>
    <w:tbl>
      <w:tblPr>
        <w:tblStyle w:val="8"/>
        <w:tblW w:w="10837" w:type="dxa"/>
        <w:jc w:val="center"/>
        <w:tblLayout w:type="fixed"/>
        <w:tblCellMar>
          <w:top w:w="0" w:type="dxa"/>
          <w:left w:w="0" w:type="dxa"/>
          <w:bottom w:w="0" w:type="dxa"/>
          <w:right w:w="0" w:type="dxa"/>
        </w:tblCellMar>
      </w:tblPr>
      <w:tblGrid>
        <w:gridCol w:w="373"/>
        <w:gridCol w:w="579"/>
        <w:gridCol w:w="281"/>
        <w:gridCol w:w="904"/>
        <w:gridCol w:w="1467"/>
        <w:gridCol w:w="541"/>
        <w:gridCol w:w="542"/>
        <w:gridCol w:w="566"/>
        <w:gridCol w:w="640"/>
        <w:gridCol w:w="759"/>
        <w:gridCol w:w="8"/>
        <w:gridCol w:w="771"/>
        <w:gridCol w:w="762"/>
        <w:gridCol w:w="731"/>
        <w:gridCol w:w="709"/>
        <w:gridCol w:w="727"/>
        <w:gridCol w:w="477"/>
      </w:tblGrid>
      <w:tr>
        <w:tblPrEx>
          <w:tblCellMar>
            <w:top w:w="0" w:type="dxa"/>
            <w:left w:w="0" w:type="dxa"/>
            <w:bottom w:w="0" w:type="dxa"/>
            <w:right w:w="0" w:type="dxa"/>
          </w:tblCellMar>
        </w:tblPrEx>
        <w:trPr>
          <w:trHeight w:val="340" w:hRule="atLeast"/>
          <w:jc w:val="center"/>
        </w:trPr>
        <w:tc>
          <w:tcPr>
            <w:tcW w:w="373"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类别</w:t>
            </w:r>
          </w:p>
        </w:tc>
        <w:tc>
          <w:tcPr>
            <w:tcW w:w="579"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课程</w:t>
            </w:r>
          </w:p>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性质</w:t>
            </w:r>
          </w:p>
        </w:tc>
        <w:tc>
          <w:tcPr>
            <w:tcW w:w="281" w:type="dxa"/>
            <w:vMerge w:val="restart"/>
            <w:tcBorders>
              <w:top w:val="single" w:color="auto" w:sz="4" w:space="0"/>
              <w:left w:val="single" w:color="auto" w:sz="4" w:space="0"/>
              <w:bottom w:val="single" w:color="000000"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序号</w:t>
            </w:r>
          </w:p>
        </w:tc>
        <w:tc>
          <w:tcPr>
            <w:tcW w:w="905" w:type="dxa"/>
            <w:vMerge w:val="restart"/>
            <w:tcBorders>
              <w:top w:val="single" w:color="auto" w:sz="4" w:space="0"/>
              <w:left w:val="single" w:color="auto" w:sz="4" w:space="0"/>
              <w:bottom w:val="single" w:color="000000"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课程代码</w:t>
            </w:r>
          </w:p>
        </w:tc>
        <w:tc>
          <w:tcPr>
            <w:tcW w:w="1468" w:type="dxa"/>
            <w:vMerge w:val="restart"/>
            <w:tcBorders>
              <w:top w:val="single" w:color="auto" w:sz="4" w:space="0"/>
              <w:left w:val="single" w:color="auto" w:sz="4" w:space="0"/>
              <w:bottom w:val="single" w:color="000000"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课程名称</w:t>
            </w:r>
          </w:p>
        </w:tc>
        <w:tc>
          <w:tcPr>
            <w:tcW w:w="541" w:type="dxa"/>
            <w:vMerge w:val="restart"/>
            <w:tcBorders>
              <w:top w:val="single" w:color="auto" w:sz="4" w:space="0"/>
              <w:left w:val="single" w:color="auto" w:sz="4" w:space="0"/>
              <w:bottom w:val="single" w:color="000000"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学分</w:t>
            </w:r>
          </w:p>
        </w:tc>
        <w:tc>
          <w:tcPr>
            <w:tcW w:w="542" w:type="dxa"/>
            <w:vMerge w:val="restart"/>
            <w:tcBorders>
              <w:top w:val="single" w:color="auto" w:sz="4" w:space="0"/>
              <w:left w:val="single" w:color="auto" w:sz="4" w:space="0"/>
              <w:bottom w:val="single" w:color="000000"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总课时数</w:t>
            </w:r>
          </w:p>
        </w:tc>
        <w:tc>
          <w:tcPr>
            <w:tcW w:w="1203" w:type="dxa"/>
            <w:gridSpan w:val="2"/>
            <w:vMerge w:val="restart"/>
            <w:tcBorders>
              <w:top w:val="single" w:color="auto" w:sz="4" w:space="0"/>
              <w:left w:val="single" w:color="auto" w:sz="4" w:space="0"/>
              <w:bottom w:val="single" w:color="000000" w:sz="4" w:space="0"/>
              <w:right w:val="single" w:color="000000"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课内课时</w:t>
            </w:r>
          </w:p>
        </w:tc>
        <w:tc>
          <w:tcPr>
            <w:tcW w:w="4468" w:type="dxa"/>
            <w:gridSpan w:val="7"/>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各学期计划周课时安排</w:t>
            </w:r>
          </w:p>
        </w:tc>
        <w:tc>
          <w:tcPr>
            <w:tcW w:w="477" w:type="dxa"/>
            <w:vMerge w:val="restart"/>
            <w:tcBorders>
              <w:top w:val="single" w:color="auto" w:sz="4" w:space="0"/>
              <w:left w:val="single" w:color="auto" w:sz="4" w:space="0"/>
              <w:bottom w:val="single" w:color="000000"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考核方式</w:t>
            </w:r>
          </w:p>
        </w:tc>
      </w:tr>
      <w:tr>
        <w:tblPrEx>
          <w:tblCellMar>
            <w:top w:w="0" w:type="dxa"/>
            <w:left w:w="0" w:type="dxa"/>
            <w:bottom w:w="0" w:type="dxa"/>
            <w:right w:w="0" w:type="dxa"/>
          </w:tblCellMar>
        </w:tblPrEx>
        <w:trPr>
          <w:trHeight w:val="340" w:hRule="atLeast"/>
          <w:jc w:val="center"/>
        </w:trPr>
        <w:tc>
          <w:tcPr>
            <w:tcW w:w="373" w:type="dxa"/>
            <w:vMerge w:val="continue"/>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textAlignment w:val="baseline"/>
              <w:rPr>
                <w:rFonts w:ascii="仿宋_GB2312" w:hAnsi="仿宋_GB2312" w:eastAsia="仿宋_GB2312" w:cs="仿宋_GB2312"/>
                <w:color w:val="000000"/>
                <w:sz w:val="18"/>
                <w:szCs w:val="18"/>
              </w:rPr>
            </w:pPr>
          </w:p>
        </w:tc>
        <w:tc>
          <w:tcPr>
            <w:tcW w:w="281"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905"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1468"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41"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42"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1203" w:type="dxa"/>
            <w:gridSpan w:val="2"/>
            <w:vMerge w:val="continue"/>
            <w:tcBorders>
              <w:top w:val="single" w:color="auto" w:sz="4" w:space="0"/>
              <w:left w:val="single" w:color="auto" w:sz="4" w:space="0"/>
              <w:bottom w:val="single" w:color="000000" w:sz="4" w:space="0"/>
              <w:right w:val="single" w:color="000000" w:sz="4" w:space="0"/>
            </w:tcBorders>
            <w:vAlign w:val="center"/>
          </w:tcPr>
          <w:p>
            <w:pPr>
              <w:textAlignment w:val="baseline"/>
              <w:rPr>
                <w:rFonts w:ascii="仿宋_GB2312" w:hAnsi="仿宋_GB2312" w:eastAsia="仿宋_GB2312" w:cs="仿宋_GB2312"/>
                <w:color w:val="000000"/>
                <w:sz w:val="18"/>
                <w:szCs w:val="18"/>
              </w:rPr>
            </w:pP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四</w:t>
            </w: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w:t>
            </w: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六</w:t>
            </w:r>
          </w:p>
        </w:tc>
        <w:tc>
          <w:tcPr>
            <w:tcW w:w="477"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bottom w:val="single" w:color="000000" w:sz="4" w:space="0"/>
              <w:right w:val="single" w:color="auto" w:sz="4" w:space="0"/>
            </w:tcBorders>
          </w:tcPr>
          <w:p>
            <w:pPr>
              <w:textAlignment w:val="baseline"/>
              <w:rPr>
                <w:rFonts w:ascii="仿宋_GB2312" w:hAnsi="仿宋_GB2312" w:eastAsia="仿宋_GB2312" w:cs="仿宋_GB2312"/>
                <w:color w:val="000000"/>
                <w:sz w:val="18"/>
                <w:szCs w:val="18"/>
              </w:rPr>
            </w:pPr>
          </w:p>
        </w:tc>
        <w:tc>
          <w:tcPr>
            <w:tcW w:w="281"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905"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1468"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41"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42"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理论</w:t>
            </w:r>
          </w:p>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教学</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实践或技能</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周课时</w:t>
            </w:r>
          </w:p>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/16周</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周课时</w:t>
            </w:r>
          </w:p>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/18周</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周课时/18周</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周课时/18周</w:t>
            </w: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周课时/18周</w:t>
            </w: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周课时/18周</w:t>
            </w:r>
          </w:p>
        </w:tc>
        <w:tc>
          <w:tcPr>
            <w:tcW w:w="477" w:type="dxa"/>
            <w:vMerge w:val="continue"/>
            <w:tcBorders>
              <w:top w:val="single" w:color="auto" w:sz="4" w:space="0"/>
              <w:left w:val="single" w:color="auto" w:sz="4" w:space="0"/>
              <w:bottom w:val="single" w:color="000000"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r>
      <w:tr>
        <w:tblPrEx>
          <w:tblCellMar>
            <w:top w:w="0" w:type="dxa"/>
            <w:left w:w="0" w:type="dxa"/>
            <w:bottom w:w="0" w:type="dxa"/>
            <w:right w:w="0" w:type="dxa"/>
          </w:tblCellMar>
        </w:tblPrEx>
        <w:trPr>
          <w:trHeight w:val="340" w:hRule="atLeast"/>
          <w:jc w:val="center"/>
        </w:trPr>
        <w:tc>
          <w:tcPr>
            <w:tcW w:w="373" w:type="dxa"/>
            <w:vMerge w:val="restart"/>
            <w:tcBorders>
              <w:top w:val="nil"/>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公共基础课程平台</w:t>
            </w:r>
          </w:p>
        </w:tc>
        <w:tc>
          <w:tcPr>
            <w:tcW w:w="579" w:type="dxa"/>
            <w:vMerge w:val="restart"/>
            <w:tcBorders>
              <w:top w:val="nil"/>
              <w:left w:val="nil"/>
              <w:right w:val="single" w:color="auto" w:sz="4" w:space="0"/>
            </w:tcBorders>
            <w:vAlign w:val="center"/>
          </w:tcPr>
          <w:p>
            <w:pPr>
              <w:textAlignment w:val="baseline"/>
              <w:rPr>
                <w:rFonts w:ascii="仿宋_GB2312" w:hAnsi="仿宋_GB2312" w:eastAsia="仿宋_GB2312" w:cs="仿宋_GB2312"/>
                <w:color w:val="000000"/>
                <w:sz w:val="18"/>
                <w:szCs w:val="18"/>
              </w:rPr>
            </w:pPr>
          </w:p>
          <w:p>
            <w:pPr>
              <w:textAlignment w:val="baseline"/>
              <w:rPr>
                <w:rFonts w:ascii="仿宋_GB2312" w:hAnsi="仿宋_GB2312" w:eastAsia="仿宋_GB2312" w:cs="仿宋_GB2312"/>
                <w:color w:val="000000"/>
                <w:sz w:val="18"/>
                <w:szCs w:val="18"/>
              </w:rPr>
            </w:pPr>
          </w:p>
          <w:p>
            <w:pPr>
              <w:textAlignment w:val="baseline"/>
              <w:rPr>
                <w:rFonts w:ascii="仿宋_GB2312" w:hAnsi="仿宋_GB2312" w:eastAsia="仿宋_GB2312" w:cs="仿宋_GB2312"/>
                <w:color w:val="000000"/>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必修课</w:t>
            </w: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0131002</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军事技能</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112</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112</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2周</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考查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0118010</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军事理论</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36</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4/9</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0111027</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入学教育</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0.5</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15</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15</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0.5周</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0118001</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思想道德与法治</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16</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（3/16）　</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27"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905"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0118002</w:t>
            </w:r>
          </w:p>
        </w:tc>
        <w:tc>
          <w:tcPr>
            <w:tcW w:w="1468"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毛泽东思想和中国特色社会主义理论体系概论</w:t>
            </w:r>
          </w:p>
        </w:tc>
        <w:tc>
          <w:tcPr>
            <w:tcW w:w="54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54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72</w:t>
            </w:r>
          </w:p>
        </w:tc>
        <w:tc>
          <w:tcPr>
            <w:tcW w:w="566"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48</w:t>
            </w:r>
          </w:p>
        </w:tc>
        <w:tc>
          <w:tcPr>
            <w:tcW w:w="63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24</w:t>
            </w:r>
          </w:p>
        </w:tc>
        <w:tc>
          <w:tcPr>
            <w:tcW w:w="768" w:type="dxa"/>
            <w:gridSpan w:val="2"/>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4.5</w:t>
            </w:r>
          </w:p>
        </w:tc>
        <w:tc>
          <w:tcPr>
            <w:tcW w:w="77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76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30"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10"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27"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47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w:t>
            </w:r>
          </w:p>
        </w:tc>
        <w:tc>
          <w:tcPr>
            <w:tcW w:w="905"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0111004　</w:t>
            </w:r>
          </w:p>
        </w:tc>
        <w:tc>
          <w:tcPr>
            <w:tcW w:w="1468"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大学体育（1）</w:t>
            </w:r>
          </w:p>
        </w:tc>
        <w:tc>
          <w:tcPr>
            <w:tcW w:w="54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566"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6</w:t>
            </w:r>
          </w:p>
        </w:tc>
        <w:tc>
          <w:tcPr>
            <w:tcW w:w="63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26</w:t>
            </w:r>
          </w:p>
        </w:tc>
        <w:tc>
          <w:tcPr>
            <w:tcW w:w="768" w:type="dxa"/>
            <w:gridSpan w:val="2"/>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77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30"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10"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27"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47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w:t>
            </w:r>
          </w:p>
        </w:tc>
        <w:tc>
          <w:tcPr>
            <w:tcW w:w="905"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0111005</w:t>
            </w:r>
          </w:p>
        </w:tc>
        <w:tc>
          <w:tcPr>
            <w:tcW w:w="1468"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大学体育（2）</w:t>
            </w:r>
          </w:p>
        </w:tc>
        <w:tc>
          <w:tcPr>
            <w:tcW w:w="54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36</w:t>
            </w:r>
          </w:p>
        </w:tc>
        <w:tc>
          <w:tcPr>
            <w:tcW w:w="566"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63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768" w:type="dxa"/>
            <w:gridSpan w:val="2"/>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76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FF"/>
                <w:sz w:val="18"/>
                <w:szCs w:val="18"/>
              </w:rPr>
            </w:pPr>
          </w:p>
        </w:tc>
        <w:tc>
          <w:tcPr>
            <w:tcW w:w="710"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color w:val="0000FF"/>
                <w:sz w:val="18"/>
                <w:szCs w:val="18"/>
              </w:rPr>
            </w:pPr>
          </w:p>
        </w:tc>
        <w:tc>
          <w:tcPr>
            <w:tcW w:w="727"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47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905"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0111006</w:t>
            </w:r>
          </w:p>
        </w:tc>
        <w:tc>
          <w:tcPr>
            <w:tcW w:w="1468"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大学体育（3）</w:t>
            </w:r>
          </w:p>
        </w:tc>
        <w:tc>
          <w:tcPr>
            <w:tcW w:w="54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36</w:t>
            </w:r>
          </w:p>
        </w:tc>
        <w:tc>
          <w:tcPr>
            <w:tcW w:w="566"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63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768" w:type="dxa"/>
            <w:gridSpan w:val="2"/>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730"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color w:val="C00000"/>
                <w:sz w:val="18"/>
                <w:szCs w:val="18"/>
              </w:rPr>
            </w:pPr>
          </w:p>
        </w:tc>
        <w:tc>
          <w:tcPr>
            <w:tcW w:w="47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9</w:t>
            </w:r>
          </w:p>
        </w:tc>
        <w:tc>
          <w:tcPr>
            <w:tcW w:w="905"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0121002</w:t>
            </w:r>
          </w:p>
        </w:tc>
        <w:tc>
          <w:tcPr>
            <w:tcW w:w="1468"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创业基础与实训</w:t>
            </w:r>
          </w:p>
        </w:tc>
        <w:tc>
          <w:tcPr>
            <w:tcW w:w="54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566"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16</w:t>
            </w:r>
          </w:p>
        </w:tc>
        <w:tc>
          <w:tcPr>
            <w:tcW w:w="63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16</w:t>
            </w:r>
          </w:p>
        </w:tc>
        <w:tc>
          <w:tcPr>
            <w:tcW w:w="768" w:type="dxa"/>
            <w:gridSpan w:val="2"/>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761"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727" w:type="dxa"/>
            <w:tcBorders>
              <w:top w:val="single" w:color="auto" w:sz="4" w:space="0"/>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47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考查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10</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0118003</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形势与政策（1）</w:t>
            </w:r>
          </w:p>
        </w:tc>
        <w:tc>
          <w:tcPr>
            <w:tcW w:w="541" w:type="dxa"/>
            <w:vMerge w:val="restart"/>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ind w:firstLine="360" w:firstLineChars="200"/>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FF"/>
                <w:sz w:val="18"/>
                <w:szCs w:val="18"/>
                <w:highlight w:val="yellow"/>
              </w:rPr>
              <w:t>　</w:t>
            </w:r>
          </w:p>
        </w:tc>
        <w:tc>
          <w:tcPr>
            <w:tcW w:w="727"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　</w:t>
            </w: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0118004</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形势与政策（2）</w:t>
            </w:r>
          </w:p>
        </w:tc>
        <w:tc>
          <w:tcPr>
            <w:tcW w:w="541" w:type="dxa"/>
            <w:vMerge w:val="continue"/>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0118005</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形势与政策（3）</w:t>
            </w:r>
          </w:p>
        </w:tc>
        <w:tc>
          <w:tcPr>
            <w:tcW w:w="541" w:type="dxa"/>
            <w:vMerge w:val="continue"/>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nil"/>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0118006</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形势与政策（4）</w:t>
            </w:r>
          </w:p>
        </w:tc>
        <w:tc>
          <w:tcPr>
            <w:tcW w:w="541" w:type="dxa"/>
            <w:vMerge w:val="continue"/>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nil"/>
              <w:bottom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905"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0118007</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形势与政策（5）</w:t>
            </w:r>
          </w:p>
        </w:tc>
        <w:tc>
          <w:tcPr>
            <w:tcW w:w="541" w:type="dxa"/>
            <w:vMerge w:val="continue"/>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5</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3</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4/2</w:t>
            </w:r>
          </w:p>
        </w:tc>
        <w:tc>
          <w:tcPr>
            <w:tcW w:w="727"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top w:val="single" w:color="auto" w:sz="4" w:space="0"/>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0121001</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大学生职业生涯规划</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0121003</w:t>
            </w: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大学生就业指导</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17</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0118009</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劳动教育</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16</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2/8</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(2/8)</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18</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0111170　</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大学生心理健康教育</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2</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32</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16</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2</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　</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19</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0118008</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四史</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20</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12</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8</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4/5</w:t>
            </w: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sz w:val="18"/>
                <w:szCs w:val="18"/>
              </w:rPr>
              <w:t>（4/5）</w:t>
            </w: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0111028</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21</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0118011</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国家安全教育（1）</w:t>
            </w:r>
          </w:p>
        </w:tc>
        <w:tc>
          <w:tcPr>
            <w:tcW w:w="541" w:type="dxa"/>
            <w:vMerge w:val="restart"/>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1</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8</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w:t>
            </w:r>
          </w:p>
        </w:tc>
        <w:tc>
          <w:tcPr>
            <w:tcW w:w="768" w:type="dxa"/>
            <w:gridSpan w:val="2"/>
            <w:tcBorders>
              <w:top w:val="nil"/>
              <w:left w:val="nil"/>
              <w:bottom w:val="single" w:color="auto" w:sz="4" w:space="0"/>
              <w:right w:val="single" w:color="auto" w:sz="4" w:space="0"/>
            </w:tcBorders>
            <w:vAlign w:val="center"/>
          </w:tcPr>
          <w:p>
            <w:pPr>
              <w:spacing w:line="360" w:lineRule="exact"/>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 w:val="20"/>
                <w:szCs w:val="21"/>
                <w:highlight w:val="none"/>
              </w:rPr>
              <w:t>4/1线下</w:t>
            </w:r>
            <w:r>
              <w:rPr>
                <w:rFonts w:ascii="仿宋_GB2312" w:hAnsi="黑体" w:eastAsia="仿宋_GB2312"/>
                <w:color w:val="auto"/>
                <w:sz w:val="20"/>
                <w:szCs w:val="21"/>
                <w:highlight w:val="none"/>
              </w:rPr>
              <w:t>4/1讲座</w:t>
            </w:r>
          </w:p>
        </w:tc>
        <w:tc>
          <w:tcPr>
            <w:tcW w:w="772" w:type="dxa"/>
            <w:tcBorders>
              <w:top w:val="nil"/>
              <w:left w:val="nil"/>
              <w:bottom w:val="single" w:color="auto" w:sz="4" w:space="0"/>
              <w:right w:val="single" w:color="auto" w:sz="4" w:space="0"/>
            </w:tcBorders>
            <w:vAlign w:val="center"/>
          </w:tcPr>
          <w:p>
            <w:pPr>
              <w:spacing w:line="480" w:lineRule="exact"/>
              <w:jc w:val="center"/>
              <w:textAlignment w:val="baseline"/>
              <w:rPr>
                <w:rFonts w:ascii="仿宋_GB2312" w:hAnsi="仿宋_GB2312" w:eastAsia="仿宋_GB2312" w:cs="仿宋_GB2312"/>
                <w:color w:val="auto"/>
                <w:sz w:val="18"/>
                <w:szCs w:val="18"/>
                <w:highlight w:val="none"/>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ascii="仿宋_GB2312" w:hAnsi="黑体" w:eastAsia="仿宋_GB2312"/>
                <w:color w:val="auto"/>
                <w:szCs w:val="21"/>
                <w:highlight w:val="none"/>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22</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0118012</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国家安全教育（2）</w:t>
            </w:r>
          </w:p>
        </w:tc>
        <w:tc>
          <w:tcPr>
            <w:tcW w:w="541" w:type="dxa"/>
            <w:vMerge w:val="continue"/>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6</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6</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0</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 w:val="20"/>
                <w:szCs w:val="21"/>
                <w:highlight w:val="none"/>
              </w:rPr>
              <w:t>2/1线下</w:t>
            </w:r>
            <w:r>
              <w:rPr>
                <w:rFonts w:ascii="仿宋_GB2312" w:hAnsi="黑体" w:eastAsia="仿宋_GB2312"/>
                <w:color w:val="auto"/>
                <w:sz w:val="20"/>
                <w:szCs w:val="21"/>
                <w:highlight w:val="none"/>
              </w:rPr>
              <w:t>4/1讲座</w:t>
            </w: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ascii="仿宋_GB2312" w:hAnsi="黑体" w:eastAsia="仿宋_GB2312"/>
                <w:color w:val="auto"/>
                <w:szCs w:val="21"/>
                <w:highlight w:val="none"/>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23</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0118013</w:t>
            </w:r>
          </w:p>
        </w:tc>
        <w:tc>
          <w:tcPr>
            <w:tcW w:w="1468"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国家安全教育（3）</w:t>
            </w:r>
          </w:p>
        </w:tc>
        <w:tc>
          <w:tcPr>
            <w:tcW w:w="541" w:type="dxa"/>
            <w:vMerge w:val="continue"/>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w:t>
            </w:r>
          </w:p>
        </w:tc>
        <w:tc>
          <w:tcPr>
            <w:tcW w:w="566"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w:t>
            </w:r>
          </w:p>
        </w:tc>
        <w:tc>
          <w:tcPr>
            <w:tcW w:w="63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0</w:t>
            </w:r>
          </w:p>
        </w:tc>
        <w:tc>
          <w:tcPr>
            <w:tcW w:w="768"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7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3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hint="eastAsia" w:ascii="仿宋_GB2312" w:hAnsi="黑体" w:eastAsia="仿宋_GB2312"/>
                <w:color w:val="auto"/>
                <w:szCs w:val="21"/>
                <w:highlight w:val="none"/>
              </w:rPr>
              <w:t>2/1线下</w:t>
            </w: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color w:val="auto"/>
                <w:sz w:val="18"/>
                <w:szCs w:val="18"/>
                <w:highlight w:val="none"/>
              </w:rPr>
            </w:pPr>
            <w:r>
              <w:rPr>
                <w:rFonts w:ascii="仿宋_GB2312" w:hAnsi="黑体" w:eastAsia="仿宋_GB2312"/>
                <w:color w:val="auto"/>
                <w:szCs w:val="21"/>
                <w:highlight w:val="none"/>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2654" w:type="dxa"/>
            <w:gridSpan w:val="3"/>
            <w:tcBorders>
              <w:top w:val="nil"/>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小计（占总课时比例：19%）</w:t>
            </w:r>
          </w:p>
        </w:tc>
        <w:tc>
          <w:tcPr>
            <w:tcW w:w="541" w:type="dxa"/>
            <w:tcBorders>
              <w:top w:val="nil"/>
              <w:left w:val="nil"/>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b/>
                <w:bCs/>
                <w:sz w:val="18"/>
                <w:szCs w:val="18"/>
              </w:rPr>
              <w:t>28</w:t>
            </w:r>
          </w:p>
        </w:tc>
        <w:tc>
          <w:tcPr>
            <w:tcW w:w="542" w:type="dxa"/>
            <w:tcBorders>
              <w:top w:val="nil"/>
              <w:left w:val="nil"/>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b/>
                <w:bCs/>
                <w:sz w:val="18"/>
                <w:szCs w:val="18"/>
              </w:rPr>
              <w:t>574</w:t>
            </w:r>
          </w:p>
        </w:tc>
        <w:tc>
          <w:tcPr>
            <w:tcW w:w="566" w:type="dxa"/>
            <w:tcBorders>
              <w:top w:val="nil"/>
              <w:left w:val="nil"/>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b/>
                <w:bCs/>
                <w:sz w:val="18"/>
                <w:szCs w:val="18"/>
              </w:rPr>
              <w:t>247</w:t>
            </w:r>
          </w:p>
        </w:tc>
        <w:tc>
          <w:tcPr>
            <w:tcW w:w="637" w:type="dxa"/>
            <w:tcBorders>
              <w:top w:val="nil"/>
              <w:left w:val="nil"/>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b/>
                <w:sz w:val="18"/>
                <w:szCs w:val="18"/>
              </w:rPr>
            </w:pPr>
            <w:r>
              <w:rPr>
                <w:rFonts w:hint="eastAsia" w:ascii="仿宋_GB2312" w:hAnsi="仿宋_GB2312" w:eastAsia="仿宋_GB2312" w:cs="仿宋_GB2312"/>
                <w:b/>
                <w:bCs/>
                <w:sz w:val="18"/>
                <w:szCs w:val="18"/>
              </w:rPr>
              <w:t>327</w:t>
            </w:r>
          </w:p>
        </w:tc>
        <w:tc>
          <w:tcPr>
            <w:tcW w:w="768" w:type="dxa"/>
            <w:gridSpan w:val="2"/>
            <w:tcBorders>
              <w:top w:val="nil"/>
              <w:left w:val="nil"/>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b/>
                <w:sz w:val="18"/>
                <w:szCs w:val="18"/>
              </w:rPr>
            </w:pPr>
          </w:p>
        </w:tc>
        <w:tc>
          <w:tcPr>
            <w:tcW w:w="772" w:type="dxa"/>
            <w:tcBorders>
              <w:top w:val="nil"/>
              <w:left w:val="nil"/>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b/>
                <w:sz w:val="18"/>
                <w:szCs w:val="18"/>
              </w:rPr>
            </w:pPr>
          </w:p>
        </w:tc>
        <w:tc>
          <w:tcPr>
            <w:tcW w:w="76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30" w:type="dxa"/>
            <w:tcBorders>
              <w:top w:val="nil"/>
              <w:left w:val="nil"/>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b/>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9885" w:type="dxa"/>
            <w:gridSpan w:val="15"/>
            <w:tcBorders>
              <w:top w:val="nil"/>
              <w:left w:val="single" w:color="auto" w:sz="4" w:space="0"/>
              <w:bottom w:val="single" w:color="auto" w:sz="4" w:space="0"/>
              <w:right w:val="single" w:color="auto" w:sz="4" w:space="0"/>
            </w:tcBorders>
            <w:vAlign w:val="center"/>
          </w:tcPr>
          <w:p>
            <w:pPr>
              <w:jc w:val="left"/>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说明：入学教育、毕业教育为免费学分，纳入毕业学分。</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restart"/>
            <w:tcBorders>
              <w:top w:val="single" w:color="auto" w:sz="4" w:space="0"/>
              <w:left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选修课模块一（美育）</w:t>
            </w:r>
          </w:p>
        </w:tc>
        <w:tc>
          <w:tcPr>
            <w:tcW w:w="281" w:type="dxa"/>
            <w:tcBorders>
              <w:top w:val="nil"/>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5"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0111078</w:t>
            </w:r>
            <w:r>
              <w:rPr>
                <w:rFonts w:hint="eastAsia" w:ascii="仿宋_GB2312" w:hAnsi="仿宋_GB2312" w:eastAsia="仿宋_GB2312" w:cs="仿宋_GB2312"/>
                <w:sz w:val="18"/>
                <w:szCs w:val="18"/>
              </w:rPr>
              <w:fldChar w:fldCharType="end"/>
            </w:r>
          </w:p>
        </w:tc>
        <w:tc>
          <w:tcPr>
            <w:tcW w:w="1468" w:type="dxa"/>
            <w:tcBorders>
              <w:top w:val="nil"/>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戏剧鉴赏</w:t>
            </w:r>
            <w:r>
              <w:rPr>
                <w:rFonts w:hint="eastAsia" w:ascii="仿宋_GB2312" w:hAnsi="仿宋_GB2312" w:eastAsia="仿宋_GB2312" w:cs="仿宋_GB2312"/>
                <w:sz w:val="18"/>
                <w:szCs w:val="18"/>
              </w:rPr>
              <w:fldChar w:fldCharType="end"/>
            </w:r>
          </w:p>
        </w:tc>
        <w:tc>
          <w:tcPr>
            <w:tcW w:w="54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2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5"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0111077</w:t>
            </w:r>
            <w:r>
              <w:rPr>
                <w:rFonts w:hint="eastAsia" w:ascii="仿宋_GB2312" w:hAnsi="仿宋_GB2312" w:eastAsia="仿宋_GB2312" w:cs="仿宋_GB2312"/>
                <w:sz w:val="18"/>
                <w:szCs w:val="18"/>
              </w:rPr>
              <w:fldChar w:fldCharType="end"/>
            </w:r>
          </w:p>
        </w:tc>
        <w:tc>
          <w:tcPr>
            <w:tcW w:w="1468"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影视鉴赏</w:t>
            </w:r>
            <w:r>
              <w:rPr>
                <w:rFonts w:hint="eastAsia" w:ascii="仿宋_GB2312" w:hAnsi="仿宋_GB2312" w:eastAsia="仿宋_GB2312" w:cs="仿宋_GB2312"/>
                <w:sz w:val="18"/>
                <w:szCs w:val="18"/>
              </w:rPr>
              <w:fldChar w:fldCharType="end"/>
            </w:r>
          </w:p>
        </w:tc>
        <w:tc>
          <w:tcPr>
            <w:tcW w:w="54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72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rPr>
                <w:rFonts w:hint="eastAsia" w:ascii="仿宋_GB2312" w:hAnsi="仿宋_GB2312" w:eastAsia="仿宋_GB2312" w:cs="仿宋_GB2312"/>
                <w:sz w:val="18"/>
                <w:szCs w:val="18"/>
              </w:rPr>
              <w:t>3</w:t>
            </w:r>
          </w:p>
        </w:tc>
        <w:tc>
          <w:tcPr>
            <w:tcW w:w="905"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0111076</w:t>
            </w:r>
            <w:r>
              <w:rPr>
                <w:rFonts w:hint="eastAsia" w:ascii="仿宋_GB2312" w:hAnsi="仿宋_GB2312" w:eastAsia="仿宋_GB2312" w:cs="仿宋_GB2312"/>
                <w:sz w:val="18"/>
                <w:szCs w:val="18"/>
              </w:rPr>
              <w:fldChar w:fldCharType="end"/>
            </w:r>
          </w:p>
        </w:tc>
        <w:tc>
          <w:tcPr>
            <w:tcW w:w="1468"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影响力从语言开始</w:t>
            </w:r>
            <w:r>
              <w:rPr>
                <w:rFonts w:hint="eastAsia" w:ascii="仿宋_GB2312" w:hAnsi="仿宋_GB2312" w:eastAsia="仿宋_GB2312" w:cs="仿宋_GB2312"/>
                <w:sz w:val="18"/>
                <w:szCs w:val="18"/>
              </w:rPr>
              <w:fldChar w:fldCharType="end"/>
            </w:r>
          </w:p>
        </w:tc>
        <w:tc>
          <w:tcPr>
            <w:tcW w:w="54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rPr>
                <w:rFonts w:hint="eastAsia" w:ascii="仿宋_GB2312" w:hAnsi="仿宋_GB2312" w:eastAsia="仿宋_GB2312" w:cs="仿宋_GB2312"/>
                <w:sz w:val="18"/>
                <w:szCs w:val="18"/>
              </w:rPr>
              <w:t>2</w:t>
            </w:r>
          </w:p>
        </w:tc>
        <w:tc>
          <w:tcPr>
            <w:tcW w:w="54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rPr>
                <w:rFonts w:hint="eastAsia" w:ascii="仿宋_GB2312" w:hAnsi="仿宋_GB2312" w:eastAsia="仿宋_GB2312" w:cs="仿宋_GB2312"/>
                <w:sz w:val="18"/>
                <w:szCs w:val="18"/>
              </w:rPr>
              <w:t>36</w:t>
            </w:r>
          </w:p>
        </w:tc>
        <w:tc>
          <w:tcPr>
            <w:tcW w:w="566"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rPr>
                <w:rFonts w:hint="eastAsia" w:ascii="仿宋_GB2312" w:hAnsi="仿宋_GB2312" w:eastAsia="仿宋_GB2312" w:cs="仿宋_GB2312"/>
                <w:sz w:val="18"/>
                <w:szCs w:val="18"/>
              </w:rPr>
              <w:t>36</w:t>
            </w:r>
          </w:p>
        </w:tc>
        <w:tc>
          <w:tcPr>
            <w:tcW w:w="63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p>
        </w:tc>
        <w:tc>
          <w:tcPr>
            <w:tcW w:w="77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sz w:val="18"/>
                <w:szCs w:val="18"/>
              </w:rPr>
            </w:pPr>
          </w:p>
        </w:tc>
        <w:tc>
          <w:tcPr>
            <w:tcW w:w="76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72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5"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0111075</w:t>
            </w:r>
            <w:r>
              <w:rPr>
                <w:rFonts w:hint="eastAsia" w:ascii="仿宋_GB2312" w:hAnsi="仿宋_GB2312" w:eastAsia="仿宋_GB2312" w:cs="仿宋_GB2312"/>
                <w:sz w:val="18"/>
                <w:szCs w:val="18"/>
              </w:rPr>
              <w:fldChar w:fldCharType="end"/>
            </w:r>
          </w:p>
        </w:tc>
        <w:tc>
          <w:tcPr>
            <w:tcW w:w="1468"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红色经典影片与近现代中国发展</w:t>
            </w:r>
            <w:r>
              <w:rPr>
                <w:rFonts w:hint="eastAsia" w:ascii="仿宋_GB2312" w:hAnsi="仿宋_GB2312" w:eastAsia="仿宋_GB2312" w:cs="仿宋_GB2312"/>
                <w:sz w:val="18"/>
                <w:szCs w:val="18"/>
              </w:rPr>
              <w:fldChar w:fldCharType="end"/>
            </w:r>
          </w:p>
        </w:tc>
        <w:tc>
          <w:tcPr>
            <w:tcW w:w="54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7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72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5"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0111074</w:t>
            </w:r>
            <w:r>
              <w:rPr>
                <w:rFonts w:hint="eastAsia" w:ascii="仿宋_GB2312" w:hAnsi="仿宋_GB2312" w:eastAsia="仿宋_GB2312" w:cs="仿宋_GB2312"/>
                <w:sz w:val="18"/>
                <w:szCs w:val="18"/>
              </w:rPr>
              <w:fldChar w:fldCharType="end"/>
            </w:r>
          </w:p>
        </w:tc>
        <w:tc>
          <w:tcPr>
            <w:tcW w:w="1468"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中国现代文学名家名作</w:t>
            </w:r>
            <w:r>
              <w:rPr>
                <w:rFonts w:hint="eastAsia" w:ascii="仿宋_GB2312" w:hAnsi="仿宋_GB2312" w:eastAsia="仿宋_GB2312" w:cs="仿宋_GB2312"/>
                <w:sz w:val="18"/>
                <w:szCs w:val="18"/>
              </w:rPr>
              <w:fldChar w:fldCharType="end"/>
            </w:r>
          </w:p>
        </w:tc>
        <w:tc>
          <w:tcPr>
            <w:tcW w:w="54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kern w:val="0"/>
                <w:sz w:val="18"/>
                <w:szCs w:val="18"/>
                <w:lang w:bidi="ar"/>
              </w:rPr>
            </w:pPr>
          </w:p>
        </w:tc>
        <w:tc>
          <w:tcPr>
            <w:tcW w:w="772"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61"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3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727" w:type="dxa"/>
            <w:tcBorders>
              <w:top w:val="nil"/>
              <w:left w:val="nil"/>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0111073</w:t>
            </w:r>
            <w:r>
              <w:rPr>
                <w:rFonts w:hint="eastAsia" w:ascii="仿宋_GB2312" w:hAnsi="仿宋_GB2312" w:eastAsia="仿宋_GB2312" w:cs="仿宋_GB2312"/>
                <w:sz w:val="18"/>
                <w:szCs w:val="18"/>
              </w:rPr>
              <w:fldChar w:fldCharType="end"/>
            </w:r>
          </w:p>
        </w:tc>
        <w:tc>
          <w:tcPr>
            <w:tcW w:w="14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仿宋_GB2312" w:eastAsia="仿宋_GB2312" w:cs="仿宋_GB2312"/>
                <w:sz w:val="18"/>
                <w:szCs w:val="18"/>
              </w:rPr>
              <w:t>中华诗词之美</w:t>
            </w:r>
            <w:r>
              <w:rPr>
                <w:rFonts w:hint="eastAsia" w:ascii="仿宋_GB2312" w:hAnsi="仿宋_GB2312" w:eastAsia="仿宋_GB2312" w:cs="仿宋_GB2312"/>
                <w:sz w:val="18"/>
                <w:szCs w:val="18"/>
              </w:rPr>
              <w:fldChar w:fldCharType="end"/>
            </w:r>
          </w:p>
        </w:tc>
        <w:tc>
          <w:tcPr>
            <w:tcW w:w="54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265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w:t>
            </w: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9885" w:type="dxa"/>
            <w:gridSpan w:val="15"/>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r>
              <w:rPr>
                <w:rFonts w:hint="eastAsia" w:ascii="仿宋_GB2312" w:hAnsi="仿宋_GB2312" w:eastAsia="仿宋_GB2312" w:cs="仿宋_GB2312"/>
                <w:bCs/>
                <w:sz w:val="18"/>
                <w:szCs w:val="18"/>
              </w:rPr>
              <w:t>选修说明：美育课程至少修满2学分。</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选修课模块二</w:t>
            </w: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0111135</w:t>
            </w:r>
          </w:p>
        </w:tc>
        <w:tc>
          <w:tcPr>
            <w:tcW w:w="14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大学语文</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64</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4</w:t>
            </w: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color w:val="000000"/>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0111072</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应用文体写作</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64</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color w:val="000000"/>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0111033　</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大学英语（1）</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56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color w:val="00000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0111034</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大学英语（2）</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color w:val="00000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0115001</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信息技术（1）</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32</w:t>
            </w:r>
          </w:p>
        </w:tc>
        <w:tc>
          <w:tcPr>
            <w:tcW w:w="56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16</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sz w:val="18"/>
                <w:szCs w:val="18"/>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color w:val="000000"/>
                <w:sz w:val="18"/>
                <w:szCs w:val="18"/>
              </w:rPr>
              <w:t>2</w:t>
            </w: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color w:val="00000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654"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小计（占总课时比例：3%）</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color w:val="000000"/>
                <w:sz w:val="18"/>
                <w:szCs w:val="18"/>
              </w:rPr>
              <w:t>6</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96</w:t>
            </w:r>
          </w:p>
        </w:tc>
        <w:tc>
          <w:tcPr>
            <w:tcW w:w="56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96</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6</w:t>
            </w: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9885" w:type="dxa"/>
            <w:gridSpan w:val="15"/>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color w:val="000000"/>
                <w:sz w:val="18"/>
                <w:szCs w:val="18"/>
              </w:rPr>
              <w:t>选修说明：至少修满6学分，每学分16～18课时。备注：信息技术（1）在第一或第二学期开设。</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选修课模块三</w:t>
            </w: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kern w:val="0"/>
                <w:sz w:val="18"/>
                <w:szCs w:val="18"/>
                <w:lang w:bidi="ar"/>
              </w:rPr>
              <w:t>1</w:t>
            </w:r>
          </w:p>
        </w:tc>
        <w:tc>
          <w:tcPr>
            <w:tcW w:w="905"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0111060</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看动漫学英语</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w:t>
            </w:r>
          </w:p>
        </w:tc>
        <w:tc>
          <w:tcPr>
            <w:tcW w:w="47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0111060</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vMerge w:val="continue"/>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kern w:val="0"/>
                <w:sz w:val="18"/>
                <w:szCs w:val="18"/>
                <w:lang w:bidi="ar"/>
              </w:rPr>
              <w:t>2</w:t>
            </w:r>
          </w:p>
        </w:tc>
        <w:tc>
          <w:tcPr>
            <w:tcW w:w="905"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0111066</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看影视学财经</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w:t>
            </w:r>
          </w:p>
        </w:tc>
        <w:tc>
          <w:tcPr>
            <w:tcW w:w="47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0111066</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top w:val="single" w:color="auto" w:sz="4" w:space="0"/>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w:t>
            </w:r>
          </w:p>
        </w:tc>
        <w:tc>
          <w:tcPr>
            <w:tcW w:w="905"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0111059</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经典动画短片与人生</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w:t>
            </w:r>
          </w:p>
        </w:tc>
        <w:tc>
          <w:tcPr>
            <w:tcW w:w="47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0111059</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4</w:t>
            </w:r>
          </w:p>
        </w:tc>
        <w:tc>
          <w:tcPr>
            <w:tcW w:w="905"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0111065</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网络走进生活</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4</w:t>
            </w:r>
          </w:p>
        </w:tc>
        <w:tc>
          <w:tcPr>
            <w:tcW w:w="47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0111065</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p>
            <w:pPr>
              <w:pStyle w:val="2"/>
              <w:rPr>
                <w:rFonts w:hint="default"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5</w:t>
            </w:r>
          </w:p>
        </w:tc>
        <w:tc>
          <w:tcPr>
            <w:tcW w:w="905"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0111064</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向世界讲述中国</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5</w:t>
            </w:r>
          </w:p>
        </w:tc>
        <w:tc>
          <w:tcPr>
            <w:tcW w:w="47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0111064</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6</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0113001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影视作品赏析</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6</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0113001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7</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0113002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 xml:space="preserve"> 人像摄影</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18</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18</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7</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0113002</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8</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0114010</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融合新闻概论</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8</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0114010</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9</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普通话</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9</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10</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普通话测试与辅导</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18</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9</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9</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10</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0112002</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11</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0112004</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音乐欣赏</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11</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0112004</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12</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0112005</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朗诵艺术</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8</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8</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12</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0112005</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13</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0112007</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古诗词诵读</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13</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0112007</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14</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0115001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信息技术（2）</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14</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0115001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15</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0115003</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高等数学</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4</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64</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64</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kern w:val="0"/>
                <w:sz w:val="18"/>
                <w:szCs w:val="18"/>
                <w:lang w:bidi="ar"/>
              </w:rPr>
              <w:t>4</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15</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0115003</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0116001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C4D视觉艺术</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4</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72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4</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16</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0116001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17</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0116002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动画赏析</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4</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72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4</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17</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0116002</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18</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社交礼仪</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22</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18</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19</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艺术设计作品赏析</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19</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0117002</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20</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0117003</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市场营销</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20</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0117003</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21</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0117004</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广告法规</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21</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0117004</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color w:val="000000"/>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22</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0111160</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看电影学英语</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22</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0111160</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23</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0111161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英语四级一点通</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23</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0111161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24</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0111140</w:t>
            </w:r>
          </w:p>
        </w:tc>
        <w:tc>
          <w:tcPr>
            <w:tcW w:w="14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古典生活美学——饮茶与插花</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24</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0111140</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25</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0111150</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体育欣赏与运动康养</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18</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18</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25</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0111150</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26</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0111180</w:t>
            </w:r>
          </w:p>
        </w:tc>
        <w:tc>
          <w:tcPr>
            <w:tcW w:w="14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国学经典导读</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26</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0111180</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27</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0111181</w:t>
            </w:r>
          </w:p>
        </w:tc>
        <w:tc>
          <w:tcPr>
            <w:tcW w:w="14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中华文明礼仪</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22</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27</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28</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0111182</w:t>
            </w:r>
          </w:p>
        </w:tc>
        <w:tc>
          <w:tcPr>
            <w:tcW w:w="14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中华陶瓷艺术</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16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28</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0111182</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29</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0111183</w:t>
            </w:r>
          </w:p>
        </w:tc>
        <w:tc>
          <w:tcPr>
            <w:tcW w:w="146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中国书画艺术</w:t>
            </w:r>
          </w:p>
        </w:tc>
        <w:tc>
          <w:tcPr>
            <w:tcW w:w="54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26</w:t>
            </w:r>
          </w:p>
        </w:tc>
        <w:tc>
          <w:tcPr>
            <w:tcW w:w="63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6</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76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29</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0111183</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30</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0141001</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带你玩转虚拟现实</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30</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0141001</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31</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0141002</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演播室音频技术实践课</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31</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0141002</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0141003</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演播室视频技术实践课</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32</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0141003</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33</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0141004</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演播室综合摄像实训课</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33</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0141004</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34</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0141005</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录音棚录音技术实践</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34</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0141005</w:t>
            </w:r>
          </w:p>
        </w:tc>
      </w:tr>
      <w:tr>
        <w:tblPrEx>
          <w:tblCellMar>
            <w:top w:w="0" w:type="dxa"/>
            <w:left w:w="0" w:type="dxa"/>
            <w:bottom w:w="0" w:type="dxa"/>
            <w:right w:w="0" w:type="dxa"/>
          </w:tblCellMar>
        </w:tblPrEx>
        <w:trPr>
          <w:trHeight w:val="340" w:hRule="atLeast"/>
          <w:jc w:val="center"/>
        </w:trPr>
        <w:tc>
          <w:tcPr>
            <w:tcW w:w="373" w:type="dxa"/>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35</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0141006</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短视频拍摄与制作</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35</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0141006</w:t>
            </w:r>
          </w:p>
        </w:tc>
      </w:tr>
      <w:tr>
        <w:tblPrEx>
          <w:tblCellMar>
            <w:top w:w="0" w:type="dxa"/>
            <w:left w:w="0" w:type="dxa"/>
            <w:bottom w:w="0" w:type="dxa"/>
            <w:right w:w="0" w:type="dxa"/>
          </w:tblCellMar>
        </w:tblPrEx>
        <w:trPr>
          <w:trHeight w:val="340" w:hRule="atLeast"/>
          <w:jc w:val="center"/>
        </w:trPr>
        <w:tc>
          <w:tcPr>
            <w:tcW w:w="373" w:type="dxa"/>
            <w:vMerge w:val="restart"/>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restart"/>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36</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0141007</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影视灯光技术与实训</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36</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仿宋_GB2312" w:eastAsia="仿宋_GB2312" w:cs="仿宋_GB2312"/>
                <w:kern w:val="0"/>
                <w:sz w:val="18"/>
                <w:szCs w:val="18"/>
                <w:lang w:bidi="ar"/>
              </w:rPr>
              <w:t>0141007</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37</w:t>
            </w: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0141008</w:t>
            </w:r>
          </w:p>
        </w:tc>
        <w:tc>
          <w:tcPr>
            <w:tcW w:w="14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电视摄像实用技巧实训</w:t>
            </w:r>
          </w:p>
        </w:tc>
        <w:tc>
          <w:tcPr>
            <w:tcW w:w="5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2</w:t>
            </w:r>
          </w:p>
        </w:tc>
        <w:tc>
          <w:tcPr>
            <w:tcW w:w="5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0</w:t>
            </w:r>
          </w:p>
        </w:tc>
        <w:tc>
          <w:tcPr>
            <w:tcW w:w="6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32</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2</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Cs/>
                <w:sz w:val="18"/>
                <w:szCs w:val="18"/>
              </w:rPr>
            </w:pPr>
            <w:r>
              <w:rPr>
                <w:rFonts w:hint="eastAsia" w:ascii="仿宋_GB2312" w:hAnsi="仿宋_GB2312" w:eastAsia="仿宋_GB2312" w:cs="仿宋_GB2312"/>
                <w:kern w:val="0"/>
                <w:sz w:val="18"/>
                <w:szCs w:val="18"/>
                <w:lang w:bidi="ar"/>
              </w:rPr>
              <w:t>37</w:t>
            </w:r>
          </w:p>
        </w:tc>
        <w:tc>
          <w:tcPr>
            <w:tcW w:w="4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bCs/>
                <w:sz w:val="18"/>
                <w:szCs w:val="18"/>
              </w:rPr>
            </w:pPr>
            <w:r>
              <w:rPr>
                <w:rFonts w:hint="eastAsia" w:ascii="仿宋_GB2312" w:hAnsi="仿宋_GB2312" w:eastAsia="仿宋_GB2312" w:cs="仿宋_GB2312"/>
                <w:kern w:val="0"/>
                <w:sz w:val="18"/>
                <w:szCs w:val="18"/>
                <w:lang w:bidi="ar"/>
              </w:rPr>
              <w:t>0141008</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2654" w:type="dxa"/>
            <w:gridSpan w:val="3"/>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小计（占总课时比例：4%）</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6</w:t>
            </w:r>
          </w:p>
        </w:tc>
        <w:tc>
          <w:tcPr>
            <w:tcW w:w="54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108</w:t>
            </w:r>
          </w:p>
        </w:tc>
        <w:tc>
          <w:tcPr>
            <w:tcW w:w="56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108</w:t>
            </w:r>
          </w:p>
        </w:tc>
        <w:tc>
          <w:tcPr>
            <w:tcW w:w="63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0</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kern w:val="0"/>
                <w:sz w:val="18"/>
                <w:szCs w:val="18"/>
                <w:lang w:bidi="ar"/>
              </w:rPr>
            </w:pPr>
            <w:r>
              <w:rPr>
                <w:rFonts w:hint="eastAsia" w:ascii="仿宋_GB2312" w:hAnsi="仿宋_GB2312" w:eastAsia="仿宋_GB2312" w:cs="仿宋_GB2312"/>
                <w:b/>
                <w:bCs/>
                <w:sz w:val="18"/>
                <w:szCs w:val="18"/>
              </w:rPr>
              <w:t>0</w:t>
            </w:r>
          </w:p>
        </w:tc>
        <w:tc>
          <w:tcPr>
            <w:tcW w:w="77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4</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0</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579" w:type="dxa"/>
            <w:vMerge w:val="continue"/>
            <w:tcBorders>
              <w:left w:val="single" w:color="auto" w:sz="4" w:space="0"/>
              <w:right w:val="single" w:color="auto" w:sz="4" w:space="0"/>
            </w:tcBorders>
          </w:tcPr>
          <w:p>
            <w:pPr>
              <w:jc w:val="center"/>
              <w:textAlignment w:val="baseline"/>
              <w:rPr>
                <w:rFonts w:ascii="仿宋_GB2312" w:hAnsi="仿宋_GB2312" w:eastAsia="仿宋_GB2312" w:cs="仿宋_GB2312"/>
                <w:sz w:val="18"/>
                <w:szCs w:val="18"/>
              </w:rPr>
            </w:pPr>
          </w:p>
        </w:tc>
        <w:tc>
          <w:tcPr>
            <w:tcW w:w="9885" w:type="dxa"/>
            <w:gridSpan w:val="15"/>
            <w:tcBorders>
              <w:top w:val="single" w:color="auto" w:sz="4" w:space="0"/>
              <w:left w:val="single" w:color="auto" w:sz="4" w:space="0"/>
              <w:bottom w:val="single" w:color="auto" w:sz="4" w:space="0"/>
              <w:right w:val="single" w:color="auto" w:sz="4" w:space="0"/>
            </w:tcBorders>
          </w:tcPr>
          <w:p>
            <w:pPr>
              <w:jc w:val="left"/>
              <w:textAlignment w:val="baseline"/>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Cs/>
                <w:sz w:val="18"/>
                <w:szCs w:val="18"/>
              </w:rPr>
              <w:t>选修说明：至少修满6学分，每学分16</w:t>
            </w:r>
            <w:r>
              <w:rPr>
                <w:rFonts w:hint="eastAsia" w:ascii="仿宋_GB2312" w:hAnsi="仿宋_GB2312" w:eastAsia="仿宋_GB2312" w:cs="仿宋_GB2312"/>
                <w:sz w:val="18"/>
                <w:szCs w:val="18"/>
              </w:rPr>
              <w:t>～</w:t>
            </w:r>
            <w:r>
              <w:rPr>
                <w:rFonts w:hint="eastAsia" w:ascii="仿宋_GB2312" w:hAnsi="仿宋_GB2312" w:eastAsia="仿宋_GB2312" w:cs="仿宋_GB2312"/>
                <w:bCs/>
                <w:sz w:val="18"/>
                <w:szCs w:val="18"/>
              </w:rPr>
              <w:t>18课时。若专业总学分超过140学分，该部分需要选修6学分以上，以满足基础课不少于总课时1/4的要求。</w:t>
            </w:r>
            <w:r>
              <w:rPr>
                <w:rFonts w:hint="eastAsia" w:ascii="仿宋_GB2312" w:hAnsi="仿宋_GB2312" w:eastAsia="仿宋_GB2312" w:cs="仿宋_GB2312"/>
                <w:bCs/>
                <w:color w:val="FF0000"/>
                <w:sz w:val="18"/>
                <w:szCs w:val="18"/>
                <w:highlight w:val="yellow"/>
                <w:lang w:eastAsia="zh-CN"/>
              </w:rPr>
              <w:t>（课程太多，</w:t>
            </w:r>
            <w:r>
              <w:rPr>
                <w:rFonts w:hint="eastAsia" w:ascii="仿宋_GB2312" w:hAnsi="仿宋_GB2312" w:eastAsia="仿宋_GB2312" w:cs="仿宋_GB2312"/>
                <w:bCs/>
                <w:color w:val="FF0000"/>
                <w:sz w:val="18"/>
                <w:szCs w:val="18"/>
                <w:highlight w:val="yellow"/>
                <w:lang w:val="en-US" w:eastAsia="zh-CN"/>
              </w:rPr>
              <w:t>可用附件列出</w:t>
            </w:r>
            <w:r>
              <w:rPr>
                <w:rFonts w:hint="eastAsia" w:ascii="仿宋_GB2312" w:hAnsi="仿宋_GB2312" w:eastAsia="仿宋_GB2312" w:cs="仿宋_GB2312"/>
                <w:bCs/>
                <w:color w:val="FF0000"/>
                <w:sz w:val="18"/>
                <w:szCs w:val="18"/>
                <w:highlight w:val="yellow"/>
                <w:lang w:eastAsia="zh-CN"/>
              </w:rPr>
              <w:t>）</w:t>
            </w:r>
          </w:p>
        </w:tc>
      </w:tr>
      <w:tr>
        <w:tblPrEx>
          <w:tblCellMar>
            <w:top w:w="0" w:type="dxa"/>
            <w:left w:w="0" w:type="dxa"/>
            <w:bottom w:w="0" w:type="dxa"/>
            <w:right w:w="0" w:type="dxa"/>
          </w:tblCellMar>
        </w:tblPrEx>
        <w:trPr>
          <w:trHeight w:val="340" w:hRule="atLeast"/>
          <w:jc w:val="center"/>
        </w:trPr>
        <w:tc>
          <w:tcPr>
            <w:tcW w:w="373" w:type="dxa"/>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18"/>
                <w:szCs w:val="18"/>
              </w:rPr>
            </w:pPr>
          </w:p>
        </w:tc>
        <w:tc>
          <w:tcPr>
            <w:tcW w:w="579" w:type="dxa"/>
            <w:tcBorders>
              <w:top w:val="single" w:color="auto" w:sz="4" w:space="0"/>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p>
        </w:tc>
        <w:tc>
          <w:tcPr>
            <w:tcW w:w="2654" w:type="dxa"/>
            <w:gridSpan w:val="3"/>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合计（占总课时比例：28%）</w:t>
            </w:r>
          </w:p>
        </w:tc>
        <w:tc>
          <w:tcPr>
            <w:tcW w:w="541"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ascii="仿宋_GB2312" w:hAnsi="仿宋_GB2312" w:eastAsia="仿宋_GB2312" w:cs="仿宋_GB2312"/>
                <w:b/>
                <w:sz w:val="18"/>
                <w:szCs w:val="18"/>
              </w:rPr>
              <w:t>4</w:t>
            </w:r>
            <w:r>
              <w:rPr>
                <w:rFonts w:hint="eastAsia" w:ascii="仿宋_GB2312" w:hAnsi="仿宋_GB2312" w:eastAsia="仿宋_GB2312" w:cs="仿宋_GB2312"/>
                <w:b/>
                <w:sz w:val="18"/>
                <w:szCs w:val="18"/>
              </w:rPr>
              <w:t>2</w:t>
            </w:r>
          </w:p>
        </w:tc>
        <w:tc>
          <w:tcPr>
            <w:tcW w:w="542"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ascii="仿宋_GB2312" w:hAnsi="仿宋_GB2312" w:eastAsia="仿宋_GB2312" w:cs="仿宋_GB2312"/>
                <w:b/>
                <w:sz w:val="18"/>
                <w:szCs w:val="18"/>
              </w:rPr>
              <w:t>818</w:t>
            </w:r>
          </w:p>
        </w:tc>
        <w:tc>
          <w:tcPr>
            <w:tcW w:w="562"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ascii="仿宋_GB2312" w:hAnsi="仿宋_GB2312" w:eastAsia="仿宋_GB2312" w:cs="仿宋_GB2312"/>
                <w:b/>
                <w:sz w:val="18"/>
                <w:szCs w:val="18"/>
              </w:rPr>
              <w:t>475</w:t>
            </w:r>
          </w:p>
        </w:tc>
        <w:tc>
          <w:tcPr>
            <w:tcW w:w="641"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ascii="仿宋_GB2312" w:hAnsi="仿宋_GB2312" w:eastAsia="仿宋_GB2312" w:cs="仿宋_GB2312"/>
                <w:b/>
                <w:sz w:val="18"/>
                <w:szCs w:val="18"/>
              </w:rPr>
              <w:t>343</w:t>
            </w:r>
          </w:p>
        </w:tc>
        <w:tc>
          <w:tcPr>
            <w:tcW w:w="760"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ascii="仿宋_GB2312" w:hAnsi="仿宋_GB2312" w:eastAsia="仿宋_GB2312" w:cs="仿宋_GB2312"/>
                <w:b/>
                <w:sz w:val="18"/>
                <w:szCs w:val="18"/>
              </w:rPr>
              <w:t>15</w:t>
            </w:r>
          </w:p>
        </w:tc>
        <w:tc>
          <w:tcPr>
            <w:tcW w:w="775" w:type="dxa"/>
            <w:gridSpan w:val="2"/>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ascii="仿宋_GB2312" w:hAnsi="仿宋_GB2312" w:eastAsia="仿宋_GB2312" w:cs="仿宋_GB2312"/>
                <w:b/>
                <w:sz w:val="18"/>
                <w:szCs w:val="18"/>
              </w:rPr>
              <w:t>1</w:t>
            </w:r>
            <w:r>
              <w:rPr>
                <w:rFonts w:hint="eastAsia" w:ascii="仿宋_GB2312" w:hAnsi="仿宋_GB2312" w:eastAsia="仿宋_GB2312" w:cs="仿宋_GB2312"/>
                <w:b/>
                <w:sz w:val="18"/>
                <w:szCs w:val="18"/>
              </w:rPr>
              <w:t>4</w:t>
            </w:r>
          </w:p>
        </w:tc>
        <w:tc>
          <w:tcPr>
            <w:tcW w:w="763"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sz w:val="18"/>
                <w:szCs w:val="18"/>
              </w:rPr>
              <w:t>4</w:t>
            </w:r>
          </w:p>
        </w:tc>
        <w:tc>
          <w:tcPr>
            <w:tcW w:w="732"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sz w:val="18"/>
                <w:szCs w:val="18"/>
              </w:rPr>
              <w:t>2</w:t>
            </w:r>
          </w:p>
        </w:tc>
        <w:tc>
          <w:tcPr>
            <w:tcW w:w="710" w:type="dxa"/>
            <w:tcBorders>
              <w:top w:val="single" w:color="auto" w:sz="4" w:space="0"/>
              <w:left w:val="nil"/>
              <w:bottom w:val="single" w:color="auto" w:sz="4" w:space="0"/>
              <w:right w:val="single" w:color="auto" w:sz="4" w:space="0"/>
            </w:tcBorders>
          </w:tcPr>
          <w:p>
            <w:pPr>
              <w:snapToGrid w:val="0"/>
              <w:spacing w:line="240" w:lineRule="exact"/>
              <w:jc w:val="center"/>
              <w:textAlignment w:val="baseline"/>
              <w:rPr>
                <w:rFonts w:ascii="仿宋_GB2312" w:hAnsi="仿宋_GB2312" w:eastAsia="仿宋_GB2312" w:cs="仿宋_GB2312"/>
                <w:b/>
                <w:bCs/>
                <w:sz w:val="18"/>
                <w:szCs w:val="18"/>
              </w:rPr>
            </w:pPr>
          </w:p>
        </w:tc>
        <w:tc>
          <w:tcPr>
            <w:tcW w:w="728"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single" w:color="auto" w:sz="4" w:space="0"/>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CellMar>
            <w:top w:w="0" w:type="dxa"/>
            <w:left w:w="0" w:type="dxa"/>
            <w:bottom w:w="0" w:type="dxa"/>
            <w:right w:w="0" w:type="dxa"/>
          </w:tblCellMar>
        </w:tblPrEx>
        <w:trPr>
          <w:trHeight w:val="340" w:hRule="atLeast"/>
          <w:jc w:val="center"/>
        </w:trPr>
        <w:tc>
          <w:tcPr>
            <w:tcW w:w="373" w:type="dxa"/>
            <w:vMerge w:val="restart"/>
            <w:tcBorders>
              <w:top w:val="single" w:color="auto" w:sz="4" w:space="0"/>
              <w:left w:val="single" w:color="auto" w:sz="4" w:space="0"/>
              <w:right w:val="single" w:color="auto" w:sz="4" w:space="0"/>
            </w:tcBorders>
            <w:vAlign w:val="center"/>
          </w:tcPr>
          <w:p>
            <w:pPr>
              <w:rPr>
                <w:rFonts w:ascii="仿宋_GB2312" w:hAnsi="仿宋_GB2312" w:eastAsia="仿宋_GB2312" w:cs="仿宋_GB2312"/>
                <w:b/>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p>
          <w:p>
            <w:pP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专业技能课程平台</w:t>
            </w:r>
          </w:p>
        </w:tc>
        <w:tc>
          <w:tcPr>
            <w:tcW w:w="579"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专业核心课程平台（必选）</w:t>
            </w:r>
          </w:p>
        </w:tc>
        <w:tc>
          <w:tcPr>
            <w:tcW w:w="2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5"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0605001</w:t>
            </w:r>
          </w:p>
        </w:tc>
        <w:tc>
          <w:tcPr>
            <w:tcW w:w="1468" w:type="dxa"/>
            <w:tcBorders>
              <w:top w:val="single" w:color="auto" w:sz="4" w:space="0"/>
              <w:left w:val="nil"/>
              <w:bottom w:val="single" w:color="auto" w:sz="4" w:space="0"/>
              <w:right w:val="single" w:color="auto" w:sz="4" w:space="0"/>
            </w:tcBorders>
          </w:tcPr>
          <w:p>
            <w:pP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动态图形设计制作</w:t>
            </w:r>
          </w:p>
        </w:tc>
        <w:tc>
          <w:tcPr>
            <w:tcW w:w="541"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8</w:t>
            </w:r>
          </w:p>
        </w:tc>
        <w:tc>
          <w:tcPr>
            <w:tcW w:w="542"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2"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641"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60"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775" w:type="dxa"/>
            <w:gridSpan w:val="2"/>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32"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0"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8" w:type="dxa"/>
            <w:tcBorders>
              <w:top w:val="single" w:color="auto" w:sz="4" w:space="0"/>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477" w:type="dxa"/>
            <w:tcBorders>
              <w:top w:val="single" w:color="auto" w:sz="4" w:space="0"/>
              <w:left w:val="nil"/>
              <w:bottom w:val="single" w:color="auto" w:sz="4" w:space="0"/>
              <w:right w:val="single" w:color="auto" w:sz="4" w:space="0"/>
            </w:tcBorders>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5"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0605002</w:t>
            </w:r>
          </w:p>
        </w:tc>
        <w:tc>
          <w:tcPr>
            <w:tcW w:w="146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UI界面设计</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4</w:t>
            </w:r>
          </w:p>
        </w:tc>
        <w:tc>
          <w:tcPr>
            <w:tcW w:w="54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41"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6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5" w:type="dxa"/>
            <w:gridSpan w:val="2"/>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5"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0605003</w:t>
            </w:r>
          </w:p>
        </w:tc>
        <w:tc>
          <w:tcPr>
            <w:tcW w:w="146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影视宣传片设计制作</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4</w:t>
            </w:r>
          </w:p>
        </w:tc>
        <w:tc>
          <w:tcPr>
            <w:tcW w:w="54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641"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6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5" w:type="dxa"/>
            <w:gridSpan w:val="2"/>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1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5"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0605004</w:t>
            </w:r>
          </w:p>
        </w:tc>
        <w:tc>
          <w:tcPr>
            <w:tcW w:w="146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网页设计与制作</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4</w:t>
            </w:r>
          </w:p>
        </w:tc>
        <w:tc>
          <w:tcPr>
            <w:tcW w:w="54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41"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6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775" w:type="dxa"/>
            <w:gridSpan w:val="2"/>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4　</w:t>
            </w:r>
          </w:p>
        </w:tc>
        <w:tc>
          <w:tcPr>
            <w:tcW w:w="763"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71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5"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0605005</w:t>
            </w:r>
          </w:p>
        </w:tc>
        <w:tc>
          <w:tcPr>
            <w:tcW w:w="146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影视广告设计制作</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4</w:t>
            </w:r>
          </w:p>
        </w:tc>
        <w:tc>
          <w:tcPr>
            <w:tcW w:w="54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641"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6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5" w:type="dxa"/>
            <w:gridSpan w:val="2"/>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73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1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tcPr>
          <w:p>
            <w:pPr>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5"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0605006</w:t>
            </w:r>
          </w:p>
        </w:tc>
        <w:tc>
          <w:tcPr>
            <w:tcW w:w="1468"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交互制作项目综合实训</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lang w:bidi="ar"/>
              </w:rPr>
              <w:t>8</w:t>
            </w:r>
          </w:p>
        </w:tc>
        <w:tc>
          <w:tcPr>
            <w:tcW w:w="54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tc>
        <w:tc>
          <w:tcPr>
            <w:tcW w:w="56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641"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6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775" w:type="dxa"/>
            <w:gridSpan w:val="2"/>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32"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0"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8" w:type="dxa"/>
            <w:tcBorders>
              <w:top w:val="nil"/>
              <w:left w:val="nil"/>
              <w:bottom w:val="single" w:color="auto" w:sz="4" w:space="0"/>
              <w:right w:val="single" w:color="auto" w:sz="4" w:space="0"/>
            </w:tcBorders>
          </w:tcPr>
          <w:p>
            <w:pPr>
              <w:jc w:val="center"/>
              <w:rPr>
                <w:rFonts w:ascii="仿宋_GB2312" w:hAnsi="仿宋_GB2312" w:eastAsia="仿宋_GB2312" w:cs="仿宋_GB2312"/>
                <w:sz w:val="18"/>
                <w:szCs w:val="18"/>
              </w:rPr>
            </w:pPr>
          </w:p>
        </w:tc>
        <w:tc>
          <w:tcPr>
            <w:tcW w:w="477" w:type="dxa"/>
            <w:tcBorders>
              <w:top w:val="nil"/>
              <w:left w:val="nil"/>
              <w:bottom w:val="single" w:color="auto" w:sz="4" w:space="0"/>
              <w:right w:val="single" w:color="auto" w:sz="4" w:space="0"/>
            </w:tcBorders>
          </w:tcPr>
          <w:p>
            <w:pPr>
              <w:rPr>
                <w:rFonts w:ascii="仿宋_GB2312" w:hAnsi="仿宋_GB2312" w:eastAsia="仿宋_GB2312" w:cs="仿宋_GB2312"/>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tcPr>
          <w:p>
            <w:pPr>
              <w:jc w:val="center"/>
              <w:rPr>
                <w:rFonts w:ascii="仿宋_GB2312" w:hAnsi="仿宋_GB2312" w:eastAsia="仿宋_GB2312" w:cs="仿宋_GB2312"/>
                <w:b/>
                <w:bCs/>
                <w:color w:val="000000"/>
                <w:sz w:val="18"/>
                <w:szCs w:val="18"/>
              </w:rPr>
            </w:pPr>
          </w:p>
        </w:tc>
        <w:tc>
          <w:tcPr>
            <w:tcW w:w="579" w:type="dxa"/>
            <w:vMerge w:val="continue"/>
            <w:tcBorders>
              <w:left w:val="single" w:color="auto" w:sz="4" w:space="0"/>
              <w:bottom w:val="single" w:color="auto" w:sz="4" w:space="0"/>
              <w:right w:val="single" w:color="auto" w:sz="4" w:space="0"/>
            </w:tcBorders>
          </w:tcPr>
          <w:p>
            <w:pPr>
              <w:jc w:val="center"/>
              <w:rPr>
                <w:rFonts w:ascii="仿宋_GB2312" w:hAnsi="仿宋_GB2312" w:eastAsia="仿宋_GB2312" w:cs="仿宋_GB2312"/>
                <w:b/>
                <w:bCs/>
                <w:color w:val="000000"/>
                <w:sz w:val="18"/>
                <w:szCs w:val="18"/>
              </w:rPr>
            </w:pPr>
          </w:p>
        </w:tc>
        <w:tc>
          <w:tcPr>
            <w:tcW w:w="2654" w:type="dxa"/>
            <w:gridSpan w:val="3"/>
            <w:tcBorders>
              <w:left w:val="single" w:color="auto" w:sz="4" w:space="0"/>
              <w:bottom w:val="single" w:color="auto" w:sz="4" w:space="0"/>
              <w:right w:val="single" w:color="auto" w:sz="4" w:space="0"/>
            </w:tcBorders>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小计（占总课时比例：21.6%）</w:t>
            </w:r>
          </w:p>
        </w:tc>
        <w:tc>
          <w:tcPr>
            <w:tcW w:w="541"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542"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720</w:t>
            </w:r>
          </w:p>
        </w:tc>
        <w:tc>
          <w:tcPr>
            <w:tcW w:w="562"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342</w:t>
            </w:r>
          </w:p>
        </w:tc>
        <w:tc>
          <w:tcPr>
            <w:tcW w:w="641"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378</w:t>
            </w:r>
          </w:p>
        </w:tc>
        <w:tc>
          <w:tcPr>
            <w:tcW w:w="760"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0</w:t>
            </w:r>
          </w:p>
        </w:tc>
        <w:tc>
          <w:tcPr>
            <w:tcW w:w="775" w:type="dxa"/>
            <w:gridSpan w:val="2"/>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8</w:t>
            </w:r>
          </w:p>
        </w:tc>
        <w:tc>
          <w:tcPr>
            <w:tcW w:w="763"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16</w:t>
            </w:r>
          </w:p>
        </w:tc>
        <w:tc>
          <w:tcPr>
            <w:tcW w:w="732" w:type="dxa"/>
            <w:tcBorders>
              <w:top w:val="nil"/>
              <w:left w:val="nil"/>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sz w:val="18"/>
                <w:szCs w:val="18"/>
              </w:rPr>
              <w:t>16</w:t>
            </w:r>
          </w:p>
        </w:tc>
        <w:tc>
          <w:tcPr>
            <w:tcW w:w="71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8"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专业方向（1）课程</w:t>
            </w: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05"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0605007</w:t>
            </w:r>
          </w:p>
        </w:tc>
        <w:tc>
          <w:tcPr>
            <w:tcW w:w="146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摄影摄像</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5"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0605008</w:t>
            </w:r>
          </w:p>
        </w:tc>
        <w:tc>
          <w:tcPr>
            <w:tcW w:w="1468" w:type="dxa"/>
            <w:tcBorders>
              <w:top w:val="nil"/>
              <w:left w:val="nil"/>
              <w:bottom w:val="single" w:color="auto" w:sz="4" w:space="0"/>
              <w:right w:val="single" w:color="auto" w:sz="4" w:space="0"/>
            </w:tcBorders>
            <w:vAlign w:val="center"/>
          </w:tcPr>
          <w:p>
            <w:pPr>
              <w:widowControl/>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数字图形图像处理</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4</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000000"/>
                <w:kern w:val="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5"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0605009</w:t>
            </w:r>
          </w:p>
        </w:tc>
        <w:tc>
          <w:tcPr>
            <w:tcW w:w="1468" w:type="dxa"/>
            <w:tcBorders>
              <w:top w:val="nil"/>
              <w:left w:val="nil"/>
              <w:bottom w:val="single" w:color="auto" w:sz="4" w:space="0"/>
              <w:right w:val="single" w:color="auto" w:sz="4" w:space="0"/>
            </w:tcBorders>
            <w:vAlign w:val="center"/>
          </w:tcPr>
          <w:p>
            <w:pPr>
              <w:widowControl/>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设计构成</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考试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5"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0605010</w:t>
            </w:r>
          </w:p>
        </w:tc>
        <w:tc>
          <w:tcPr>
            <w:tcW w:w="146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非线性编辑</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905"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0605011</w:t>
            </w:r>
          </w:p>
        </w:tc>
        <w:tc>
          <w:tcPr>
            <w:tcW w:w="146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三维动画</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6</w:t>
            </w:r>
          </w:p>
        </w:tc>
        <w:tc>
          <w:tcPr>
            <w:tcW w:w="905"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0605012</w:t>
            </w:r>
          </w:p>
        </w:tc>
        <w:tc>
          <w:tcPr>
            <w:tcW w:w="146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美术基础</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7</w:t>
            </w:r>
          </w:p>
        </w:tc>
        <w:tc>
          <w:tcPr>
            <w:tcW w:w="905"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bidi="ar"/>
              </w:rPr>
              <w:t>0605013</w:t>
            </w:r>
          </w:p>
        </w:tc>
        <w:tc>
          <w:tcPr>
            <w:tcW w:w="1468"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bidi="ar"/>
              </w:rPr>
              <w:t>栏目包装设计</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8</w:t>
            </w:r>
          </w:p>
        </w:tc>
        <w:tc>
          <w:tcPr>
            <w:tcW w:w="905"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0605014</w:t>
            </w:r>
          </w:p>
        </w:tc>
        <w:tc>
          <w:tcPr>
            <w:tcW w:w="1468"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kern w:val="0"/>
                <w:sz w:val="18"/>
                <w:szCs w:val="18"/>
              </w:rPr>
              <w:t>移动终端APP设计</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9</w:t>
            </w:r>
          </w:p>
        </w:tc>
        <w:tc>
          <w:tcPr>
            <w:tcW w:w="905"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0605015</w:t>
            </w:r>
          </w:p>
        </w:tc>
        <w:tc>
          <w:tcPr>
            <w:tcW w:w="1468" w:type="dxa"/>
            <w:tcBorders>
              <w:top w:val="nil"/>
              <w:left w:val="nil"/>
              <w:bottom w:val="single" w:color="auto" w:sz="4" w:space="0"/>
              <w:right w:val="single" w:color="auto" w:sz="4" w:space="0"/>
            </w:tcBorders>
            <w:vAlign w:val="center"/>
          </w:tcPr>
          <w:p>
            <w:pPr>
              <w:widowControl/>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短视频制作</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p>
        </w:tc>
        <w:tc>
          <w:tcPr>
            <w:tcW w:w="2654" w:type="dxa"/>
            <w:gridSpan w:val="3"/>
            <w:tcBorders>
              <w:top w:val="nil"/>
              <w:left w:val="single" w:color="auto" w:sz="4" w:space="0"/>
              <w:bottom w:val="single" w:color="auto" w:sz="4" w:space="0"/>
              <w:right w:val="single" w:color="auto" w:sz="4" w:space="0"/>
            </w:tcBorders>
            <w:vAlign w:val="center"/>
          </w:tcPr>
          <w:p>
            <w:pPr>
              <w:widowControl/>
              <w:jc w:val="left"/>
              <w:textAlignment w:val="center"/>
              <w:rPr>
                <w:rFonts w:ascii="仿宋_GB2312" w:hAnsi="仿宋_GB2312" w:eastAsia="仿宋_GB2312" w:cs="仿宋_GB2312"/>
                <w:kern w:val="0"/>
                <w:sz w:val="18"/>
                <w:szCs w:val="18"/>
              </w:rPr>
            </w:pPr>
            <w:r>
              <w:rPr>
                <w:rFonts w:hint="eastAsia" w:ascii="仿宋_GB2312" w:hAnsi="仿宋_GB2312" w:eastAsia="仿宋_GB2312" w:cs="仿宋_GB2312"/>
                <w:b/>
                <w:bCs/>
                <w:color w:val="000000"/>
                <w:sz w:val="18"/>
                <w:szCs w:val="18"/>
              </w:rPr>
              <w:t>小计（占总课时比例：24.3%）</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b/>
                <w:bCs/>
                <w:color w:val="000000"/>
                <w:kern w:val="0"/>
                <w:sz w:val="18"/>
                <w:szCs w:val="18"/>
              </w:rPr>
              <w:t>36</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648</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144</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504</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16</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12</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r>
              <w:rPr>
                <w:rFonts w:hint="eastAsia" w:ascii="仿宋_GB2312" w:hAnsi="黑体" w:eastAsia="仿宋_GB2312"/>
                <w:szCs w:val="21"/>
              </w:rPr>
              <w:t>专业实践课程</w:t>
            </w: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rPr>
              <w:t>1</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黑体" w:eastAsia="仿宋_GB2312"/>
                <w:szCs w:val="21"/>
              </w:rPr>
            </w:pPr>
            <w:r>
              <w:rPr>
                <w:rFonts w:hint="eastAsia" w:ascii="仿宋_GB2312" w:hAnsi="黑体" w:eastAsia="仿宋_GB2312"/>
                <w:szCs w:val="21"/>
              </w:rPr>
              <w:t>跟岗实习</w:t>
            </w:r>
          </w:p>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（毕业论文/设计）</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14</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420</w:t>
            </w:r>
          </w:p>
        </w:tc>
        <w:tc>
          <w:tcPr>
            <w:tcW w:w="56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0</w:t>
            </w:r>
          </w:p>
        </w:tc>
        <w:tc>
          <w:tcPr>
            <w:tcW w:w="6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420</w:t>
            </w:r>
          </w:p>
        </w:tc>
        <w:tc>
          <w:tcPr>
            <w:tcW w:w="76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75"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63"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3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14周</w:t>
            </w:r>
          </w:p>
        </w:tc>
        <w:tc>
          <w:tcPr>
            <w:tcW w:w="72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color w:val="000000"/>
                <w:sz w:val="18"/>
                <w:szCs w:val="18"/>
              </w:rPr>
            </w:pPr>
          </w:p>
        </w:tc>
        <w:tc>
          <w:tcPr>
            <w:tcW w:w="579"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color w:val="000000"/>
                <w:sz w:val="18"/>
                <w:szCs w:val="18"/>
              </w:rPr>
            </w:pPr>
          </w:p>
        </w:tc>
        <w:tc>
          <w:tcPr>
            <w:tcW w:w="281" w:type="dxa"/>
            <w:tcBorders>
              <w:top w:val="nil"/>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rPr>
              <w:t>2</w:t>
            </w:r>
          </w:p>
        </w:tc>
        <w:tc>
          <w:tcPr>
            <w:tcW w:w="905"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146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顶岗实习</w:t>
            </w:r>
          </w:p>
        </w:tc>
        <w:tc>
          <w:tcPr>
            <w:tcW w:w="5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24</w:t>
            </w:r>
          </w:p>
        </w:tc>
        <w:tc>
          <w:tcPr>
            <w:tcW w:w="54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720</w:t>
            </w:r>
          </w:p>
        </w:tc>
        <w:tc>
          <w:tcPr>
            <w:tcW w:w="56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0</w:t>
            </w:r>
          </w:p>
        </w:tc>
        <w:tc>
          <w:tcPr>
            <w:tcW w:w="641"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720</w:t>
            </w:r>
          </w:p>
        </w:tc>
        <w:tc>
          <w:tcPr>
            <w:tcW w:w="76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　</w:t>
            </w:r>
          </w:p>
        </w:tc>
        <w:tc>
          <w:tcPr>
            <w:tcW w:w="775"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63"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3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6周</w:t>
            </w:r>
          </w:p>
        </w:tc>
        <w:tc>
          <w:tcPr>
            <w:tcW w:w="72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r>
              <w:rPr>
                <w:rFonts w:hint="eastAsia" w:ascii="仿宋_GB2312" w:hAnsi="黑体" w:eastAsia="仿宋_GB2312"/>
                <w:szCs w:val="21"/>
              </w:rPr>
              <w:t>18周</w:t>
            </w: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sz w:val="18"/>
                <w:szCs w:val="18"/>
              </w:rPr>
            </w:pPr>
          </w:p>
        </w:tc>
      </w:tr>
      <w:tr>
        <w:tblPrEx>
          <w:tblCellMar>
            <w:top w:w="0" w:type="dxa"/>
            <w:left w:w="0" w:type="dxa"/>
            <w:bottom w:w="0" w:type="dxa"/>
            <w:right w:w="0" w:type="dxa"/>
          </w:tblCellMar>
        </w:tblPrEx>
        <w:trPr>
          <w:trHeight w:val="9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color w:val="000000"/>
                <w:sz w:val="18"/>
                <w:szCs w:val="18"/>
              </w:rPr>
            </w:pPr>
          </w:p>
        </w:tc>
        <w:tc>
          <w:tcPr>
            <w:tcW w:w="579" w:type="dxa"/>
            <w:vMerge w:val="continue"/>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color w:val="000000"/>
                <w:sz w:val="18"/>
                <w:szCs w:val="18"/>
              </w:rPr>
            </w:pPr>
          </w:p>
        </w:tc>
        <w:tc>
          <w:tcPr>
            <w:tcW w:w="2654"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小计（占总课时比例：</w:t>
            </w:r>
            <w:r>
              <w:rPr>
                <w:rFonts w:hint="eastAsia" w:ascii="仿宋_GB2312" w:hAnsi="黑体" w:eastAsia="仿宋_GB2312"/>
                <w:b/>
                <w:bCs/>
                <w:szCs w:val="21"/>
                <w:highlight w:val="yellow"/>
              </w:rPr>
              <w:t>xxx</w:t>
            </w:r>
            <w:r>
              <w:rPr>
                <w:rFonts w:hint="eastAsia" w:ascii="仿宋_GB2312" w:hAnsi="黑体" w:eastAsia="仿宋_GB2312"/>
                <w:b/>
                <w:bCs/>
                <w:szCs w:val="21"/>
              </w:rPr>
              <w:t>）</w:t>
            </w:r>
          </w:p>
        </w:tc>
        <w:tc>
          <w:tcPr>
            <w:tcW w:w="541" w:type="dxa"/>
            <w:tcBorders>
              <w:top w:val="nil"/>
              <w:left w:val="nil"/>
              <w:bottom w:val="single" w:color="auto" w:sz="4" w:space="0"/>
              <w:right w:val="single" w:color="auto" w:sz="4" w:space="0"/>
            </w:tcBorders>
            <w:vAlign w:val="bottom"/>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38</w:t>
            </w:r>
          </w:p>
        </w:tc>
        <w:tc>
          <w:tcPr>
            <w:tcW w:w="542" w:type="dxa"/>
            <w:tcBorders>
              <w:top w:val="nil"/>
              <w:left w:val="nil"/>
              <w:bottom w:val="single" w:color="auto" w:sz="4" w:space="0"/>
              <w:right w:val="single" w:color="auto" w:sz="4" w:space="0"/>
            </w:tcBorders>
            <w:vAlign w:val="bottom"/>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1140</w:t>
            </w:r>
          </w:p>
        </w:tc>
        <w:tc>
          <w:tcPr>
            <w:tcW w:w="562" w:type="dxa"/>
            <w:tcBorders>
              <w:top w:val="nil"/>
              <w:left w:val="nil"/>
              <w:bottom w:val="single" w:color="auto" w:sz="4" w:space="0"/>
              <w:right w:val="single" w:color="auto" w:sz="4" w:space="0"/>
            </w:tcBorders>
            <w:vAlign w:val="bottom"/>
          </w:tcPr>
          <w:p>
            <w:pPr>
              <w:jc w:val="center"/>
              <w:textAlignment w:val="baseline"/>
              <w:rPr>
                <w:rFonts w:ascii="仿宋_GB2312" w:hAnsi="仿宋_GB2312" w:eastAsia="仿宋_GB2312" w:cs="仿宋_GB2312"/>
                <w:b/>
                <w:bCs/>
                <w:sz w:val="18"/>
                <w:szCs w:val="18"/>
              </w:rPr>
            </w:pPr>
          </w:p>
        </w:tc>
        <w:tc>
          <w:tcPr>
            <w:tcW w:w="641" w:type="dxa"/>
            <w:tcBorders>
              <w:top w:val="nil"/>
              <w:left w:val="nil"/>
              <w:bottom w:val="single" w:color="auto" w:sz="4" w:space="0"/>
              <w:right w:val="single" w:color="auto" w:sz="4" w:space="0"/>
            </w:tcBorders>
            <w:vAlign w:val="bottom"/>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bCs/>
                <w:szCs w:val="21"/>
              </w:rPr>
              <w:t>1140</w:t>
            </w:r>
          </w:p>
        </w:tc>
        <w:tc>
          <w:tcPr>
            <w:tcW w:w="76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75" w:type="dxa"/>
            <w:gridSpan w:val="2"/>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63"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32"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10"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728"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c>
          <w:tcPr>
            <w:tcW w:w="477" w:type="dxa"/>
            <w:tcBorders>
              <w:top w:val="nil"/>
              <w:left w:val="nil"/>
              <w:bottom w:val="single" w:color="auto" w:sz="4" w:space="0"/>
              <w:right w:val="single" w:color="auto" w:sz="4" w:space="0"/>
            </w:tcBorders>
            <w:vAlign w:val="center"/>
          </w:tcPr>
          <w:p>
            <w:pPr>
              <w:jc w:val="center"/>
              <w:textAlignment w:val="baseline"/>
              <w:rPr>
                <w:rFonts w:ascii="仿宋_GB2312" w:hAnsi="仿宋_GB2312" w:eastAsia="仿宋_GB2312" w:cs="仿宋_GB2312"/>
                <w:b/>
                <w:bCs/>
                <w:sz w:val="18"/>
                <w:szCs w:val="18"/>
              </w:rPr>
            </w:pP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jc w:val="center"/>
              <w:rPr>
                <w:rFonts w:ascii="仿宋_GB2312" w:hAnsi="仿宋_GB2312" w:eastAsia="仿宋_GB2312" w:cs="仿宋_GB2312"/>
                <w:sz w:val="18"/>
                <w:szCs w:val="18"/>
              </w:rPr>
            </w:pPr>
          </w:p>
        </w:tc>
        <w:tc>
          <w:tcPr>
            <w:tcW w:w="579" w:type="dxa"/>
            <w:vMerge w:val="restart"/>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专业拓展模块（选修）</w:t>
            </w:r>
          </w:p>
        </w:tc>
        <w:tc>
          <w:tcPr>
            <w:tcW w:w="2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0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0605016</w:t>
            </w:r>
          </w:p>
        </w:tc>
        <w:tc>
          <w:tcPr>
            <w:tcW w:w="146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影视导演与影视剪辑</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sz w:val="18"/>
                <w:szCs w:val="18"/>
              </w:rPr>
            </w:pPr>
          </w:p>
        </w:tc>
        <w:tc>
          <w:tcPr>
            <w:tcW w:w="579" w:type="dxa"/>
            <w:vMerge w:val="continue"/>
            <w:tcBorders>
              <w:top w:val="single" w:color="auto" w:sz="4" w:space="0"/>
              <w:left w:val="nil"/>
              <w:right w:val="single" w:color="auto" w:sz="4" w:space="0"/>
            </w:tcBorders>
          </w:tcPr>
          <w:p>
            <w:pPr>
              <w:jc w:val="center"/>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0605017</w:t>
            </w:r>
          </w:p>
        </w:tc>
        <w:tc>
          <w:tcPr>
            <w:tcW w:w="146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视觉传达设计基础</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36</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sz w:val="18"/>
                <w:szCs w:val="18"/>
              </w:rPr>
            </w:pPr>
          </w:p>
        </w:tc>
        <w:tc>
          <w:tcPr>
            <w:tcW w:w="579" w:type="dxa"/>
            <w:vMerge w:val="continue"/>
            <w:tcBorders>
              <w:top w:val="single" w:color="auto" w:sz="4" w:space="0"/>
              <w:left w:val="nil"/>
              <w:right w:val="single" w:color="auto" w:sz="4" w:space="0"/>
            </w:tcBorders>
          </w:tcPr>
          <w:p>
            <w:pPr>
              <w:jc w:val="center"/>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0605018</w:t>
            </w:r>
          </w:p>
        </w:tc>
        <w:tc>
          <w:tcPr>
            <w:tcW w:w="146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虚拟演播室设计与制作</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考查</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sz w:val="18"/>
                <w:szCs w:val="18"/>
              </w:rPr>
            </w:pPr>
          </w:p>
        </w:tc>
        <w:tc>
          <w:tcPr>
            <w:tcW w:w="579" w:type="dxa"/>
            <w:vMerge w:val="continue"/>
            <w:tcBorders>
              <w:top w:val="single" w:color="auto" w:sz="4" w:space="0"/>
              <w:left w:val="nil"/>
              <w:right w:val="single" w:color="auto" w:sz="4" w:space="0"/>
            </w:tcBorders>
          </w:tcPr>
          <w:p>
            <w:pPr>
              <w:jc w:val="center"/>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0605019</w:t>
            </w:r>
          </w:p>
        </w:tc>
        <w:tc>
          <w:tcPr>
            <w:tcW w:w="146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C4D动画</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考试</w:t>
            </w:r>
          </w:p>
        </w:tc>
      </w:tr>
      <w:tr>
        <w:tblPrEx>
          <w:tblCellMar>
            <w:top w:w="0" w:type="dxa"/>
            <w:left w:w="0" w:type="dxa"/>
            <w:bottom w:w="0" w:type="dxa"/>
            <w:right w:w="0" w:type="dxa"/>
          </w:tblCellMar>
        </w:tblPrEx>
        <w:trPr>
          <w:trHeight w:val="340"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sz w:val="18"/>
                <w:szCs w:val="18"/>
              </w:rPr>
            </w:pPr>
          </w:p>
        </w:tc>
        <w:tc>
          <w:tcPr>
            <w:tcW w:w="579" w:type="dxa"/>
            <w:vMerge w:val="continue"/>
            <w:tcBorders>
              <w:top w:val="single" w:color="auto" w:sz="4" w:space="0"/>
              <w:left w:val="nil"/>
              <w:right w:val="single" w:color="auto" w:sz="4" w:space="0"/>
            </w:tcBorders>
          </w:tcPr>
          <w:p>
            <w:pPr>
              <w:jc w:val="center"/>
              <w:rPr>
                <w:rFonts w:ascii="仿宋_GB2312" w:hAnsi="仿宋_GB2312" w:eastAsia="仿宋_GB2312" w:cs="仿宋_GB2312"/>
                <w:color w:val="000000"/>
                <w:sz w:val="18"/>
                <w:szCs w:val="18"/>
              </w:rPr>
            </w:pPr>
          </w:p>
        </w:tc>
        <w:tc>
          <w:tcPr>
            <w:tcW w:w="2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90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0605020</w:t>
            </w:r>
          </w:p>
        </w:tc>
        <w:tc>
          <w:tcPr>
            <w:tcW w:w="146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数字音乐音响</w:t>
            </w:r>
          </w:p>
        </w:tc>
        <w:tc>
          <w:tcPr>
            <w:tcW w:w="5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4</w:t>
            </w:r>
          </w:p>
        </w:tc>
        <w:tc>
          <w:tcPr>
            <w:tcW w:w="54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56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0</w:t>
            </w:r>
          </w:p>
        </w:tc>
        <w:tc>
          <w:tcPr>
            <w:tcW w:w="641"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72</w:t>
            </w:r>
          </w:p>
        </w:tc>
        <w:tc>
          <w:tcPr>
            <w:tcW w:w="76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75" w:type="dxa"/>
            <w:gridSpan w:val="2"/>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63"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32"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4</w:t>
            </w:r>
          </w:p>
        </w:tc>
        <w:tc>
          <w:tcPr>
            <w:tcW w:w="710"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p>
        </w:tc>
        <w:tc>
          <w:tcPr>
            <w:tcW w:w="728"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77" w:type="dxa"/>
            <w:tcBorders>
              <w:top w:val="nil"/>
              <w:left w:val="nil"/>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CellMar>
            <w:top w:w="0" w:type="dxa"/>
            <w:left w:w="0" w:type="dxa"/>
            <w:bottom w:w="0" w:type="dxa"/>
            <w:right w:w="0" w:type="dxa"/>
          </w:tblCellMar>
        </w:tblPrEx>
        <w:trPr>
          <w:trHeight w:val="346" w:hRule="atLeast"/>
          <w:jc w:val="center"/>
        </w:trPr>
        <w:tc>
          <w:tcPr>
            <w:tcW w:w="373" w:type="dxa"/>
            <w:vMerge w:val="continue"/>
            <w:tcBorders>
              <w:left w:val="single" w:color="auto" w:sz="4" w:space="0"/>
              <w:right w:val="single" w:color="auto" w:sz="4" w:space="0"/>
            </w:tcBorders>
            <w:vAlign w:val="center"/>
          </w:tcPr>
          <w:p>
            <w:pPr>
              <w:rPr>
                <w:rFonts w:ascii="仿宋_GB2312" w:hAnsi="仿宋_GB2312" w:eastAsia="仿宋_GB2312" w:cs="仿宋_GB2312"/>
                <w:sz w:val="18"/>
                <w:szCs w:val="18"/>
              </w:rPr>
            </w:pPr>
          </w:p>
        </w:tc>
        <w:tc>
          <w:tcPr>
            <w:tcW w:w="579" w:type="dxa"/>
            <w:vMerge w:val="continue"/>
            <w:tcBorders>
              <w:left w:val="nil"/>
              <w:right w:val="single" w:color="auto" w:sz="4" w:space="0"/>
            </w:tcBorders>
          </w:tcPr>
          <w:p>
            <w:pPr>
              <w:jc w:val="center"/>
              <w:rPr>
                <w:rFonts w:ascii="仿宋_GB2312" w:hAnsi="仿宋_GB2312" w:eastAsia="仿宋_GB2312" w:cs="仿宋_GB2312"/>
                <w:b/>
                <w:bCs/>
                <w:color w:val="000000"/>
                <w:sz w:val="18"/>
                <w:szCs w:val="18"/>
              </w:rPr>
            </w:pPr>
          </w:p>
        </w:tc>
        <w:tc>
          <w:tcPr>
            <w:tcW w:w="265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小计（占总课时比例：5.4%）</w:t>
            </w:r>
          </w:p>
        </w:tc>
        <w:tc>
          <w:tcPr>
            <w:tcW w:w="541"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542"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144</w:t>
            </w:r>
          </w:p>
        </w:tc>
        <w:tc>
          <w:tcPr>
            <w:tcW w:w="562"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641"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76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5" w:type="dxa"/>
            <w:gridSpan w:val="2"/>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63"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32"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10"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sz w:val="18"/>
                <w:szCs w:val="18"/>
              </w:rPr>
            </w:pPr>
          </w:p>
        </w:tc>
        <w:tc>
          <w:tcPr>
            <w:tcW w:w="728" w:type="dxa"/>
            <w:tcBorders>
              <w:top w:val="nil"/>
              <w:left w:val="nil"/>
              <w:bottom w:val="single" w:color="auto" w:sz="4" w:space="0"/>
              <w:right w:val="single" w:color="auto" w:sz="4" w:space="0"/>
            </w:tcBorders>
            <w:vAlign w:val="center"/>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　</w:t>
            </w:r>
          </w:p>
        </w:tc>
        <w:tc>
          <w:tcPr>
            <w:tcW w:w="477" w:type="dxa"/>
            <w:tcBorders>
              <w:top w:val="nil"/>
              <w:left w:val="nil"/>
              <w:right w:val="single" w:color="auto" w:sz="4" w:space="0"/>
            </w:tcBorders>
            <w:vAlign w:val="center"/>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　</w:t>
            </w:r>
          </w:p>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　</w:t>
            </w:r>
          </w:p>
        </w:tc>
      </w:tr>
      <w:tr>
        <w:tblPrEx>
          <w:tblCellMar>
            <w:top w:w="0" w:type="dxa"/>
            <w:left w:w="0" w:type="dxa"/>
            <w:bottom w:w="0" w:type="dxa"/>
            <w:right w:w="0" w:type="dxa"/>
          </w:tblCellMar>
        </w:tblPrEx>
        <w:trPr>
          <w:trHeight w:val="340" w:hRule="atLeast"/>
          <w:jc w:val="center"/>
        </w:trPr>
        <w:tc>
          <w:tcPr>
            <w:tcW w:w="10837" w:type="dxa"/>
            <w:gridSpan w:val="17"/>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b/>
                <w:bCs/>
                <w:color w:val="000000"/>
                <w:sz w:val="18"/>
                <w:szCs w:val="18"/>
              </w:rPr>
            </w:pPr>
            <w:r>
              <w:rPr>
                <w:rFonts w:hint="eastAsia" w:ascii="仿宋_GB2312" w:hAnsi="仿宋_GB2312" w:eastAsia="仿宋_GB2312" w:cs="仿宋_GB2312"/>
                <w:b/>
                <w:bCs/>
                <w:sz w:val="18"/>
                <w:szCs w:val="18"/>
              </w:rPr>
              <w:t>　</w:t>
            </w:r>
            <w:r>
              <w:rPr>
                <w:rFonts w:hint="eastAsia" w:ascii="仿宋_GB2312" w:hAnsi="黑体" w:eastAsia="仿宋_GB2312"/>
                <w:szCs w:val="21"/>
              </w:rPr>
              <w:t>选修说明：本专业至少修满8学分。其中8学分为免费学分，不收取学分学费。</w:t>
            </w:r>
          </w:p>
        </w:tc>
      </w:tr>
      <w:tr>
        <w:tblPrEx>
          <w:tblCellMar>
            <w:top w:w="0" w:type="dxa"/>
            <w:left w:w="0" w:type="dxa"/>
            <w:bottom w:w="0" w:type="dxa"/>
            <w:right w:w="0" w:type="dxa"/>
          </w:tblCellMar>
        </w:tblPrEx>
        <w:trPr>
          <w:trHeight w:val="340" w:hRule="atLeast"/>
          <w:jc w:val="center"/>
        </w:trPr>
        <w:tc>
          <w:tcPr>
            <w:tcW w:w="3606" w:type="dxa"/>
            <w:gridSpan w:val="5"/>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合计（占总课时比例：71.6%）</w:t>
            </w:r>
          </w:p>
        </w:tc>
        <w:tc>
          <w:tcPr>
            <w:tcW w:w="54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106</w:t>
            </w:r>
          </w:p>
        </w:tc>
        <w:tc>
          <w:tcPr>
            <w:tcW w:w="542"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2508</w:t>
            </w:r>
          </w:p>
        </w:tc>
        <w:tc>
          <w:tcPr>
            <w:tcW w:w="562"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180</w:t>
            </w:r>
          </w:p>
        </w:tc>
        <w:tc>
          <w:tcPr>
            <w:tcW w:w="64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1692</w:t>
            </w:r>
          </w:p>
        </w:tc>
        <w:tc>
          <w:tcPr>
            <w:tcW w:w="760"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18</w:t>
            </w:r>
          </w:p>
        </w:tc>
        <w:tc>
          <w:tcPr>
            <w:tcW w:w="77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12</w:t>
            </w:r>
          </w:p>
        </w:tc>
        <w:tc>
          <w:tcPr>
            <w:tcW w:w="76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w:t>
            </w:r>
          </w:p>
        </w:tc>
        <w:tc>
          <w:tcPr>
            <w:tcW w:w="732"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20</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color w:val="000000"/>
                <w:sz w:val="18"/>
                <w:szCs w:val="18"/>
              </w:rPr>
            </w:pPr>
            <w:r>
              <w:rPr>
                <w:rFonts w:hint="eastAsia" w:ascii="仿宋_GB2312" w:hAnsi="仿宋_GB2312" w:eastAsia="仿宋_GB2312" w:cs="仿宋_GB2312"/>
                <w:b/>
                <w:bCs/>
                <w:sz w:val="18"/>
                <w:szCs w:val="18"/>
              </w:rPr>
              <w:t>0</w:t>
            </w:r>
          </w:p>
        </w:tc>
        <w:tc>
          <w:tcPr>
            <w:tcW w:w="72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仿宋_GB2312" w:eastAsia="仿宋_GB2312" w:cs="仿宋_GB2312"/>
                <w:b/>
                <w:bCs/>
                <w:color w:val="000000"/>
                <w:sz w:val="18"/>
                <w:szCs w:val="18"/>
              </w:rPr>
            </w:pPr>
            <w:r>
              <w:rPr>
                <w:rFonts w:hint="eastAsia" w:ascii="仿宋_GB2312" w:hAnsi="仿宋_GB2312" w:eastAsia="仿宋_GB2312" w:cs="仿宋_GB2312"/>
                <w:b/>
                <w:bCs/>
                <w:sz w:val="18"/>
                <w:szCs w:val="18"/>
              </w:rPr>
              <w:t>0</w:t>
            </w:r>
          </w:p>
        </w:tc>
        <w:tc>
          <w:tcPr>
            <w:tcW w:w="477" w:type="dxa"/>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hAnsi="仿宋_GB2312" w:eastAsia="仿宋_GB2312" w:cs="仿宋_GB2312"/>
                <w:b/>
                <w:bCs/>
                <w:color w:val="000000"/>
                <w:sz w:val="18"/>
                <w:szCs w:val="18"/>
              </w:rPr>
            </w:pPr>
          </w:p>
        </w:tc>
      </w:tr>
      <w:tr>
        <w:tblPrEx>
          <w:tblCellMar>
            <w:top w:w="0" w:type="dxa"/>
            <w:left w:w="0" w:type="dxa"/>
            <w:bottom w:w="0" w:type="dxa"/>
            <w:right w:w="0" w:type="dxa"/>
          </w:tblCellMar>
        </w:tblPrEx>
        <w:trPr>
          <w:trHeight w:val="340" w:hRule="atLeast"/>
          <w:jc w:val="center"/>
        </w:trPr>
        <w:tc>
          <w:tcPr>
            <w:tcW w:w="360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总计</w:t>
            </w:r>
          </w:p>
        </w:tc>
        <w:tc>
          <w:tcPr>
            <w:tcW w:w="54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rPr>
              <w:t>148</w:t>
            </w:r>
          </w:p>
        </w:tc>
        <w:tc>
          <w:tcPr>
            <w:tcW w:w="542"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3326</w:t>
            </w:r>
          </w:p>
        </w:tc>
        <w:tc>
          <w:tcPr>
            <w:tcW w:w="562"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672</w:t>
            </w:r>
          </w:p>
        </w:tc>
        <w:tc>
          <w:tcPr>
            <w:tcW w:w="641"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2056</w:t>
            </w:r>
          </w:p>
        </w:tc>
        <w:tc>
          <w:tcPr>
            <w:tcW w:w="760"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775" w:type="dxa"/>
            <w:gridSpan w:val="2"/>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763"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w:t>
            </w:r>
          </w:p>
        </w:tc>
        <w:tc>
          <w:tcPr>
            <w:tcW w:w="732"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0</w:t>
            </w:r>
          </w:p>
        </w:tc>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rPr>
              <w:t>0</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sz w:val="18"/>
                <w:szCs w:val="18"/>
              </w:rPr>
            </w:pPr>
          </w:p>
        </w:tc>
      </w:tr>
    </w:tbl>
    <w:p>
      <w:pPr>
        <w:snapToGrid w:val="0"/>
        <w:spacing w:before="156" w:beforeLines="50"/>
        <w:jc w:val="left"/>
        <w:textAlignment w:val="baseline"/>
        <w:rPr>
          <w:rFonts w:hint="default" w:ascii="仿宋_GB2312" w:hAnsi="仿宋_GB2312" w:eastAsia="宋体" w:cs="Times New Roman"/>
          <w:sz w:val="24"/>
          <w:lang w:val="en-US" w:eastAsia="zh-CN"/>
        </w:rPr>
      </w:pPr>
      <w:r>
        <w:rPr>
          <w:rFonts w:hint="eastAsia"/>
          <w:sz w:val="24"/>
        </w:rPr>
        <w:t>备注：1.注明每门课的考核方式。</w:t>
      </w:r>
      <w:r>
        <w:rPr>
          <w:rFonts w:hint="eastAsia"/>
          <w:color w:val="FF0000"/>
          <w:sz w:val="24"/>
          <w:highlight w:val="yellow"/>
          <w:lang w:eastAsia="zh-CN"/>
        </w:rPr>
        <w:t>总学分有误，</w:t>
      </w:r>
      <w:r>
        <w:rPr>
          <w:rFonts w:hint="eastAsia"/>
          <w:color w:val="FF0000"/>
          <w:sz w:val="24"/>
          <w:highlight w:val="yellow"/>
          <w:lang w:val="en-US" w:eastAsia="zh-CN"/>
        </w:rPr>
        <w:t>收费学分无法满足140</w:t>
      </w:r>
    </w:p>
    <w:p>
      <w:pPr>
        <w:pStyle w:val="11"/>
        <w:spacing w:line="600" w:lineRule="exact"/>
        <w:ind w:firstLine="640"/>
        <w:rPr>
          <w:rFonts w:ascii="黑体" w:hAnsi="黑体" w:eastAsia="黑体" w:cs="黑体"/>
        </w:rPr>
      </w:pPr>
    </w:p>
    <w:p>
      <w:pPr>
        <w:spacing w:line="600" w:lineRule="exact"/>
        <w:jc w:val="center"/>
        <w:textAlignment w:val="baseline"/>
        <w:rPr>
          <w:rFonts w:ascii="仿宋_GB2312" w:hAnsi="仿宋_GB2312" w:eastAsia="仿宋_GB2312" w:cs="Times New Roman"/>
          <w:b/>
          <w:sz w:val="28"/>
        </w:rPr>
      </w:pPr>
      <w:r>
        <w:rPr>
          <w:rFonts w:hint="eastAsia" w:ascii="仿宋_GB2312" w:hAnsi="仿宋_GB2312" w:eastAsia="仿宋_GB2312" w:cs="Times New Roman"/>
          <w:b/>
          <w:sz w:val="28"/>
        </w:rPr>
        <w:t>表六 独立设置的实践教学环节统计表</w:t>
      </w:r>
    </w:p>
    <w:tbl>
      <w:tblPr>
        <w:tblStyle w:val="8"/>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435"/>
        <w:gridCol w:w="1287"/>
        <w:gridCol w:w="2477"/>
        <w:gridCol w:w="1627"/>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项目名称</w:t>
            </w:r>
          </w:p>
        </w:tc>
        <w:tc>
          <w:tcPr>
            <w:tcW w:w="1435"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学期</w:t>
            </w:r>
          </w:p>
        </w:tc>
        <w:tc>
          <w:tcPr>
            <w:tcW w:w="1287"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课时数</w:t>
            </w:r>
          </w:p>
        </w:tc>
        <w:tc>
          <w:tcPr>
            <w:tcW w:w="2477"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主要内容</w:t>
            </w:r>
          </w:p>
        </w:tc>
        <w:tc>
          <w:tcPr>
            <w:tcW w:w="1627"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地点</w:t>
            </w:r>
          </w:p>
        </w:tc>
        <w:tc>
          <w:tcPr>
            <w:tcW w:w="1808"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跟岗实习(毕业论文/设计)</w:t>
            </w:r>
          </w:p>
        </w:tc>
        <w:tc>
          <w:tcPr>
            <w:tcW w:w="1435" w:type="dxa"/>
            <w:vAlign w:val="center"/>
          </w:tcPr>
          <w:p>
            <w:pPr>
              <w:widowControl/>
              <w:adjustRightInd w:val="0"/>
              <w:snapToGrid w:val="0"/>
              <w:spacing w:line="400" w:lineRule="exact"/>
              <w:jc w:val="center"/>
              <w:rPr>
                <w:rFonts w:ascii="仿宋_GB2312" w:hAnsi="宋体" w:eastAsia="仿宋_GB2312"/>
                <w:sz w:val="24"/>
                <w:szCs w:val="22"/>
              </w:rPr>
            </w:pPr>
            <w:r>
              <w:rPr>
                <w:rFonts w:hint="eastAsia" w:ascii="仿宋_GB2312" w:hAnsi="宋体" w:eastAsia="仿宋_GB2312"/>
                <w:szCs w:val="21"/>
              </w:rPr>
              <w:t>第五学期</w:t>
            </w:r>
          </w:p>
        </w:tc>
        <w:tc>
          <w:tcPr>
            <w:tcW w:w="1287" w:type="dxa"/>
            <w:vAlign w:val="center"/>
          </w:tcPr>
          <w:p>
            <w:pPr>
              <w:widowControl/>
              <w:snapToGrid w:val="0"/>
              <w:jc w:val="center"/>
              <w:textAlignment w:val="baseline"/>
              <w:rPr>
                <w:rFonts w:ascii="仿宋_GB2312" w:hAnsi="宋体" w:eastAsia="仿宋_GB2312"/>
                <w:sz w:val="24"/>
                <w:szCs w:val="22"/>
              </w:rPr>
            </w:pPr>
            <w:r>
              <w:rPr>
                <w:rFonts w:hint="eastAsia" w:ascii="仿宋_GB2312" w:hAnsi="宋体" w:eastAsia="仿宋_GB2312"/>
                <w:sz w:val="24"/>
                <w:szCs w:val="22"/>
              </w:rPr>
              <w:t>420</w:t>
            </w:r>
          </w:p>
        </w:tc>
        <w:tc>
          <w:tcPr>
            <w:tcW w:w="2477" w:type="dxa"/>
            <w:vAlign w:val="center"/>
          </w:tcPr>
          <w:p>
            <w:pPr>
              <w:widowControl/>
              <w:snapToGrid w:val="0"/>
              <w:textAlignment w:val="baseline"/>
              <w:rPr>
                <w:rFonts w:ascii="仿宋_GB2312" w:hAnsi="宋体" w:eastAsia="仿宋_GB2312"/>
                <w:sz w:val="24"/>
                <w:szCs w:val="22"/>
              </w:rPr>
            </w:pPr>
            <w:r>
              <w:rPr>
                <w:rFonts w:ascii="仿宋_GB2312" w:hAnsi="宋体" w:eastAsia="仿宋_GB2312"/>
                <w:szCs w:val="21"/>
              </w:rPr>
              <w:t>在相关行业单位进行跟岗实习，</w:t>
            </w:r>
            <w:r>
              <w:rPr>
                <w:rFonts w:hint="eastAsia" w:ascii="仿宋_GB2312" w:hAnsi="宋体" w:eastAsia="仿宋_GB2312"/>
                <w:szCs w:val="21"/>
              </w:rPr>
              <w:t>在</w:t>
            </w:r>
            <w:r>
              <w:rPr>
                <w:rFonts w:ascii="仿宋_GB2312" w:hAnsi="宋体" w:eastAsia="仿宋_GB2312"/>
                <w:szCs w:val="21"/>
              </w:rPr>
              <w:t>专业老师的指导下进行</w:t>
            </w:r>
            <w:r>
              <w:rPr>
                <w:rFonts w:hint="eastAsia" w:ascii="仿宋_GB2312" w:hAnsi="宋体" w:eastAsia="仿宋_GB2312"/>
                <w:szCs w:val="21"/>
              </w:rPr>
              <w:t>毕业设计　</w:t>
            </w:r>
          </w:p>
        </w:tc>
        <w:tc>
          <w:tcPr>
            <w:tcW w:w="1627" w:type="dxa"/>
            <w:vAlign w:val="center"/>
          </w:tcPr>
          <w:p>
            <w:pPr>
              <w:widowControl/>
              <w:snapToGrid w:val="0"/>
              <w:jc w:val="center"/>
              <w:textAlignment w:val="baseline"/>
              <w:rPr>
                <w:rFonts w:ascii="仿宋_GB2312" w:hAnsi="宋体" w:eastAsia="仿宋_GB2312"/>
                <w:sz w:val="24"/>
                <w:szCs w:val="22"/>
              </w:rPr>
            </w:pPr>
            <w:r>
              <w:rPr>
                <w:rFonts w:hint="eastAsia" w:ascii="仿宋_GB2312" w:hAnsi="宋体" w:eastAsia="仿宋_GB2312"/>
                <w:sz w:val="24"/>
                <w:szCs w:val="22"/>
              </w:rPr>
              <w:t>实习单位</w:t>
            </w:r>
          </w:p>
        </w:tc>
        <w:tc>
          <w:tcPr>
            <w:tcW w:w="1808" w:type="dxa"/>
            <w:vAlign w:val="center"/>
          </w:tcPr>
          <w:p>
            <w:pPr>
              <w:widowControl/>
              <w:snapToGrid w:val="0"/>
              <w:jc w:val="center"/>
              <w:textAlignment w:val="baseline"/>
              <w:rPr>
                <w:rFonts w:ascii="仿宋_GB2312" w:hAnsi="宋体"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before="100" w:beforeAutospacing="1" w:after="100" w:afterAutospacing="1" w:line="420" w:lineRule="exact"/>
              <w:ind w:firstLine="420" w:firstLineChars="200"/>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顶岗实习</w:t>
            </w:r>
          </w:p>
        </w:tc>
        <w:tc>
          <w:tcPr>
            <w:tcW w:w="1435" w:type="dxa"/>
            <w:vAlign w:val="center"/>
          </w:tcPr>
          <w:p>
            <w:pPr>
              <w:widowControl/>
              <w:adjustRightInd w:val="0"/>
              <w:snapToGrid w:val="0"/>
              <w:spacing w:line="400" w:lineRule="exact"/>
              <w:jc w:val="center"/>
              <w:rPr>
                <w:rFonts w:ascii="仿宋_GB2312" w:hAnsi="宋体" w:eastAsia="仿宋_GB2312"/>
                <w:sz w:val="24"/>
                <w:szCs w:val="22"/>
              </w:rPr>
            </w:pPr>
            <w:r>
              <w:rPr>
                <w:rFonts w:hint="eastAsia" w:ascii="仿宋_GB2312" w:hAnsi="宋体" w:eastAsia="仿宋_GB2312"/>
                <w:szCs w:val="21"/>
              </w:rPr>
              <w:t>第五、六学期</w:t>
            </w:r>
          </w:p>
        </w:tc>
        <w:tc>
          <w:tcPr>
            <w:tcW w:w="1287" w:type="dxa"/>
            <w:vAlign w:val="center"/>
          </w:tcPr>
          <w:p>
            <w:pPr>
              <w:widowControl/>
              <w:snapToGrid w:val="0"/>
              <w:jc w:val="center"/>
              <w:textAlignment w:val="baseline"/>
              <w:rPr>
                <w:rFonts w:ascii="仿宋_GB2312" w:hAnsi="宋体" w:eastAsia="仿宋_GB2312"/>
                <w:sz w:val="24"/>
                <w:szCs w:val="22"/>
              </w:rPr>
            </w:pPr>
            <w:r>
              <w:rPr>
                <w:rFonts w:hint="eastAsia" w:ascii="仿宋_GB2312" w:hAnsi="宋体" w:eastAsia="仿宋_GB2312"/>
                <w:sz w:val="24"/>
                <w:szCs w:val="22"/>
              </w:rPr>
              <w:t>720</w:t>
            </w:r>
          </w:p>
        </w:tc>
        <w:tc>
          <w:tcPr>
            <w:tcW w:w="2477" w:type="dxa"/>
            <w:vAlign w:val="center"/>
          </w:tcPr>
          <w:p>
            <w:pPr>
              <w:widowControl/>
              <w:snapToGrid w:val="0"/>
              <w:textAlignment w:val="baseline"/>
              <w:rPr>
                <w:rFonts w:ascii="仿宋_GB2312" w:hAnsi="宋体" w:eastAsia="仿宋_GB2312"/>
                <w:sz w:val="24"/>
                <w:szCs w:val="22"/>
              </w:rPr>
            </w:pPr>
            <w:r>
              <w:rPr>
                <w:rFonts w:hint="eastAsia" w:ascii="仿宋_GB2312" w:hAnsi="宋体" w:eastAsia="仿宋_GB2312"/>
                <w:szCs w:val="21"/>
              </w:rPr>
              <w:t>到相关岗位进行顶岗实习</w:t>
            </w:r>
            <w:r>
              <w:rPr>
                <w:rFonts w:ascii="仿宋_GB2312" w:hAnsi="宋体" w:eastAsia="仿宋_GB2312"/>
                <w:szCs w:val="21"/>
              </w:rPr>
              <w:t>，锻炼学生独立工作的能力</w:t>
            </w:r>
          </w:p>
        </w:tc>
        <w:tc>
          <w:tcPr>
            <w:tcW w:w="1627" w:type="dxa"/>
            <w:vAlign w:val="center"/>
          </w:tcPr>
          <w:p>
            <w:pPr>
              <w:widowControl/>
              <w:snapToGrid w:val="0"/>
              <w:jc w:val="center"/>
              <w:textAlignment w:val="baseline"/>
              <w:rPr>
                <w:rFonts w:ascii="仿宋_GB2312" w:hAnsi="宋体" w:eastAsia="仿宋_GB2312"/>
                <w:sz w:val="24"/>
                <w:szCs w:val="22"/>
              </w:rPr>
            </w:pPr>
            <w:bookmarkStart w:id="5" w:name="_GoBack"/>
            <w:bookmarkEnd w:id="5"/>
            <w:r>
              <w:rPr>
                <w:rFonts w:hint="eastAsia" w:ascii="仿宋_GB2312" w:hAnsi="宋体" w:eastAsia="仿宋_GB2312"/>
                <w:sz w:val="24"/>
                <w:szCs w:val="22"/>
              </w:rPr>
              <w:t>实习单位</w:t>
            </w:r>
          </w:p>
        </w:tc>
        <w:tc>
          <w:tcPr>
            <w:tcW w:w="1808" w:type="dxa"/>
            <w:vAlign w:val="center"/>
          </w:tcPr>
          <w:p>
            <w:pPr>
              <w:widowControl/>
              <w:snapToGrid w:val="0"/>
              <w:jc w:val="center"/>
              <w:textAlignment w:val="baseline"/>
              <w:rPr>
                <w:rFonts w:ascii="仿宋_GB2312" w:hAnsi="宋体" w:eastAsia="仿宋_GB2312"/>
                <w:sz w:val="24"/>
                <w:szCs w:val="22"/>
              </w:rPr>
            </w:pPr>
          </w:p>
        </w:tc>
      </w:tr>
    </w:tbl>
    <w:p>
      <w:pPr>
        <w:spacing w:line="600" w:lineRule="exact"/>
        <w:jc w:val="center"/>
        <w:textAlignment w:val="baseline"/>
        <w:rPr>
          <w:rFonts w:ascii="仿宋_GB2312" w:hAnsi="仿宋_GB2312" w:eastAsia="仿宋_GB2312" w:cs="Times New Roman"/>
          <w:b/>
          <w:sz w:val="28"/>
        </w:rPr>
      </w:pPr>
      <w:r>
        <w:rPr>
          <w:rFonts w:hint="eastAsia" w:ascii="仿宋_GB2312" w:hAnsi="仿宋_GB2312" w:eastAsia="仿宋_GB2312" w:cs="Times New Roman"/>
          <w:b/>
          <w:sz w:val="28"/>
        </w:rPr>
        <w:t>表七 学分与课时统计表</w:t>
      </w:r>
    </w:p>
    <w:tbl>
      <w:tblPr>
        <w:tblStyle w:val="8"/>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880"/>
        <w:gridCol w:w="813"/>
        <w:gridCol w:w="1093"/>
        <w:gridCol w:w="1134"/>
        <w:gridCol w:w="1093"/>
        <w:gridCol w:w="1147"/>
        <w:gridCol w:w="168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9" w:type="dxa"/>
            <w:vMerge w:val="restart"/>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类型</w:t>
            </w:r>
          </w:p>
        </w:tc>
        <w:tc>
          <w:tcPr>
            <w:tcW w:w="880" w:type="dxa"/>
            <w:vMerge w:val="restart"/>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课程门数</w:t>
            </w:r>
          </w:p>
        </w:tc>
        <w:tc>
          <w:tcPr>
            <w:tcW w:w="813" w:type="dxa"/>
            <w:vMerge w:val="restart"/>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学分</w:t>
            </w:r>
          </w:p>
        </w:tc>
        <w:tc>
          <w:tcPr>
            <w:tcW w:w="1093" w:type="dxa"/>
            <w:vMerge w:val="restart"/>
            <w:vAlign w:val="center"/>
          </w:tcPr>
          <w:p>
            <w:pPr>
              <w:widowControl/>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占总学分比例（%）</w:t>
            </w:r>
          </w:p>
        </w:tc>
        <w:tc>
          <w:tcPr>
            <w:tcW w:w="5061" w:type="dxa"/>
            <w:gridSpan w:val="4"/>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课时</w:t>
            </w:r>
          </w:p>
        </w:tc>
        <w:tc>
          <w:tcPr>
            <w:tcW w:w="977" w:type="dxa"/>
            <w:vMerge w:val="restart"/>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占总课时比例（%）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59" w:type="dxa"/>
            <w:vMerge w:val="continue"/>
            <w:vAlign w:val="center"/>
          </w:tcPr>
          <w:p>
            <w:pPr>
              <w:widowControl/>
              <w:jc w:val="left"/>
              <w:textAlignment w:val="baseline"/>
              <w:rPr>
                <w:rFonts w:ascii="仿宋_GB2312" w:hAnsi="宋体" w:eastAsia="仿宋_GB2312" w:cs="宋体"/>
                <w:kern w:val="0"/>
                <w:sz w:val="24"/>
                <w:szCs w:val="22"/>
              </w:rPr>
            </w:pPr>
          </w:p>
        </w:tc>
        <w:tc>
          <w:tcPr>
            <w:tcW w:w="880" w:type="dxa"/>
            <w:vMerge w:val="continue"/>
            <w:vAlign w:val="center"/>
          </w:tcPr>
          <w:p>
            <w:pPr>
              <w:widowControl/>
              <w:jc w:val="left"/>
              <w:textAlignment w:val="baseline"/>
              <w:rPr>
                <w:rFonts w:ascii="仿宋_GB2312" w:hAnsi="宋体" w:eastAsia="仿宋_GB2312" w:cs="宋体"/>
                <w:kern w:val="0"/>
                <w:sz w:val="24"/>
                <w:szCs w:val="22"/>
              </w:rPr>
            </w:pPr>
          </w:p>
        </w:tc>
        <w:tc>
          <w:tcPr>
            <w:tcW w:w="813" w:type="dxa"/>
            <w:vMerge w:val="continue"/>
            <w:vAlign w:val="center"/>
          </w:tcPr>
          <w:p>
            <w:pPr>
              <w:widowControl/>
              <w:jc w:val="center"/>
              <w:textAlignment w:val="baseline"/>
              <w:rPr>
                <w:rFonts w:ascii="仿宋_GB2312" w:hAnsi="宋体" w:eastAsia="仿宋_GB2312" w:cs="宋体"/>
                <w:kern w:val="0"/>
                <w:sz w:val="24"/>
                <w:szCs w:val="22"/>
              </w:rPr>
            </w:pPr>
          </w:p>
        </w:tc>
        <w:tc>
          <w:tcPr>
            <w:tcW w:w="1093" w:type="dxa"/>
            <w:vMerge w:val="continue"/>
            <w:vAlign w:val="center"/>
          </w:tcPr>
          <w:p>
            <w:pPr>
              <w:widowControl/>
              <w:jc w:val="left"/>
              <w:textAlignment w:val="baseline"/>
              <w:rPr>
                <w:rFonts w:ascii="仿宋_GB2312" w:hAnsi="宋体" w:eastAsia="仿宋_GB2312" w:cs="宋体"/>
                <w:kern w:val="0"/>
                <w:sz w:val="24"/>
                <w:szCs w:val="22"/>
              </w:rPr>
            </w:pPr>
          </w:p>
        </w:tc>
        <w:tc>
          <w:tcPr>
            <w:tcW w:w="1134"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总课时</w:t>
            </w:r>
          </w:p>
        </w:tc>
        <w:tc>
          <w:tcPr>
            <w:tcW w:w="1093"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理论</w:t>
            </w:r>
          </w:p>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课时</w:t>
            </w:r>
          </w:p>
        </w:tc>
        <w:tc>
          <w:tcPr>
            <w:tcW w:w="1147"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实践课时</w:t>
            </w:r>
          </w:p>
        </w:tc>
        <w:tc>
          <w:tcPr>
            <w:tcW w:w="1687" w:type="dxa"/>
            <w:vAlign w:val="center"/>
          </w:tcPr>
          <w:p>
            <w:pPr>
              <w:widowControl/>
              <w:jc w:val="center"/>
              <w:textAlignment w:val="baseline"/>
              <w:rPr>
                <w:rFonts w:ascii="仿宋_GB2312" w:hAnsi="宋体" w:eastAsia="仿宋_GB2312" w:cs="宋体"/>
                <w:b/>
                <w:bCs/>
                <w:kern w:val="0"/>
                <w:sz w:val="24"/>
                <w:szCs w:val="22"/>
              </w:rPr>
            </w:pPr>
            <w:r>
              <w:rPr>
                <w:rFonts w:hint="eastAsia" w:ascii="仿宋_GB2312" w:hAnsi="宋体" w:eastAsia="仿宋_GB2312" w:cs="宋体"/>
                <w:b/>
                <w:bCs/>
                <w:kern w:val="0"/>
                <w:sz w:val="24"/>
                <w:szCs w:val="22"/>
              </w:rPr>
              <w:t>实践课时占总课时比例（%）</w:t>
            </w:r>
          </w:p>
        </w:tc>
        <w:tc>
          <w:tcPr>
            <w:tcW w:w="977" w:type="dxa"/>
            <w:vMerge w:val="continue"/>
            <w:vAlign w:val="center"/>
          </w:tcPr>
          <w:p>
            <w:pPr>
              <w:widowControl/>
              <w:jc w:val="left"/>
              <w:textAlignment w:val="baseline"/>
              <w:rPr>
                <w:rFonts w:ascii="仿宋_GB2312" w:hAnsi="宋体" w:eastAsia="仿宋_GB2312"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widowControl/>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kern w:val="0"/>
                <w:sz w:val="24"/>
              </w:rPr>
              <w:t>公共必修课程</w:t>
            </w:r>
          </w:p>
        </w:tc>
        <w:tc>
          <w:tcPr>
            <w:tcW w:w="880"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23</w:t>
            </w:r>
          </w:p>
        </w:tc>
        <w:tc>
          <w:tcPr>
            <w:tcW w:w="81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28</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18.9%</w:t>
            </w:r>
          </w:p>
        </w:tc>
        <w:tc>
          <w:tcPr>
            <w:tcW w:w="1134"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574</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247</w:t>
            </w:r>
          </w:p>
        </w:tc>
        <w:tc>
          <w:tcPr>
            <w:tcW w:w="114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327</w:t>
            </w:r>
          </w:p>
        </w:tc>
        <w:tc>
          <w:tcPr>
            <w:tcW w:w="1687" w:type="dxa"/>
            <w:vAlign w:val="center"/>
          </w:tcPr>
          <w:p>
            <w:pPr>
              <w:jc w:val="center"/>
              <w:textAlignment w:val="center"/>
              <w:rPr>
                <w:rFonts w:ascii="仿宋_GB2312" w:hAnsi="黑体" w:eastAsia="仿宋_GB2312" w:cs="Times New Roman"/>
                <w:szCs w:val="21"/>
              </w:rPr>
            </w:pPr>
            <w:r>
              <w:rPr>
                <w:rFonts w:hint="eastAsia" w:ascii="仿宋_GB2312" w:hAnsi="宋体" w:eastAsia="仿宋_GB2312"/>
                <w:sz w:val="24"/>
              </w:rPr>
              <w:t>57%</w:t>
            </w:r>
          </w:p>
        </w:tc>
        <w:tc>
          <w:tcPr>
            <w:tcW w:w="977" w:type="dxa"/>
            <w:vAlign w:val="center"/>
          </w:tcPr>
          <w:p>
            <w:pPr>
              <w:jc w:val="center"/>
              <w:textAlignment w:val="center"/>
              <w:rPr>
                <w:rFonts w:ascii="仿宋_GB2312" w:hAnsi="黑体" w:eastAsia="仿宋_GB2312" w:cs="Times New Roman"/>
                <w:color w:val="FF0000"/>
                <w:szCs w:val="21"/>
              </w:rPr>
            </w:pPr>
            <w:r>
              <w:rPr>
                <w:rFonts w:hint="eastAsia" w:ascii="仿宋_GB2312" w:hAnsi="宋体" w:eastAsia="仿宋_GB2312"/>
                <w:color w:val="FF0000"/>
                <w:sz w:val="24"/>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widowControl/>
              <w:jc w:val="center"/>
              <w:textAlignment w:val="baseline"/>
              <w:rPr>
                <w:rFonts w:ascii="仿宋_GB2312" w:hAnsi="黑体" w:eastAsia="仿宋_GB2312" w:cs="Times New Roman"/>
                <w:color w:val="000000"/>
                <w:szCs w:val="21"/>
                <w:highlight w:val="yellow"/>
              </w:rPr>
            </w:pPr>
            <w:r>
              <w:rPr>
                <w:rFonts w:hint="eastAsia" w:ascii="仿宋_GB2312" w:hAnsi="黑体" w:eastAsia="仿宋_GB2312" w:cs="Times New Roman"/>
                <w:color w:val="000000"/>
                <w:szCs w:val="21"/>
              </w:rPr>
              <w:t>公共选修课程</w:t>
            </w:r>
          </w:p>
        </w:tc>
        <w:tc>
          <w:tcPr>
            <w:tcW w:w="880"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48</w:t>
            </w:r>
          </w:p>
        </w:tc>
        <w:tc>
          <w:tcPr>
            <w:tcW w:w="81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14</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9.5%</w:t>
            </w:r>
          </w:p>
        </w:tc>
        <w:tc>
          <w:tcPr>
            <w:tcW w:w="1134"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244</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228</w:t>
            </w:r>
          </w:p>
        </w:tc>
        <w:tc>
          <w:tcPr>
            <w:tcW w:w="114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16</w:t>
            </w:r>
          </w:p>
        </w:tc>
        <w:tc>
          <w:tcPr>
            <w:tcW w:w="1687" w:type="dxa"/>
            <w:vAlign w:val="center"/>
          </w:tcPr>
          <w:p>
            <w:pPr>
              <w:jc w:val="center"/>
              <w:textAlignment w:val="center"/>
              <w:rPr>
                <w:rFonts w:ascii="仿宋_GB2312" w:hAnsi="黑体" w:eastAsia="仿宋_GB2312" w:cs="Times New Roman"/>
                <w:szCs w:val="21"/>
              </w:rPr>
            </w:pPr>
            <w:r>
              <w:rPr>
                <w:rFonts w:hint="eastAsia" w:ascii="仿宋_GB2312" w:hAnsi="宋体" w:eastAsia="仿宋_GB2312"/>
                <w:sz w:val="24"/>
              </w:rPr>
              <w:t>7%</w:t>
            </w:r>
          </w:p>
        </w:tc>
        <w:tc>
          <w:tcPr>
            <w:tcW w:w="977" w:type="dxa"/>
            <w:vAlign w:val="center"/>
          </w:tcPr>
          <w:p>
            <w:pPr>
              <w:jc w:val="center"/>
              <w:textAlignment w:val="center"/>
              <w:rPr>
                <w:rFonts w:ascii="仿宋_GB2312" w:hAnsi="黑体" w:eastAsia="仿宋_GB2312" w:cs="Times New Roman"/>
                <w:color w:val="FF0000"/>
                <w:szCs w:val="21"/>
              </w:rPr>
            </w:pPr>
            <w:r>
              <w:rPr>
                <w:rFonts w:hint="eastAsia" w:ascii="仿宋_GB2312" w:hAnsi="宋体" w:eastAsia="仿宋_GB2312"/>
                <w:color w:val="FF0000"/>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widowControl/>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kern w:val="0"/>
                <w:sz w:val="24"/>
              </w:rPr>
              <w:t>专业核心课程</w:t>
            </w:r>
          </w:p>
        </w:tc>
        <w:tc>
          <w:tcPr>
            <w:tcW w:w="880"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6</w:t>
            </w:r>
          </w:p>
        </w:tc>
        <w:tc>
          <w:tcPr>
            <w:tcW w:w="81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32</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21.6%</w:t>
            </w:r>
          </w:p>
        </w:tc>
        <w:tc>
          <w:tcPr>
            <w:tcW w:w="1134"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720</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342</w:t>
            </w:r>
          </w:p>
        </w:tc>
        <w:tc>
          <w:tcPr>
            <w:tcW w:w="114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378</w:t>
            </w:r>
          </w:p>
        </w:tc>
        <w:tc>
          <w:tcPr>
            <w:tcW w:w="1687" w:type="dxa"/>
            <w:vAlign w:val="center"/>
          </w:tcPr>
          <w:p>
            <w:pPr>
              <w:jc w:val="center"/>
              <w:textAlignment w:val="center"/>
              <w:rPr>
                <w:rFonts w:ascii="仿宋_GB2312" w:hAnsi="黑体" w:eastAsia="仿宋_GB2312" w:cs="Times New Roman"/>
                <w:szCs w:val="21"/>
              </w:rPr>
            </w:pPr>
            <w:r>
              <w:rPr>
                <w:rFonts w:hint="eastAsia" w:ascii="仿宋_GB2312" w:hAnsi="宋体" w:eastAsia="仿宋_GB2312"/>
                <w:sz w:val="24"/>
              </w:rPr>
              <w:t>52.5%</w:t>
            </w:r>
          </w:p>
        </w:tc>
        <w:tc>
          <w:tcPr>
            <w:tcW w:w="97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widowControl/>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kern w:val="0"/>
                <w:sz w:val="24"/>
              </w:rPr>
              <w:t>专业方向课程</w:t>
            </w:r>
          </w:p>
        </w:tc>
        <w:tc>
          <w:tcPr>
            <w:tcW w:w="880"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9</w:t>
            </w:r>
          </w:p>
        </w:tc>
        <w:tc>
          <w:tcPr>
            <w:tcW w:w="81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36</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24.3%</w:t>
            </w:r>
          </w:p>
        </w:tc>
        <w:tc>
          <w:tcPr>
            <w:tcW w:w="1134"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648</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144</w:t>
            </w:r>
          </w:p>
        </w:tc>
        <w:tc>
          <w:tcPr>
            <w:tcW w:w="114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504</w:t>
            </w:r>
          </w:p>
        </w:tc>
        <w:tc>
          <w:tcPr>
            <w:tcW w:w="1687" w:type="dxa"/>
            <w:vAlign w:val="center"/>
          </w:tcPr>
          <w:p>
            <w:pPr>
              <w:jc w:val="center"/>
              <w:textAlignment w:val="center"/>
              <w:rPr>
                <w:rFonts w:ascii="仿宋_GB2312" w:hAnsi="黑体" w:eastAsia="仿宋_GB2312" w:cs="Times New Roman"/>
                <w:szCs w:val="21"/>
              </w:rPr>
            </w:pPr>
            <w:r>
              <w:rPr>
                <w:rFonts w:hint="eastAsia" w:ascii="仿宋_GB2312" w:hAnsi="宋体" w:eastAsia="仿宋_GB2312"/>
                <w:sz w:val="24"/>
              </w:rPr>
              <w:t>77.8%</w:t>
            </w:r>
          </w:p>
        </w:tc>
        <w:tc>
          <w:tcPr>
            <w:tcW w:w="97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widowControl/>
              <w:textAlignment w:val="baseline"/>
              <w:rPr>
                <w:rFonts w:ascii="仿宋_GB2312" w:hAnsi="黑体" w:eastAsia="仿宋_GB2312" w:cs="Times New Roman"/>
                <w:color w:val="000000"/>
                <w:szCs w:val="21"/>
                <w:highlight w:val="yellow"/>
              </w:rPr>
            </w:pPr>
            <w:r>
              <w:rPr>
                <w:rFonts w:hint="eastAsia" w:ascii="仿宋_GB2312" w:hAnsi="黑体" w:eastAsia="仿宋_GB2312" w:cs="Times New Roman"/>
                <w:color w:val="000000"/>
                <w:sz w:val="24"/>
              </w:rPr>
              <w:t>专业实践课程</w:t>
            </w:r>
          </w:p>
        </w:tc>
        <w:tc>
          <w:tcPr>
            <w:tcW w:w="880"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w:t>
            </w:r>
          </w:p>
        </w:tc>
        <w:tc>
          <w:tcPr>
            <w:tcW w:w="81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38</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25.7%</w:t>
            </w:r>
          </w:p>
        </w:tc>
        <w:tc>
          <w:tcPr>
            <w:tcW w:w="1134"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1140</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0</w:t>
            </w:r>
          </w:p>
        </w:tc>
        <w:tc>
          <w:tcPr>
            <w:tcW w:w="114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1140</w:t>
            </w:r>
          </w:p>
        </w:tc>
        <w:tc>
          <w:tcPr>
            <w:tcW w:w="1687" w:type="dxa"/>
            <w:vAlign w:val="center"/>
          </w:tcPr>
          <w:p>
            <w:pPr>
              <w:jc w:val="center"/>
              <w:textAlignment w:val="center"/>
              <w:rPr>
                <w:rFonts w:ascii="仿宋_GB2312" w:hAnsi="黑体" w:eastAsia="仿宋_GB2312" w:cs="Times New Roman"/>
                <w:szCs w:val="21"/>
              </w:rPr>
            </w:pPr>
            <w:r>
              <w:rPr>
                <w:rFonts w:hint="eastAsia" w:ascii="仿宋_GB2312" w:hAnsi="宋体" w:eastAsia="仿宋_GB2312"/>
                <w:sz w:val="24"/>
              </w:rPr>
              <w:t>100%</w:t>
            </w:r>
          </w:p>
        </w:tc>
        <w:tc>
          <w:tcPr>
            <w:tcW w:w="97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bottom"/>
          </w:tcPr>
          <w:p>
            <w:pPr>
              <w:widowControl/>
              <w:jc w:val="center"/>
              <w:textAlignment w:val="baseline"/>
              <w:rPr>
                <w:rFonts w:ascii="仿宋_GB2312" w:hAnsi="黑体" w:eastAsia="仿宋_GB2312" w:cs="Times New Roman"/>
                <w:color w:val="000000"/>
                <w:sz w:val="24"/>
              </w:rPr>
            </w:pPr>
            <w:r>
              <w:rPr>
                <w:rFonts w:hint="eastAsia" w:ascii="仿宋_GB2312" w:hAnsi="宋体" w:eastAsia="仿宋_GB2312" w:cs="宋体"/>
                <w:kern w:val="0"/>
                <w:sz w:val="24"/>
              </w:rPr>
              <w:t>专业拓展选修课程</w:t>
            </w:r>
          </w:p>
        </w:tc>
        <w:tc>
          <w:tcPr>
            <w:tcW w:w="880" w:type="dxa"/>
            <w:vAlign w:val="center"/>
          </w:tcPr>
          <w:p>
            <w:pPr>
              <w:widowControl/>
              <w:jc w:val="center"/>
              <w:textAlignment w:val="center"/>
              <w:rPr>
                <w:rFonts w:ascii="仿宋_GB2312" w:hAnsi="宋体" w:eastAsia="仿宋_GB2312"/>
                <w:sz w:val="24"/>
              </w:rPr>
            </w:pPr>
            <w:r>
              <w:rPr>
                <w:rFonts w:hint="eastAsia" w:ascii="仿宋_GB2312" w:hAnsi="宋体" w:eastAsia="仿宋_GB2312"/>
                <w:sz w:val="24"/>
              </w:rPr>
              <w:t>5</w:t>
            </w:r>
          </w:p>
        </w:tc>
        <w:tc>
          <w:tcPr>
            <w:tcW w:w="813" w:type="dxa"/>
            <w:vAlign w:val="center"/>
          </w:tcPr>
          <w:p>
            <w:pPr>
              <w:widowControl/>
              <w:jc w:val="center"/>
              <w:textAlignment w:val="center"/>
              <w:rPr>
                <w:rFonts w:ascii="仿宋_GB2312" w:hAnsi="宋体" w:eastAsia="仿宋_GB2312"/>
                <w:sz w:val="24"/>
              </w:rPr>
            </w:pPr>
            <w:r>
              <w:rPr>
                <w:rFonts w:hint="eastAsia" w:ascii="仿宋_GB2312" w:hAnsi="宋体" w:eastAsia="仿宋_GB2312" w:cs="仿宋_GB2312"/>
                <w:color w:val="000000"/>
                <w:kern w:val="0"/>
                <w:sz w:val="24"/>
                <w:lang w:bidi="ar"/>
              </w:rPr>
              <w:t>0</w:t>
            </w:r>
          </w:p>
        </w:tc>
        <w:tc>
          <w:tcPr>
            <w:tcW w:w="1093" w:type="dxa"/>
            <w:vAlign w:val="center"/>
          </w:tcPr>
          <w:p>
            <w:pPr>
              <w:jc w:val="center"/>
              <w:textAlignment w:val="center"/>
              <w:rPr>
                <w:rFonts w:ascii="仿宋_GB2312" w:hAnsi="宋体" w:eastAsia="仿宋_GB2312"/>
                <w:sz w:val="24"/>
              </w:rPr>
            </w:pPr>
            <w:r>
              <w:rPr>
                <w:rFonts w:hint="eastAsia" w:ascii="仿宋_GB2312" w:hAnsi="宋体" w:eastAsia="仿宋_GB2312"/>
                <w:sz w:val="24"/>
              </w:rPr>
              <w:t>0</w:t>
            </w:r>
          </w:p>
        </w:tc>
        <w:tc>
          <w:tcPr>
            <w:tcW w:w="1134" w:type="dxa"/>
            <w:vAlign w:val="center"/>
          </w:tcPr>
          <w:p>
            <w:pPr>
              <w:jc w:val="center"/>
              <w:textAlignment w:val="center"/>
              <w:rPr>
                <w:rFonts w:ascii="仿宋_GB2312" w:hAnsi="宋体" w:eastAsia="仿宋_GB2312"/>
                <w:sz w:val="24"/>
              </w:rPr>
            </w:pPr>
            <w:r>
              <w:rPr>
                <w:rFonts w:hint="eastAsia" w:ascii="仿宋_GB2312" w:hAnsi="宋体" w:eastAsia="仿宋_GB2312"/>
                <w:sz w:val="24"/>
              </w:rPr>
              <w:t>144</w:t>
            </w:r>
          </w:p>
        </w:tc>
        <w:tc>
          <w:tcPr>
            <w:tcW w:w="1093" w:type="dxa"/>
            <w:vAlign w:val="center"/>
          </w:tcPr>
          <w:p>
            <w:pPr>
              <w:jc w:val="center"/>
              <w:textAlignment w:val="center"/>
              <w:rPr>
                <w:rFonts w:ascii="仿宋_GB2312" w:hAnsi="宋体" w:eastAsia="仿宋_GB2312"/>
                <w:sz w:val="24"/>
              </w:rPr>
            </w:pPr>
            <w:r>
              <w:rPr>
                <w:rFonts w:hint="eastAsia" w:ascii="仿宋_GB2312" w:hAnsi="宋体" w:eastAsia="仿宋_GB2312"/>
                <w:sz w:val="24"/>
              </w:rPr>
              <w:t>72</w:t>
            </w:r>
          </w:p>
        </w:tc>
        <w:tc>
          <w:tcPr>
            <w:tcW w:w="1147" w:type="dxa"/>
            <w:vAlign w:val="center"/>
          </w:tcPr>
          <w:p>
            <w:pPr>
              <w:jc w:val="center"/>
              <w:textAlignment w:val="center"/>
              <w:rPr>
                <w:rFonts w:ascii="仿宋_GB2312" w:hAnsi="宋体" w:eastAsia="仿宋_GB2312"/>
                <w:sz w:val="24"/>
              </w:rPr>
            </w:pPr>
            <w:r>
              <w:rPr>
                <w:rFonts w:hint="eastAsia" w:ascii="仿宋_GB2312" w:hAnsi="宋体" w:eastAsia="仿宋_GB2312"/>
                <w:sz w:val="24"/>
              </w:rPr>
              <w:t>72</w:t>
            </w:r>
          </w:p>
        </w:tc>
        <w:tc>
          <w:tcPr>
            <w:tcW w:w="1687" w:type="dxa"/>
            <w:vAlign w:val="center"/>
          </w:tcPr>
          <w:p>
            <w:pPr>
              <w:jc w:val="center"/>
              <w:textAlignment w:val="center"/>
              <w:rPr>
                <w:rFonts w:ascii="仿宋_GB2312" w:hAnsi="宋体" w:eastAsia="仿宋_GB2312"/>
                <w:sz w:val="24"/>
              </w:rPr>
            </w:pPr>
            <w:r>
              <w:rPr>
                <w:rFonts w:hint="eastAsia" w:ascii="仿宋_GB2312" w:hAnsi="宋体" w:eastAsia="仿宋_GB2312"/>
                <w:sz w:val="24"/>
              </w:rPr>
              <w:t>50%</w:t>
            </w:r>
          </w:p>
        </w:tc>
        <w:tc>
          <w:tcPr>
            <w:tcW w:w="977" w:type="dxa"/>
            <w:vAlign w:val="center"/>
          </w:tcPr>
          <w:p>
            <w:pPr>
              <w:jc w:val="center"/>
              <w:textAlignment w:val="center"/>
              <w:rPr>
                <w:rFonts w:ascii="仿宋_GB2312" w:hAnsi="宋体" w:eastAsia="仿宋_GB2312"/>
                <w:sz w:val="24"/>
              </w:rPr>
            </w:pPr>
            <w:r>
              <w:rPr>
                <w:rFonts w:hint="eastAsia" w:ascii="仿宋_GB2312" w:hAnsi="宋体"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59" w:type="dxa"/>
            <w:vAlign w:val="center"/>
          </w:tcPr>
          <w:p>
            <w:pPr>
              <w:widowControl/>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kern w:val="0"/>
                <w:sz w:val="24"/>
              </w:rPr>
              <w:t>总计</w:t>
            </w:r>
          </w:p>
        </w:tc>
        <w:tc>
          <w:tcPr>
            <w:tcW w:w="880"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88</w:t>
            </w:r>
          </w:p>
        </w:tc>
        <w:tc>
          <w:tcPr>
            <w:tcW w:w="81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148</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100%</w:t>
            </w:r>
          </w:p>
        </w:tc>
        <w:tc>
          <w:tcPr>
            <w:tcW w:w="1134"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bCs/>
                <w:sz w:val="24"/>
              </w:rPr>
              <w:t>3326</w:t>
            </w:r>
          </w:p>
        </w:tc>
        <w:tc>
          <w:tcPr>
            <w:tcW w:w="1093"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bCs/>
                <w:sz w:val="24"/>
              </w:rPr>
              <w:t>1208</w:t>
            </w:r>
          </w:p>
        </w:tc>
        <w:tc>
          <w:tcPr>
            <w:tcW w:w="114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bCs/>
                <w:sz w:val="24"/>
              </w:rPr>
              <w:t>2737</w:t>
            </w:r>
          </w:p>
        </w:tc>
        <w:tc>
          <w:tcPr>
            <w:tcW w:w="1687" w:type="dxa"/>
            <w:vAlign w:val="center"/>
          </w:tcPr>
          <w:p>
            <w:pPr>
              <w:jc w:val="center"/>
              <w:textAlignment w:val="center"/>
              <w:rPr>
                <w:rFonts w:ascii="仿宋_GB2312" w:hAnsi="黑体" w:eastAsia="仿宋_GB2312" w:cs="Times New Roman"/>
                <w:szCs w:val="21"/>
              </w:rPr>
            </w:pPr>
            <w:r>
              <w:rPr>
                <w:rFonts w:hint="eastAsia" w:ascii="仿宋_GB2312" w:hAnsi="宋体" w:eastAsia="仿宋_GB2312"/>
                <w:sz w:val="24"/>
              </w:rPr>
              <w:t>70.2%</w:t>
            </w:r>
          </w:p>
        </w:tc>
        <w:tc>
          <w:tcPr>
            <w:tcW w:w="977" w:type="dxa"/>
            <w:vAlign w:val="center"/>
          </w:tcPr>
          <w:p>
            <w:pPr>
              <w:jc w:val="center"/>
              <w:textAlignment w:val="center"/>
              <w:rPr>
                <w:rFonts w:ascii="仿宋_GB2312" w:hAnsi="黑体" w:eastAsia="仿宋_GB2312" w:cs="Times New Roman"/>
                <w:color w:val="000000"/>
                <w:szCs w:val="21"/>
              </w:rPr>
            </w:pPr>
            <w:r>
              <w:rPr>
                <w:rFonts w:hint="eastAsia" w:ascii="仿宋_GB2312" w:hAnsi="宋体" w:eastAsia="仿宋_GB2312"/>
                <w:sz w:val="24"/>
              </w:rPr>
              <w:t>100%</w:t>
            </w:r>
          </w:p>
        </w:tc>
      </w:tr>
    </w:tbl>
    <w:p>
      <w:pPr>
        <w:snapToGrid w:val="0"/>
        <w:jc w:val="left"/>
        <w:textAlignment w:val="baseline"/>
        <w:rPr>
          <w:rFonts w:hint="eastAsia" w:ascii="仿宋_GB2312" w:hAnsi="仿宋_GB2312" w:eastAsia="仿宋_GB2312" w:cs="Times New Roman"/>
          <w:color w:val="FF0000"/>
          <w:sz w:val="24"/>
          <w:lang w:eastAsia="zh-CN"/>
        </w:rPr>
      </w:pPr>
      <w:r>
        <w:rPr>
          <w:rFonts w:hint="eastAsia" w:ascii="仿宋_GB2312" w:hAnsi="仿宋_GB2312" w:eastAsia="仿宋_GB2312" w:cs="Times New Roman"/>
          <w:color w:val="FF0000"/>
          <w:sz w:val="24"/>
        </w:rPr>
        <w:t>备注：选修课课时占总课时不低于8%，公共课课时占总课时不低于18%，实践课时占总课时不低于50%。</w:t>
      </w:r>
      <w:r>
        <w:rPr>
          <w:rFonts w:hint="eastAsia" w:ascii="仿宋_GB2312" w:hAnsi="仿宋_GB2312" w:eastAsia="仿宋_GB2312" w:cs="Times New Roman"/>
          <w:b/>
          <w:bCs/>
          <w:color w:val="FF0000"/>
          <w:sz w:val="24"/>
          <w:highlight w:val="yellow"/>
          <w:lang w:eastAsia="zh-CN"/>
        </w:rPr>
        <w:t>（这是哪儿定的标准！！！）</w:t>
      </w:r>
    </w:p>
    <w:p>
      <w:pPr>
        <w:spacing w:line="600" w:lineRule="exact"/>
        <w:jc w:val="center"/>
        <w:textAlignment w:val="baseline"/>
        <w:rPr>
          <w:rFonts w:ascii="仿宋_GB2312" w:hAnsi="仿宋_GB2312" w:eastAsia="仿宋_GB2312" w:cs="Times New Roman"/>
          <w:b/>
          <w:sz w:val="28"/>
        </w:rPr>
      </w:pPr>
      <w:r>
        <w:rPr>
          <w:rFonts w:hint="eastAsia" w:ascii="仿宋_GB2312" w:hAnsi="仿宋_GB2312" w:eastAsia="仿宋_GB2312" w:cs="Times New Roman"/>
          <w:b/>
          <w:sz w:val="28"/>
        </w:rPr>
        <w:t>表八 分学期教学情况统计表</w:t>
      </w:r>
    </w:p>
    <w:tbl>
      <w:tblPr>
        <w:tblStyle w:val="8"/>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15"/>
        <w:gridCol w:w="624"/>
        <w:gridCol w:w="708"/>
        <w:gridCol w:w="756"/>
        <w:gridCol w:w="1006"/>
        <w:gridCol w:w="1254"/>
        <w:gridCol w:w="800"/>
        <w:gridCol w:w="831"/>
        <w:gridCol w:w="756"/>
        <w:gridCol w:w="561"/>
        <w:gridCol w:w="390"/>
        <w:gridCol w:w="641"/>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学期</w:t>
            </w:r>
          </w:p>
        </w:tc>
        <w:tc>
          <w:tcPr>
            <w:tcW w:w="2803" w:type="dxa"/>
            <w:gridSpan w:val="4"/>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课内教学周</w:t>
            </w:r>
          </w:p>
        </w:tc>
        <w:tc>
          <w:tcPr>
            <w:tcW w:w="3060" w:type="dxa"/>
            <w:gridSpan w:val="3"/>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集中实践教学周</w:t>
            </w:r>
          </w:p>
        </w:tc>
        <w:tc>
          <w:tcPr>
            <w:tcW w:w="1587" w:type="dxa"/>
            <w:gridSpan w:val="2"/>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其他</w:t>
            </w:r>
          </w:p>
        </w:tc>
        <w:tc>
          <w:tcPr>
            <w:tcW w:w="561"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考试</w:t>
            </w:r>
          </w:p>
        </w:tc>
        <w:tc>
          <w:tcPr>
            <w:tcW w:w="390"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机动</w:t>
            </w:r>
          </w:p>
        </w:tc>
        <w:tc>
          <w:tcPr>
            <w:tcW w:w="1240" w:type="dxa"/>
            <w:gridSpan w:val="2"/>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715"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周数</w:t>
            </w:r>
          </w:p>
          <w:p>
            <w:pPr>
              <w:widowControl/>
              <w:snapToGrid w:val="0"/>
              <w:jc w:val="center"/>
              <w:textAlignment w:val="baseline"/>
              <w:rPr>
                <w:rFonts w:ascii="仿宋_GB2312" w:hAnsi="黑体" w:eastAsia="仿宋_GB2312" w:cs="Times New Roman"/>
                <w:b/>
                <w:bCs/>
                <w:color w:val="000000"/>
                <w:szCs w:val="21"/>
              </w:rPr>
            </w:pPr>
          </w:p>
        </w:tc>
        <w:tc>
          <w:tcPr>
            <w:tcW w:w="624"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理论课时</w:t>
            </w:r>
          </w:p>
        </w:tc>
        <w:tc>
          <w:tcPr>
            <w:tcW w:w="708"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实践课时</w:t>
            </w:r>
          </w:p>
        </w:tc>
        <w:tc>
          <w:tcPr>
            <w:tcW w:w="756"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周课时</w:t>
            </w:r>
          </w:p>
        </w:tc>
        <w:tc>
          <w:tcPr>
            <w:tcW w:w="1006"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校内实习实训</w:t>
            </w:r>
          </w:p>
        </w:tc>
        <w:tc>
          <w:tcPr>
            <w:tcW w:w="1254"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跟岗实习</w:t>
            </w:r>
          </w:p>
          <w:p>
            <w:pPr>
              <w:widowControl/>
              <w:snapToGrid w:val="0"/>
              <w:jc w:val="center"/>
              <w:textAlignment w:val="baseline"/>
              <w:rPr>
                <w:rFonts w:ascii="仿宋_GB2312" w:hAnsi="黑体" w:eastAsia="仿宋_GB2312" w:cs="Times New Roman"/>
                <w:b/>
                <w:bCs/>
                <w:color w:val="000000"/>
                <w:szCs w:val="21"/>
                <w:highlight w:val="yellow"/>
              </w:rPr>
            </w:pPr>
            <w:r>
              <w:rPr>
                <w:rFonts w:hint="eastAsia" w:ascii="仿宋_GB2312" w:hAnsi="黑体" w:eastAsia="仿宋_GB2312" w:cs="Times New Roman"/>
                <w:b/>
                <w:bCs/>
                <w:color w:val="000000"/>
                <w:szCs w:val="21"/>
              </w:rPr>
              <w:t>（毕业论文/设计）</w:t>
            </w:r>
          </w:p>
        </w:tc>
        <w:tc>
          <w:tcPr>
            <w:tcW w:w="800"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顶岗实习</w:t>
            </w:r>
          </w:p>
        </w:tc>
        <w:tc>
          <w:tcPr>
            <w:tcW w:w="831" w:type="dxa"/>
            <w:vMerge w:val="restart"/>
            <w:tcBorders>
              <w:tl2br w:val="nil"/>
              <w:tr2bl w:val="nil"/>
            </w:tcBorders>
            <w:vAlign w:val="center"/>
          </w:tcPr>
          <w:p>
            <w:pPr>
              <w:widowControl/>
              <w:snapToGrid w:val="0"/>
              <w:jc w:val="left"/>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军训/入学教育</w:t>
            </w:r>
          </w:p>
        </w:tc>
        <w:tc>
          <w:tcPr>
            <w:tcW w:w="756" w:type="dxa"/>
            <w:vMerge w:val="restart"/>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毕业教育</w:t>
            </w:r>
          </w:p>
        </w:tc>
        <w:tc>
          <w:tcPr>
            <w:tcW w:w="561"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390"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1240" w:type="dxa"/>
            <w:gridSpan w:val="2"/>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715"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624"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708"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756"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1006"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1254"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800"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831"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756"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561"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390" w:type="dxa"/>
            <w:vMerge w:val="continue"/>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p>
        </w:tc>
        <w:tc>
          <w:tcPr>
            <w:tcW w:w="641" w:type="dxa"/>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周数</w:t>
            </w:r>
          </w:p>
        </w:tc>
        <w:tc>
          <w:tcPr>
            <w:tcW w:w="599" w:type="dxa"/>
            <w:tcBorders>
              <w:tl2br w:val="nil"/>
              <w:tr2bl w:val="nil"/>
            </w:tcBorders>
            <w:vAlign w:val="center"/>
          </w:tcPr>
          <w:p>
            <w:pPr>
              <w:widowControl/>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b/>
                <w:bCs/>
                <w:szCs w:val="21"/>
              </w:rPr>
              <w:t>一</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16</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287</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345</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35.5</w:t>
            </w: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2</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0</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19</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b/>
                <w:bCs/>
                <w:szCs w:val="21"/>
              </w:rPr>
              <w:t>二</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18</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384</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338</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36</w:t>
            </w: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20</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b/>
                <w:bCs/>
                <w:szCs w:val="21"/>
              </w:rPr>
              <w:t>三</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18</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228</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248</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24</w:t>
            </w: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20</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b/>
                <w:bCs/>
                <w:szCs w:val="21"/>
              </w:rPr>
              <w:t>四</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18</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240</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180</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22</w:t>
            </w: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20</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b/>
                <w:bCs/>
                <w:szCs w:val="21"/>
              </w:rPr>
              <w:t>五</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14</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szCs w:val="21"/>
              </w:rPr>
              <w:t>0</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szCs w:val="21"/>
              </w:rPr>
              <w:t>540</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14</w:t>
            </w: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6</w:t>
            </w: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　</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　</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szCs w:val="21"/>
              </w:rPr>
              <w:t>1</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1</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eastAsia="仿宋_GB2312"/>
                <w:szCs w:val="21"/>
              </w:rPr>
              <w:t>20</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highlight w:val="yellow"/>
              </w:rPr>
            </w:pPr>
            <w:r>
              <w:rPr>
                <w:rFonts w:hint="eastAsia" w:ascii="仿宋_GB2312" w:hAnsi="宋体" w:eastAsia="仿宋_GB2312"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b/>
                <w:bCs/>
                <w:szCs w:val="21"/>
              </w:rPr>
              <w:t>六</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0</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0</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432</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0.5</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0.5</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20</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b/>
                <w:bCs/>
                <w:szCs w:val="21"/>
              </w:rPr>
              <w:t>总计</w:t>
            </w:r>
          </w:p>
        </w:tc>
        <w:tc>
          <w:tcPr>
            <w:tcW w:w="715"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84</w:t>
            </w:r>
          </w:p>
        </w:tc>
        <w:tc>
          <w:tcPr>
            <w:tcW w:w="62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1134</w:t>
            </w:r>
          </w:p>
        </w:tc>
        <w:tc>
          <w:tcPr>
            <w:tcW w:w="708"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2083</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117.5</w:t>
            </w:r>
          </w:p>
        </w:tc>
        <w:tc>
          <w:tcPr>
            <w:tcW w:w="100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　</w:t>
            </w:r>
          </w:p>
        </w:tc>
        <w:tc>
          <w:tcPr>
            <w:tcW w:w="1254"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14</w:t>
            </w:r>
          </w:p>
        </w:tc>
        <w:tc>
          <w:tcPr>
            <w:tcW w:w="80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p>
        </w:tc>
        <w:tc>
          <w:tcPr>
            <w:tcW w:w="83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2</w:t>
            </w:r>
          </w:p>
        </w:tc>
        <w:tc>
          <w:tcPr>
            <w:tcW w:w="756"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0.5</w:t>
            </w:r>
          </w:p>
        </w:tc>
        <w:tc>
          <w:tcPr>
            <w:tcW w:w="56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5.5</w:t>
            </w:r>
          </w:p>
        </w:tc>
        <w:tc>
          <w:tcPr>
            <w:tcW w:w="390"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5</w:t>
            </w:r>
          </w:p>
        </w:tc>
        <w:tc>
          <w:tcPr>
            <w:tcW w:w="641"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eastAsia="仿宋_GB2312"/>
                <w:szCs w:val="21"/>
              </w:rPr>
              <w:t>119</w:t>
            </w:r>
          </w:p>
        </w:tc>
        <w:tc>
          <w:tcPr>
            <w:tcW w:w="599" w:type="dxa"/>
            <w:tcBorders>
              <w:tl2br w:val="nil"/>
              <w:tr2bl w:val="nil"/>
            </w:tcBorders>
            <w:vAlign w:val="center"/>
          </w:tcPr>
          <w:p>
            <w:pPr>
              <w:snapToGrid w:val="0"/>
              <w:jc w:val="center"/>
              <w:textAlignment w:val="baseline"/>
              <w:rPr>
                <w:rFonts w:ascii="仿宋_GB2312" w:hAnsi="黑体" w:eastAsia="仿宋_GB2312" w:cs="Times New Roman"/>
                <w:color w:val="000000"/>
                <w:szCs w:val="21"/>
              </w:rPr>
            </w:pPr>
            <w:r>
              <w:rPr>
                <w:rFonts w:hint="eastAsia" w:ascii="仿宋_GB2312" w:hAnsi="宋体" w:eastAsia="仿宋_GB2312" w:cs="宋体"/>
                <w:szCs w:val="21"/>
              </w:rPr>
              <w:t>150</w:t>
            </w:r>
          </w:p>
        </w:tc>
      </w:tr>
    </w:tbl>
    <w:p>
      <w:pPr>
        <w:spacing w:line="560" w:lineRule="exact"/>
        <w:rPr>
          <w:rFonts w:ascii="黑体" w:hAnsi="黑体" w:eastAsia="黑体" w:cs="黑体"/>
          <w:sz w:val="32"/>
          <w:szCs w:val="32"/>
        </w:rPr>
      </w:pPr>
    </w:p>
    <w:p>
      <w:pPr>
        <w:spacing w:line="600" w:lineRule="exact"/>
        <w:ind w:firstLine="640" w:firstLineChars="200"/>
        <w:outlineLvl w:val="0"/>
        <w:rPr>
          <w:rFonts w:hint="eastAsia" w:ascii="黑体" w:hAnsi="黑体" w:eastAsia="黑体" w:cs="黑体"/>
          <w:color w:val="FF0000"/>
          <w:sz w:val="32"/>
          <w:szCs w:val="32"/>
          <w:lang w:eastAsia="zh-CN"/>
        </w:rPr>
      </w:pPr>
      <w:r>
        <w:rPr>
          <w:rFonts w:hint="eastAsia" w:ascii="黑体" w:hAnsi="黑体" w:eastAsia="黑体" w:cs="黑体"/>
          <w:color w:val="FF0000"/>
          <w:sz w:val="32"/>
          <w:szCs w:val="32"/>
        </w:rPr>
        <w:t>九、毕业要求</w:t>
      </w:r>
      <w:r>
        <w:rPr>
          <w:rFonts w:hint="eastAsia" w:ascii="黑体" w:hAnsi="黑体" w:eastAsia="黑体" w:cs="黑体"/>
          <w:color w:val="FF0000"/>
          <w:sz w:val="32"/>
          <w:szCs w:val="32"/>
          <w:lang w:eastAsia="zh-CN"/>
        </w:rPr>
        <w:t>？</w:t>
      </w:r>
      <w:r>
        <w:rPr>
          <w:rFonts w:hint="eastAsia" w:ascii="黑体" w:hAnsi="黑体" w:eastAsia="黑体" w:cs="黑体"/>
          <w:color w:val="FF0000"/>
          <w:sz w:val="32"/>
          <w:szCs w:val="32"/>
          <w:highlight w:val="yellow"/>
          <w:lang w:eastAsia="zh-CN"/>
        </w:rPr>
        <w:t>（</w:t>
      </w:r>
      <w:r>
        <w:rPr>
          <w:rFonts w:hint="eastAsia" w:ascii="黑体" w:hAnsi="黑体" w:eastAsia="黑体" w:cs="黑体"/>
          <w:color w:val="FF0000"/>
          <w:sz w:val="32"/>
          <w:szCs w:val="32"/>
          <w:highlight w:val="yellow"/>
          <w:lang w:val="en-US" w:eastAsia="zh-CN"/>
        </w:rPr>
        <w:t>请参考模板</w:t>
      </w:r>
      <w:r>
        <w:rPr>
          <w:rFonts w:hint="eastAsia" w:ascii="黑体" w:hAnsi="黑体" w:eastAsia="黑体" w:cs="黑体"/>
          <w:color w:val="FF0000"/>
          <w:sz w:val="32"/>
          <w:szCs w:val="32"/>
          <w:highlight w:val="yellow"/>
          <w:lang w:eastAsia="zh-CN"/>
        </w:rPr>
        <w:t>）</w:t>
      </w:r>
    </w:p>
    <w:p>
      <w:pPr>
        <w:pStyle w:val="11"/>
        <w:ind w:firstLine="640"/>
        <w:rPr>
          <w:rFonts w:cs="仿宋_GB2312"/>
          <w:color w:val="auto"/>
        </w:rPr>
      </w:pPr>
      <w:r>
        <w:rPr>
          <w:rFonts w:hint="eastAsia" w:cs="仿宋_GB2312"/>
          <w:color w:val="auto"/>
        </w:rPr>
        <w:t>（一）毕业修完所有必修课程，并且符合要求；</w:t>
      </w:r>
    </w:p>
    <w:p>
      <w:pPr>
        <w:pStyle w:val="11"/>
        <w:ind w:firstLine="640"/>
        <w:rPr>
          <w:rFonts w:cs="仿宋_GB2312"/>
          <w:color w:val="auto"/>
        </w:rPr>
      </w:pPr>
      <w:r>
        <w:rPr>
          <w:rFonts w:hint="eastAsia" w:cs="仿宋_GB2312"/>
          <w:color w:val="auto"/>
        </w:rPr>
        <w:t>（二）所有课程（包括实践教学和选修课）的成绩全部合格；</w:t>
      </w:r>
    </w:p>
    <w:p>
      <w:pPr>
        <w:pStyle w:val="11"/>
        <w:ind w:firstLine="640"/>
        <w:rPr>
          <w:rFonts w:cs="仿宋_GB2312"/>
          <w:color w:val="auto"/>
        </w:rPr>
      </w:pPr>
      <w:r>
        <w:rPr>
          <w:rFonts w:hint="eastAsia" w:cs="仿宋_GB2312"/>
          <w:color w:val="auto"/>
        </w:rPr>
        <w:t>（三）参加半年以上顶岗实习并考核合格；</w:t>
      </w:r>
    </w:p>
    <w:p>
      <w:pPr>
        <w:pStyle w:val="11"/>
        <w:ind w:firstLine="640"/>
        <w:rPr>
          <w:rFonts w:cs="仿宋_GB2312"/>
          <w:color w:val="auto"/>
        </w:rPr>
      </w:pPr>
      <w:r>
        <w:rPr>
          <w:rFonts w:hint="eastAsia" w:cs="仿宋_GB2312"/>
          <w:color w:val="auto"/>
        </w:rPr>
        <w:t>（四）获得高职高专英语应用能力登记证书、计算机文化基础考试合格证及普通话等级证书；</w:t>
      </w:r>
    </w:p>
    <w:p>
      <w:pPr>
        <w:pStyle w:val="11"/>
        <w:ind w:firstLine="640"/>
        <w:rPr>
          <w:rFonts w:cs="仿宋_GB2312"/>
          <w:color w:val="auto"/>
        </w:rPr>
      </w:pPr>
      <w:r>
        <w:rPr>
          <w:rFonts w:hint="eastAsia" w:cs="仿宋_GB2312"/>
          <w:color w:val="auto"/>
        </w:rPr>
        <w:t>（五）鼓励获得各类软件工程师和摄影摄像师证。</w:t>
      </w:r>
    </w:p>
    <w:p>
      <w:pPr>
        <w:tabs>
          <w:tab w:val="left" w:pos="750"/>
        </w:tabs>
        <w:jc w:val="left"/>
      </w:pPr>
    </w:p>
    <w:p>
      <w:pPr>
        <w:pStyle w:val="4"/>
        <w:adjustRightInd w:val="0"/>
        <w:snapToGrid w:val="0"/>
        <w:spacing w:line="276" w:lineRule="auto"/>
        <w:ind w:firstLine="420" w:firstLineChars="200"/>
        <w:jc w:val="center"/>
        <w:rPr>
          <w:rFonts w:hAnsi="宋体"/>
          <w:bCs/>
          <w:color w:val="FF0000"/>
          <w:szCs w:val="21"/>
        </w:rPr>
      </w:pPr>
    </w:p>
    <w:p>
      <w:pPr>
        <w:pStyle w:val="4"/>
        <w:adjustRightInd w:val="0"/>
        <w:snapToGrid w:val="0"/>
        <w:spacing w:line="276" w:lineRule="auto"/>
        <w:ind w:firstLine="420" w:firstLineChars="200"/>
        <w:jc w:val="center"/>
        <w:rPr>
          <w:rFonts w:hAnsi="宋体"/>
          <w:bCs/>
          <w:color w:val="FF0000"/>
          <w:szCs w:val="21"/>
        </w:rPr>
      </w:pPr>
    </w:p>
    <w:p>
      <w:pPr>
        <w:pStyle w:val="4"/>
        <w:adjustRightInd w:val="0"/>
        <w:snapToGrid w:val="0"/>
        <w:spacing w:line="276" w:lineRule="auto"/>
        <w:ind w:firstLine="420" w:firstLineChars="200"/>
        <w:jc w:val="center"/>
        <w:rPr>
          <w:rFonts w:hAnsi="宋体"/>
          <w:bCs/>
          <w:color w:val="C00000"/>
          <w:szCs w:val="21"/>
        </w:rPr>
      </w:pPr>
      <w:r>
        <w:rPr>
          <w:rFonts w:hint="eastAsia" w:hAnsi="宋体"/>
          <w:bCs/>
          <w:color w:val="FF0000"/>
          <w:szCs w:val="21"/>
        </w:rPr>
        <w:t xml:space="preserve"> </w:t>
      </w:r>
      <w:r>
        <w:rPr>
          <w:rFonts w:hint="eastAsia" w:hAnsi="宋体"/>
          <w:bCs/>
          <w:color w:val="C00000"/>
          <w:szCs w:val="21"/>
        </w:rPr>
        <w:t xml:space="preserve"> </w:t>
      </w:r>
    </w:p>
    <w:p>
      <w:pPr>
        <w:pStyle w:val="4"/>
        <w:adjustRightInd w:val="0"/>
        <w:snapToGrid w:val="0"/>
        <w:spacing w:line="276" w:lineRule="auto"/>
        <w:ind w:firstLine="420" w:firstLineChars="200"/>
        <w:jc w:val="center"/>
        <w:rPr>
          <w:rFonts w:hAnsi="宋体"/>
          <w:b/>
          <w:szCs w:val="21"/>
        </w:rPr>
      </w:pPr>
      <w:r>
        <w:rPr>
          <w:rFonts w:hint="eastAsia" w:hAnsi="宋体"/>
          <w:bCs/>
          <w:szCs w:val="21"/>
        </w:rPr>
        <w:t>等级证书与职业资格证书参考</w:t>
      </w:r>
    </w:p>
    <w:tbl>
      <w:tblPr>
        <w:tblStyle w:val="8"/>
        <w:tblW w:w="900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733"/>
        <w:gridCol w:w="3697"/>
        <w:gridCol w:w="1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序号</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考  核  项  目</w:t>
            </w:r>
          </w:p>
        </w:tc>
        <w:tc>
          <w:tcPr>
            <w:tcW w:w="3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考核发证部门</w:t>
            </w:r>
          </w:p>
        </w:tc>
        <w:tc>
          <w:tcPr>
            <w:tcW w:w="1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等级</w:t>
            </w:r>
          </w:p>
          <w:p>
            <w:pPr>
              <w:spacing w:line="276" w:lineRule="auto"/>
              <w:jc w:val="center"/>
              <w:rPr>
                <w:rFonts w:ascii="宋体" w:hAnsi="宋体"/>
                <w:szCs w:val="21"/>
              </w:rPr>
            </w:pPr>
            <w:r>
              <w:rPr>
                <w:rFonts w:hint="eastAsia" w:ascii="宋体" w:hAnsi="宋体"/>
                <w:szCs w:val="21"/>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计算机等级考试</w:t>
            </w:r>
          </w:p>
        </w:tc>
        <w:tc>
          <w:tcPr>
            <w:tcW w:w="3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教育部考试中心</w:t>
            </w:r>
          </w:p>
        </w:tc>
        <w:tc>
          <w:tcPr>
            <w:tcW w:w="1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三级或二级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普通话水平测试</w:t>
            </w:r>
          </w:p>
        </w:tc>
        <w:tc>
          <w:tcPr>
            <w:tcW w:w="3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山东省语言文字工作委员会</w:t>
            </w:r>
          </w:p>
        </w:tc>
        <w:tc>
          <w:tcPr>
            <w:tcW w:w="1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二级乙等以上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Style w:val="13"/>
                <w:rFonts w:hint="eastAsia" w:ascii="宋体" w:hAnsi="宋体"/>
                <w:bCs/>
                <w:szCs w:val="21"/>
              </w:rPr>
              <w:t>全国英语等级考试</w:t>
            </w:r>
          </w:p>
        </w:tc>
        <w:tc>
          <w:tcPr>
            <w:tcW w:w="3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教育部</w:t>
            </w:r>
          </w:p>
        </w:tc>
        <w:tc>
          <w:tcPr>
            <w:tcW w:w="1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四级、六级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03"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hint="eastAsia" w:ascii="宋体" w:hAnsi="宋体"/>
                <w:szCs w:val="21"/>
              </w:rPr>
              <w:t>4</w:t>
            </w:r>
          </w:p>
        </w:tc>
        <w:tc>
          <w:tcPr>
            <w:tcW w:w="819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仿宋_GB2312" w:hAnsi="宋体" w:eastAsia="仿宋_GB2312"/>
                <w:sz w:val="24"/>
              </w:rPr>
              <w:t>专业职业资格证书、职业技能等级证书等</w:t>
            </w:r>
          </w:p>
        </w:tc>
      </w:tr>
    </w:tbl>
    <w:p>
      <w:pPr>
        <w:pStyle w:val="15"/>
        <w:numPr>
          <w:ilvl w:val="0"/>
          <w:numId w:val="2"/>
        </w:numPr>
        <w:ind w:firstLine="643"/>
        <w:textAlignment w:val="baseline"/>
        <w:rPr>
          <w:rStyle w:val="21"/>
          <w:rFonts w:ascii="仿宋_GB2312" w:eastAsia="仿宋_GB2312" w:cs="仿宋_GB2312"/>
          <w:bCs/>
        </w:rPr>
      </w:pPr>
      <w:r>
        <w:rPr>
          <w:rStyle w:val="21"/>
          <w:rFonts w:hint="eastAsia" w:ascii="仿宋_GB2312" w:eastAsia="仿宋_GB2312" w:cs="仿宋_GB2312"/>
          <w:bCs/>
        </w:rPr>
        <w:t>关于学分</w:t>
      </w:r>
      <w:r>
        <w:rPr>
          <w:rStyle w:val="21"/>
          <w:rFonts w:ascii="仿宋_GB2312" w:eastAsia="仿宋_GB2312" w:cs="仿宋_GB2312"/>
          <w:bCs/>
        </w:rPr>
        <w:t>置换：</w:t>
      </w:r>
      <w:r>
        <w:rPr>
          <w:rStyle w:val="21"/>
          <w:rFonts w:hint="eastAsia" w:ascii="仿宋_GB2312" w:eastAsia="仿宋_GB2312" w:cs="仿宋_GB2312"/>
          <w:bCs/>
        </w:rPr>
        <w:t>学生取得一项</w:t>
      </w:r>
      <w:r>
        <w:rPr>
          <w:rStyle w:val="21"/>
          <w:rFonts w:hint="eastAsia" w:ascii="仿宋_GB2312" w:eastAsia="仿宋_GB2312" w:cs="仿宋_GB2312"/>
          <w:bCs/>
          <w:szCs w:val="22"/>
        </w:rPr>
        <w:t>等级证书、或职业资格证、</w:t>
      </w:r>
      <w:r>
        <w:rPr>
          <w:rStyle w:val="21"/>
          <w:rFonts w:ascii="仿宋_GB2312" w:eastAsia="仿宋_GB2312" w:cs="仿宋_GB2312"/>
          <w:bCs/>
          <w:szCs w:val="22"/>
        </w:rPr>
        <w:t>或</w:t>
      </w:r>
      <w:r>
        <w:rPr>
          <w:rStyle w:val="21"/>
          <w:rFonts w:hint="eastAsia" w:ascii="仿宋_GB2312" w:eastAsia="仿宋_GB2312" w:cs="仿宋_GB2312"/>
          <w:bCs/>
          <w:szCs w:val="22"/>
        </w:rPr>
        <w:t>省级</w:t>
      </w:r>
      <w:r>
        <w:rPr>
          <w:rStyle w:val="21"/>
          <w:rFonts w:ascii="仿宋_GB2312" w:eastAsia="仿宋_GB2312" w:cs="仿宋_GB2312"/>
          <w:bCs/>
          <w:szCs w:val="22"/>
        </w:rPr>
        <w:t>比赛证书</w:t>
      </w:r>
      <w:r>
        <w:rPr>
          <w:rStyle w:val="21"/>
          <w:rFonts w:hint="eastAsia" w:ascii="仿宋_GB2312" w:eastAsia="仿宋_GB2312" w:cs="仿宋_GB2312"/>
          <w:bCs/>
          <w:szCs w:val="22"/>
        </w:rPr>
        <w:t>，</w:t>
      </w:r>
      <w:r>
        <w:rPr>
          <w:rStyle w:val="21"/>
          <w:rFonts w:hint="eastAsia" w:ascii="仿宋_GB2312" w:eastAsia="仿宋_GB2312" w:cs="仿宋_GB2312"/>
          <w:bCs/>
          <w:color w:val="FF0000"/>
          <w:szCs w:val="22"/>
        </w:rPr>
        <w:t>可免修</w:t>
      </w:r>
      <w:r>
        <w:rPr>
          <w:rStyle w:val="21"/>
          <w:rFonts w:hint="eastAsia" w:ascii="仿宋_GB2312" w:eastAsia="仿宋_GB2312" w:cs="仿宋_GB2312"/>
          <w:bCs/>
          <w:color w:val="FF0000"/>
        </w:rPr>
        <w:t>课程《</w:t>
      </w:r>
      <w:r>
        <w:rPr>
          <w:rStyle w:val="21"/>
          <w:rFonts w:hint="eastAsia" w:ascii="仿宋_GB2312" w:eastAsia="仿宋_GB2312" w:cs="仿宋_GB2312"/>
          <w:color w:val="FF0000"/>
        </w:rPr>
        <w:t>1+</w:t>
      </w:r>
      <w:r>
        <w:rPr>
          <w:rStyle w:val="21"/>
          <w:rFonts w:ascii="仿宋_GB2312" w:eastAsia="仿宋_GB2312" w:cs="仿宋_GB2312"/>
          <w:color w:val="FF0000"/>
        </w:rPr>
        <w:t>X</w:t>
      </w:r>
      <w:r>
        <w:rPr>
          <w:rStyle w:val="21"/>
          <w:rFonts w:hint="eastAsia" w:ascii="仿宋_GB2312" w:eastAsia="仿宋_GB2312" w:cs="仿宋_GB2312"/>
          <w:color w:val="FF0000"/>
        </w:rPr>
        <w:t>证书训练指导</w:t>
      </w:r>
      <w:r>
        <w:rPr>
          <w:rStyle w:val="21"/>
          <w:rFonts w:hint="eastAsia" w:ascii="仿宋_GB2312" w:eastAsia="仿宋_GB2312" w:cs="仿宋_GB2312"/>
          <w:bCs/>
          <w:color w:val="FF0000"/>
        </w:rPr>
        <w:t>》？</w:t>
      </w:r>
      <w:r>
        <w:rPr>
          <w:rStyle w:val="21"/>
          <w:rFonts w:hint="eastAsia" w:ascii="仿宋_GB2312" w:eastAsia="仿宋_GB2312" w:cs="仿宋_GB2312"/>
          <w:bCs/>
          <w:color w:val="FF0000"/>
          <w:highlight w:val="yellow"/>
        </w:rPr>
        <w:t>（</w:t>
      </w:r>
      <w:r>
        <w:rPr>
          <w:rStyle w:val="21"/>
          <w:rFonts w:hint="eastAsia" w:ascii="仿宋_GB2312" w:eastAsia="仿宋_GB2312" w:cs="仿宋_GB2312"/>
          <w:bCs/>
          <w:color w:val="FF0000"/>
          <w:highlight w:val="yellow"/>
          <w:lang w:val="en-US"/>
        </w:rPr>
        <w:t>表五中有这门课吗？</w:t>
      </w:r>
      <w:r>
        <w:rPr>
          <w:rStyle w:val="21"/>
          <w:rFonts w:hint="eastAsia" w:ascii="仿宋_GB2312" w:eastAsia="仿宋_GB2312" w:cs="仿宋_GB2312"/>
          <w:bCs/>
          <w:color w:val="FF0000"/>
          <w:highlight w:val="yellow"/>
        </w:rPr>
        <w:t>）</w:t>
      </w:r>
      <w:r>
        <w:rPr>
          <w:rStyle w:val="21"/>
          <w:rFonts w:hint="eastAsia" w:ascii="仿宋_GB2312" w:eastAsia="仿宋_GB2312" w:cs="仿宋_GB2312"/>
          <w:bCs/>
        </w:rPr>
        <w:t>，</w:t>
      </w:r>
      <w:r>
        <w:rPr>
          <w:rStyle w:val="21"/>
          <w:rFonts w:ascii="仿宋_GB2312" w:eastAsia="仿宋_GB2312" w:cs="仿宋_GB2312"/>
          <w:bCs/>
        </w:rPr>
        <w:t>获得相应学分。</w:t>
      </w:r>
    </w:p>
    <w:p>
      <w:pPr>
        <w:pStyle w:val="15"/>
        <w:ind w:firstLine="0" w:firstLineChars="0"/>
        <w:jc w:val="left"/>
        <w:textAlignment w:val="baseline"/>
        <w:rPr>
          <w:rStyle w:val="21"/>
          <w:rFonts w:ascii="仿宋_GB2312" w:eastAsia="仿宋_GB2312" w:cs="仿宋_GB2312"/>
          <w:bCs/>
        </w:rPr>
      </w:pPr>
    </w:p>
    <w:p>
      <w:pPr>
        <w:spacing w:line="600" w:lineRule="exact"/>
        <w:rPr>
          <w:rFonts w:ascii="黑体" w:hAnsi="黑体" w:eastAsia="黑体" w:cs="黑体"/>
          <w:sz w:val="32"/>
          <w:szCs w:val="32"/>
        </w:rPr>
      </w:pPr>
      <w:r>
        <w:rPr>
          <w:rFonts w:hint="eastAsia" w:ascii="黑体" w:hAnsi="黑体" w:eastAsia="黑体" w:cs="黑体"/>
          <w:sz w:val="32"/>
          <w:szCs w:val="32"/>
        </w:rPr>
        <w:t>十、教学实施条件</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（一）师资条件</w:t>
      </w:r>
    </w:p>
    <w:p>
      <w:pPr>
        <w:ind w:firstLine="640" w:firstLineChars="200"/>
        <w:rPr>
          <w:rFonts w:hint="eastAsia" w:ascii="仿宋" w:hAnsi="仿宋" w:eastAsia="仿宋" w:cs="仿宋"/>
          <w:sz w:val="32"/>
          <w:szCs w:val="32"/>
          <w:highlight w:val="yellow"/>
          <w:lang w:eastAsia="zh-CN"/>
        </w:rPr>
      </w:pPr>
      <w:r>
        <w:rPr>
          <w:rFonts w:hint="eastAsia" w:ascii="仿宋" w:hAnsi="仿宋" w:eastAsia="仿宋" w:cs="仿宋"/>
          <w:sz w:val="32"/>
          <w:szCs w:val="32"/>
        </w:rPr>
        <w:t>本专业有数字媒体艺术设计相关专业</w:t>
      </w:r>
      <w:r>
        <w:rPr>
          <w:rFonts w:hint="eastAsia" w:ascii="仿宋" w:hAnsi="仿宋" w:eastAsia="仿宋" w:cs="仿宋"/>
          <w:color w:val="FF0000"/>
          <w:sz w:val="32"/>
          <w:szCs w:val="32"/>
        </w:rPr>
        <w:t>教师7人</w:t>
      </w:r>
      <w:r>
        <w:rPr>
          <w:rFonts w:hint="eastAsia" w:ascii="仿宋" w:hAnsi="仿宋" w:eastAsia="仿宋" w:cs="仿宋"/>
          <w:color w:val="FF0000"/>
          <w:sz w:val="32"/>
          <w:szCs w:val="32"/>
          <w:lang w:eastAsia="zh-CN"/>
        </w:rPr>
        <w:t>（？？？表中是</w:t>
      </w:r>
      <w:r>
        <w:rPr>
          <w:rFonts w:hint="eastAsia" w:ascii="仿宋" w:hAnsi="仿宋" w:eastAsia="仿宋" w:cs="仿宋"/>
          <w:color w:val="FF0000"/>
          <w:sz w:val="32"/>
          <w:szCs w:val="32"/>
          <w:lang w:val="en-US" w:eastAsia="zh-CN"/>
        </w:rPr>
        <w:t>9人！！！</w:t>
      </w:r>
      <w:r>
        <w:rPr>
          <w:rFonts w:hint="eastAsia" w:ascii="仿宋" w:hAnsi="仿宋" w:eastAsia="仿宋" w:cs="仿宋"/>
          <w:color w:val="FF0000"/>
          <w:sz w:val="32"/>
          <w:szCs w:val="32"/>
          <w:lang w:eastAsia="zh-CN"/>
        </w:rPr>
        <w:t>）</w:t>
      </w:r>
      <w:r>
        <w:rPr>
          <w:rFonts w:hint="eastAsia" w:ascii="仿宋" w:hAnsi="仿宋" w:eastAsia="仿宋" w:cs="仿宋"/>
          <w:sz w:val="32"/>
          <w:szCs w:val="32"/>
        </w:rPr>
        <w:t>，其中教讲师3人，助教4人，为加强数字媒体艺术设计专业教学师资，特聘一线参与数字媒体艺术设计8余人。</w:t>
      </w:r>
      <w:r>
        <w:rPr>
          <w:rFonts w:hint="eastAsia" w:ascii="仿宋" w:hAnsi="仿宋" w:eastAsia="仿宋" w:cs="仿宋"/>
          <w:color w:val="FF0000"/>
          <w:sz w:val="32"/>
          <w:szCs w:val="32"/>
          <w:highlight w:val="yellow"/>
          <w:lang w:eastAsia="zh-CN"/>
        </w:rPr>
        <w:t>哪儿抄袭的？</w:t>
      </w:r>
    </w:p>
    <w:p>
      <w:pPr>
        <w:pStyle w:val="19"/>
        <w:ind w:firstLine="643"/>
        <w:textAlignment w:val="baseline"/>
      </w:pPr>
      <w:r>
        <w:rPr>
          <w:rFonts w:hint="eastAsia"/>
        </w:rPr>
        <w:t>1.校内专任教师</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 校内专任教师一览表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05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05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w:t>
            </w:r>
          </w:p>
        </w:tc>
        <w:tc>
          <w:tcPr>
            <w:tcW w:w="1228"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1402"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职称</w:t>
            </w:r>
          </w:p>
        </w:tc>
        <w:tc>
          <w:tcPr>
            <w:tcW w:w="1229"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双师素质</w:t>
            </w:r>
          </w:p>
        </w:tc>
        <w:tc>
          <w:tcPr>
            <w:tcW w:w="1722"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1</w:t>
            </w:r>
          </w:p>
        </w:tc>
        <w:tc>
          <w:tcPr>
            <w:tcW w:w="105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张季</w:t>
            </w:r>
          </w:p>
        </w:tc>
        <w:tc>
          <w:tcPr>
            <w:tcW w:w="105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本科</w:t>
            </w:r>
          </w:p>
        </w:tc>
        <w:tc>
          <w:tcPr>
            <w:tcW w:w="1228"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学士</w:t>
            </w:r>
          </w:p>
        </w:tc>
        <w:tc>
          <w:tcPr>
            <w:tcW w:w="1402"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初级</w:t>
            </w:r>
          </w:p>
        </w:tc>
        <w:tc>
          <w:tcPr>
            <w:tcW w:w="1229"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w:t>
            </w:r>
          </w:p>
        </w:tc>
        <w:tc>
          <w:tcPr>
            <w:tcW w:w="1722"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商业插画、融媒体制作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ascii="仿宋_GB2312" w:hAnsi="宋体" w:eastAsia="仿宋_GB2312"/>
                <w:szCs w:val="21"/>
              </w:rPr>
              <w:t>2</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郭冬冬</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vAlign w:val="center"/>
          </w:tcPr>
          <w:p>
            <w:pPr>
              <w:jc w:val="center"/>
              <w:rPr>
                <w:rFonts w:ascii="仿宋_GB2312" w:hAnsi="宋体" w:eastAsia="仿宋_GB2312"/>
                <w:szCs w:val="21"/>
              </w:rPr>
            </w:pPr>
            <w:r>
              <w:rPr>
                <w:rFonts w:hint="eastAsia" w:ascii="仿宋_GB2312" w:hAnsi="宋体" w:eastAsia="仿宋_GB2312"/>
                <w:szCs w:val="21"/>
              </w:rPr>
              <w:t>是</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美术基础及非线编辑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hint="eastAsia" w:ascii="仿宋_GB2312" w:hAnsi="宋体" w:eastAsia="仿宋_GB2312"/>
                <w:szCs w:val="21"/>
              </w:rPr>
              <w:t>3</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苗璐</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vAlign w:val="center"/>
          </w:tcPr>
          <w:p>
            <w:pPr>
              <w:jc w:val="center"/>
              <w:rPr>
                <w:rFonts w:ascii="仿宋_GB2312" w:hAnsi="宋体" w:eastAsia="仿宋_GB2312"/>
                <w:szCs w:val="21"/>
              </w:rPr>
            </w:pPr>
            <w:r>
              <w:rPr>
                <w:rFonts w:hint="eastAsia" w:ascii="仿宋_GB2312" w:hAnsi="宋体" w:eastAsia="仿宋_GB2312"/>
                <w:szCs w:val="21"/>
              </w:rPr>
              <w:t>否</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三维动画设计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4</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田燕</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否</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影视广告、交互项目综合实训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5</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冯帧帧</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否</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交互项目综合实训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ascii="仿宋_GB2312" w:hAnsi="宋体" w:eastAsia="仿宋_GB2312"/>
                <w:szCs w:val="21"/>
              </w:rPr>
              <w:t>6</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宋体" w:eastAsia="仿宋_GB2312"/>
                <w:szCs w:val="21"/>
              </w:rPr>
            </w:pPr>
            <w:r>
              <w:rPr>
                <w:rFonts w:hint="eastAsia" w:ascii="仿宋_GB2312" w:hAnsi="仿宋_GB2312" w:eastAsia="仿宋_GB2312" w:cs="仿宋_GB2312"/>
                <w:szCs w:val="21"/>
              </w:rPr>
              <w:t>房玉鑫</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宋体" w:eastAsia="仿宋_GB2312"/>
                <w:szCs w:val="21"/>
              </w:rPr>
            </w:pPr>
            <w:r>
              <w:rPr>
                <w:rFonts w:hint="eastAsia" w:ascii="仿宋_GB2312" w:hAnsi="仿宋_GB2312" w:eastAsia="仿宋_GB2312" w:cs="仿宋_GB2312"/>
                <w:szCs w:val="21"/>
              </w:rPr>
              <w:t>研究生</w:t>
            </w:r>
          </w:p>
        </w:tc>
        <w:tc>
          <w:tcPr>
            <w:tcW w:w="12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宋体" w:eastAsia="仿宋_GB2312"/>
                <w:szCs w:val="21"/>
              </w:rPr>
            </w:pPr>
            <w:r>
              <w:rPr>
                <w:rFonts w:hint="eastAsia" w:ascii="仿宋_GB2312" w:hAnsi="仿宋_GB2312" w:eastAsia="仿宋_GB2312" w:cs="仿宋_GB2312"/>
                <w:szCs w:val="21"/>
              </w:rPr>
              <w:t>硕士</w:t>
            </w:r>
          </w:p>
        </w:tc>
        <w:tc>
          <w:tcPr>
            <w:tcW w:w="14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宋体" w:eastAsia="仿宋_GB2312"/>
                <w:szCs w:val="21"/>
              </w:rPr>
            </w:pPr>
            <w:r>
              <w:rPr>
                <w:rFonts w:hint="eastAsia" w:ascii="仿宋_GB2312" w:hAnsi="仿宋_GB2312" w:eastAsia="仿宋_GB2312" w:cs="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宋体" w:eastAsia="仿宋_GB2312"/>
                <w:szCs w:val="21"/>
              </w:rPr>
            </w:pPr>
            <w:r>
              <w:rPr>
                <w:rFonts w:hint="eastAsia" w:ascii="仿宋_GB2312" w:hAnsi="仿宋_GB2312" w:eastAsia="仿宋_GB2312" w:cs="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textAlignment w:val="baseline"/>
              <w:rPr>
                <w:rFonts w:ascii="仿宋_GB2312" w:hAnsi="宋体" w:eastAsia="仿宋_GB2312"/>
                <w:szCs w:val="21"/>
              </w:rPr>
            </w:pPr>
            <w:r>
              <w:rPr>
                <w:rFonts w:hint="eastAsia" w:ascii="仿宋_GB2312" w:hAnsi="仿宋_GB2312" w:eastAsia="仿宋_GB2312" w:cs="仿宋_GB2312"/>
                <w:szCs w:val="21"/>
              </w:rPr>
              <w:t>影视剪辑，数字音乐音响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7</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薛治峰</w:t>
            </w:r>
          </w:p>
        </w:tc>
        <w:tc>
          <w:tcPr>
            <w:tcW w:w="105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textAlignment w:val="baseline"/>
              <w:rPr>
                <w:rFonts w:ascii="仿宋_GB2312" w:hAnsi="仿宋_GB2312" w:eastAsia="仿宋_GB2312" w:cs="仿宋_GB2312"/>
                <w:szCs w:val="21"/>
              </w:rPr>
            </w:pPr>
            <w:r>
              <w:rPr>
                <w:rFonts w:hint="eastAsia" w:ascii="仿宋_GB2312" w:hAnsi="仿宋_GB2312" w:eastAsia="仿宋_GB2312" w:cs="仿宋_GB2312"/>
                <w:szCs w:val="21"/>
              </w:rPr>
              <w:t>U</w:t>
            </w:r>
            <w:r>
              <w:rPr>
                <w:rFonts w:ascii="仿宋_GB2312" w:hAnsi="仿宋_GB2312" w:eastAsia="仿宋_GB2312" w:cs="仿宋_GB2312"/>
                <w:szCs w:val="21"/>
              </w:rPr>
              <w:t>I</w:t>
            </w:r>
            <w:r>
              <w:rPr>
                <w:rFonts w:hint="eastAsia" w:ascii="仿宋_GB2312" w:hAnsi="仿宋_GB2312" w:eastAsia="仿宋_GB2312" w:cs="仿宋_GB2312"/>
                <w:szCs w:val="21"/>
              </w:rPr>
              <w:t>设计、设计构成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ascii="仿宋_GB2312" w:hAnsi="宋体" w:eastAsia="仿宋_GB2312"/>
                <w:szCs w:val="21"/>
              </w:rPr>
              <w:t>8</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陈小萍</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研究生</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硕士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中级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ascii="仿宋_GB2312" w:hAnsi="宋体" w:eastAsia="仿宋_GB2312"/>
                <w:szCs w:val="21"/>
              </w:rPr>
              <w:t>否</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数字多媒体艺术、非线编与影视特技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ascii="仿宋_GB2312" w:hAnsi="宋体" w:eastAsia="仿宋_GB2312"/>
                <w:szCs w:val="21"/>
              </w:rPr>
              <w:t>9</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王佳音</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中级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Maya</w:t>
            </w:r>
          </w:p>
        </w:tc>
      </w:tr>
    </w:tbl>
    <w:p>
      <w:pPr>
        <w:spacing w:line="60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2.校外兼职教师</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表十一 校外兼职教师一览表</w:t>
      </w:r>
    </w:p>
    <w:tbl>
      <w:tblPr>
        <w:tblStyle w:val="8"/>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1080"/>
        <w:gridCol w:w="720"/>
        <w:gridCol w:w="1080"/>
        <w:gridCol w:w="900"/>
        <w:gridCol w:w="1774"/>
        <w:gridCol w:w="1092"/>
        <w:gridCol w:w="1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姓名</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学历</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学位</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职称</w:t>
            </w:r>
          </w:p>
        </w:tc>
        <w:tc>
          <w:tcPr>
            <w:tcW w:w="1774"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cs="宋体"/>
                <w:szCs w:val="21"/>
              </w:rPr>
              <w:t>双师素质</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工作单位</w:t>
            </w: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主要课程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侯波</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总导演</w:t>
            </w:r>
          </w:p>
        </w:tc>
        <w:tc>
          <w:tcPr>
            <w:tcW w:w="1774"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济南麒麟笔动画公司</w:t>
            </w: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原画设计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szCs w:val="21"/>
              </w:rPr>
              <w:t>2</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cs="宋体"/>
                <w:szCs w:val="21"/>
              </w:rPr>
              <w:t>李震</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总导演</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济南麒麟笔动画公司</w:t>
            </w:r>
          </w:p>
        </w:tc>
        <w:tc>
          <w:tcPr>
            <w:tcW w:w="1606"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动画分镜头与设计稿制作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szCs w:val="21"/>
              </w:rPr>
              <w:t>3</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cs="宋体"/>
                <w:szCs w:val="21"/>
              </w:rPr>
              <w:t>陈杨</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美术总监</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济南向右向左传媒公司</w:t>
            </w:r>
          </w:p>
        </w:tc>
        <w:tc>
          <w:tcPr>
            <w:tcW w:w="1606"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cs="宋体"/>
                <w:szCs w:val="21"/>
              </w:rPr>
              <w:t>数字漫画制作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szCs w:val="21"/>
              </w:rPr>
              <w:t>4</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cs="宋体"/>
                <w:szCs w:val="21"/>
              </w:rPr>
              <w:t>陈夏</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项目总监</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济南向右向左传媒公司</w:t>
            </w:r>
          </w:p>
        </w:tc>
        <w:tc>
          <w:tcPr>
            <w:tcW w:w="1606"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漫画基础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szCs w:val="21"/>
              </w:rPr>
              <w:t>5</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cs="宋体"/>
                <w:szCs w:val="21"/>
              </w:rPr>
              <w:t>栾胜杰</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艺术总监</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 w:eastAsia="仿宋_GB2312"/>
                <w:szCs w:val="21"/>
              </w:rPr>
            </w:pPr>
            <w:r>
              <w:rPr>
                <w:rFonts w:hint="eastAsia" w:ascii="仿宋_GB2312" w:hAnsi="仿宋" w:eastAsia="仿宋_GB2312"/>
                <w:szCs w:val="21"/>
              </w:rPr>
              <w:t>影视动画制作师（三级）</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济南新视觉</w:t>
            </w:r>
          </w:p>
        </w:tc>
        <w:tc>
          <w:tcPr>
            <w:tcW w:w="1606"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szCs w:val="21"/>
              </w:rPr>
              <w:t>影视动画-后期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 w:eastAsia="仿宋_GB2312"/>
                <w:szCs w:val="21"/>
              </w:rPr>
            </w:pPr>
            <w:r>
              <w:rPr>
                <w:rFonts w:hint="eastAsia" w:ascii="仿宋_GB2312" w:hAnsi="仿宋" w:eastAsia="仿宋_GB2312"/>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仿宋" w:eastAsia="仿宋_GB2312" w:cs="宋体"/>
                <w:szCs w:val="21"/>
              </w:rPr>
            </w:pPr>
            <w:r>
              <w:rPr>
                <w:rFonts w:hint="eastAsia" w:ascii="仿宋_GB2312" w:hAnsi="仿宋" w:eastAsia="仿宋_GB2312" w:cs="宋体"/>
                <w:szCs w:val="21"/>
              </w:rPr>
              <w:t>宋玉涛</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 w:eastAsia="仿宋_GB2312" w:cs="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 w:eastAsia="仿宋_GB2312" w:cs="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仿宋" w:eastAsia="仿宋_GB2312" w:cs="宋体"/>
                <w:szCs w:val="21"/>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rPr>
                <w:rFonts w:ascii="仿宋_GB2312" w:hAnsi="仿宋" w:eastAsia="仿宋_GB2312"/>
                <w:szCs w:val="21"/>
              </w:rPr>
            </w:pPr>
          </w:p>
        </w:tc>
        <w:tc>
          <w:tcPr>
            <w:tcW w:w="1092"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hAnsi="仿宋" w:eastAsia="仿宋_GB2312" w:cs="宋体"/>
                <w:szCs w:val="21"/>
              </w:rPr>
            </w:pPr>
          </w:p>
        </w:tc>
        <w:tc>
          <w:tcPr>
            <w:tcW w:w="1606"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szCs w:val="21"/>
              </w:rPr>
              <w:t>视觉传达设计、数字图形图像处理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7</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cs="宋体"/>
                <w:szCs w:val="21"/>
              </w:rPr>
              <w:t>郭晓亭</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导演</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济南豆豆动画公司</w:t>
            </w:r>
          </w:p>
        </w:tc>
        <w:tc>
          <w:tcPr>
            <w:tcW w:w="1606"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cs="宋体"/>
                <w:szCs w:val="21"/>
              </w:rPr>
              <w:t>原画设计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ascii="仿宋_GB2312" w:hAnsi="仿宋" w:eastAsia="仿宋_GB2312"/>
                <w:szCs w:val="21"/>
              </w:rPr>
              <w:t>8</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cs="宋体"/>
                <w:szCs w:val="21"/>
              </w:rPr>
              <w:t>吴芳清</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工程师</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济南麒麟笔动画公司</w:t>
            </w:r>
          </w:p>
        </w:tc>
        <w:tc>
          <w:tcPr>
            <w:tcW w:w="1606"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Cs w:val="21"/>
              </w:rPr>
            </w:pPr>
            <w:r>
              <w:rPr>
                <w:rFonts w:hint="eastAsia" w:ascii="仿宋_GB2312" w:hAnsi="仿宋" w:eastAsia="仿宋_GB2312" w:cs="宋体"/>
                <w:szCs w:val="21"/>
              </w:rPr>
              <w:t>数字动画设计与制作</w:t>
            </w:r>
          </w:p>
        </w:tc>
      </w:tr>
    </w:tbl>
    <w:p>
      <w:pPr>
        <w:spacing w:line="560" w:lineRule="exact"/>
        <w:ind w:firstLine="640" w:firstLineChars="200"/>
        <w:rPr>
          <w:rFonts w:ascii="楷体_GB2312" w:hAnsi="楷体_GB2312" w:eastAsia="楷体_GB2312" w:cs="楷体_GB2312"/>
          <w:sz w:val="32"/>
          <w:szCs w:val="32"/>
        </w:rPr>
      </w:pPr>
    </w:p>
    <w:p>
      <w:pPr>
        <w:spacing w:line="600" w:lineRule="exact"/>
        <w:ind w:left="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（二）实践教学条件</w:t>
      </w:r>
    </w:p>
    <w:p>
      <w:pPr>
        <w:pStyle w:val="11"/>
        <w:spacing w:line="600" w:lineRule="exact"/>
        <w:ind w:firstLine="640"/>
        <w:rPr>
          <w:rFonts w:cs="仿宋_GB2312"/>
          <w:color w:val="auto"/>
        </w:rPr>
      </w:pPr>
      <w:r>
        <w:rPr>
          <w:rFonts w:hint="eastAsia" w:cs="仿宋_GB2312"/>
          <w:color w:val="auto"/>
        </w:rPr>
        <w:t>1.校内实训教学条件</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表十二 校内实训一览表</w:t>
      </w:r>
    </w:p>
    <w:tbl>
      <w:tblPr>
        <w:tblStyle w:val="8"/>
        <w:tblpPr w:leftFromText="180" w:rightFromText="180" w:vertAnchor="text" w:horzAnchor="margin" w:tblpXSpec="center" w:tblpY="85"/>
        <w:tblW w:w="8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836"/>
        <w:gridCol w:w="876"/>
        <w:gridCol w:w="3048"/>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实践基地</w:t>
            </w:r>
          </w:p>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批准</w:t>
            </w:r>
          </w:p>
          <w:p>
            <w:pPr>
              <w:wordWrap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时间</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实训项目</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实训场所照片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传统手绘二维动画实验室</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2011</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传统二维动画教学、动画原画、动画设计与制作、分镜和场景设计制作</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55320" cy="442595"/>
                  <wp:effectExtent l="0" t="0" r="11430" b="14605"/>
                  <wp:docPr id="11" name="图片 11" descr="7FF00A91DF018ACEE7BC373C2BE8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FF00A91DF018ACEE7BC373C2BE862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58398" cy="445030"/>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非编机房</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2008</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影视动画片的后期非线编辑、摄录编设备应用</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93420" cy="454025"/>
                  <wp:effectExtent l="0" t="0" r="11430" b="3175"/>
                  <wp:docPr id="10" name="图片 10" descr="65D829BF33C4481FD88F0CE94610F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5D829BF33C4481FD88F0CE94610FA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04371" cy="461428"/>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二维动画游戏机房</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2011</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二维动画制作、Flash动画制作、网页设计制作</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78180" cy="443865"/>
                  <wp:effectExtent l="0" t="0" r="7620" b="13335"/>
                  <wp:docPr id="9" name="图片 9" descr="24A07294289341E5ECB7E2860F2D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4A07294289341E5ECB7E2860F2D62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87098" cy="450113"/>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后期编辑苹果机房</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2010</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音视频制作与合成、动态网页制作</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94690" cy="454660"/>
                  <wp:effectExtent l="0" t="0" r="10160" b="2540"/>
                  <wp:docPr id="8" name="图片 8" descr="A4FADB3BF025863B0A3A8FA3A215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4FADB3BF025863B0A3A8FA3A21517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02506" cy="460206"/>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动漫游戏计算机机房</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2017</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MAYA技术基础、计算机图形图像、流媒体音视频制作、三维动画制作</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70560" cy="457835"/>
                  <wp:effectExtent l="0" t="0" r="1524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79217" cy="463818"/>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6 </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文东动画实训基地</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2017</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二维动画教学、动画原画、动画设计与制作、分镜和场景设计制作与动漫培训</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62940" cy="372745"/>
                  <wp:effectExtent l="0" t="0" r="3810" b="8255"/>
                  <wp:docPr id="5" name="图片 5" descr="B5C156CAAF12C0A0B8C0CC66663B4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5C156CAAF12C0A0B8C0CC66663B44D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70429" cy="377117"/>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向右向左校内动漫制作基地</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2018</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数字媒体艺术制作</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708660" cy="439420"/>
                  <wp:effectExtent l="0" t="0" r="15240" b="17780"/>
                  <wp:docPr id="4" name="图片 4" descr="24A07294289341E5ECB7E2860F2D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A07294289341E5ECB7E2860F2D62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20641" cy="447064"/>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83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美术设计工作室</w:t>
            </w:r>
          </w:p>
        </w:tc>
        <w:tc>
          <w:tcPr>
            <w:tcW w:w="87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2018</w:t>
            </w:r>
          </w:p>
        </w:tc>
        <w:tc>
          <w:tcPr>
            <w:tcW w:w="3048"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美术设计、工艺设计</w:t>
            </w:r>
          </w:p>
        </w:tc>
        <w:tc>
          <w:tcPr>
            <w:tcW w:w="15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drawing>
                <wp:inline distT="0" distB="0" distL="0" distR="0">
                  <wp:extent cx="655320" cy="442595"/>
                  <wp:effectExtent l="0" t="0" r="11430" b="14605"/>
                  <wp:docPr id="3" name="图片 3" descr="HN{EVT5(A0%O0]EWZ$@MX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N{EVT5(A0%O0]EWZ$@MXG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62893" cy="448067"/>
                          </a:xfrm>
                          <a:prstGeom prst="rect">
                            <a:avLst/>
                          </a:prstGeom>
                          <a:noFill/>
                          <a:ln>
                            <a:noFill/>
                          </a:ln>
                        </pic:spPr>
                      </pic:pic>
                    </a:graphicData>
                  </a:graphic>
                </wp:inline>
              </w:drawing>
            </w:r>
          </w:p>
        </w:tc>
      </w:tr>
    </w:tbl>
    <w:p>
      <w:pPr>
        <w:pStyle w:val="14"/>
        <w:spacing w:line="600" w:lineRule="exact"/>
        <w:ind w:left="1720" w:firstLine="0" w:firstLineChars="0"/>
        <w:rPr>
          <w:rFonts w:ascii="仿宋_GB2312" w:hAnsi="仿宋_GB2312" w:eastAsia="仿宋_GB2312" w:cs="仿宋_GB2312"/>
          <w:b/>
          <w:bCs/>
          <w:sz w:val="24"/>
        </w:rPr>
      </w:pPr>
    </w:p>
    <w:p>
      <w:pPr>
        <w:spacing w:before="312" w:beforeLines="100" w:line="6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表十三 校外实训一览表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22"/>
        <w:gridCol w:w="1756"/>
        <w:gridCol w:w="150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22" w:type="dxa"/>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实践基地名称</w:t>
            </w:r>
          </w:p>
        </w:tc>
        <w:tc>
          <w:tcPr>
            <w:tcW w:w="1756" w:type="dxa"/>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依托单位</w:t>
            </w:r>
          </w:p>
        </w:tc>
        <w:tc>
          <w:tcPr>
            <w:tcW w:w="1508" w:type="dxa"/>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批准时间</w:t>
            </w:r>
          </w:p>
        </w:tc>
        <w:tc>
          <w:tcPr>
            <w:tcW w:w="2639" w:type="dxa"/>
            <w:vAlign w:val="center"/>
          </w:tcPr>
          <w:p>
            <w:pPr>
              <w:adjustRightInd w:val="0"/>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922"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山东电视台实践基地</w:t>
            </w:r>
          </w:p>
        </w:tc>
        <w:tc>
          <w:tcPr>
            <w:tcW w:w="1756"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山东电视台</w:t>
            </w:r>
          </w:p>
        </w:tc>
        <w:tc>
          <w:tcPr>
            <w:tcW w:w="150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2009</w:t>
            </w:r>
          </w:p>
        </w:tc>
        <w:tc>
          <w:tcPr>
            <w:tcW w:w="2639"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声像工程施工、设备使用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922"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瀚英多媒体实训基地</w:t>
            </w:r>
          </w:p>
        </w:tc>
        <w:tc>
          <w:tcPr>
            <w:tcW w:w="1756"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瀚英公司</w:t>
            </w:r>
          </w:p>
        </w:tc>
        <w:tc>
          <w:tcPr>
            <w:tcW w:w="150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2010</w:t>
            </w:r>
          </w:p>
        </w:tc>
        <w:tc>
          <w:tcPr>
            <w:tcW w:w="2639"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摄录编设备使用，维护与营销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922"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章丘市新闻中心实训基地</w:t>
            </w:r>
          </w:p>
        </w:tc>
        <w:tc>
          <w:tcPr>
            <w:tcW w:w="1756"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章丘市委宣传部</w:t>
            </w:r>
          </w:p>
        </w:tc>
        <w:tc>
          <w:tcPr>
            <w:tcW w:w="150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2012</w:t>
            </w:r>
          </w:p>
        </w:tc>
        <w:tc>
          <w:tcPr>
            <w:tcW w:w="2639"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ordWrap w:val="0"/>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922"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高端人才实训基地</w:t>
            </w:r>
          </w:p>
        </w:tc>
        <w:tc>
          <w:tcPr>
            <w:tcW w:w="1756"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山东麒麟笔动画有限公司</w:t>
            </w:r>
          </w:p>
        </w:tc>
        <w:tc>
          <w:tcPr>
            <w:tcW w:w="1508"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2016</w:t>
            </w:r>
          </w:p>
        </w:tc>
        <w:tc>
          <w:tcPr>
            <w:tcW w:w="2639"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二维动画，三维动画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ordWrap w:val="0"/>
              <w:spacing w:line="380" w:lineRule="exact"/>
              <w:jc w:val="center"/>
              <w:rPr>
                <w:rFonts w:ascii="仿宋_GB2312" w:hAnsi="仿宋_GB2312" w:eastAsia="仿宋_GB2312" w:cs="仿宋_GB2312"/>
                <w:sz w:val="24"/>
              </w:rPr>
            </w:pPr>
          </w:p>
          <w:p>
            <w:pPr>
              <w:wordWrap w:val="0"/>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922" w:type="dxa"/>
            <w:vAlign w:val="center"/>
          </w:tcPr>
          <w:p>
            <w:pPr>
              <w:wordWrap w:val="0"/>
              <w:snapToGrid w:val="0"/>
              <w:rPr>
                <w:rFonts w:ascii="仿宋_GB2312" w:hAnsi="仿宋_GB2312" w:eastAsia="仿宋_GB2312" w:cs="仿宋_GB2312"/>
                <w:sz w:val="24"/>
              </w:rPr>
            </w:pPr>
            <w:r>
              <w:rPr>
                <w:rFonts w:hint="eastAsia" w:ascii="仿宋_GB2312" w:hAnsi="仿宋_GB2312" w:eastAsia="仿宋_GB2312" w:cs="仿宋_GB2312"/>
                <w:sz w:val="24"/>
              </w:rPr>
              <w:t>山东麒麟笔动画有限公司</w:t>
            </w:r>
          </w:p>
        </w:tc>
        <w:tc>
          <w:tcPr>
            <w:tcW w:w="1756"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山东麒麟笔动画有限公司</w:t>
            </w:r>
          </w:p>
        </w:tc>
        <w:tc>
          <w:tcPr>
            <w:tcW w:w="1508"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2016</w:t>
            </w:r>
          </w:p>
        </w:tc>
        <w:tc>
          <w:tcPr>
            <w:tcW w:w="2639"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二维动画，三维动画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ordWrap w:val="0"/>
              <w:spacing w:line="380" w:lineRule="exact"/>
              <w:jc w:val="center"/>
              <w:rPr>
                <w:rFonts w:ascii="仿宋_GB2312" w:hAnsi="仿宋_GB2312" w:eastAsia="仿宋_GB2312" w:cs="仿宋_GB2312"/>
                <w:sz w:val="24"/>
              </w:rPr>
            </w:pPr>
          </w:p>
          <w:p>
            <w:pPr>
              <w:wordWrap w:val="0"/>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922" w:type="dxa"/>
            <w:vAlign w:val="center"/>
          </w:tcPr>
          <w:p>
            <w:pPr>
              <w:wordWrap w:val="0"/>
              <w:snapToGrid w:val="0"/>
              <w:rPr>
                <w:rFonts w:ascii="仿宋_GB2312" w:hAnsi="仿宋_GB2312" w:eastAsia="仿宋_GB2312" w:cs="仿宋_GB2312"/>
                <w:sz w:val="24"/>
              </w:rPr>
            </w:pPr>
            <w:r>
              <w:rPr>
                <w:rFonts w:hint="eastAsia" w:ascii="仿宋_GB2312" w:hAnsi="仿宋_GB2312" w:eastAsia="仿宋_GB2312" w:cs="仿宋_GB2312"/>
                <w:sz w:val="24"/>
              </w:rPr>
              <w:t>济南向右向左传媒公司</w:t>
            </w:r>
          </w:p>
        </w:tc>
        <w:tc>
          <w:tcPr>
            <w:tcW w:w="1756"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济南向右向左传媒公司</w:t>
            </w:r>
          </w:p>
        </w:tc>
        <w:tc>
          <w:tcPr>
            <w:tcW w:w="1508"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2016</w:t>
            </w:r>
          </w:p>
        </w:tc>
        <w:tc>
          <w:tcPr>
            <w:tcW w:w="2639"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二维动画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ordWrap w:val="0"/>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922" w:type="dxa"/>
            <w:vAlign w:val="center"/>
          </w:tcPr>
          <w:p>
            <w:pPr>
              <w:wordWrap w:val="0"/>
              <w:snapToGrid w:val="0"/>
              <w:rPr>
                <w:rFonts w:ascii="仿宋_GB2312" w:hAnsi="仿宋_GB2312" w:eastAsia="仿宋_GB2312" w:cs="仿宋_GB2312"/>
                <w:sz w:val="24"/>
              </w:rPr>
            </w:pPr>
            <w:r>
              <w:rPr>
                <w:rFonts w:hint="eastAsia" w:ascii="仿宋_GB2312" w:hAnsi="仿宋_GB2312" w:eastAsia="仿宋_GB2312" w:cs="仿宋_GB2312"/>
                <w:sz w:val="24"/>
              </w:rPr>
              <w:t>济南麒麟笔实训基地</w:t>
            </w:r>
          </w:p>
        </w:tc>
        <w:tc>
          <w:tcPr>
            <w:tcW w:w="1756"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山东麒麟笔动画有限公司</w:t>
            </w:r>
          </w:p>
        </w:tc>
        <w:tc>
          <w:tcPr>
            <w:tcW w:w="1508"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2016</w:t>
            </w:r>
          </w:p>
        </w:tc>
        <w:tc>
          <w:tcPr>
            <w:tcW w:w="2639"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二维动画，三维动画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ordWrap w:val="0"/>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922"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济南豆豆动漫公司</w:t>
            </w:r>
          </w:p>
        </w:tc>
        <w:tc>
          <w:tcPr>
            <w:tcW w:w="1756"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豆豆动漫</w:t>
            </w:r>
          </w:p>
        </w:tc>
        <w:tc>
          <w:tcPr>
            <w:tcW w:w="1508"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2016</w:t>
            </w:r>
          </w:p>
        </w:tc>
        <w:tc>
          <w:tcPr>
            <w:tcW w:w="2639"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二维动画，三维动画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9" w:type="dxa"/>
            <w:vAlign w:val="center"/>
          </w:tcPr>
          <w:p>
            <w:pPr>
              <w:wordWrap w:val="0"/>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922"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济南猎星时代动画公司</w:t>
            </w:r>
          </w:p>
        </w:tc>
        <w:tc>
          <w:tcPr>
            <w:tcW w:w="1756"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济南猎星时代动画公司</w:t>
            </w:r>
          </w:p>
        </w:tc>
        <w:tc>
          <w:tcPr>
            <w:tcW w:w="1508" w:type="dxa"/>
            <w:vAlign w:val="center"/>
          </w:tcPr>
          <w:p>
            <w:pPr>
              <w:wordWrap w:val="0"/>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2019</w:t>
            </w:r>
          </w:p>
        </w:tc>
        <w:tc>
          <w:tcPr>
            <w:tcW w:w="2639" w:type="dxa"/>
          </w:tcPr>
          <w:p>
            <w:pPr>
              <w:wordWrap w:val="0"/>
              <w:rPr>
                <w:rFonts w:ascii="仿宋_GB2312" w:hAnsi="仿宋_GB2312" w:eastAsia="仿宋_GB2312" w:cs="仿宋_GB2312"/>
                <w:sz w:val="24"/>
              </w:rPr>
            </w:pPr>
            <w:r>
              <w:rPr>
                <w:rFonts w:hint="eastAsia" w:ascii="仿宋_GB2312" w:hAnsi="仿宋_GB2312" w:eastAsia="仿宋_GB2312" w:cs="仿宋_GB2312"/>
                <w:sz w:val="24"/>
              </w:rPr>
              <w:t>三维动画</w:t>
            </w:r>
          </w:p>
        </w:tc>
      </w:tr>
    </w:tbl>
    <w:p>
      <w:pPr>
        <w:spacing w:line="60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（三）制度保障条件</w:t>
      </w:r>
    </w:p>
    <w:p>
      <w:pPr>
        <w:pStyle w:val="11"/>
        <w:ind w:firstLine="600"/>
        <w:rPr>
          <w:sz w:val="30"/>
          <w:szCs w:val="30"/>
        </w:rPr>
      </w:pPr>
      <w:r>
        <w:rPr>
          <w:rFonts w:hint="eastAsia"/>
          <w:sz w:val="30"/>
          <w:szCs w:val="30"/>
        </w:rPr>
        <w:t>1.规章制度健全。学院制订了《山东传媒职业学院关于制定高职各专业人才培养方案的意见》《山东传媒职业学院教学质量评价监控保障体系实施方案》等教学组织和教学管理制度，构建了完善的制度保障体系。</w:t>
      </w:r>
    </w:p>
    <w:p>
      <w:pPr>
        <w:pStyle w:val="11"/>
        <w:ind w:firstLine="600"/>
        <w:rPr>
          <w:sz w:val="30"/>
          <w:szCs w:val="30"/>
        </w:rPr>
      </w:pPr>
      <w:r>
        <w:rPr>
          <w:rFonts w:hint="eastAsia"/>
          <w:sz w:val="30"/>
          <w:szCs w:val="30"/>
        </w:rPr>
        <w:t>2. 领导重视支持。学院主要领导和分管院领导亲自主抓教学管理和规章制度制定工作。先后建成了三维动画教学机房和二维手绘实验室，最新购置电脑渲染工作站以及动作捕捉系统。构建学院、教务处、教学系三级联动教学督导机制，确保教学组织规范开展，人才培养质量不降。</w:t>
      </w:r>
    </w:p>
    <w:p>
      <w:pPr>
        <w:pStyle w:val="11"/>
        <w:ind w:firstLine="600"/>
        <w:rPr>
          <w:sz w:val="30"/>
          <w:szCs w:val="30"/>
        </w:rPr>
      </w:pPr>
      <w:r>
        <w:rPr>
          <w:rFonts w:hint="eastAsia"/>
          <w:sz w:val="30"/>
          <w:szCs w:val="30"/>
        </w:rPr>
        <w:t>3. 师资保障有力。专业的专任教师队伍专业水平和教学水平相对较高，年龄结构、双师结构和职称结构相对合理。学院聘请了数名国（省）内知名的行业专家指导教学；构建了动态调整的行业兼职教师库，能够较好保障教学实践顺利开展。</w:t>
      </w:r>
    </w:p>
    <w:p>
      <w:pPr>
        <w:pStyle w:val="11"/>
        <w:ind w:firstLine="600"/>
        <w:rPr>
          <w:sz w:val="30"/>
          <w:szCs w:val="30"/>
        </w:rPr>
      </w:pP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十一、专业指导委员会组成</w:t>
      </w:r>
    </w:p>
    <w:p>
      <w:pPr>
        <w:spacing w:before="312" w:beforeLines="100" w:line="600" w:lineRule="exact"/>
        <w:jc w:val="center"/>
        <w:rPr>
          <w:rFonts w:hint="eastAsia" w:ascii="仿宋_GB2312" w:hAnsi="宋体" w:eastAsia="仿宋_GB2312"/>
          <w:b/>
          <w:bCs/>
          <w:sz w:val="28"/>
          <w:szCs w:val="28"/>
          <w:lang w:eastAsia="zh-CN"/>
        </w:rPr>
      </w:pPr>
      <w:r>
        <w:rPr>
          <w:rFonts w:hint="eastAsia" w:ascii="仿宋_GB2312" w:hAnsi="宋体" w:eastAsia="仿宋_GB2312"/>
          <w:b/>
          <w:bCs/>
          <w:sz w:val="28"/>
          <w:szCs w:val="28"/>
        </w:rPr>
        <w:t>表十四 专业指导委员会组成一览表</w:t>
      </w:r>
      <w:r>
        <w:rPr>
          <w:rFonts w:hint="eastAsia" w:ascii="仿宋_GB2312" w:hAnsi="宋体" w:eastAsia="仿宋_GB2312"/>
          <w:b/>
          <w:bCs/>
          <w:color w:val="FF0000"/>
          <w:sz w:val="28"/>
          <w:szCs w:val="28"/>
          <w:highlight w:val="yellow"/>
          <w:lang w:eastAsia="zh-CN"/>
        </w:rPr>
        <w:t>（没校内老师吗？）</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0"/>
        <w:gridCol w:w="2367"/>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spacing w:line="400" w:lineRule="exact"/>
              <w:jc w:val="center"/>
              <w:rPr>
                <w:rFonts w:ascii="仿宋_GB2312" w:hAnsi="宋体" w:eastAsia="仿宋_GB2312"/>
                <w:sz w:val="24"/>
              </w:rPr>
            </w:pPr>
            <w:r>
              <w:rPr>
                <w:rFonts w:hint="eastAsia" w:ascii="仿宋_GB2312" w:hAnsi="宋体" w:eastAsia="仿宋_GB2312"/>
                <w:sz w:val="24"/>
              </w:rPr>
              <w:t>委员会职务</w:t>
            </w:r>
          </w:p>
        </w:tc>
        <w:tc>
          <w:tcPr>
            <w:tcW w:w="1430" w:type="dxa"/>
            <w:vAlign w:val="center"/>
          </w:tcPr>
          <w:p>
            <w:pPr>
              <w:spacing w:line="400" w:lineRule="exact"/>
              <w:jc w:val="center"/>
              <w:rPr>
                <w:rFonts w:ascii="仿宋_GB2312" w:hAnsi="宋体" w:eastAsia="仿宋_GB2312"/>
                <w:sz w:val="24"/>
              </w:rPr>
            </w:pPr>
            <w:r>
              <w:rPr>
                <w:rFonts w:hint="eastAsia" w:ascii="仿宋_GB2312" w:hAnsi="宋体" w:eastAsia="仿宋_GB2312"/>
                <w:sz w:val="24"/>
              </w:rPr>
              <w:t>姓名</w:t>
            </w:r>
          </w:p>
        </w:tc>
        <w:tc>
          <w:tcPr>
            <w:tcW w:w="2367" w:type="dxa"/>
            <w:vAlign w:val="center"/>
          </w:tcPr>
          <w:p>
            <w:pPr>
              <w:spacing w:line="400" w:lineRule="exact"/>
              <w:jc w:val="center"/>
              <w:rPr>
                <w:rFonts w:ascii="仿宋_GB2312" w:hAnsi="宋体" w:eastAsia="仿宋_GB2312"/>
                <w:sz w:val="24"/>
              </w:rPr>
            </w:pPr>
            <w:r>
              <w:rPr>
                <w:rFonts w:hint="eastAsia" w:ascii="仿宋_GB2312" w:hAnsi="宋体" w:eastAsia="仿宋_GB2312"/>
                <w:sz w:val="24"/>
              </w:rPr>
              <w:t>职称（职务）</w:t>
            </w:r>
          </w:p>
        </w:tc>
        <w:tc>
          <w:tcPr>
            <w:tcW w:w="3171" w:type="dxa"/>
            <w:vAlign w:val="center"/>
          </w:tcPr>
          <w:p>
            <w:pPr>
              <w:spacing w:line="400" w:lineRule="exact"/>
              <w:jc w:val="center"/>
              <w:rPr>
                <w:rFonts w:ascii="仿宋_GB2312" w:hAnsi="宋体" w:eastAsia="仿宋_GB2312"/>
                <w:sz w:val="24"/>
              </w:rPr>
            </w:pPr>
            <w:r>
              <w:rPr>
                <w:rFonts w:hint="eastAsia" w:ascii="仿宋_GB2312" w:hAnsi="宋体"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 w:val="24"/>
              </w:rPr>
            </w:pPr>
            <w:r>
              <w:rPr>
                <w:rFonts w:hint="eastAsia" w:ascii="仿宋_GB2312" w:hAnsi="宋体" w:eastAsia="仿宋_GB2312"/>
                <w:sz w:val="24"/>
              </w:rPr>
              <w:t>主任</w:t>
            </w:r>
          </w:p>
        </w:tc>
        <w:tc>
          <w:tcPr>
            <w:tcW w:w="1430" w:type="dxa"/>
            <w:vAlign w:val="center"/>
          </w:tcPr>
          <w:p>
            <w:pPr>
              <w:wordWrap w:val="0"/>
              <w:jc w:val="center"/>
              <w:rPr>
                <w:rFonts w:ascii="仿宋_GB2312" w:hAnsi="宋体" w:eastAsia="仿宋_GB2312"/>
                <w:sz w:val="24"/>
              </w:rPr>
            </w:pPr>
            <w:r>
              <w:rPr>
                <w:rFonts w:hint="eastAsia" w:ascii="仿宋_GB2312" w:hAnsi="宋体" w:eastAsia="仿宋_GB2312"/>
                <w:sz w:val="24"/>
              </w:rPr>
              <w:t>张海亮</w:t>
            </w:r>
          </w:p>
        </w:tc>
        <w:tc>
          <w:tcPr>
            <w:tcW w:w="2367" w:type="dxa"/>
            <w:vAlign w:val="center"/>
          </w:tcPr>
          <w:p>
            <w:pPr>
              <w:jc w:val="center"/>
              <w:rPr>
                <w:rFonts w:ascii="仿宋_GB2312" w:hAnsi="宋体" w:eastAsia="仿宋_GB2312"/>
                <w:sz w:val="24"/>
              </w:rPr>
            </w:pPr>
            <w:r>
              <w:rPr>
                <w:rFonts w:hint="eastAsia" w:ascii="仿宋_GB2312" w:hAnsi="宋体" w:eastAsia="仿宋_GB2312"/>
                <w:sz w:val="24"/>
              </w:rPr>
              <w:t>总经理</w:t>
            </w:r>
          </w:p>
        </w:tc>
        <w:tc>
          <w:tcPr>
            <w:tcW w:w="3171" w:type="dxa"/>
            <w:vAlign w:val="center"/>
          </w:tcPr>
          <w:p>
            <w:pPr>
              <w:rPr>
                <w:rFonts w:ascii="仿宋_GB2312" w:hAnsi="宋体" w:eastAsia="仿宋_GB2312"/>
                <w:sz w:val="24"/>
              </w:rPr>
            </w:pPr>
            <w:r>
              <w:rPr>
                <w:rFonts w:ascii="仿宋_GB2312" w:hAnsi="宋体" w:eastAsia="仿宋_GB2312"/>
                <w:sz w:val="24"/>
              </w:rPr>
              <w:t>青岛</w:t>
            </w:r>
            <w:r>
              <w:rPr>
                <w:rFonts w:hint="eastAsia" w:ascii="仿宋_GB2312" w:hAnsi="宋体" w:eastAsia="仿宋_GB2312"/>
                <w:sz w:val="24"/>
              </w:rPr>
              <w:t>河外星系文化传媒有限公司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 w:val="24"/>
              </w:rPr>
            </w:pPr>
            <w:r>
              <w:rPr>
                <w:rFonts w:hint="eastAsia" w:ascii="仿宋_GB2312" w:hAnsi="宋体" w:eastAsia="仿宋_GB2312"/>
                <w:sz w:val="24"/>
              </w:rPr>
              <w:t>副主任</w:t>
            </w:r>
          </w:p>
        </w:tc>
        <w:tc>
          <w:tcPr>
            <w:tcW w:w="1430" w:type="dxa"/>
            <w:vAlign w:val="center"/>
          </w:tcPr>
          <w:p>
            <w:pPr>
              <w:wordWrap w:val="0"/>
              <w:jc w:val="center"/>
              <w:rPr>
                <w:rFonts w:ascii="仿宋_GB2312" w:hAnsi="宋体" w:eastAsia="仿宋_GB2312"/>
                <w:sz w:val="24"/>
              </w:rPr>
            </w:pPr>
            <w:r>
              <w:rPr>
                <w:rFonts w:hint="eastAsia" w:ascii="仿宋_GB2312" w:hAnsi="仿宋" w:eastAsia="仿宋_GB2312" w:cs="宋体"/>
                <w:sz w:val="24"/>
              </w:rPr>
              <w:t>侯波</w:t>
            </w:r>
          </w:p>
        </w:tc>
        <w:tc>
          <w:tcPr>
            <w:tcW w:w="2367" w:type="dxa"/>
            <w:vAlign w:val="center"/>
          </w:tcPr>
          <w:p>
            <w:pPr>
              <w:wordWrap w:val="0"/>
              <w:spacing w:line="360" w:lineRule="auto"/>
              <w:jc w:val="center"/>
              <w:rPr>
                <w:rFonts w:ascii="仿宋_GB2312" w:hAnsi="宋体" w:eastAsia="仿宋_GB2312"/>
                <w:sz w:val="24"/>
              </w:rPr>
            </w:pPr>
            <w:r>
              <w:rPr>
                <w:rFonts w:hint="eastAsia" w:ascii="仿宋_GB2312" w:hAnsi="仿宋" w:eastAsia="仿宋_GB2312" w:cs="宋体"/>
                <w:sz w:val="24"/>
              </w:rPr>
              <w:t>总导演</w:t>
            </w:r>
          </w:p>
        </w:tc>
        <w:tc>
          <w:tcPr>
            <w:tcW w:w="3171" w:type="dxa"/>
          </w:tcPr>
          <w:p>
            <w:pPr>
              <w:wordWrap w:val="0"/>
              <w:spacing w:line="360" w:lineRule="auto"/>
              <w:rPr>
                <w:rFonts w:ascii="仿宋_GB2312" w:hAnsi="宋体" w:eastAsia="仿宋_GB2312"/>
                <w:sz w:val="24"/>
              </w:rPr>
            </w:pPr>
            <w:r>
              <w:rPr>
                <w:rFonts w:hint="eastAsia" w:ascii="仿宋_GB2312" w:hAnsi="仿宋" w:eastAsia="仿宋_GB2312" w:cs="宋体"/>
                <w:sz w:val="24"/>
              </w:rPr>
              <w:t>济南麒麟笔动画公司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 w:val="24"/>
              </w:rPr>
            </w:pPr>
          </w:p>
        </w:tc>
        <w:tc>
          <w:tcPr>
            <w:tcW w:w="1430" w:type="dxa"/>
            <w:vAlign w:val="center"/>
          </w:tcPr>
          <w:p>
            <w:pPr>
              <w:wordWrap w:val="0"/>
              <w:snapToGrid w:val="0"/>
              <w:jc w:val="center"/>
              <w:rPr>
                <w:rFonts w:ascii="仿宋_GB2312" w:hAnsi="宋体" w:eastAsia="仿宋_GB2312"/>
                <w:sz w:val="24"/>
              </w:rPr>
            </w:pPr>
            <w:r>
              <w:rPr>
                <w:rFonts w:hint="eastAsia" w:ascii="仿宋_GB2312" w:hAnsi="仿宋" w:eastAsia="仿宋_GB2312" w:cs="宋体"/>
                <w:sz w:val="24"/>
              </w:rPr>
              <w:t>李震</w:t>
            </w:r>
          </w:p>
        </w:tc>
        <w:tc>
          <w:tcPr>
            <w:tcW w:w="2367" w:type="dxa"/>
            <w:vAlign w:val="center"/>
          </w:tcPr>
          <w:p>
            <w:pPr>
              <w:wordWrap w:val="0"/>
              <w:jc w:val="center"/>
              <w:rPr>
                <w:rFonts w:ascii="仿宋_GB2312" w:hAnsi="宋体" w:eastAsia="仿宋_GB2312"/>
                <w:sz w:val="24"/>
              </w:rPr>
            </w:pPr>
            <w:r>
              <w:rPr>
                <w:rFonts w:hint="eastAsia" w:ascii="仿宋_GB2312" w:hAnsi="仿宋" w:eastAsia="仿宋_GB2312" w:cs="宋体"/>
                <w:sz w:val="24"/>
              </w:rPr>
              <w:t>总导演</w:t>
            </w:r>
          </w:p>
        </w:tc>
        <w:tc>
          <w:tcPr>
            <w:tcW w:w="3171" w:type="dxa"/>
          </w:tcPr>
          <w:p>
            <w:pPr>
              <w:wordWrap w:val="0"/>
              <w:spacing w:line="360" w:lineRule="auto"/>
              <w:rPr>
                <w:rFonts w:ascii="仿宋_GB2312" w:hAnsi="宋体" w:eastAsia="仿宋_GB2312"/>
                <w:sz w:val="24"/>
              </w:rPr>
            </w:pPr>
            <w:r>
              <w:rPr>
                <w:rFonts w:hint="eastAsia" w:ascii="仿宋_GB2312" w:hAnsi="仿宋" w:eastAsia="仿宋_GB2312" w:cs="宋体"/>
                <w:sz w:val="24"/>
              </w:rPr>
              <w:t>济南麒麟笔动画公司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 w:val="24"/>
              </w:rPr>
            </w:pPr>
          </w:p>
        </w:tc>
        <w:tc>
          <w:tcPr>
            <w:tcW w:w="1430" w:type="dxa"/>
            <w:vAlign w:val="center"/>
          </w:tcPr>
          <w:p>
            <w:pPr>
              <w:jc w:val="center"/>
              <w:rPr>
                <w:rFonts w:ascii="仿宋_GB2312" w:hAnsi="宋体" w:eastAsia="仿宋_GB2312"/>
                <w:sz w:val="24"/>
              </w:rPr>
            </w:pPr>
            <w:r>
              <w:rPr>
                <w:rFonts w:ascii="仿宋_GB2312" w:hAnsi="宋体" w:eastAsia="仿宋_GB2312"/>
                <w:sz w:val="24"/>
              </w:rPr>
              <w:t>由帅</w:t>
            </w:r>
          </w:p>
        </w:tc>
        <w:tc>
          <w:tcPr>
            <w:tcW w:w="2367" w:type="dxa"/>
            <w:vAlign w:val="center"/>
          </w:tcPr>
          <w:p>
            <w:pPr>
              <w:jc w:val="center"/>
              <w:rPr>
                <w:rFonts w:ascii="仿宋_GB2312" w:hAnsi="宋体" w:eastAsia="仿宋_GB2312"/>
                <w:sz w:val="24"/>
              </w:rPr>
            </w:pPr>
            <w:r>
              <w:rPr>
                <w:rFonts w:ascii="仿宋_GB2312" w:hAnsi="宋体" w:eastAsia="仿宋_GB2312"/>
                <w:sz w:val="24"/>
              </w:rPr>
              <w:t>副总经理</w:t>
            </w:r>
          </w:p>
        </w:tc>
        <w:tc>
          <w:tcPr>
            <w:tcW w:w="3171" w:type="dxa"/>
            <w:vAlign w:val="center"/>
          </w:tcPr>
          <w:p>
            <w:pPr>
              <w:jc w:val="left"/>
              <w:rPr>
                <w:rFonts w:ascii="仿宋_GB2312" w:hAnsi="宋体" w:eastAsia="仿宋_GB2312"/>
                <w:sz w:val="24"/>
              </w:rPr>
            </w:pPr>
            <w:r>
              <w:rPr>
                <w:rFonts w:ascii="仿宋_GB2312" w:hAnsi="宋体" w:eastAsia="仿宋_GB2312"/>
                <w:sz w:val="24"/>
              </w:rPr>
              <w:t>青岛西发文化科技有限公司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 w:val="24"/>
              </w:rPr>
            </w:pPr>
          </w:p>
        </w:tc>
        <w:tc>
          <w:tcPr>
            <w:tcW w:w="1430" w:type="dxa"/>
            <w:vAlign w:val="center"/>
          </w:tcPr>
          <w:p>
            <w:pPr>
              <w:wordWrap w:val="0"/>
              <w:snapToGrid w:val="0"/>
              <w:jc w:val="center"/>
              <w:rPr>
                <w:rFonts w:ascii="仿宋_GB2312" w:hAnsi="宋体" w:eastAsia="仿宋_GB2312"/>
                <w:sz w:val="24"/>
              </w:rPr>
            </w:pPr>
            <w:r>
              <w:rPr>
                <w:rFonts w:hint="eastAsia" w:ascii="仿宋_GB2312" w:hAnsi="仿宋" w:eastAsia="仿宋_GB2312" w:cs="宋体"/>
                <w:sz w:val="24"/>
              </w:rPr>
              <w:t>陈夏</w:t>
            </w:r>
          </w:p>
        </w:tc>
        <w:tc>
          <w:tcPr>
            <w:tcW w:w="2367" w:type="dxa"/>
            <w:vAlign w:val="center"/>
          </w:tcPr>
          <w:p>
            <w:pPr>
              <w:wordWrap w:val="0"/>
              <w:jc w:val="center"/>
              <w:rPr>
                <w:rFonts w:ascii="仿宋_GB2312" w:hAnsi="宋体" w:eastAsia="仿宋_GB2312"/>
                <w:sz w:val="24"/>
              </w:rPr>
            </w:pPr>
            <w:r>
              <w:rPr>
                <w:rFonts w:hint="eastAsia" w:ascii="仿宋_GB2312" w:hAnsi="仿宋" w:eastAsia="仿宋_GB2312" w:cs="宋体"/>
                <w:sz w:val="24"/>
              </w:rPr>
              <w:t>项目总监</w:t>
            </w:r>
          </w:p>
        </w:tc>
        <w:tc>
          <w:tcPr>
            <w:tcW w:w="3171" w:type="dxa"/>
          </w:tcPr>
          <w:p>
            <w:pPr>
              <w:wordWrap w:val="0"/>
              <w:spacing w:line="360" w:lineRule="auto"/>
              <w:rPr>
                <w:rFonts w:ascii="仿宋_GB2312" w:hAnsi="宋体" w:eastAsia="仿宋_GB2312"/>
                <w:sz w:val="24"/>
              </w:rPr>
            </w:pPr>
            <w:r>
              <w:rPr>
                <w:rFonts w:hint="eastAsia" w:ascii="仿宋_GB2312" w:hAnsi="仿宋" w:eastAsia="仿宋_GB2312" w:cs="宋体"/>
                <w:sz w:val="24"/>
              </w:rPr>
              <w:t>济南向右向左传媒公司</w:t>
            </w:r>
          </w:p>
        </w:tc>
      </w:tr>
    </w:tbl>
    <w:p>
      <w:pPr>
        <w:spacing w:line="600" w:lineRule="exact"/>
      </w:pPr>
    </w:p>
    <w:p>
      <w:pPr>
        <w:ind w:firstLine="640" w:firstLineChars="200"/>
        <w:rPr>
          <w:rFonts w:ascii="仿宋" w:hAnsi="仿宋" w:eastAsia="仿宋" w:cs="仿宋"/>
          <w:sz w:val="32"/>
          <w:szCs w:val="32"/>
        </w:rPr>
      </w:pPr>
    </w:p>
    <w:p>
      <w:pPr>
        <w:pStyle w:val="15"/>
        <w:ind w:firstLine="0" w:firstLineChars="0"/>
        <w:jc w:val="left"/>
        <w:textAlignment w:val="baseline"/>
        <w:rPr>
          <w:rStyle w:val="21"/>
          <w:rFonts w:ascii="仿宋_GB2312" w:eastAsia="仿宋_GB2312" w:cs="仿宋_GB2312"/>
          <w:bCs/>
        </w:rPr>
        <w:sectPr>
          <w:headerReference r:id="rId3" w:type="default"/>
          <w:pgSz w:w="11906" w:h="16838"/>
          <w:pgMar w:top="1440" w:right="1800" w:bottom="1440" w:left="1800" w:header="851" w:footer="992" w:gutter="0"/>
          <w:cols w:space="425" w:num="1"/>
          <w:docGrid w:type="lines" w:linePitch="312" w:charSpace="0"/>
        </w:sectPr>
      </w:pPr>
    </w:p>
    <w:p>
      <w:pPr>
        <w:ind w:firstLine="640" w:firstLineChars="200"/>
        <w:rPr>
          <w:rFonts w:ascii="仿宋" w:hAnsi="仿宋" w:eastAsia="仿宋" w:cs="仿宋"/>
          <w:sz w:val="32"/>
          <w:szCs w:val="32"/>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79051"/>
    <w:multiLevelType w:val="singleLevel"/>
    <w:tmpl w:val="92B79051"/>
    <w:lvl w:ilvl="0" w:tentative="0">
      <w:start w:val="6"/>
      <w:numFmt w:val="chineseCounting"/>
      <w:suff w:val="nothing"/>
      <w:lvlText w:val="（%1）"/>
      <w:lvlJc w:val="left"/>
      <w:rPr>
        <w:rFonts w:hint="eastAsia"/>
      </w:rPr>
    </w:lvl>
  </w:abstractNum>
  <w:abstractNum w:abstractNumId="1">
    <w:nsid w:val="D0007B7B"/>
    <w:multiLevelType w:val="singleLevel"/>
    <w:tmpl w:val="D0007B7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12771"/>
    <w:rsid w:val="00002336"/>
    <w:rsid w:val="00053DEA"/>
    <w:rsid w:val="000A72D9"/>
    <w:rsid w:val="000F03D2"/>
    <w:rsid w:val="00116CB3"/>
    <w:rsid w:val="001F01AF"/>
    <w:rsid w:val="00296044"/>
    <w:rsid w:val="002F4CC1"/>
    <w:rsid w:val="00304926"/>
    <w:rsid w:val="00344A9D"/>
    <w:rsid w:val="00357BC3"/>
    <w:rsid w:val="005024D6"/>
    <w:rsid w:val="00733C62"/>
    <w:rsid w:val="007B4EF6"/>
    <w:rsid w:val="00807689"/>
    <w:rsid w:val="00896A9C"/>
    <w:rsid w:val="008B145F"/>
    <w:rsid w:val="00971751"/>
    <w:rsid w:val="00997FEE"/>
    <w:rsid w:val="00A96FB4"/>
    <w:rsid w:val="00AC3A75"/>
    <w:rsid w:val="00C62A3A"/>
    <w:rsid w:val="00D04686"/>
    <w:rsid w:val="00DB783F"/>
    <w:rsid w:val="00E91901"/>
    <w:rsid w:val="00FC065F"/>
    <w:rsid w:val="0C37664F"/>
    <w:rsid w:val="0E271ACA"/>
    <w:rsid w:val="127A3903"/>
    <w:rsid w:val="1320303B"/>
    <w:rsid w:val="18AD36B6"/>
    <w:rsid w:val="1B034DEB"/>
    <w:rsid w:val="1BA43CFD"/>
    <w:rsid w:val="217C50EE"/>
    <w:rsid w:val="2593318B"/>
    <w:rsid w:val="3155288C"/>
    <w:rsid w:val="3197657D"/>
    <w:rsid w:val="36E122B4"/>
    <w:rsid w:val="43451C6C"/>
    <w:rsid w:val="492732AC"/>
    <w:rsid w:val="4B42722A"/>
    <w:rsid w:val="4BA43678"/>
    <w:rsid w:val="51512771"/>
    <w:rsid w:val="57EB1731"/>
    <w:rsid w:val="59D40247"/>
    <w:rsid w:val="68C06328"/>
    <w:rsid w:val="74D10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7">
    <w:name w:val="toc 1"/>
    <w:basedOn w:val="1"/>
    <w:next w:val="1"/>
    <w:qFormat/>
    <w:uiPriority w:val="0"/>
    <w:rPr>
      <w:rFonts w:asciiTheme="minorHAnsi" w:hAnsiTheme="minorHAnsi" w:cstheme="minorBidi"/>
    </w:rPr>
  </w:style>
  <w:style w:type="paragraph" w:customStyle="1" w:styleId="10">
    <w:name w:val="WPSOffice手动目录 1"/>
    <w:qFormat/>
    <w:uiPriority w:val="0"/>
    <w:rPr>
      <w:rFonts w:ascii="Calibri" w:hAnsi="Calibri" w:eastAsia="宋体" w:cs="Times New Roman"/>
      <w:lang w:val="en-US" w:eastAsia="zh-CN" w:bidi="ar-SA"/>
    </w:rPr>
  </w:style>
  <w:style w:type="paragraph" w:customStyle="1" w:styleId="11">
    <w:name w:val="汇编正文"/>
    <w:basedOn w:val="3"/>
    <w:qFormat/>
    <w:uiPriority w:val="0"/>
    <w:pPr>
      <w:spacing w:line="560" w:lineRule="exact"/>
      <w:ind w:firstLine="880"/>
      <w:jc w:val="both"/>
    </w:pPr>
    <w:rPr>
      <w:rFonts w:hAnsi="仿宋_GB2312"/>
    </w:rPr>
  </w:style>
  <w:style w:type="paragraph" w:customStyle="1" w:styleId="12">
    <w:name w:val="正文文本缩进1"/>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character" w:customStyle="1" w:styleId="13">
    <w:name w:val="style11"/>
    <w:qFormat/>
    <w:uiPriority w:val="0"/>
    <w:rPr>
      <w:rFonts w:cs="Times New Roman"/>
    </w:rPr>
  </w:style>
  <w:style w:type="paragraph" w:styleId="14">
    <w:name w:val="List Paragraph"/>
    <w:basedOn w:val="1"/>
    <w:qFormat/>
    <w:uiPriority w:val="99"/>
    <w:pPr>
      <w:ind w:firstLine="420" w:firstLineChars="200"/>
    </w:pPr>
  </w:style>
  <w:style w:type="paragraph" w:customStyle="1" w:styleId="15">
    <w:name w:val="一级标题"/>
    <w:qFormat/>
    <w:uiPriority w:val="0"/>
    <w:pPr>
      <w:spacing w:line="600" w:lineRule="exact"/>
      <w:ind w:firstLine="880" w:firstLineChars="200"/>
      <w:jc w:val="both"/>
      <w:outlineLvl w:val="0"/>
    </w:pPr>
    <w:rPr>
      <w:rFonts w:ascii="黑体" w:hAnsi="黑体" w:eastAsia="黑体" w:cs="Times New Roman"/>
      <w:sz w:val="32"/>
      <w:lang w:val="en-US" w:eastAsia="zh-CN" w:bidi="ar-SA"/>
    </w:rPr>
  </w:style>
  <w:style w:type="character" w:customStyle="1" w:styleId="16">
    <w:name w:val="人培正文 Char Char"/>
    <w:link w:val="17"/>
    <w:qFormat/>
    <w:uiPriority w:val="0"/>
    <w:rPr>
      <w:rFonts w:ascii="仿宋_GB2312" w:hAnsi="仿宋_GB2312" w:eastAsia="仿宋_GB2312" w:cs="Times New Roman"/>
      <w:sz w:val="32"/>
      <w:lang w:val="en-US" w:eastAsia="zh-CN" w:bidi="ar-SA"/>
    </w:rPr>
  </w:style>
  <w:style w:type="paragraph" w:customStyle="1" w:styleId="17">
    <w:name w:val="人培正文"/>
    <w:link w:val="16"/>
    <w:qFormat/>
    <w:uiPriority w:val="0"/>
    <w:pPr>
      <w:spacing w:line="600" w:lineRule="exact"/>
      <w:ind w:firstLine="880" w:firstLineChars="200"/>
      <w:jc w:val="both"/>
    </w:pPr>
    <w:rPr>
      <w:rFonts w:ascii="仿宋_GB2312" w:hAnsi="仿宋_GB2312" w:eastAsia="仿宋_GB2312" w:cs="Times New Roman"/>
      <w:sz w:val="32"/>
      <w:lang w:val="en-US" w:eastAsia="zh-CN" w:bidi="ar-SA"/>
    </w:rPr>
  </w:style>
  <w:style w:type="paragraph" w:customStyle="1" w:styleId="18">
    <w:name w:val="二级标题"/>
    <w:link w:val="21"/>
    <w:qFormat/>
    <w:uiPriority w:val="0"/>
    <w:pPr>
      <w:spacing w:line="600" w:lineRule="exact"/>
      <w:ind w:firstLine="880" w:firstLineChars="200"/>
      <w:jc w:val="both"/>
      <w:outlineLvl w:val="1"/>
    </w:pPr>
    <w:rPr>
      <w:rFonts w:ascii="楷体_GB2312" w:hAnsi="楷体_GB2312" w:eastAsia="楷体_GB2312" w:cs="Times New Roman"/>
      <w:b/>
      <w:sz w:val="32"/>
      <w:lang w:val="en-US" w:eastAsia="zh-CN" w:bidi="ar-SA"/>
    </w:rPr>
  </w:style>
  <w:style w:type="paragraph" w:customStyle="1" w:styleId="19">
    <w:name w:val="三级标题"/>
    <w:qFormat/>
    <w:uiPriority w:val="0"/>
    <w:pPr>
      <w:spacing w:line="600" w:lineRule="exact"/>
      <w:ind w:firstLine="880" w:firstLineChars="200"/>
      <w:jc w:val="both"/>
      <w:outlineLvl w:val="2"/>
    </w:pPr>
    <w:rPr>
      <w:rFonts w:ascii="仿宋_GB2312" w:hAnsi="仿宋_GB2312" w:eastAsia="仿宋_GB2312" w:cs="Times New Roman"/>
      <w:b/>
      <w:sz w:val="32"/>
      <w:lang w:val="en-US" w:eastAsia="zh-CN" w:bidi="ar-SA"/>
    </w:rPr>
  </w:style>
  <w:style w:type="paragraph" w:customStyle="1" w:styleId="20">
    <w:name w:val="图表标题"/>
    <w:qFormat/>
    <w:uiPriority w:val="0"/>
    <w:pPr>
      <w:spacing w:line="600" w:lineRule="exact"/>
      <w:jc w:val="center"/>
    </w:pPr>
    <w:rPr>
      <w:rFonts w:ascii="仿宋_GB2312" w:hAnsi="仿宋_GB2312" w:eastAsia="仿宋_GB2312" w:cs="Times New Roman"/>
      <w:b/>
      <w:sz w:val="28"/>
      <w:lang w:val="en-US" w:eastAsia="zh-CN" w:bidi="ar-SA"/>
    </w:rPr>
  </w:style>
  <w:style w:type="character" w:customStyle="1" w:styleId="21">
    <w:name w:val="二级标题 Char Char"/>
    <w:link w:val="18"/>
    <w:qFormat/>
    <w:uiPriority w:val="0"/>
    <w:rPr>
      <w:rFonts w:ascii="楷体_GB2312" w:hAnsi="楷体_GB2312" w:eastAsia="楷体_GB2312" w:cs="Times New Roman"/>
      <w:b/>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2208</Words>
  <Characters>12591</Characters>
  <Lines>104</Lines>
  <Paragraphs>29</Paragraphs>
  <TotalTime>16</TotalTime>
  <ScaleCrop>false</ScaleCrop>
  <LinksUpToDate>false</LinksUpToDate>
  <CharactersWithSpaces>14770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2019-11-11T11:53:00Z</dcterms:created>
  <dc:creator>带你去飞翔</dc:creator>
  <cp:lastModifiedBy>张卫东</cp:lastModifiedBy>
  <dcterms:modified xsi:type="dcterms:W3CDTF">2021-12-01T13:57:50Z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F7A2287B9D4A4C63AB16C9972980DB84</vt:lpwstr>
  </property>
</Properties>
</file>