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E140F">
      <w:pPr>
        <w:ind w:left="0" w:leftChars="0" w:firstLine="0" w:firstLineChars="0"/>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山东传媒职业学院</w:t>
      </w:r>
    </w:p>
    <w:p w14:paraId="06F12FB9">
      <w:pPr>
        <w:ind w:left="0" w:leftChars="0" w:firstLine="0" w:firstLineChars="0"/>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202</w:t>
      </w:r>
      <w:r>
        <w:rPr>
          <w:rFonts w:hint="eastAsia" w:ascii="仿宋" w:hAnsi="仿宋" w:eastAsia="仿宋" w:cs="仿宋"/>
          <w:b/>
          <w:bCs/>
          <w:color w:val="auto"/>
          <w:sz w:val="52"/>
          <w:szCs w:val="52"/>
          <w:highlight w:val="none"/>
          <w:lang w:val="en-US" w:eastAsia="zh-CN"/>
        </w:rPr>
        <w:t>5</w:t>
      </w:r>
      <w:r>
        <w:rPr>
          <w:rFonts w:hint="eastAsia" w:ascii="仿宋" w:hAnsi="仿宋" w:eastAsia="仿宋" w:cs="仿宋"/>
          <w:b/>
          <w:bCs/>
          <w:color w:val="auto"/>
          <w:sz w:val="52"/>
          <w:szCs w:val="52"/>
          <w:highlight w:val="none"/>
        </w:rPr>
        <w:t>年度纸质期刊采购项目</w:t>
      </w:r>
    </w:p>
    <w:p w14:paraId="2AA83A11">
      <w:pPr>
        <w:jc w:val="center"/>
        <w:rPr>
          <w:rFonts w:hint="eastAsia" w:ascii="仿宋" w:hAnsi="仿宋" w:eastAsia="仿宋" w:cs="仿宋"/>
          <w:b/>
          <w:bCs/>
          <w:color w:val="auto"/>
          <w:sz w:val="24"/>
          <w:szCs w:val="24"/>
          <w:highlight w:val="none"/>
        </w:rPr>
      </w:pPr>
    </w:p>
    <w:p w14:paraId="21E6C109">
      <w:pPr>
        <w:jc w:val="center"/>
        <w:rPr>
          <w:rFonts w:hint="eastAsia" w:ascii="仿宋" w:hAnsi="仿宋" w:eastAsia="仿宋" w:cs="仿宋"/>
          <w:b/>
          <w:bCs/>
          <w:color w:val="auto"/>
          <w:kern w:val="0"/>
          <w:sz w:val="52"/>
          <w:szCs w:val="52"/>
          <w:highlight w:val="none"/>
          <w:lang w:val="en-US" w:eastAsia="zh-CN"/>
        </w:rPr>
      </w:pPr>
    </w:p>
    <w:p w14:paraId="42017294">
      <w:pPr>
        <w:jc w:val="center"/>
        <w:rPr>
          <w:rFonts w:hint="eastAsia" w:ascii="仿宋" w:hAnsi="仿宋" w:eastAsia="仿宋" w:cs="仿宋"/>
          <w:b/>
          <w:bCs/>
          <w:color w:val="auto"/>
          <w:kern w:val="0"/>
          <w:sz w:val="52"/>
          <w:szCs w:val="52"/>
          <w:highlight w:val="none"/>
          <w:lang w:val="en-US" w:eastAsia="zh-CN"/>
        </w:rPr>
      </w:pPr>
    </w:p>
    <w:p w14:paraId="3E1A7842">
      <w:pPr>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52"/>
          <w:szCs w:val="52"/>
          <w:highlight w:val="none"/>
          <w:lang w:val="en-US" w:eastAsia="zh-CN"/>
        </w:rPr>
        <w:t>询价采购文件</w:t>
      </w:r>
    </w:p>
    <w:p w14:paraId="085DF9F6">
      <w:pPr>
        <w:jc w:val="center"/>
        <w:rPr>
          <w:rFonts w:hint="eastAsia" w:ascii="仿宋" w:hAnsi="仿宋" w:eastAsia="仿宋" w:cs="仿宋"/>
          <w:b/>
          <w:bCs/>
          <w:color w:val="auto"/>
          <w:sz w:val="24"/>
          <w:szCs w:val="24"/>
          <w:highlight w:val="none"/>
        </w:rPr>
      </w:pPr>
    </w:p>
    <w:p w14:paraId="3DC5F730">
      <w:pPr>
        <w:jc w:val="center"/>
        <w:rPr>
          <w:rFonts w:hint="eastAsia" w:ascii="仿宋" w:hAnsi="仿宋" w:eastAsia="仿宋" w:cs="仿宋"/>
          <w:b/>
          <w:bCs/>
          <w:color w:val="auto"/>
          <w:sz w:val="24"/>
          <w:szCs w:val="24"/>
          <w:highlight w:val="none"/>
        </w:rPr>
      </w:pPr>
    </w:p>
    <w:p w14:paraId="29388DF4">
      <w:pPr>
        <w:jc w:val="center"/>
        <w:rPr>
          <w:rFonts w:hint="eastAsia" w:ascii="仿宋" w:hAnsi="仿宋" w:eastAsia="仿宋" w:cs="仿宋"/>
          <w:b/>
          <w:bCs/>
          <w:color w:val="auto"/>
          <w:sz w:val="24"/>
          <w:szCs w:val="24"/>
          <w:highlight w:val="none"/>
        </w:rPr>
      </w:pPr>
    </w:p>
    <w:p w14:paraId="41E82AD1">
      <w:pPr>
        <w:tabs>
          <w:tab w:val="left" w:pos="8040"/>
        </w:tabs>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p>
    <w:p w14:paraId="6B11441F">
      <w:pPr>
        <w:jc w:val="center"/>
        <w:rPr>
          <w:rFonts w:hint="eastAsia" w:ascii="仿宋" w:hAnsi="仿宋" w:eastAsia="仿宋" w:cs="仿宋"/>
          <w:b/>
          <w:bCs/>
          <w:color w:val="auto"/>
          <w:sz w:val="24"/>
          <w:szCs w:val="24"/>
          <w:highlight w:val="none"/>
        </w:rPr>
      </w:pPr>
    </w:p>
    <w:p w14:paraId="56000D92">
      <w:pPr>
        <w:jc w:val="center"/>
        <w:rPr>
          <w:rFonts w:hint="eastAsia" w:ascii="仿宋" w:hAnsi="仿宋" w:eastAsia="仿宋" w:cs="仿宋"/>
          <w:b/>
          <w:bCs/>
          <w:color w:val="auto"/>
          <w:sz w:val="24"/>
          <w:szCs w:val="24"/>
          <w:highlight w:val="none"/>
        </w:rPr>
      </w:pPr>
    </w:p>
    <w:p w14:paraId="2217CA5E">
      <w:pPr>
        <w:jc w:val="center"/>
        <w:rPr>
          <w:rFonts w:hint="eastAsia" w:ascii="仿宋" w:hAnsi="仿宋" w:eastAsia="仿宋" w:cs="仿宋"/>
          <w:b/>
          <w:bCs/>
          <w:color w:val="auto"/>
          <w:sz w:val="24"/>
          <w:szCs w:val="24"/>
          <w:highlight w:val="none"/>
        </w:rPr>
      </w:pPr>
    </w:p>
    <w:p w14:paraId="4F5B1B70">
      <w:pPr>
        <w:jc w:val="center"/>
        <w:rPr>
          <w:rFonts w:hint="eastAsia" w:ascii="仿宋" w:hAnsi="仿宋" w:eastAsia="仿宋" w:cs="仿宋"/>
          <w:b/>
          <w:bCs/>
          <w:color w:val="auto"/>
          <w:sz w:val="24"/>
          <w:szCs w:val="24"/>
          <w:highlight w:val="none"/>
        </w:rPr>
      </w:pPr>
    </w:p>
    <w:p w14:paraId="6F9E65D0">
      <w:pPr>
        <w:spacing w:line="300" w:lineRule="auto"/>
        <w:ind w:left="845" w:leftChars="0" w:hanging="845" w:hangingChars="263"/>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采 购 人：山东传媒职业学院</w:t>
      </w:r>
    </w:p>
    <w:p w14:paraId="7DC91DD2">
      <w:pPr>
        <w:spacing w:line="300" w:lineRule="auto"/>
        <w:ind w:left="845" w:leftChars="0" w:hanging="845" w:hangingChars="263"/>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项目</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lang w:val="en-US" w:eastAsia="zh-CN"/>
        </w:rPr>
        <w:t xml:space="preserve"> </w:t>
      </w:r>
    </w:p>
    <w:p w14:paraId="29FB8910">
      <w:pPr>
        <w:spacing w:line="300" w:lineRule="auto"/>
        <w:ind w:left="845" w:leftChars="0" w:hanging="845" w:hangingChars="263"/>
        <w:rPr>
          <w:rFonts w:hint="default" w:ascii="仿宋_GB2312" w:hAnsi="仿宋_GB2312" w:eastAsia="黑体"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日</w:t>
      </w:r>
      <w:r>
        <w:rPr>
          <w:rFonts w:hint="eastAsia" w:ascii="仿宋" w:hAnsi="仿宋" w:eastAsia="仿宋" w:cs="仿宋"/>
          <w:b/>
          <w:bCs/>
          <w:color w:val="auto"/>
          <w:sz w:val="32"/>
          <w:szCs w:val="32"/>
          <w:highlight w:val="none"/>
        </w:rPr>
        <w:t xml:space="preserve">    期：</w:t>
      </w:r>
      <w:r>
        <w:rPr>
          <w:rFonts w:hint="eastAsia" w:ascii="仿宋" w:hAnsi="仿宋" w:eastAsia="仿宋" w:cs="仿宋"/>
          <w:b/>
          <w:bCs/>
          <w:color w:val="auto"/>
          <w:sz w:val="32"/>
          <w:szCs w:val="32"/>
          <w:highlight w:val="none"/>
          <w:lang w:val="en-US" w:eastAsia="zh-CN"/>
        </w:rPr>
        <w:t>2024年11月</w:t>
      </w:r>
    </w:p>
    <w:p w14:paraId="6686AB70">
      <w:pPr>
        <w:rPr>
          <w:color w:val="auto"/>
          <w:highlight w:val="none"/>
        </w:rPr>
      </w:pPr>
    </w:p>
    <w:p w14:paraId="7F4A8D31">
      <w:pPr>
        <w:rPr>
          <w:color w:val="auto"/>
          <w:highlight w:val="none"/>
        </w:rPr>
        <w:sectPr>
          <w:footerReference r:id="rId6" w:type="first"/>
          <w:headerReference r:id="rId5" w:type="default"/>
          <w:pgSz w:w="11906" w:h="16838"/>
          <w:pgMar w:top="1417" w:right="1418" w:bottom="1417" w:left="1418" w:header="851" w:footer="992" w:gutter="0"/>
          <w:cols w:space="720" w:num="1"/>
          <w:rtlGutter w:val="0"/>
          <w:docGrid w:type="lines" w:linePitch="312" w:charSpace="0"/>
        </w:sectPr>
      </w:pPr>
    </w:p>
    <w:p w14:paraId="5D4F9767">
      <w:pPr>
        <w:pStyle w:val="2"/>
        <w:bidi w:val="0"/>
        <w:rPr>
          <w:rFonts w:hint="eastAsia"/>
        </w:rPr>
      </w:pPr>
      <w:r>
        <w:rPr>
          <w:rFonts w:hint="eastAsia"/>
        </w:rPr>
        <w:t>山东传媒职业学院</w:t>
      </w:r>
    </w:p>
    <w:p w14:paraId="6E26B4D8">
      <w:pPr>
        <w:pStyle w:val="2"/>
        <w:bidi w:val="0"/>
        <w:rPr>
          <w:rFonts w:hint="eastAsia"/>
        </w:rPr>
      </w:pPr>
      <w:r>
        <w:rPr>
          <w:rFonts w:hint="default" w:ascii="Times New Roman" w:hAnsi="Times New Roman" w:cs="Times New Roman"/>
        </w:rPr>
        <w:t>202</w:t>
      </w:r>
      <w:r>
        <w:rPr>
          <w:rFonts w:hint="eastAsia" w:ascii="Times New Roman" w:hAnsi="Times New Roman" w:cs="Times New Roman"/>
          <w:lang w:val="en-US" w:eastAsia="zh-CN"/>
        </w:rPr>
        <w:t>5</w:t>
      </w:r>
      <w:r>
        <w:rPr>
          <w:rFonts w:hint="eastAsia"/>
        </w:rPr>
        <w:t>年度纸质期刊采购项目采购说明</w:t>
      </w:r>
    </w:p>
    <w:p w14:paraId="2B859C22">
      <w:pPr>
        <w:rPr>
          <w:rFonts w:hint="eastAsia"/>
        </w:rPr>
      </w:pPr>
    </w:p>
    <w:p w14:paraId="02D50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333333"/>
          <w:spacing w:val="0"/>
          <w:kern w:val="0"/>
          <w:sz w:val="28"/>
          <w:szCs w:val="28"/>
          <w:shd w:val="clear" w:fill="FFFFFF"/>
          <w:lang w:val="en-US" w:eastAsia="zh-CN" w:bidi="ar"/>
        </w:rPr>
        <w:t>一、供应商资格要求：</w:t>
      </w:r>
    </w:p>
    <w:p w14:paraId="30462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1．符合《中华人民共和国政府采购法》第二十二条规定，具有独立承担民事责任的能力；</w:t>
      </w:r>
    </w:p>
    <w:p w14:paraId="27EFD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2．具有</w:t>
      </w:r>
      <w:r>
        <w:rPr>
          <w:rFonts w:hint="eastAsia" w:ascii="仿宋" w:hAnsi="仿宋" w:eastAsia="仿宋" w:cs="仿宋"/>
          <w:i w:val="0"/>
          <w:iCs w:val="0"/>
          <w:caps w:val="0"/>
          <w:color w:val="333333"/>
          <w:spacing w:val="0"/>
          <w:kern w:val="0"/>
          <w:sz w:val="28"/>
          <w:szCs w:val="28"/>
          <w:shd w:val="clear" w:fill="FFFFFF"/>
          <w:lang w:val="en-US" w:eastAsia="zh-CN" w:bidi="ar"/>
        </w:rPr>
        <w:t>国家新闻或文化部门颁发的中华人民共和国出版物发行或经营许可证；</w:t>
      </w:r>
    </w:p>
    <w:p w14:paraId="202A4531">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552" w:firstLineChars="200"/>
        <w:textAlignment w:val="baseline"/>
        <w:rPr>
          <w:rFonts w:hint="eastAsia" w:ascii="仿宋" w:hAnsi="仿宋" w:eastAsia="仿宋" w:cs="仿宋"/>
          <w:i w:val="0"/>
          <w:iCs w:val="0"/>
          <w:caps w:val="0"/>
          <w:snapToGrid w:val="0"/>
          <w:color w:val="333333"/>
          <w:spacing w:val="0"/>
          <w:kern w:val="0"/>
          <w:sz w:val="28"/>
          <w:szCs w:val="28"/>
          <w:shd w:val="clear" w:fill="FFFFFF"/>
          <w:lang w:val="en-US" w:eastAsia="zh-CN" w:bidi="ar"/>
        </w:rPr>
      </w:pPr>
      <w:r>
        <w:rPr>
          <w:rFonts w:hint="eastAsia" w:ascii="仿宋" w:hAnsi="仿宋" w:eastAsia="仿宋" w:cs="仿宋"/>
          <w:i w:val="0"/>
          <w:iCs w:val="0"/>
          <w:caps w:val="0"/>
          <w:snapToGrid w:val="0"/>
          <w:color w:val="333333"/>
          <w:spacing w:val="0"/>
          <w:kern w:val="0"/>
          <w:sz w:val="28"/>
          <w:szCs w:val="28"/>
          <w:shd w:val="clear" w:fill="FFFFFF"/>
          <w:lang w:val="en-US" w:eastAsia="zh-CN" w:bidi="ar"/>
        </w:rPr>
        <w:t>3</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snapToGrid w:val="0"/>
          <w:color w:val="333333"/>
          <w:spacing w:val="0"/>
          <w:kern w:val="0"/>
          <w:sz w:val="28"/>
          <w:szCs w:val="28"/>
          <w:shd w:val="clear" w:fill="FFFFFF"/>
          <w:lang w:val="en-US" w:eastAsia="zh-CN" w:bidi="ar"/>
        </w:rPr>
        <w:t>供应商未被“信用中国”、“中国政府采购网”网站列入失信被执行人、重大税收违法案件当事人名单、政府采购严重违法失信行为记录名单；</w:t>
      </w:r>
    </w:p>
    <w:p w14:paraId="79F0927F">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552" w:firstLineChars="200"/>
        <w:textAlignment w:val="baseline"/>
        <w:rPr>
          <w:rFonts w:hint="eastAsia" w:ascii="仿宋" w:hAnsi="仿宋" w:eastAsia="仿宋" w:cs="仿宋"/>
          <w:i w:val="0"/>
          <w:iCs w:val="0"/>
          <w:caps w:val="0"/>
          <w:snapToGrid w:val="0"/>
          <w:color w:val="333333"/>
          <w:spacing w:val="0"/>
          <w:kern w:val="0"/>
          <w:sz w:val="28"/>
          <w:szCs w:val="28"/>
          <w:shd w:val="clear" w:fill="FFFFFF"/>
          <w:lang w:val="en-US" w:eastAsia="zh-CN" w:bidi="ar"/>
        </w:rPr>
      </w:pPr>
      <w:r>
        <w:rPr>
          <w:rFonts w:hint="eastAsia" w:ascii="仿宋" w:hAnsi="仿宋" w:eastAsia="仿宋" w:cs="仿宋"/>
          <w:i w:val="0"/>
          <w:iCs w:val="0"/>
          <w:caps w:val="0"/>
          <w:snapToGrid w:val="0"/>
          <w:color w:val="333333"/>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snapToGrid w:val="0"/>
          <w:color w:val="333333"/>
          <w:spacing w:val="0"/>
          <w:kern w:val="0"/>
          <w:sz w:val="28"/>
          <w:szCs w:val="28"/>
          <w:shd w:val="clear" w:fill="FFFFFF"/>
          <w:lang w:val="en-US" w:eastAsia="zh-CN" w:bidi="ar"/>
        </w:rPr>
        <w:t>单位负责人为同一人或者存在直接控股、管理关系的不同供应商，不得参加同一合同项下的采购活动；</w:t>
      </w:r>
    </w:p>
    <w:p w14:paraId="7C91BE12">
      <w:pPr>
        <w:pStyle w:val="3"/>
        <w:keepNext w:val="0"/>
        <w:keepLines w:val="0"/>
        <w:pageBreakBefore w:val="0"/>
        <w:widowControl/>
        <w:kinsoku w:val="0"/>
        <w:wordWrap/>
        <w:overflowPunct/>
        <w:topLinePunct w:val="0"/>
        <w:autoSpaceDE w:val="0"/>
        <w:autoSpaceDN w:val="0"/>
        <w:bidi w:val="0"/>
        <w:adjustRightInd w:val="0"/>
        <w:snapToGrid w:val="0"/>
        <w:spacing w:line="240" w:lineRule="auto"/>
        <w:ind w:firstLine="552" w:firstLineChars="200"/>
        <w:textAlignment w:val="baseline"/>
        <w:rPr>
          <w:rFonts w:hint="eastAsia" w:ascii="仿宋" w:hAnsi="仿宋" w:eastAsia="仿宋" w:cs="仿宋"/>
          <w:i w:val="0"/>
          <w:iCs w:val="0"/>
          <w:caps w:val="0"/>
          <w:snapToGrid w:val="0"/>
          <w:color w:val="333333"/>
          <w:spacing w:val="0"/>
          <w:kern w:val="0"/>
          <w:sz w:val="28"/>
          <w:szCs w:val="28"/>
          <w:shd w:val="clear" w:fill="FFFFFF"/>
          <w:lang w:val="en-US" w:eastAsia="zh-CN" w:bidi="ar"/>
        </w:rPr>
      </w:pPr>
      <w:r>
        <w:rPr>
          <w:rFonts w:hint="eastAsia" w:ascii="仿宋" w:hAnsi="仿宋" w:eastAsia="仿宋" w:cs="仿宋"/>
          <w:i w:val="0"/>
          <w:iCs w:val="0"/>
          <w:caps w:val="0"/>
          <w:snapToGrid w:val="0"/>
          <w:color w:val="333333"/>
          <w:spacing w:val="0"/>
          <w:kern w:val="0"/>
          <w:sz w:val="28"/>
          <w:szCs w:val="28"/>
          <w:shd w:val="clear" w:fill="FFFFFF"/>
          <w:lang w:val="en-US" w:eastAsia="zh-CN" w:bidi="ar"/>
        </w:rPr>
        <w:t>5</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snapToGrid w:val="0"/>
          <w:color w:val="333333"/>
          <w:spacing w:val="0"/>
          <w:kern w:val="0"/>
          <w:sz w:val="28"/>
          <w:szCs w:val="28"/>
          <w:shd w:val="clear" w:fill="FFFFFF"/>
          <w:lang w:val="en-US" w:eastAsia="zh-CN" w:bidi="ar"/>
        </w:rPr>
        <w:t>法律、法规的其他要求、规定。</w:t>
      </w:r>
    </w:p>
    <w:p w14:paraId="2F265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二、采购文件购买方式：</w:t>
      </w:r>
    </w:p>
    <w:p w14:paraId="06073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凡有意参加本次采购的供应商按照以下方式获取采购文件:</w:t>
      </w:r>
    </w:p>
    <w:p w14:paraId="367DF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1、获取采购文件时须携带营业执照副本原件或者加盖公章的复印件；</w:t>
      </w:r>
    </w:p>
    <w:p w14:paraId="01B4F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2、凡有意参加本次采购活动的供应商必须到山东传媒职业学院登记并报名，不按规定报名后果自负。</w:t>
      </w:r>
    </w:p>
    <w:p w14:paraId="7C109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333333"/>
          <w:spacing w:val="0"/>
          <w:kern w:val="0"/>
          <w:sz w:val="28"/>
          <w:szCs w:val="28"/>
          <w:shd w:val="clear" w:fill="FFFFFF"/>
          <w:lang w:val="en-US" w:eastAsia="zh-CN" w:bidi="ar"/>
        </w:rPr>
        <w:t>三、获取采购文件起止时间</w:t>
      </w:r>
      <w:r>
        <w:rPr>
          <w:rFonts w:hint="eastAsia" w:ascii="仿宋" w:hAnsi="仿宋" w:eastAsia="仿宋" w:cs="仿宋"/>
          <w:i w:val="0"/>
          <w:iCs w:val="0"/>
          <w:caps w:val="0"/>
          <w:color w:val="333333"/>
          <w:spacing w:val="0"/>
          <w:kern w:val="0"/>
          <w:sz w:val="28"/>
          <w:szCs w:val="28"/>
          <w:shd w:val="clear" w:fill="FFFFFF"/>
          <w:lang w:val="en-US" w:eastAsia="zh-CN" w:bidi="ar"/>
        </w:rPr>
        <w:t>：2024年11月19日8：30----2024年11月22日下午15:30前，工作时间 8:30—15:30 （北京时间，节假日除外）。</w:t>
      </w:r>
    </w:p>
    <w:p w14:paraId="5AD77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获取采购文件地点：济南市经十东路8678号山东传媒职业学院行政楼B605室。</w:t>
      </w:r>
    </w:p>
    <w:p w14:paraId="6EC69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333333"/>
          <w:spacing w:val="0"/>
          <w:kern w:val="0"/>
          <w:sz w:val="28"/>
          <w:szCs w:val="28"/>
          <w:shd w:val="clear" w:fill="FFFFFF"/>
          <w:lang w:val="en-US" w:eastAsia="zh-CN" w:bidi="ar"/>
        </w:rPr>
        <w:t>四、报价时间</w:t>
      </w:r>
      <w:r>
        <w:rPr>
          <w:rFonts w:hint="eastAsia" w:ascii="仿宋" w:hAnsi="仿宋" w:eastAsia="仿宋" w:cs="仿宋"/>
          <w:i w:val="0"/>
          <w:iCs w:val="0"/>
          <w:caps w:val="0"/>
          <w:color w:val="333333"/>
          <w:spacing w:val="0"/>
          <w:kern w:val="0"/>
          <w:sz w:val="28"/>
          <w:szCs w:val="28"/>
          <w:shd w:val="clear" w:fill="FFFFFF"/>
          <w:lang w:val="en-US" w:eastAsia="zh-CN" w:bidi="ar"/>
        </w:rPr>
        <w:t>：2024年11月25日上午9:00（北京时间）</w:t>
      </w:r>
    </w:p>
    <w:p w14:paraId="54B9C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报价地点：济南市经十东路8678号山东传媒职业学院行政楼B406室。</w:t>
      </w:r>
    </w:p>
    <w:p w14:paraId="74897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default" w:ascii="宋体" w:hAnsi="宋体" w:eastAsia="宋体" w:cs="宋体"/>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项目负责人：韩晓艳</w:t>
      </w:r>
    </w:p>
    <w:p w14:paraId="5175F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联系电话：0531-61326697</w:t>
      </w:r>
    </w:p>
    <w:p w14:paraId="79489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五、项目说明</w:t>
      </w:r>
    </w:p>
    <w:p w14:paraId="42DEB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1、项目名称：山东传媒职业学院2025年度纸质期刊采购项目</w:t>
      </w:r>
    </w:p>
    <w:p w14:paraId="6BD0D0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2、项目预算资金：3.2万元</w:t>
      </w:r>
    </w:p>
    <w:p w14:paraId="5BC5F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3、采购方式：询价</w:t>
      </w:r>
    </w:p>
    <w:p w14:paraId="2E31A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4、订购要求</w:t>
      </w:r>
    </w:p>
    <w:p w14:paraId="0C928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及时给采购方提供国内公开发行和非公开发行纸质期刊的征订目录（包括书本式和电子版）以供订阅，目录应详实列出纸质期刊的刊名、征订号、刊期、单价、年份、ISSN号、发行时间等项目，并能根据需要通过E-mail向中文纸质期刊采访工作人员提供各类相关业务信息。</w:t>
      </w:r>
    </w:p>
    <w:p w14:paraId="6E8C1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（2）保证100%的订到率并保证纸质期刊的及时投递（遇纸质期刊停刊等特殊情况除外）。</w:t>
      </w:r>
    </w:p>
    <w:p w14:paraId="15A52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（3）纸质期刊按目录订购，发生停刊、转刊、价格变化等情况应一周内做出书面说明送达，否则可视为未订到。</w:t>
      </w:r>
    </w:p>
    <w:p w14:paraId="5495C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5、到刊要求</w:t>
      </w:r>
    </w:p>
    <w:p w14:paraId="2372C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default" w:ascii="宋体" w:hAnsi="宋体" w:eastAsia="宋体" w:cs="宋体"/>
          <w:sz w:val="28"/>
          <w:szCs w:val="28"/>
          <w:lang w:val="en-US"/>
        </w:rPr>
      </w:pPr>
      <w:r>
        <w:rPr>
          <w:rFonts w:hint="eastAsia" w:ascii="仿宋" w:hAnsi="仿宋" w:eastAsia="仿宋" w:cs="仿宋"/>
          <w:i w:val="0"/>
          <w:iCs w:val="0"/>
          <w:caps w:val="0"/>
          <w:color w:val="000000"/>
          <w:spacing w:val="0"/>
          <w:kern w:val="0"/>
          <w:sz w:val="28"/>
          <w:szCs w:val="28"/>
          <w:shd w:val="clear" w:fill="FFFFFF"/>
          <w:lang w:val="en-US" w:eastAsia="zh-CN" w:bidi="ar"/>
        </w:rPr>
        <w:t>（1）负责</w:t>
      </w:r>
      <w:r>
        <w:rPr>
          <w:rFonts w:hint="eastAsia" w:ascii="仿宋" w:hAnsi="仿宋" w:eastAsia="仿宋" w:cs="仿宋"/>
          <w:i w:val="0"/>
          <w:iCs w:val="0"/>
          <w:caps w:val="0"/>
          <w:color w:val="333333"/>
          <w:spacing w:val="0"/>
          <w:kern w:val="0"/>
          <w:sz w:val="28"/>
          <w:szCs w:val="28"/>
          <w:shd w:val="clear" w:fill="FFFFFF"/>
          <w:lang w:val="en-US" w:eastAsia="zh-CN" w:bidi="ar"/>
        </w:rPr>
        <w:t>采购方</w:t>
      </w:r>
      <w:r>
        <w:rPr>
          <w:rFonts w:hint="eastAsia" w:ascii="仿宋" w:hAnsi="仿宋" w:eastAsia="仿宋" w:cs="仿宋"/>
          <w:i w:val="0"/>
          <w:iCs w:val="0"/>
          <w:caps w:val="0"/>
          <w:color w:val="000000"/>
          <w:spacing w:val="0"/>
          <w:kern w:val="0"/>
          <w:sz w:val="28"/>
          <w:szCs w:val="28"/>
          <w:shd w:val="clear" w:fill="FFFFFF"/>
          <w:lang w:val="en-US" w:eastAsia="zh-CN" w:bidi="ar"/>
        </w:rPr>
        <w:t xml:space="preserve">所订纸质期刊的投递工作，原则上纸质期刊发行两周送达，并协助清点核对。 </w:t>
      </w:r>
    </w:p>
    <w:p w14:paraId="11100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按要求免费将纸质期刊送至指定接收人。每周至少发货一次，同时提供发货清单。清单包括：包号、征订号、刊名、刊期、份数。如发现与包装内纸质期刊清单不符、纸质期刊破损、污损情况，应无条件给予退货。</w:t>
      </w:r>
    </w:p>
    <w:p w14:paraId="2FDED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（3）保证所订报刊的随刊光盘等物品的完整性。</w:t>
      </w:r>
    </w:p>
    <w:p w14:paraId="1A493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（4）严格保证纸质期刊质量，绝对不允许盗版纸质期刊，如有发现无条件退货。</w:t>
      </w:r>
    </w:p>
    <w:p w14:paraId="21F1D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（5）成交方应保证发刊差错率低于1%。</w:t>
      </w:r>
    </w:p>
    <w:p w14:paraId="15908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宋体" w:hAnsi="宋体" w:eastAsia="宋体" w:cs="宋体"/>
          <w:sz w:val="28"/>
          <w:szCs w:val="28"/>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6、服务要求</w:t>
      </w:r>
    </w:p>
    <w:p w14:paraId="18101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（1）对图书馆所订的全部纸质期刊应能免费提供符合CALIS中文纸质期刊著录规则的标准MARC数据。</w:t>
      </w:r>
    </w:p>
    <w:p w14:paraId="62EEE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（2）对图书馆所订的全部纸质期刊按分配馆藏地打包。</w:t>
      </w:r>
    </w:p>
    <w:p w14:paraId="2A6D7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（3）对于缺刊、停刊、刊期变化等具体情况需在出版发行30天至60天内和向图书馆说明原因：对于停刊与休刊的纸质期刊款应及时与采访人员进行清账退款，并提供对账清单。</w:t>
      </w:r>
    </w:p>
    <w:p w14:paraId="5E32C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（4）成交方应能及时处理图书馆的查缺请求，能提供查询所订纸质期刊到刊、停、休刊的其他变更情况信息的电子版说明。</w:t>
      </w:r>
    </w:p>
    <w:p w14:paraId="7F26A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（5）保证到刊的完整性，无缺漏刊情况，如发现缺刊少期投标公司应无条件及时补充，缺刊应在两个月内补到，对于无法补到的纸质期刊，必须提供复印本，保证全年到刊率100%。</w:t>
      </w:r>
    </w:p>
    <w:p w14:paraId="34F58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（6）对于倒装、缺页的纸质期刊要保证无条件更换。</w:t>
      </w:r>
    </w:p>
    <w:p w14:paraId="2EB93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（7）在期刊内必须提供、粘贴充消磁条1根，并加盖馆藏章。</w:t>
      </w:r>
    </w:p>
    <w:p w14:paraId="21F11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（8）对于到馆纸质期刊，如后续借阅过程中又损坏的磁条，乙方应提供相应的磁条用于补缺。</w:t>
      </w:r>
    </w:p>
    <w:p w14:paraId="1A929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2"/>
        <w:jc w:val="left"/>
        <w:rPr>
          <w:rFonts w:hint="eastAsia" w:ascii="宋体" w:hAnsi="宋体" w:eastAsia="宋体" w:cs="宋体"/>
          <w:sz w:val="28"/>
          <w:szCs w:val="28"/>
        </w:rPr>
      </w:pPr>
      <w:r>
        <w:rPr>
          <w:rStyle w:val="9"/>
          <w:rFonts w:hint="eastAsia" w:ascii="仿宋" w:hAnsi="仿宋" w:eastAsia="仿宋" w:cs="仿宋"/>
          <w:b/>
          <w:bCs/>
          <w:i w:val="0"/>
          <w:iCs w:val="0"/>
          <w:caps w:val="0"/>
          <w:color w:val="333333"/>
          <w:spacing w:val="0"/>
          <w:kern w:val="0"/>
          <w:sz w:val="28"/>
          <w:szCs w:val="28"/>
          <w:shd w:val="clear" w:fill="FFFFFF"/>
          <w:lang w:val="en-US" w:eastAsia="zh-CN" w:bidi="ar"/>
        </w:rPr>
        <w:t>7、其他要求</w:t>
      </w:r>
    </w:p>
    <w:p w14:paraId="6C2DA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（1）成交方负责期刊的配送服务和按采购方的要求提供加工服务。</w:t>
      </w:r>
    </w:p>
    <w:p w14:paraId="63CC0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（2）期刊在到达采购方指定地点前发生的风险均由成交方负责。</w:t>
      </w:r>
    </w:p>
    <w:p w14:paraId="5BF18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（3）所有期刊的品种及复本数量均由采购方决定，成交方不得自行搭配和追加未经采购方确认的期刊品种和复本数量。</w:t>
      </w:r>
    </w:p>
    <w:p w14:paraId="1009A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（4）成交方须每季度与采购方进行沟通、交流一次，以便改进工作中存在的问题。</w:t>
      </w:r>
    </w:p>
    <w:p w14:paraId="1703C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5）对于在供货过程中发生变动的期刊，无论是刊名、刊期或出版、发行的变化，都必须编制专门的“期刊变动情况表”，并由专人负责，以各种形式，如：电话、电子邮箱或书面形式及时通知用户，说明变动情况和原因，出现问题不需要通过投递人员逐层传达。</w:t>
      </w:r>
    </w:p>
    <w:p w14:paraId="5ECC9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（6）采用防水包装纸打包。每批期刊都应配有期刊总明细单一式两份，由图书馆验收人员签收。明细单应含有期刊号、期刊名、刊期、册数。</w:t>
      </w:r>
    </w:p>
    <w:p w14:paraId="0F321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（7）实际操作过程中出现以上未列明的其他问题，按双方要求协商解决。</w:t>
      </w:r>
    </w:p>
    <w:p w14:paraId="36189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8"/>
          <w:szCs w:val="28"/>
        </w:rPr>
      </w:pPr>
      <w:r>
        <w:rPr>
          <w:rStyle w:val="9"/>
          <w:rFonts w:hint="eastAsia" w:ascii="仿宋" w:hAnsi="仿宋" w:eastAsia="仿宋" w:cs="仿宋"/>
          <w:b/>
          <w:bCs/>
          <w:i w:val="0"/>
          <w:iCs w:val="0"/>
          <w:caps w:val="0"/>
          <w:color w:val="333333"/>
          <w:spacing w:val="0"/>
          <w:kern w:val="0"/>
          <w:sz w:val="28"/>
          <w:szCs w:val="28"/>
          <w:shd w:val="clear" w:fill="FFFFFF"/>
          <w:lang w:val="en-US" w:eastAsia="zh-CN" w:bidi="ar"/>
        </w:rPr>
        <w:t>六、付款方式</w:t>
      </w:r>
    </w:p>
    <w:p w14:paraId="23208E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1"/>
          <w:szCs w:val="21"/>
          <w:shd w:val="clear" w:fill="FFFFFF"/>
          <w:lang w:val="en-US"/>
        </w:rPr>
        <w:t>  </w:t>
      </w:r>
      <w:r>
        <w:rPr>
          <w:rFonts w:hint="eastAsia" w:ascii="仿宋" w:hAnsi="仿宋" w:eastAsia="仿宋" w:cs="仿宋"/>
          <w:i w:val="0"/>
          <w:iCs w:val="0"/>
          <w:caps w:val="0"/>
          <w:color w:val="333333"/>
          <w:spacing w:val="0"/>
          <w:sz w:val="28"/>
          <w:szCs w:val="28"/>
          <w:shd w:val="clear" w:fill="FFFFFF"/>
        </w:rPr>
        <w:t>签订合同</w:t>
      </w:r>
      <w:r>
        <w:rPr>
          <w:rFonts w:hint="eastAsia" w:ascii="仿宋" w:hAnsi="仿宋" w:eastAsia="仿宋" w:cs="仿宋"/>
          <w:i w:val="0"/>
          <w:iCs w:val="0"/>
          <w:caps w:val="0"/>
          <w:color w:val="333333"/>
          <w:spacing w:val="0"/>
          <w:sz w:val="28"/>
          <w:szCs w:val="28"/>
          <w:shd w:val="clear" w:fill="FFFFFF"/>
          <w:lang w:val="en-US" w:eastAsia="zh-CN"/>
        </w:rPr>
        <w:t>后</w:t>
      </w:r>
      <w:r>
        <w:rPr>
          <w:rFonts w:hint="eastAsia" w:ascii="仿宋" w:hAnsi="仿宋" w:eastAsia="仿宋" w:cs="仿宋"/>
          <w:i w:val="0"/>
          <w:iCs w:val="0"/>
          <w:caps w:val="0"/>
          <w:color w:val="333333"/>
          <w:spacing w:val="0"/>
          <w:sz w:val="28"/>
          <w:szCs w:val="28"/>
          <w:shd w:val="clear" w:fill="FFFFFF"/>
        </w:rPr>
        <w:t>须向学院缴纳合同金额的</w:t>
      </w:r>
      <w:r>
        <w:rPr>
          <w:rFonts w:hint="eastAsia" w:ascii="仿宋" w:hAnsi="仿宋" w:eastAsia="仿宋" w:cs="仿宋"/>
          <w:i w:val="0"/>
          <w:iCs w:val="0"/>
          <w:caps w:val="0"/>
          <w:color w:val="333333"/>
          <w:spacing w:val="0"/>
          <w:sz w:val="28"/>
          <w:szCs w:val="28"/>
          <w:shd w:val="clear" w:fill="FFFFFF"/>
          <w:lang w:val="en-US"/>
        </w:rPr>
        <w:t>5%</w:t>
      </w:r>
      <w:r>
        <w:rPr>
          <w:rFonts w:hint="eastAsia" w:ascii="仿宋" w:hAnsi="仿宋" w:eastAsia="仿宋" w:cs="仿宋"/>
          <w:i w:val="0"/>
          <w:iCs w:val="0"/>
          <w:caps w:val="0"/>
          <w:color w:val="333333"/>
          <w:spacing w:val="0"/>
          <w:sz w:val="28"/>
          <w:szCs w:val="28"/>
          <w:shd w:val="clear" w:fill="FFFFFF"/>
        </w:rPr>
        <w:t>作为履约保证金，签订合同完成期刊选定订购后按照实际金额一次性支付成交供应商。履约保证金待项目执行完后，无质量和售后服务问题，一次无息退还。</w:t>
      </w:r>
    </w:p>
    <w:p w14:paraId="4F360D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仿宋" w:hAnsi="仿宋" w:eastAsia="仿宋" w:cs="仿宋"/>
          <w:i w:val="0"/>
          <w:iCs w:val="0"/>
          <w:caps w:val="0"/>
          <w:color w:val="333333"/>
          <w:spacing w:val="0"/>
          <w:sz w:val="28"/>
          <w:szCs w:val="28"/>
          <w:shd w:val="clear" w:fill="FFFFFF"/>
        </w:rPr>
      </w:pPr>
    </w:p>
    <w:p w14:paraId="57A63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0"/>
        <w:jc w:val="right"/>
        <w:rPr>
          <w:rFonts w:hint="eastAsia" w:ascii="宋体" w:hAnsi="宋体" w:eastAsia="宋体" w:cs="宋体"/>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山东传媒职业学院图书馆</w:t>
      </w:r>
    </w:p>
    <w:p w14:paraId="5CBFCD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180"/>
        <w:jc w:val="right"/>
        <w:rPr>
          <w:rFonts w:hint="default" w:ascii="宋体" w:hAnsi="宋体" w:eastAsia="宋体" w:cs="宋体"/>
          <w:sz w:val="28"/>
          <w:szCs w:val="28"/>
          <w:lang w:val="en-US"/>
        </w:rPr>
      </w:pPr>
      <w:r>
        <w:rPr>
          <w:rFonts w:hint="eastAsia" w:ascii="仿宋" w:hAnsi="仿宋" w:eastAsia="仿宋" w:cs="仿宋"/>
          <w:i w:val="0"/>
          <w:iCs w:val="0"/>
          <w:caps w:val="0"/>
          <w:color w:val="333333"/>
          <w:spacing w:val="0"/>
          <w:kern w:val="0"/>
          <w:sz w:val="28"/>
          <w:szCs w:val="28"/>
          <w:shd w:val="clear" w:fill="FFFFFF"/>
          <w:lang w:val="en-US" w:eastAsia="zh-CN" w:bidi="ar"/>
        </w:rPr>
        <w:t xml:space="preserve">2024年11月19日   </w:t>
      </w:r>
    </w:p>
    <w:p w14:paraId="262BE846">
      <w:pPr>
        <w:rPr>
          <w:rFonts w:ascii="仿宋_GB2312" w:hAnsi="宋体" w:eastAsia="仿宋_GB2312"/>
          <w:b/>
          <w:sz w:val="30"/>
          <w:szCs w:val="30"/>
        </w:rPr>
      </w:pPr>
      <w:r>
        <w:rPr>
          <w:rFonts w:ascii="仿宋_GB2312" w:hAnsi="宋体" w:eastAsia="仿宋_GB2312"/>
          <w:b/>
          <w:sz w:val="30"/>
          <w:szCs w:val="30"/>
        </w:rPr>
        <w:br w:type="page"/>
      </w:r>
      <w:bookmarkStart w:id="0" w:name="_GoBack"/>
      <w:bookmarkEnd w:id="0"/>
    </w:p>
    <w:p w14:paraId="644BA5EF">
      <w:pPr>
        <w:outlineLvl w:val="0"/>
        <w:rPr>
          <w:rFonts w:ascii="仿宋_GB2312" w:hAnsi="宋体" w:eastAsia="仿宋_GB2312"/>
          <w:b/>
          <w:sz w:val="28"/>
        </w:rPr>
      </w:pPr>
      <w:r>
        <w:rPr>
          <w:rFonts w:ascii="仿宋_GB2312" w:hAnsi="宋体" w:eastAsia="仿宋_GB2312"/>
          <w:b/>
          <w:sz w:val="28"/>
        </w:rPr>
        <w:t>附件一</w:t>
      </w:r>
    </w:p>
    <w:p w14:paraId="1EBB65B2">
      <w:pPr>
        <w:tabs>
          <w:tab w:val="left" w:pos="567"/>
          <w:tab w:val="left" w:pos="993"/>
          <w:tab w:val="left" w:pos="1050"/>
          <w:tab w:val="left" w:pos="1134"/>
        </w:tabs>
        <w:snapToGrid w:val="0"/>
        <w:spacing w:before="240" w:after="240" w:line="300" w:lineRule="auto"/>
        <w:jc w:val="center"/>
        <w:rPr>
          <w:rFonts w:ascii="宋体" w:hAnsi="宋体"/>
          <w:sz w:val="32"/>
        </w:rPr>
      </w:pPr>
      <w:r>
        <w:rPr>
          <w:rFonts w:ascii="宋体" w:hAnsi="宋体"/>
          <w:sz w:val="32"/>
        </w:rPr>
        <w:t xml:space="preserve">报 价 函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68"/>
        <w:gridCol w:w="2126"/>
        <w:gridCol w:w="2536"/>
      </w:tblGrid>
      <w:tr w14:paraId="61A0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093" w:type="dxa"/>
            <w:noWrap w:val="0"/>
            <w:vAlign w:val="center"/>
          </w:tcPr>
          <w:p w14:paraId="785894CC">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名称</w:t>
            </w:r>
          </w:p>
        </w:tc>
        <w:tc>
          <w:tcPr>
            <w:tcW w:w="2268" w:type="dxa"/>
            <w:noWrap w:val="0"/>
            <w:vAlign w:val="center"/>
          </w:tcPr>
          <w:p w14:paraId="2E125227">
            <w:pPr>
              <w:ind w:left="0" w:leftChars="0" w:firstLine="0" w:firstLineChars="0"/>
              <w:jc w:val="center"/>
              <w:rPr>
                <w:rFonts w:hint="eastAsia" w:ascii="仿宋_GB2312" w:eastAsia="仿宋_GB2312"/>
                <w:color w:val="000000"/>
                <w:sz w:val="32"/>
                <w:szCs w:val="32"/>
                <w:lang w:eastAsia="zh-CN"/>
              </w:rPr>
            </w:pPr>
            <w:r>
              <w:rPr>
                <w:rFonts w:hint="eastAsia" w:ascii="仿宋_GB2312"/>
                <w:color w:val="000000"/>
                <w:sz w:val="32"/>
                <w:szCs w:val="32"/>
                <w:lang w:val="en-US" w:eastAsia="zh-CN"/>
              </w:rPr>
              <w:t>报价（折扣率）</w:t>
            </w:r>
          </w:p>
        </w:tc>
        <w:tc>
          <w:tcPr>
            <w:tcW w:w="2126" w:type="dxa"/>
            <w:noWrap w:val="0"/>
            <w:vAlign w:val="center"/>
          </w:tcPr>
          <w:p w14:paraId="096A8718">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合计（单位：元）</w:t>
            </w:r>
          </w:p>
        </w:tc>
        <w:tc>
          <w:tcPr>
            <w:tcW w:w="2536" w:type="dxa"/>
            <w:noWrap w:val="0"/>
            <w:vAlign w:val="center"/>
          </w:tcPr>
          <w:p w14:paraId="621A8BC5">
            <w:pPr>
              <w:ind w:left="0" w:leftChars="0" w:firstLine="0" w:firstLineChars="0"/>
              <w:jc w:val="center"/>
              <w:rPr>
                <w:rFonts w:ascii="仿宋_GB2312" w:eastAsia="仿宋_GB2312"/>
                <w:color w:val="000000"/>
                <w:sz w:val="32"/>
                <w:szCs w:val="32"/>
              </w:rPr>
            </w:pPr>
            <w:r>
              <w:rPr>
                <w:rFonts w:ascii="仿宋_GB2312" w:eastAsia="仿宋_GB2312"/>
                <w:color w:val="000000"/>
                <w:sz w:val="32"/>
                <w:szCs w:val="32"/>
              </w:rPr>
              <w:t>备注</w:t>
            </w:r>
          </w:p>
        </w:tc>
      </w:tr>
      <w:tr w14:paraId="4A8F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2093" w:type="dxa"/>
            <w:noWrap w:val="0"/>
            <w:vAlign w:val="center"/>
          </w:tcPr>
          <w:p w14:paraId="7C970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both"/>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山东传媒职业学院2025年度纸质期刊采购项目</w:t>
            </w:r>
          </w:p>
        </w:tc>
        <w:tc>
          <w:tcPr>
            <w:tcW w:w="2268" w:type="dxa"/>
            <w:noWrap w:val="0"/>
            <w:vAlign w:val="center"/>
          </w:tcPr>
          <w:p w14:paraId="6B784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iCs w:val="0"/>
                <w:caps w:val="0"/>
                <w:color w:val="333333"/>
                <w:spacing w:val="0"/>
                <w:kern w:val="0"/>
                <w:sz w:val="28"/>
                <w:szCs w:val="28"/>
                <w:shd w:val="clear" w:fill="FFFFFF"/>
                <w:lang w:val="en-US" w:eastAsia="zh-CN" w:bidi="ar"/>
              </w:rPr>
            </w:pPr>
          </w:p>
        </w:tc>
        <w:tc>
          <w:tcPr>
            <w:tcW w:w="2126" w:type="dxa"/>
            <w:noWrap w:val="0"/>
            <w:vAlign w:val="center"/>
          </w:tcPr>
          <w:p w14:paraId="1F717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仿宋" w:hAnsi="仿宋" w:eastAsia="仿宋" w:cs="仿宋"/>
                <w:i w:val="0"/>
                <w:iCs w:val="0"/>
                <w:caps w:val="0"/>
                <w:color w:val="333333"/>
                <w:spacing w:val="0"/>
                <w:kern w:val="0"/>
                <w:sz w:val="28"/>
                <w:szCs w:val="28"/>
                <w:shd w:val="clear" w:fill="FFFFFF"/>
                <w:lang w:val="zh-CN"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总价3.2万元</w:t>
            </w:r>
          </w:p>
        </w:tc>
        <w:tc>
          <w:tcPr>
            <w:tcW w:w="2536" w:type="dxa"/>
            <w:noWrap w:val="0"/>
            <w:vAlign w:val="center"/>
          </w:tcPr>
          <w:p w14:paraId="5923DB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仿宋" w:hAnsi="仿宋" w:eastAsia="仿宋" w:cs="仿宋"/>
                <w:i w:val="0"/>
                <w:iCs w:val="0"/>
                <w:caps w:val="0"/>
                <w:color w:val="333333"/>
                <w:spacing w:val="0"/>
                <w:kern w:val="0"/>
                <w:sz w:val="28"/>
                <w:szCs w:val="28"/>
                <w:shd w:val="clear" w:fill="FFFFFF"/>
                <w:lang w:val="en-US" w:eastAsia="zh-CN" w:bidi="ar"/>
              </w:rPr>
            </w:pPr>
          </w:p>
        </w:tc>
      </w:tr>
      <w:tr w14:paraId="50D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023" w:type="dxa"/>
            <w:gridSpan w:val="4"/>
            <w:noWrap w:val="0"/>
            <w:vAlign w:val="center"/>
          </w:tcPr>
          <w:p w14:paraId="333BAA0A">
            <w:pPr>
              <w:ind w:left="0" w:leftChars="0" w:firstLine="0" w:firstLineChars="0"/>
              <w:rPr>
                <w:rFonts w:ascii="仿宋_GB2312" w:hAnsi="宋体" w:eastAsia="仿宋_GB2312" w:cs="宋体"/>
                <w:b/>
                <w:bCs/>
                <w:color w:val="000000"/>
                <w:sz w:val="26"/>
                <w:szCs w:val="26"/>
              </w:rPr>
            </w:pPr>
            <w:r>
              <w:rPr>
                <w:rFonts w:ascii="仿宋_GB2312" w:hAnsi="宋体" w:eastAsia="仿宋_GB2312" w:cs="宋体"/>
                <w:b/>
                <w:bCs/>
                <w:color w:val="000000"/>
                <w:sz w:val="26"/>
                <w:szCs w:val="26"/>
              </w:rPr>
              <w:t>总计大写（元）：</w:t>
            </w:r>
            <w:r>
              <w:rPr>
                <w:rFonts w:hint="eastAsia" w:ascii="仿宋_GB2312" w:hAnsi="宋体" w:cs="宋体"/>
                <w:b/>
                <w:bCs/>
                <w:color w:val="000000"/>
                <w:sz w:val="26"/>
                <w:szCs w:val="26"/>
                <w:lang w:val="en-US" w:eastAsia="zh-CN"/>
              </w:rPr>
              <w:t>叁万贰仟</w:t>
            </w:r>
            <w:r>
              <w:rPr>
                <w:rFonts w:ascii="仿宋_GB2312" w:hAnsi="宋体" w:eastAsia="仿宋_GB2312" w:cs="宋体"/>
                <w:b/>
                <w:bCs/>
                <w:color w:val="000000"/>
                <w:sz w:val="26"/>
                <w:szCs w:val="26"/>
              </w:rPr>
              <w:t xml:space="preserve">元   </w:t>
            </w:r>
            <w:r>
              <w:rPr>
                <w:rFonts w:hint="eastAsia" w:ascii="仿宋_GB2312" w:hAnsi="宋体" w:cs="宋体"/>
                <w:b/>
                <w:bCs/>
                <w:color w:val="000000"/>
                <w:sz w:val="26"/>
                <w:szCs w:val="26"/>
                <w:lang w:val="en-US" w:eastAsia="zh-CN"/>
              </w:rPr>
              <w:t xml:space="preserve">      </w:t>
            </w:r>
            <w:r>
              <w:rPr>
                <w:rFonts w:ascii="仿宋_GB2312" w:hAnsi="宋体" w:eastAsia="仿宋_GB2312" w:cs="宋体"/>
                <w:b/>
                <w:bCs/>
                <w:color w:val="000000"/>
                <w:sz w:val="26"/>
                <w:szCs w:val="26"/>
              </w:rPr>
              <w:t xml:space="preserve"> 总计小写（元）：</w:t>
            </w:r>
            <w:r>
              <w:rPr>
                <w:rFonts w:hint="eastAsia" w:ascii="仿宋_GB2312" w:hAnsi="宋体" w:cs="宋体"/>
                <w:b/>
                <w:bCs/>
                <w:color w:val="000000"/>
                <w:sz w:val="26"/>
                <w:szCs w:val="26"/>
                <w:lang w:val="en-US" w:eastAsia="zh-CN"/>
              </w:rPr>
              <w:t>32</w:t>
            </w:r>
            <w:r>
              <w:rPr>
                <w:rFonts w:ascii="仿宋_GB2312" w:hAnsi="宋体" w:eastAsia="仿宋_GB2312" w:cs="宋体"/>
                <w:b/>
                <w:bCs/>
                <w:color w:val="000000"/>
                <w:sz w:val="26"/>
                <w:szCs w:val="26"/>
              </w:rPr>
              <w:t>000.00元</w:t>
            </w:r>
          </w:p>
        </w:tc>
      </w:tr>
    </w:tbl>
    <w:p w14:paraId="2EFDB83B">
      <w:pPr>
        <w:spacing w:before="100" w:after="100" w:line="460" w:lineRule="exact"/>
        <w:ind w:left="6746" w:hanging="6636" w:hangingChars="2100"/>
        <w:rPr>
          <w:rFonts w:ascii="仿宋_GB2312" w:hAnsi="宋体" w:eastAsia="仿宋_GB2312"/>
          <w:b/>
          <w:sz w:val="32"/>
          <w:szCs w:val="32"/>
        </w:rPr>
      </w:pPr>
      <w:r>
        <w:rPr>
          <w:rFonts w:ascii="仿宋_GB2312" w:hAnsi="宋体" w:eastAsia="仿宋_GB2312"/>
          <w:b/>
          <w:sz w:val="32"/>
          <w:szCs w:val="32"/>
        </w:rPr>
        <w:t xml:space="preserve">报价单位（公章）：   </w:t>
      </w:r>
    </w:p>
    <w:p w14:paraId="7E5323BE">
      <w:pPr>
        <w:spacing w:before="100" w:after="100" w:line="460" w:lineRule="exact"/>
        <w:ind w:left="6746" w:hanging="6636" w:hangingChars="2100"/>
        <w:rPr>
          <w:rFonts w:ascii="仿宋_GB2312" w:hAnsi="宋体" w:eastAsia="仿宋_GB2312"/>
          <w:b/>
          <w:sz w:val="32"/>
          <w:szCs w:val="32"/>
        </w:rPr>
      </w:pPr>
      <w:r>
        <w:rPr>
          <w:rFonts w:ascii="仿宋_GB2312" w:hAnsi="宋体" w:eastAsia="仿宋_GB2312"/>
          <w:b/>
          <w:sz w:val="32"/>
          <w:szCs w:val="32"/>
        </w:rPr>
        <w:t xml:space="preserve">法定代表人或授权代理人（签字或盖章）：               </w:t>
      </w:r>
    </w:p>
    <w:p w14:paraId="4D4F1E19">
      <w:pPr>
        <w:spacing w:before="100" w:after="100" w:line="460" w:lineRule="exact"/>
        <w:ind w:firstLine="6320" w:firstLineChars="2000"/>
        <w:rPr>
          <w:rFonts w:ascii="仿宋_GB2312" w:hAnsi="宋体" w:eastAsia="仿宋_GB2312"/>
          <w:b/>
          <w:sz w:val="32"/>
          <w:szCs w:val="32"/>
        </w:rPr>
      </w:pPr>
      <w:r>
        <w:rPr>
          <w:rFonts w:ascii="仿宋_GB2312" w:hAnsi="宋体" w:eastAsia="仿宋_GB2312"/>
          <w:b/>
          <w:sz w:val="32"/>
          <w:szCs w:val="32"/>
        </w:rPr>
        <w:t>年  月  日</w:t>
      </w:r>
    </w:p>
    <w:p w14:paraId="2AF74208">
      <w:pPr>
        <w:spacing w:before="100" w:after="100" w:line="560" w:lineRule="exact"/>
        <w:rPr>
          <w:rFonts w:ascii="仿宋_GB2312" w:hAnsi="宋体" w:eastAsia="仿宋_GB2312"/>
          <w:sz w:val="32"/>
          <w:szCs w:val="32"/>
        </w:rPr>
      </w:pPr>
      <w:r>
        <w:rPr>
          <w:rFonts w:ascii="仿宋_GB2312" w:hAnsi="宋体" w:eastAsia="仿宋_GB2312"/>
          <w:sz w:val="32"/>
          <w:szCs w:val="32"/>
        </w:rPr>
        <w:t>备注：</w:t>
      </w:r>
    </w:p>
    <w:p w14:paraId="7BCE8465">
      <w:pPr>
        <w:spacing w:before="100" w:after="100" w:line="560" w:lineRule="exact"/>
        <w:rPr>
          <w:rFonts w:ascii="仿宋_GB2312" w:hAnsi="宋体" w:eastAsia="仿宋_GB2312"/>
          <w:sz w:val="32"/>
          <w:szCs w:val="32"/>
        </w:rPr>
      </w:pPr>
      <w:r>
        <w:rPr>
          <w:rFonts w:ascii="仿宋_GB2312" w:hAnsi="宋体" w:eastAsia="仿宋_GB2312"/>
          <w:sz w:val="32"/>
          <w:szCs w:val="32"/>
        </w:rPr>
        <w:t>1、此表用于开标会唱标之用。</w:t>
      </w:r>
    </w:p>
    <w:p w14:paraId="68DB7D9D">
      <w:pPr>
        <w:spacing w:line="560" w:lineRule="exact"/>
        <w:rPr>
          <w:rFonts w:ascii="仿宋_GB2312" w:hAnsi="宋体" w:eastAsia="仿宋_GB2312"/>
          <w:sz w:val="32"/>
          <w:szCs w:val="32"/>
        </w:rPr>
      </w:pPr>
      <w:r>
        <w:rPr>
          <w:rFonts w:ascii="仿宋_GB2312" w:hAnsi="宋体" w:eastAsia="仿宋_GB2312"/>
          <w:sz w:val="32"/>
          <w:szCs w:val="32"/>
        </w:rPr>
        <w:t>2、表中最终投标报价即为优惠后报价，并作为评审及定标依据。任何有选择或有条件的最终投标报价，或者表中某一包填写多个报价，均为无效报价。</w:t>
      </w:r>
    </w:p>
    <w:p w14:paraId="27F8CF6B">
      <w:pPr>
        <w:rPr>
          <w:rFonts w:ascii="仿宋_GB2312" w:eastAsia="仿宋_GB2312"/>
          <w:b/>
          <w:sz w:val="28"/>
        </w:rPr>
      </w:pPr>
      <w:r>
        <w:rPr>
          <w:rFonts w:ascii="仿宋_GB2312" w:eastAsia="仿宋_GB2312"/>
          <w:b/>
          <w:sz w:val="28"/>
        </w:rPr>
        <w:br w:type="page"/>
      </w:r>
    </w:p>
    <w:p w14:paraId="21A615D8">
      <w:pPr>
        <w:spacing w:line="520" w:lineRule="exact"/>
        <w:rPr>
          <w:rFonts w:ascii="仿宋_GB2312" w:eastAsia="仿宋_GB2312"/>
          <w:sz w:val="28"/>
        </w:rPr>
      </w:pPr>
      <w:r>
        <w:rPr>
          <w:rFonts w:ascii="仿宋_GB2312" w:eastAsia="仿宋_GB2312"/>
          <w:b/>
          <w:sz w:val="28"/>
        </w:rPr>
        <w:t>附件二</w:t>
      </w:r>
    </w:p>
    <w:p w14:paraId="722FE50A">
      <w:pPr>
        <w:adjustRightInd w:val="0"/>
        <w:snapToGrid w:val="0"/>
        <w:spacing w:line="300" w:lineRule="auto"/>
        <w:jc w:val="center"/>
        <w:rPr>
          <w:rFonts w:ascii="仿宋_GB2312" w:hAnsi="宋体" w:eastAsia="仿宋_GB2312"/>
          <w:b/>
          <w:sz w:val="28"/>
        </w:rPr>
      </w:pPr>
    </w:p>
    <w:p w14:paraId="2C8D1715">
      <w:pPr>
        <w:adjustRightInd w:val="0"/>
        <w:snapToGrid w:val="0"/>
        <w:spacing w:line="300" w:lineRule="auto"/>
        <w:jc w:val="center"/>
        <w:rPr>
          <w:rFonts w:ascii="仿宋_GB2312" w:hAnsi="宋体" w:eastAsia="仿宋_GB2312"/>
          <w:b/>
          <w:sz w:val="32"/>
        </w:rPr>
      </w:pPr>
      <w:r>
        <w:rPr>
          <w:rFonts w:ascii="仿宋_GB2312" w:hAnsi="宋体" w:eastAsia="仿宋_GB2312"/>
          <w:b/>
          <w:sz w:val="32"/>
        </w:rPr>
        <w:t>法定代表人授权书</w:t>
      </w:r>
    </w:p>
    <w:p w14:paraId="2931089E">
      <w:pPr>
        <w:adjustRightInd w:val="0"/>
        <w:snapToGrid w:val="0"/>
        <w:spacing w:line="300" w:lineRule="auto"/>
        <w:rPr>
          <w:rFonts w:ascii="仿宋_GB2312" w:hAnsi="宋体" w:eastAsia="仿宋_GB2312"/>
          <w:sz w:val="28"/>
        </w:rPr>
      </w:pPr>
    </w:p>
    <w:p w14:paraId="4EB74CDC">
      <w:pPr>
        <w:spacing w:line="300" w:lineRule="auto"/>
        <w:rPr>
          <w:rFonts w:ascii="仿宋_GB2312" w:hAnsi="宋体" w:eastAsia="仿宋_GB2312"/>
          <w:sz w:val="28"/>
        </w:rPr>
      </w:pPr>
      <w:r>
        <w:rPr>
          <w:rFonts w:hint="eastAsia" w:ascii="仿宋_GB2312" w:hAnsi="宋体"/>
          <w:sz w:val="28"/>
          <w:lang w:val="en-US" w:eastAsia="zh-CN"/>
        </w:rPr>
        <w:t>山东传媒职业</w:t>
      </w:r>
      <w:r>
        <w:rPr>
          <w:rFonts w:ascii="仿宋_GB2312" w:hAnsi="宋体" w:eastAsia="仿宋_GB2312"/>
          <w:sz w:val="28"/>
        </w:rPr>
        <w:t>学院：</w:t>
      </w:r>
    </w:p>
    <w:p w14:paraId="07E70889">
      <w:pPr>
        <w:spacing w:line="300" w:lineRule="auto"/>
        <w:ind w:firstLine="552" w:firstLineChars="200"/>
        <w:rPr>
          <w:rFonts w:ascii="仿宋_GB2312" w:hAnsi="宋体" w:eastAsia="仿宋_GB2312"/>
          <w:sz w:val="28"/>
        </w:rPr>
      </w:pPr>
      <w:r>
        <w:rPr>
          <w:rFonts w:ascii="仿宋_GB2312" w:hAnsi="宋体" w:eastAsia="仿宋_GB2312"/>
          <w:sz w:val="28"/>
        </w:rPr>
        <w:t>兹授权</w:t>
      </w:r>
      <w:r>
        <w:rPr>
          <w:rFonts w:ascii="仿宋_GB2312" w:hAnsi="宋体" w:eastAsia="仿宋_GB2312"/>
          <w:sz w:val="28"/>
          <w:u w:val="single"/>
        </w:rPr>
        <w:t xml:space="preserve">           </w:t>
      </w:r>
      <w:r>
        <w:rPr>
          <w:rFonts w:ascii="仿宋_GB2312" w:hAnsi="宋体" w:eastAsia="仿宋_GB2312"/>
          <w:sz w:val="28"/>
        </w:rPr>
        <w:t>同志为我公司参加贵单位组织的</w:t>
      </w:r>
      <w:r>
        <w:rPr>
          <w:rFonts w:ascii="仿宋_GB2312" w:hAnsi="宋体" w:eastAsia="仿宋_GB2312"/>
          <w:sz w:val="28"/>
          <w:u w:val="single"/>
        </w:rPr>
        <w:t xml:space="preserve">         项目</w:t>
      </w:r>
      <w:r>
        <w:rPr>
          <w:rFonts w:ascii="仿宋_GB2312" w:hAnsi="宋体" w:eastAsia="仿宋_GB2312"/>
          <w:sz w:val="28"/>
        </w:rPr>
        <w:t>询价采购活动的代表人，全权代表我公司处理在该项目活动中的一切事宜。代理期限从</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日起至</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 xml:space="preserve">日止。 </w:t>
      </w:r>
    </w:p>
    <w:p w14:paraId="01DDB1FD">
      <w:pPr>
        <w:spacing w:line="300" w:lineRule="auto"/>
        <w:ind w:right="26" w:firstLine="2760" w:firstLineChars="1000"/>
        <w:rPr>
          <w:rFonts w:ascii="仿宋_GB2312" w:hAnsi="宋体" w:eastAsia="仿宋_GB2312"/>
          <w:sz w:val="28"/>
        </w:rPr>
      </w:pPr>
      <w:r>
        <w:rPr>
          <w:rFonts w:ascii="仿宋_GB2312" w:hAnsi="宋体" w:eastAsia="仿宋_GB2312"/>
          <w:sz w:val="28"/>
        </w:rPr>
        <w:t>授权单位（盖章）：</w:t>
      </w:r>
      <w:r>
        <w:rPr>
          <w:rFonts w:ascii="仿宋_GB2312" w:hAnsi="宋体" w:eastAsia="仿宋_GB2312"/>
          <w:sz w:val="28"/>
          <w:u w:val="single"/>
        </w:rPr>
        <w:t xml:space="preserve">                      </w:t>
      </w:r>
    </w:p>
    <w:p w14:paraId="42903AA5">
      <w:pPr>
        <w:spacing w:line="300" w:lineRule="auto"/>
        <w:ind w:firstLine="2760" w:firstLineChars="1000"/>
        <w:rPr>
          <w:rFonts w:ascii="仿宋_GB2312" w:hAnsi="宋体" w:eastAsia="仿宋_GB2312"/>
          <w:sz w:val="28"/>
        </w:rPr>
      </w:pPr>
      <w:r>
        <w:rPr>
          <w:rFonts w:ascii="仿宋_GB2312" w:hAnsi="宋体" w:eastAsia="仿宋_GB2312"/>
          <w:sz w:val="28"/>
        </w:rPr>
        <w:t>法定代表人签字：</w:t>
      </w:r>
      <w:r>
        <w:rPr>
          <w:rFonts w:ascii="仿宋_GB2312" w:hAnsi="宋体" w:eastAsia="仿宋_GB2312"/>
          <w:sz w:val="28"/>
          <w:u w:val="single"/>
        </w:rPr>
        <w:t xml:space="preserve">                       </w:t>
      </w:r>
    </w:p>
    <w:p w14:paraId="03D5DD73">
      <w:pPr>
        <w:spacing w:line="300" w:lineRule="auto"/>
        <w:ind w:firstLine="2760" w:firstLineChars="1000"/>
        <w:rPr>
          <w:rFonts w:ascii="仿宋_GB2312" w:hAnsi="宋体" w:eastAsia="仿宋_GB2312"/>
          <w:sz w:val="28"/>
        </w:rPr>
      </w:pPr>
      <w:r>
        <w:rPr>
          <w:rFonts w:ascii="仿宋_GB2312" w:hAnsi="宋体" w:eastAsia="仿宋_GB2312"/>
          <w:sz w:val="28"/>
        </w:rPr>
        <w:t>签发日期：</w:t>
      </w:r>
      <w:r>
        <w:rPr>
          <w:rFonts w:ascii="仿宋_GB2312" w:hAnsi="宋体" w:eastAsia="仿宋_GB2312"/>
          <w:sz w:val="28"/>
          <w:u w:val="single"/>
        </w:rPr>
        <w:t xml:space="preserve">         </w:t>
      </w:r>
      <w:r>
        <w:rPr>
          <w:rFonts w:ascii="仿宋_GB2312" w:hAnsi="宋体" w:eastAsia="仿宋_GB2312"/>
          <w:sz w:val="28"/>
        </w:rPr>
        <w:t>年</w:t>
      </w:r>
      <w:r>
        <w:rPr>
          <w:rFonts w:ascii="仿宋_GB2312" w:hAnsi="宋体" w:eastAsia="仿宋_GB2312"/>
          <w:sz w:val="28"/>
          <w:u w:val="single"/>
        </w:rPr>
        <w:t xml:space="preserve">       </w:t>
      </w:r>
      <w:r>
        <w:rPr>
          <w:rFonts w:ascii="仿宋_GB2312" w:hAnsi="宋体" w:eastAsia="仿宋_GB2312"/>
          <w:sz w:val="28"/>
        </w:rPr>
        <w:t>月</w:t>
      </w:r>
      <w:r>
        <w:rPr>
          <w:rFonts w:ascii="仿宋_GB2312" w:hAnsi="宋体" w:eastAsia="仿宋_GB2312"/>
          <w:sz w:val="28"/>
          <w:u w:val="single"/>
        </w:rPr>
        <w:t xml:space="preserve">        </w:t>
      </w:r>
      <w:r>
        <w:rPr>
          <w:rFonts w:ascii="仿宋_GB2312" w:hAnsi="宋体" w:eastAsia="仿宋_GB2312"/>
          <w:sz w:val="28"/>
        </w:rPr>
        <w:t>日</w:t>
      </w:r>
    </w:p>
    <w:p w14:paraId="39A84266">
      <w:pPr>
        <w:spacing w:line="300" w:lineRule="auto"/>
        <w:ind w:firstLine="2760" w:firstLineChars="1000"/>
        <w:rPr>
          <w:rFonts w:ascii="仿宋_GB2312" w:hAnsi="宋体" w:eastAsia="仿宋_GB2312"/>
          <w:sz w:val="28"/>
        </w:rPr>
      </w:pPr>
      <w:r>
        <w:rPr>
          <w:rFonts w:ascii="仿宋_GB2312" w:hAnsi="宋体" w:eastAsia="仿宋_GB2312"/>
          <w:sz w:val="28"/>
        </w:rPr>
        <w:t>附：代理人工作单位：</w:t>
      </w:r>
      <w:r>
        <w:rPr>
          <w:rFonts w:ascii="仿宋_GB2312" w:hAnsi="宋体" w:eastAsia="仿宋_GB2312"/>
          <w:sz w:val="28"/>
          <w:u w:val="single"/>
        </w:rPr>
        <w:t xml:space="preserve">                  </w:t>
      </w:r>
    </w:p>
    <w:p w14:paraId="08FCAB1C">
      <w:pPr>
        <w:spacing w:line="300" w:lineRule="auto"/>
        <w:ind w:firstLine="2760" w:firstLineChars="1000"/>
        <w:rPr>
          <w:rFonts w:ascii="仿宋_GB2312" w:hAnsi="宋体" w:eastAsia="仿宋_GB2312"/>
          <w:sz w:val="28"/>
        </w:rPr>
      </w:pPr>
      <w:r>
        <w:rPr>
          <w:rFonts w:ascii="仿宋_GB2312" w:hAnsi="宋体" w:eastAsia="仿宋_GB2312"/>
          <w:sz w:val="28"/>
        </w:rPr>
        <w:t>职务：</w:t>
      </w:r>
      <w:r>
        <w:rPr>
          <w:rFonts w:ascii="仿宋_GB2312" w:hAnsi="宋体" w:eastAsia="仿宋_GB2312"/>
          <w:sz w:val="28"/>
          <w:u w:val="single"/>
        </w:rPr>
        <w:t xml:space="preserve">                    </w:t>
      </w:r>
      <w:r>
        <w:rPr>
          <w:rFonts w:ascii="仿宋_GB2312" w:hAnsi="宋体" w:eastAsia="仿宋_GB2312"/>
          <w:sz w:val="28"/>
        </w:rPr>
        <w:t xml:space="preserve">  性别：</w:t>
      </w:r>
      <w:r>
        <w:rPr>
          <w:rFonts w:ascii="仿宋_GB2312" w:hAnsi="宋体" w:eastAsia="仿宋_GB2312"/>
          <w:sz w:val="28"/>
          <w:u w:val="single"/>
        </w:rPr>
        <w:t xml:space="preserve">    </w:t>
      </w:r>
    </w:p>
    <w:p w14:paraId="3C950E3E">
      <w:pPr>
        <w:adjustRightInd w:val="0"/>
        <w:snapToGrid w:val="0"/>
        <w:spacing w:line="300" w:lineRule="auto"/>
        <w:ind w:firstLine="2760" w:firstLineChars="1000"/>
        <w:rPr>
          <w:rFonts w:ascii="楷体_GB2312" w:hAnsi="宋体" w:eastAsia="楷体_GB2312"/>
          <w:sz w:val="28"/>
          <w:u w:val="single"/>
        </w:rPr>
      </w:pPr>
      <w:r>
        <w:rPr>
          <w:rFonts w:ascii="仿宋_GB2312" w:hAnsi="宋体" w:eastAsia="仿宋_GB2312"/>
          <w:sz w:val="28"/>
        </w:rPr>
        <w:t>身份证号码：</w:t>
      </w:r>
      <w:r>
        <w:rPr>
          <w:rFonts w:ascii="仿宋_GB2312" w:hAnsi="宋体" w:eastAsia="仿宋_GB2312"/>
          <w:sz w:val="28"/>
          <w:u w:val="single"/>
        </w:rPr>
        <w:t xml:space="preserve">                          </w:t>
      </w:r>
    </w:p>
    <w:tbl>
      <w:tblPr>
        <w:tblStyle w:val="7"/>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2"/>
      </w:tblGrid>
      <w:tr w14:paraId="6167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6492" w:type="dxa"/>
            <w:tcBorders>
              <w:top w:val="single" w:color="auto" w:sz="4" w:space="0"/>
              <w:left w:val="single" w:color="auto" w:sz="4" w:space="0"/>
              <w:bottom w:val="single" w:color="auto" w:sz="4" w:space="0"/>
              <w:right w:val="single" w:color="auto" w:sz="4" w:space="0"/>
            </w:tcBorders>
            <w:noWrap w:val="0"/>
            <w:vAlign w:val="center"/>
          </w:tcPr>
          <w:p w14:paraId="44937660">
            <w:pPr>
              <w:spacing w:line="300" w:lineRule="auto"/>
              <w:jc w:val="center"/>
              <w:rPr>
                <w:rFonts w:ascii="楷体_GB2312" w:hAnsi="宋体" w:eastAsia="楷体_GB2312"/>
                <w:sz w:val="28"/>
              </w:rPr>
            </w:pPr>
            <w:r>
              <w:rPr>
                <w:rFonts w:ascii="楷体_GB2312" w:hAnsi="宋体" w:eastAsia="楷体_GB2312"/>
                <w:sz w:val="28"/>
              </w:rPr>
              <w:t>粘贴被授权人</w:t>
            </w:r>
            <w:r>
              <w:rPr>
                <w:rFonts w:ascii="楷体_GB2312" w:eastAsia="楷体_GB2312"/>
                <w:sz w:val="30"/>
              </w:rPr>
              <w:t>《</w:t>
            </w:r>
            <w:r>
              <w:rPr>
                <w:rFonts w:ascii="楷体_GB2312" w:eastAsia="楷体_GB2312"/>
                <w:sz w:val="28"/>
              </w:rPr>
              <w:t>居民身份证</w:t>
            </w:r>
            <w:r>
              <w:rPr>
                <w:rFonts w:ascii="楷体_GB2312" w:eastAsia="楷体_GB2312"/>
                <w:sz w:val="30"/>
              </w:rPr>
              <w:t>》</w:t>
            </w:r>
            <w:r>
              <w:rPr>
                <w:rFonts w:ascii="楷体_GB2312" w:hAnsi="宋体" w:eastAsia="楷体_GB2312"/>
                <w:sz w:val="28"/>
              </w:rPr>
              <w:t>复印件</w:t>
            </w:r>
          </w:p>
        </w:tc>
      </w:tr>
    </w:tbl>
    <w:p w14:paraId="594924CF">
      <w:pPr>
        <w:outlineLvl w:val="0"/>
        <w:rPr>
          <w:rFonts w:ascii="仿宋_GB2312" w:eastAsia="仿宋_GB2312"/>
          <w:b/>
          <w:sz w:val="28"/>
        </w:rPr>
      </w:pPr>
      <w:r>
        <w:rPr>
          <w:rFonts w:ascii="仿宋_GB2312" w:eastAsia="仿宋_GB2312"/>
          <w:b/>
          <w:sz w:val="28"/>
        </w:rPr>
        <w:t>附件三  服务能力及无不良记录等承诺书</w:t>
      </w:r>
    </w:p>
    <w:p w14:paraId="1FF27601">
      <w:pPr>
        <w:outlineLvl w:val="0"/>
        <w:rPr>
          <w:rFonts w:ascii="仿宋_GB2312" w:eastAsia="仿宋_GB2312"/>
          <w:b/>
          <w:sz w:val="28"/>
        </w:rPr>
      </w:pPr>
      <w:r>
        <w:rPr>
          <w:rFonts w:hint="default" w:ascii="仿宋_GB2312" w:eastAsia="仿宋_GB2312"/>
          <w:b/>
          <w:sz w:val="28"/>
        </w:rPr>
        <w:br w:type="page"/>
      </w:r>
      <w:r>
        <w:rPr>
          <w:rFonts w:ascii="仿宋_GB2312" w:eastAsia="仿宋_GB2312"/>
          <w:b/>
          <w:sz w:val="28"/>
        </w:rPr>
        <w:t>附件四 资格证明文件（</w:t>
      </w:r>
      <w:r>
        <w:rPr>
          <w:rFonts w:ascii="仿宋_GB2312" w:eastAsia="仿宋_GB2312"/>
          <w:sz w:val="28"/>
        </w:rPr>
        <w:t>需加盖报价单位公章</w:t>
      </w:r>
      <w:r>
        <w:rPr>
          <w:rFonts w:ascii="仿宋_GB2312" w:eastAsia="仿宋_GB2312"/>
          <w:b/>
          <w:sz w:val="28"/>
        </w:rPr>
        <w:t>）</w:t>
      </w:r>
    </w:p>
    <w:p w14:paraId="017341F6">
      <w:pPr>
        <w:ind w:firstLine="552" w:firstLineChars="200"/>
        <w:rPr>
          <w:rFonts w:ascii="仿宋_GB2312" w:eastAsia="仿宋_GB2312"/>
          <w:sz w:val="28"/>
        </w:rPr>
      </w:pPr>
      <w:r>
        <w:rPr>
          <w:rFonts w:ascii="仿宋_GB2312" w:eastAsia="仿宋_GB2312"/>
          <w:sz w:val="28"/>
        </w:rPr>
        <w:t>1、工商营业执照、税务登记证、组织机构代码证复印件；</w:t>
      </w:r>
    </w:p>
    <w:p w14:paraId="7DF6CC0D">
      <w:pPr>
        <w:ind w:firstLine="552" w:firstLineChars="200"/>
        <w:rPr>
          <w:rFonts w:ascii="仿宋_GB2312" w:eastAsia="仿宋_GB2312"/>
          <w:sz w:val="28"/>
        </w:rPr>
      </w:pPr>
      <w:r>
        <w:rPr>
          <w:rFonts w:ascii="仿宋_GB2312" w:eastAsia="仿宋_GB2312"/>
          <w:sz w:val="28"/>
        </w:rPr>
        <w:t>2、其他需要提供的证明材料。</w:t>
      </w:r>
    </w:p>
    <w:p w14:paraId="3602173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right="0"/>
        <w:jc w:val="left"/>
        <w:rPr>
          <w:rFonts w:hint="default" w:ascii="仿宋" w:hAnsi="仿宋" w:eastAsia="仿宋" w:cs="仿宋"/>
          <w:i w:val="0"/>
          <w:iCs w:val="0"/>
          <w:caps w:val="0"/>
          <w:color w:val="333333"/>
          <w:spacing w:val="0"/>
          <w:kern w:val="0"/>
          <w:sz w:val="28"/>
          <w:szCs w:val="28"/>
          <w:shd w:val="clear" w:fill="FFFFFF"/>
          <w:lang w:val="en-US" w:eastAsia="zh-CN" w:bidi="ar"/>
        </w:rPr>
      </w:pPr>
    </w:p>
    <w:p w14:paraId="1C6F2AA2"/>
    <w:sectPr>
      <w:pgSz w:w="11906" w:h="16838"/>
      <w:pgMar w:top="2098" w:right="1474" w:bottom="1984" w:left="1587" w:header="850" w:footer="1587" w:gutter="0"/>
      <w:cols w:space="0" w:num="1"/>
      <w:titlePg/>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AE380-3434-48AD-B51E-F99801993A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E85420A-7CAB-4272-9D9A-AB706943A39D}"/>
  </w:font>
  <w:font w:name="方正楷体_GBK">
    <w:panose1 w:val="02000000000000000000"/>
    <w:charset w:val="86"/>
    <w:family w:val="auto"/>
    <w:pitch w:val="default"/>
    <w:sig w:usb0="A00002BF" w:usb1="38CF7CFA" w:usb2="00082016" w:usb3="00000000" w:csb0="00040001" w:csb1="00000000"/>
  </w:font>
  <w:font w:name="FangSong_GB2312">
    <w:altName w:val="仿宋_GB2312"/>
    <w:panose1 w:val="02010609030101010101"/>
    <w:charset w:val="88"/>
    <w:family w:val="auto"/>
    <w:pitch w:val="default"/>
    <w:sig w:usb0="00000000" w:usb1="00000000" w:usb2="00000010" w:usb3="00000000" w:csb0="00140000" w:csb1="00000000"/>
  </w:font>
  <w:font w:name="方正小标宋简体">
    <w:panose1 w:val="02000000000000000000"/>
    <w:charset w:val="88"/>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1ABBA1B8-0110-496C-ADE0-5EBAD256485B}"/>
  </w:font>
  <w:font w:name="楷体_GB2312">
    <w:panose1 w:val="02010609030101010101"/>
    <w:charset w:val="86"/>
    <w:family w:val="modern"/>
    <w:pitch w:val="default"/>
    <w:sig w:usb0="00000001" w:usb1="080E0000" w:usb2="00000000" w:usb3="00000000" w:csb0="00040000" w:csb1="00000000"/>
    <w:embedRegular r:id="rId4" w:fontKey="{170B854B-1DD4-4E72-81EC-71AC1CCF2E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9C6F">
    <w:pPr>
      <w:pStyle w:val="4"/>
      <w:jc w:val="center"/>
    </w:pPr>
    <w:r>
      <w:fldChar w:fldCharType="begin"/>
    </w:r>
    <w:r>
      <w:rPr>
        <w:rStyle w:val="10"/>
      </w:rPr>
      <w:instrText xml:space="preserve"> PAGE </w:instrText>
    </w:r>
    <w:r>
      <w:fldChar w:fldCharType="separate"/>
    </w:r>
    <w:r>
      <w:rPr>
        <w:rStyle w:val="10"/>
      </w:rPr>
      <w:t>- 45 -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4FB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mUzYTdjNTVkMjNiNzE2ZjEzNDVkNmI0Zjc0OWIifQ=="/>
  </w:docVars>
  <w:rsids>
    <w:rsidRoot w:val="395725C6"/>
    <w:rsid w:val="03595555"/>
    <w:rsid w:val="03AC1B29"/>
    <w:rsid w:val="04E3586E"/>
    <w:rsid w:val="087A0447"/>
    <w:rsid w:val="08B25DD9"/>
    <w:rsid w:val="098F1CD1"/>
    <w:rsid w:val="0A0C694A"/>
    <w:rsid w:val="0CAE57E6"/>
    <w:rsid w:val="0D531267"/>
    <w:rsid w:val="149F2FE4"/>
    <w:rsid w:val="164200CB"/>
    <w:rsid w:val="17B9260F"/>
    <w:rsid w:val="186662FC"/>
    <w:rsid w:val="19904552"/>
    <w:rsid w:val="1B0375D0"/>
    <w:rsid w:val="1BD17F27"/>
    <w:rsid w:val="1CB33937"/>
    <w:rsid w:val="1CD736DF"/>
    <w:rsid w:val="1ED46A99"/>
    <w:rsid w:val="2022056C"/>
    <w:rsid w:val="23C06A12"/>
    <w:rsid w:val="249259A1"/>
    <w:rsid w:val="291E0523"/>
    <w:rsid w:val="292F44DF"/>
    <w:rsid w:val="29AA0009"/>
    <w:rsid w:val="2AA42CAA"/>
    <w:rsid w:val="2B4104F9"/>
    <w:rsid w:val="2BE772F2"/>
    <w:rsid w:val="2CA361B9"/>
    <w:rsid w:val="329B2BE5"/>
    <w:rsid w:val="32A46347"/>
    <w:rsid w:val="33DE66CD"/>
    <w:rsid w:val="34871673"/>
    <w:rsid w:val="372413FB"/>
    <w:rsid w:val="37BF1123"/>
    <w:rsid w:val="38983E4E"/>
    <w:rsid w:val="39072D82"/>
    <w:rsid w:val="395725C6"/>
    <w:rsid w:val="43252782"/>
    <w:rsid w:val="43747E22"/>
    <w:rsid w:val="46CE4CAB"/>
    <w:rsid w:val="4A001853"/>
    <w:rsid w:val="4BDE7F44"/>
    <w:rsid w:val="4DE937B5"/>
    <w:rsid w:val="4DF73F1B"/>
    <w:rsid w:val="4FA2775B"/>
    <w:rsid w:val="562763BA"/>
    <w:rsid w:val="587F428B"/>
    <w:rsid w:val="5A0E67E4"/>
    <w:rsid w:val="630E12E4"/>
    <w:rsid w:val="64467031"/>
    <w:rsid w:val="65AA7402"/>
    <w:rsid w:val="68C1444C"/>
    <w:rsid w:val="6AA14856"/>
    <w:rsid w:val="6DE11985"/>
    <w:rsid w:val="6E062160"/>
    <w:rsid w:val="7149749E"/>
    <w:rsid w:val="72306183"/>
    <w:rsid w:val="733E0A28"/>
    <w:rsid w:val="754B6E9D"/>
    <w:rsid w:val="75590287"/>
    <w:rsid w:val="790E4335"/>
    <w:rsid w:val="79597174"/>
    <w:rsid w:val="7AD24297"/>
    <w:rsid w:val="7BB700C9"/>
    <w:rsid w:val="7D0D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Theme="minorAscii" w:hAnsiTheme="minorAscii" w:eastAsiaTheme="minorEastAsia"/>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2"/>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unhideWhenUsed/>
    <w:qFormat/>
    <w:uiPriority w:val="0"/>
    <w:rPr>
      <w:rFonts w:cs="Times New Roman"/>
    </w:rPr>
  </w:style>
  <w:style w:type="paragraph" w:customStyle="1" w:styleId="11">
    <w:name w:val="一"/>
    <w:basedOn w:val="1"/>
    <w:qFormat/>
    <w:uiPriority w:val="0"/>
    <w:rPr>
      <w:rFonts w:eastAsia="黑体" w:asciiTheme="minorAscii" w:hAnsiTheme="minorAscii"/>
      <w:sz w:val="32"/>
    </w:rPr>
  </w:style>
  <w:style w:type="paragraph" w:customStyle="1" w:styleId="12">
    <w:name w:val="（一）"/>
    <w:basedOn w:val="1"/>
    <w:qFormat/>
    <w:uiPriority w:val="0"/>
    <w:rPr>
      <w:rFonts w:eastAsia="方正楷体_GBK"/>
    </w:rPr>
  </w:style>
  <w:style w:type="paragraph" w:customStyle="1" w:styleId="13">
    <w:name w:val="1.（1）"/>
    <w:basedOn w:val="1"/>
    <w:qFormat/>
    <w:uiPriority w:val="0"/>
  </w:style>
  <w:style w:type="paragraph" w:customStyle="1" w:styleId="14">
    <w:name w:val="首行缩进"/>
    <w:basedOn w:val="15"/>
    <w:next w:val="1"/>
    <w:qFormat/>
    <w:uiPriority w:val="0"/>
    <w:pPr>
      <w:ind w:firstLine="480" w:firstLineChars="200"/>
    </w:pPr>
    <w:rPr>
      <w:szCs w:val="24"/>
      <w:lang w:val="zh-CN"/>
    </w:rPr>
  </w:style>
  <w:style w:type="paragraph" w:customStyle="1" w:styleId="15">
    <w:name w:val="正文 New New New New New New"/>
    <w:next w:val="14"/>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2512</Words>
  <Characters>2649</Characters>
  <Lines>0</Lines>
  <Paragraphs>0</Paragraphs>
  <TotalTime>5</TotalTime>
  <ScaleCrop>false</ScaleCrop>
  <LinksUpToDate>false</LinksUpToDate>
  <CharactersWithSpaces>3023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2023-11-06T02:16:00Z</dcterms:created>
  <dc:creator></dc:creator>
  <cp:lastModifiedBy>韩晓艳</cp:lastModifiedBy>
  <dcterms:modified xsi:type="dcterms:W3CDTF">2024-11-19T05:02:02Z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32408DD5FD5E4A2392DCB18FA917909E_13</vt:lpwstr>
  </property>
</Properties>
</file>