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970C3">
      <w:pPr>
        <w:spacing w:line="54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山东新巨龙能源有限责任公司</w:t>
      </w:r>
    </w:p>
    <w:p w14:paraId="3FBA1E01">
      <w:pPr>
        <w:spacing w:line="540" w:lineRule="exact"/>
        <w:ind w:left="0" w:leftChars="0"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2026年中期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信息公开</w:t>
      </w:r>
    </w:p>
    <w:p w14:paraId="14F06382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4C49B33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本公司董事会及全体董事保证本公告内容不存在任何虚假记载、误导性陈述或者重大遗漏，并对其内容的真实性、准确性和完整性承担个别及连带责任。</w:t>
      </w:r>
    </w:p>
    <w:p w14:paraId="42261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一、企业信息</w:t>
      </w:r>
    </w:p>
    <w:p w14:paraId="744D0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1.山东新巨龙能源有限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责任公司成立于2003年11月19日，于2004年6月开工建设，2009年底投产运营，是国家“十五”重点建设项目，隶属于山东能源集团鲁西矿业有限公司的国有特大型煤炭企业。</w:t>
      </w:r>
    </w:p>
    <w:p w14:paraId="5715F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2.新巨龙矿井具有资源丰富、煤种稀缺、装备高端、技术先进、交通便利、客户稳定、盈利能力强等优势，井田面积142km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vertAlign w:val="superscript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煤种以肥煤为主，属低灰、低硫、低磷、高发热量、强粘结性的优质稀缺炼焦煤。主要从事煤炭开采、洗选、加工及销售。经营范围：建筑材料、矿山机械的销售；煤炭开采、洗选、加工，采煤技术的咨询服务：矿区内自用铁路维修。</w:t>
      </w:r>
    </w:p>
    <w:p w14:paraId="19E2D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3.公司统一社会信用代码为913700007563990580，公司住所为山东省菏泽市巨野县龙固镇，公司法定代表人为纪永虎，注册资本为人民币100,000.00万元，实收资本为人民币100,000.00万元，是守信激励对象。</w:t>
      </w:r>
    </w:p>
    <w:p w14:paraId="4C10D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二、公司治理及管理架构</w:t>
      </w:r>
    </w:p>
    <w:p w14:paraId="200A7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根据《公司章程》及运营需要，公司设股东会、董事会、经理层和若干职能部门。</w:t>
      </w:r>
    </w:p>
    <w:p w14:paraId="49033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机构设置：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经鲁西矿业批复，新巨龙公司设置机构30个，其中党委工作机构4个、职能部室9个、基层单位15个、中心2个</w:t>
      </w:r>
    </w:p>
    <w:p w14:paraId="7D495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（1）党委工作机构：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综合办公室（党委办公室、董事会办公室、总经理办公室、督察办公室、压煤搬迁办公室）；党委组织部（人力资源部）；纪委；党群工作部（党委宣传部、党委统战部、工会、团委）</w:t>
      </w:r>
    </w:p>
    <w:p w14:paraId="58AFB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（2）职能部室：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财务管理部、运营管理部（审计法务部）、调度室、安全监察部（生态环保部）、生产技术部、机电管理部、地测测量部、通防管理部、防冲办公室</w:t>
      </w:r>
    </w:p>
    <w:p w14:paraId="44937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（3）基层单位：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采煤一区、采煤二区、掘进一区、掘进二区、掘进三区、开拓工区、机电工区、皮带工区、运输工区、通防工区、防冲工区、安装准备工区、巷修工区、煤质发运工区、新矿巨野选煤有限公司</w:t>
      </w:r>
    </w:p>
    <w:p w14:paraId="11B03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（4）中心：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生产服务中心、综合服务中心</w:t>
      </w:r>
    </w:p>
    <w:p w14:paraId="64339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三、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2026年度上半年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主要会计数据和财务指标</w:t>
      </w:r>
    </w:p>
    <w:p w14:paraId="733B404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1.营业收入：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170895.32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9FFB15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2.利润总额：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52072.44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4801DCF7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3.净利润：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34612.45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3D6B9F7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4.应交税费总额：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47714.93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808016D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5.资产总额：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1012042.26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F49104D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6.负债总额：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471865.1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30A90D82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7.所有者权益：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540177.16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AFB8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、年度内发生的重大事项及对企业的影响</w:t>
      </w:r>
    </w:p>
    <w:p w14:paraId="36BAA94F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上半年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，未发生重大事项。</w:t>
      </w:r>
    </w:p>
    <w:p w14:paraId="07521657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B8D649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45CDC231">
      <w:pPr>
        <w:pStyle w:val="4"/>
        <w:spacing w:line="540" w:lineRule="exact"/>
      </w:pPr>
    </w:p>
    <w:p w14:paraId="080E7266">
      <w:pPr>
        <w:spacing w:line="54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山东新巨龙能源有限责任公司</w:t>
      </w:r>
    </w:p>
    <w:p w14:paraId="07126A82">
      <w:pPr>
        <w:spacing w:line="54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2026年</w:t>
      </w:r>
      <w:r>
        <w:rPr>
          <w:rFonts w:hint="eastAsia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</w:p>
    <w:p w14:paraId="629E5D5F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53E1D90E">
      <w:pPr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1134" w:gutter="0"/>
      <w:pgNumType w:fmt="numberInDash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宋简体">
    <w:altName w:val="宋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29291">
    <w:pPr>
      <w:pStyle w:val="6"/>
      <w:ind w:firstLine="360"/>
      <w:jc w:val="right"/>
      <w:rPr>
        <w:rFonts w:hint="eastAsia" w:eastAsia="仿宋_GB2312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-205740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F850AAC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ind w:firstLine="0" w:firstLineChars="0"/>
                            <w:jc w:val="right"/>
                            <w:textAlignment w:val="auto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16695341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ind w:firstLine="0" w:firstLineChars="0"/>
                            <w:textAlignment w:val="auto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6.2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SPq0x1gAAAAgBAAAPAAAAAAAAAAEAIAAAACIAAABkcnMvZG93bnJl&#10;di54bWxQSwECFAAUAAAACACHTuJA/z8DRzgCAABv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850AAC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ind w:firstLine="0" w:firstLineChars="0"/>
                      <w:jc w:val="right"/>
                      <w:textAlignment w:val="auto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  <w:p w14:paraId="16695341"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ind w:firstLine="0" w:firstLineChars="0"/>
                      <w:textAlignment w:val="auto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C8272">
    <w:pPr>
      <w:pStyle w:val="6"/>
      <w:ind w:firstLine="360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</w:p>
  <w:p w14:paraId="6CD0F99C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ACE78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56A06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4CE57"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4E227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160"/>
  <w:drawingGridVerticalSpacing w:val="435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jQ1MTg2NDg3ZmEzYjdkMzRjNDIxM2MxMWJiY2QifQ=="/>
  </w:docVars>
  <w:rsids>
    <w:rsidRoot w:val="7F977C0E"/>
    <w:rsid w:val="000C24A2"/>
    <w:rsid w:val="001151D5"/>
    <w:rsid w:val="001718CA"/>
    <w:rsid w:val="001E2BCF"/>
    <w:rsid w:val="002467FE"/>
    <w:rsid w:val="00247CA5"/>
    <w:rsid w:val="002F58C4"/>
    <w:rsid w:val="002F5DA2"/>
    <w:rsid w:val="002F7931"/>
    <w:rsid w:val="003051A2"/>
    <w:rsid w:val="003C2331"/>
    <w:rsid w:val="005B3E9B"/>
    <w:rsid w:val="00683F47"/>
    <w:rsid w:val="006A09C7"/>
    <w:rsid w:val="007C574D"/>
    <w:rsid w:val="008E36D2"/>
    <w:rsid w:val="00A54280"/>
    <w:rsid w:val="00AF18BB"/>
    <w:rsid w:val="00AF2C16"/>
    <w:rsid w:val="00BC4917"/>
    <w:rsid w:val="00C3763D"/>
    <w:rsid w:val="00CC4DF1"/>
    <w:rsid w:val="00DC07CA"/>
    <w:rsid w:val="00FF1C47"/>
    <w:rsid w:val="01C75E57"/>
    <w:rsid w:val="02E54C3F"/>
    <w:rsid w:val="03680834"/>
    <w:rsid w:val="0D2E5F6C"/>
    <w:rsid w:val="2CAC32A6"/>
    <w:rsid w:val="35DB68D7"/>
    <w:rsid w:val="44CD3244"/>
    <w:rsid w:val="5ECB6356"/>
    <w:rsid w:val="63577568"/>
    <w:rsid w:val="7F977C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link w:val="10"/>
    <w:unhideWhenUsed/>
    <w:qFormat/>
    <w:uiPriority w:val="9"/>
    <w:pPr>
      <w:keepNext/>
      <w:keepLines/>
      <w:outlineLvl w:val="1"/>
    </w:pPr>
    <w:rPr>
      <w:rFonts w:eastAsia="黑体" w:cs="Times New Roman"/>
      <w:bCs/>
    </w:rPr>
  </w:style>
  <w:style w:type="paragraph" w:styleId="3">
    <w:name w:val="heading 3"/>
    <w:basedOn w:val="1"/>
    <w:next w:val="1"/>
    <w:link w:val="11"/>
    <w:unhideWhenUsed/>
    <w:qFormat/>
    <w:uiPriority w:val="9"/>
    <w:pPr>
      <w:keepNext/>
      <w:keepLines/>
      <w:outlineLvl w:val="2"/>
    </w:pPr>
    <w:rPr>
      <w:rFonts w:eastAsia="楷体_GB2312"/>
      <w:b/>
      <w:bCs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/>
    </w:pPr>
    <w:rPr>
      <w:rFonts w:ascii="Calibri" w:hAnsi="Calibri" w:eastAsia="宋体"/>
      <w:color w:val="000000"/>
      <w:kern w:val="0"/>
      <w:szCs w:val="22"/>
    </w:rPr>
  </w:style>
  <w:style w:type="paragraph" w:styleId="5">
    <w:name w:val="Plain Text"/>
    <w:basedOn w:val="1"/>
    <w:link w:val="12"/>
    <w:unhideWhenUsed/>
    <w:qFormat/>
    <w:uiPriority w:val="99"/>
    <w:rPr>
      <w:rFonts w:ascii="等线" w:hAnsi="Courier New" w:eastAsia="等线" w:cs="Courier New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rFonts w:cs="Times New Roman"/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cs="Times New Roman"/>
      <w:sz w:val="18"/>
      <w:szCs w:val="18"/>
    </w:rPr>
  </w:style>
  <w:style w:type="character" w:customStyle="1" w:styleId="10">
    <w:name w:val="标题 2 字符"/>
    <w:basedOn w:val="9"/>
    <w:link w:val="2"/>
    <w:qFormat/>
    <w:uiPriority w:val="9"/>
    <w:rPr>
      <w:rFonts w:ascii="仿宋_GB2312" w:hAnsi="仿宋_GB2312" w:eastAsia="黑体" w:cs="Times New Roman"/>
      <w:bCs/>
      <w:sz w:val="32"/>
      <w:szCs w:val="32"/>
    </w:rPr>
  </w:style>
  <w:style w:type="character" w:customStyle="1" w:styleId="11">
    <w:name w:val="标题 3 字符"/>
    <w:basedOn w:val="9"/>
    <w:link w:val="3"/>
    <w:semiHidden/>
    <w:qFormat/>
    <w:uiPriority w:val="9"/>
    <w:rPr>
      <w:rFonts w:ascii="仿宋_GB2312" w:hAnsi="仿宋_GB2312" w:eastAsia="楷体_GB2312" w:cs="仿宋_GB2312"/>
      <w:b/>
      <w:bCs/>
      <w:sz w:val="32"/>
      <w:szCs w:val="32"/>
    </w:rPr>
  </w:style>
  <w:style w:type="character" w:customStyle="1" w:styleId="12">
    <w:name w:val="纯文本 字符"/>
    <w:basedOn w:val="9"/>
    <w:link w:val="5"/>
    <w:semiHidden/>
    <w:qFormat/>
    <w:uiPriority w:val="99"/>
    <w:rPr>
      <w:rFonts w:ascii="等线" w:hAnsi="Courier New" w:cs="Courier New"/>
      <w:sz w:val="32"/>
      <w:szCs w:val="32"/>
    </w:rPr>
  </w:style>
  <w:style w:type="character" w:customStyle="1" w:styleId="13">
    <w:name w:val="页脚 字符"/>
    <w:basedOn w:val="9"/>
    <w:link w:val="6"/>
    <w:qFormat/>
    <w:uiPriority w:val="99"/>
    <w:rPr>
      <w:rFonts w:ascii="仿宋_GB2312" w:hAnsi="仿宋_GB2312" w:eastAsia="仿宋_GB2312" w:cs="Times New Roman"/>
      <w:sz w:val="18"/>
      <w:szCs w:val="18"/>
    </w:rPr>
  </w:style>
  <w:style w:type="character" w:customStyle="1" w:styleId="14">
    <w:name w:val="页眉 字符"/>
    <w:basedOn w:val="9"/>
    <w:link w:val="7"/>
    <w:qFormat/>
    <w:uiPriority w:val="99"/>
    <w:rPr>
      <w:rFonts w:ascii="仿宋_GB2312" w:hAnsi="仿宋_GB2312" w:eastAsia="仿宋_GB2312" w:cs="Times New Roman"/>
      <w:sz w:val="18"/>
      <w:szCs w:val="18"/>
    </w:rPr>
  </w:style>
  <w:style w:type="paragraph" w:customStyle="1" w:styleId="15">
    <w:name w:val="早会标题"/>
    <w:basedOn w:val="5"/>
    <w:link w:val="16"/>
    <w:qFormat/>
    <w:uiPriority w:val="0"/>
    <w:pPr>
      <w:spacing w:line="1000" w:lineRule="exact"/>
      <w:ind w:firstLine="0" w:firstLineChars="0"/>
      <w:jc w:val="distribute"/>
    </w:pPr>
    <w:rPr>
      <w:rFonts w:ascii="方正粗宋简体" w:hAnsi="方正粗宋简体" w:eastAsia="方正粗宋简体" w:cs="方正粗宋简体"/>
      <w:color w:val="FF0000"/>
      <w:w w:val="45"/>
      <w:kern w:val="0"/>
      <w:sz w:val="96"/>
      <w:szCs w:val="96"/>
    </w:rPr>
  </w:style>
  <w:style w:type="character" w:customStyle="1" w:styleId="16">
    <w:name w:val="早会标题 字符"/>
    <w:basedOn w:val="12"/>
    <w:link w:val="15"/>
    <w:qFormat/>
    <w:uiPriority w:val="0"/>
    <w:rPr>
      <w:rFonts w:ascii="方正粗宋简体" w:hAnsi="方正粗宋简体" w:eastAsia="方正粗宋简体" w:cs="方正粗宋简体"/>
      <w:color w:val="FF0000"/>
      <w:w w:val="45"/>
      <w:kern w:val="0"/>
      <w:sz w:val="96"/>
      <w:szCs w:val="9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2702\AppData\Roaming\kingsoft\office6\templates\wps\zh_CN\&#22522;&#26412;&#27169;&#26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基本模板.dot</Template>
  <Pages>3</Pages>
  <Words>898</Words>
  <Characters>1026</Characters>
  <Lines>1</Lines>
  <Paragraphs>1</Paragraphs>
  <TotalTime>0</TotalTime>
  <ScaleCrop>false</ScaleCrop>
  <LinksUpToDate>false</LinksUpToDate>
  <CharactersWithSpaces>1057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2026-08-20T07:34:00Z</dcterms:created>
  <dc:creator>李仁莹</dc:creator>
  <cp:lastModifiedBy>刘坤明</cp:lastModifiedBy>
  <dcterms:modified xsi:type="dcterms:W3CDTF">2026-08-31T10:47:09Z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D178B6A1904E4C4E8E4B381031437E04_11</vt:lpwstr>
  </property>
  <property fmtid="{D5CDD505-2E9C-101B-9397-08002B2CF9AE}" pid="3" name="KSOProductBuildVer">
    <vt:lpwstr>2052-12.1.0.18276</vt:lpwstr>
  </property>
  <property fmtid="{D5CDD505-2E9C-101B-9397-08002B2CF9AE}" pid="4" name="KSOTemplateDocerSaveRecord">
    <vt:lpwstr>eyJoZGlkIjoiNDYwMzVhNzQ4ZDFmZWQ1ZjU4ZWZkYWZkMjMwYmJiNWQiLCJ1c2VySWQiOiIxNTM1NTIzMTg3In0=</vt:lpwstr>
  </property>
</Properties>
</file>