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DCBD2">
      <w:pPr>
        <w:spacing w:line="560" w:lineRule="exact"/>
        <w:jc w:val="center"/>
        <w:rPr>
          <w:rFonts w:hint="eastAsia" w:ascii="方正小标宋简体" w:eastAsia="方正小标宋简体"/>
          <w:kern w:val="32"/>
          <w:sz w:val="44"/>
          <w:szCs w:val="44"/>
        </w:rPr>
      </w:pPr>
      <w:r>
        <w:rPr>
          <w:rFonts w:hint="eastAsia" w:ascii="方正小标宋简体" w:eastAsia="方正小标宋简体"/>
          <w:kern w:val="32"/>
          <w:sz w:val="44"/>
          <w:szCs w:val="44"/>
        </w:rPr>
        <w:t>山东能源集团鲁西矿业有限公司</w:t>
      </w:r>
    </w:p>
    <w:p w14:paraId="6127D58F">
      <w:pPr>
        <w:spacing w:line="560" w:lineRule="exact"/>
        <w:jc w:val="center"/>
        <w:rPr>
          <w:rFonts w:ascii="仿宋_GB2312" w:hAnsi="仿宋_GB2312" w:eastAsia="仿宋_GB2312" w:cs="仿宋_GB2312"/>
          <w:sz w:val="32"/>
          <w:szCs w:val="32"/>
        </w:rPr>
      </w:pPr>
      <w:bookmarkStart w:id="0" w:name="_GoBack"/>
      <w:r>
        <w:rPr>
          <w:rFonts w:hint="eastAsia" w:ascii="方正小标宋简体" w:eastAsia="方正小标宋简体"/>
          <w:kern w:val="32"/>
          <w:sz w:val="44"/>
          <w:szCs w:val="44"/>
        </w:rPr>
        <w:t>202</w:t>
      </w:r>
      <w:r>
        <w:rPr>
          <w:rFonts w:hint="eastAsia" w:ascii="方正小标宋简体" w:eastAsia="方正小标宋简体"/>
          <w:kern w:val="32"/>
          <w:sz w:val="44"/>
          <w:szCs w:val="44"/>
          <w:lang w:val="en-US" w:eastAsia="zh-CN"/>
        </w:rPr>
        <w:t>5</w:t>
      </w:r>
      <w:r>
        <w:rPr>
          <w:rFonts w:hint="eastAsia" w:ascii="方正小标宋简体" w:eastAsia="方正小标宋简体"/>
          <w:kern w:val="32"/>
          <w:sz w:val="44"/>
          <w:szCs w:val="44"/>
        </w:rPr>
        <w:t>年度</w:t>
      </w:r>
      <w:r>
        <w:rPr>
          <w:rFonts w:hint="eastAsia" w:ascii="方正小标宋简体" w:eastAsia="方正小标宋简体"/>
          <w:kern w:val="32"/>
          <w:sz w:val="44"/>
          <w:szCs w:val="44"/>
          <w:lang w:val="en-US" w:eastAsia="zh-CN"/>
        </w:rPr>
        <w:t>报告</w:t>
      </w:r>
      <w:r>
        <w:rPr>
          <w:rFonts w:hint="eastAsia" w:ascii="方正小标宋简体" w:eastAsia="方正小标宋简体"/>
          <w:kern w:val="32"/>
          <w:sz w:val="44"/>
          <w:szCs w:val="44"/>
        </w:rPr>
        <w:t>信息公</w:t>
      </w:r>
      <w:r>
        <w:rPr>
          <w:rFonts w:hint="eastAsia" w:ascii="方正小标宋简体" w:eastAsia="方正小标宋简体"/>
          <w:kern w:val="32"/>
          <w:sz w:val="44"/>
          <w:szCs w:val="44"/>
          <w:lang w:val="en-US" w:eastAsia="zh-CN"/>
        </w:rPr>
        <w:t>开</w:t>
      </w:r>
    </w:p>
    <w:bookmarkEnd w:id="0"/>
    <w:p w14:paraId="28C03688">
      <w:pPr>
        <w:spacing w:line="560" w:lineRule="exact"/>
        <w:ind w:firstLine="640" w:firstLineChars="200"/>
        <w:rPr>
          <w:rFonts w:hint="eastAsia" w:ascii="仿宋_GB2312" w:hAnsi="仿宋" w:eastAsia="仿宋_GB2312" w:cs="宋体"/>
          <w:color w:val="000000"/>
          <w:kern w:val="0"/>
          <w:sz w:val="32"/>
          <w:szCs w:val="32"/>
        </w:rPr>
      </w:pPr>
    </w:p>
    <w:p w14:paraId="038D7FC8">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本公司董事会及全体董事保证本公告内容不存在任何虚假记载、误导性陈述或者重大遗漏，并对其内容的真实性、准确性和完整性承担个别及连带责任。</w:t>
      </w:r>
    </w:p>
    <w:p w14:paraId="603D50DF">
      <w:pPr>
        <w:spacing w:line="560" w:lineRule="exact"/>
        <w:ind w:firstLine="640" w:firstLineChars="200"/>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rPr>
        <w:t>一、公司基本情况</w:t>
      </w:r>
    </w:p>
    <w:p w14:paraId="7AF420C1">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1.中文名称：山东能源集团鲁西矿业有限公司；简称：鲁西矿业</w:t>
      </w:r>
    </w:p>
    <w:p w14:paraId="71A2C280">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2.外文名称：Shandong Energy Group Luxi Mining Co., Ltd.</w:t>
      </w:r>
    </w:p>
    <w:p w14:paraId="462F0421">
      <w:pPr>
        <w:spacing w:line="560" w:lineRule="exact"/>
        <w:ind w:firstLine="640" w:firstLineChars="200"/>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rPr>
        <w:t>3.法定代表人：</w:t>
      </w:r>
      <w:r>
        <w:rPr>
          <w:rFonts w:hint="eastAsia" w:ascii="仿宋_GB2312" w:hAnsi="仿宋" w:eastAsia="仿宋_GB2312" w:cs="宋体"/>
          <w:color w:val="000000"/>
          <w:kern w:val="0"/>
          <w:sz w:val="32"/>
          <w:szCs w:val="32"/>
          <w:lang w:val="en-US" w:eastAsia="zh-CN"/>
        </w:rPr>
        <w:t>李伟清</w:t>
      </w:r>
    </w:p>
    <w:p w14:paraId="5F0149E1">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4.注册地址：山东省菏泽市郓城县经济开发区东溪路中段</w:t>
      </w:r>
    </w:p>
    <w:p w14:paraId="76B485A5">
      <w:pPr>
        <w:spacing w:line="560" w:lineRule="exact"/>
        <w:ind w:firstLine="640" w:firstLineChars="200"/>
        <w:rPr>
          <w:rFonts w:hint="eastAsia" w:ascii="仿宋_GB2312" w:hAnsi="宋体" w:eastAsia="仿宋_GB2312" w:cs="仿宋_GB2312"/>
          <w:kern w:val="0"/>
          <w:sz w:val="32"/>
          <w:szCs w:val="32"/>
          <w:highlight w:val="none"/>
        </w:rPr>
      </w:pPr>
      <w:r>
        <w:rPr>
          <w:rFonts w:hint="eastAsia" w:ascii="仿宋_GB2312" w:hAnsi="仿宋" w:eastAsia="仿宋_GB2312" w:cs="宋体"/>
          <w:color w:val="000000"/>
          <w:kern w:val="0"/>
          <w:sz w:val="32"/>
          <w:szCs w:val="32"/>
        </w:rPr>
        <w:t>5.</w:t>
      </w:r>
      <w:r>
        <w:rPr>
          <w:rFonts w:hint="eastAsia" w:ascii="仿宋_GB2312" w:hAnsi="宋体" w:eastAsia="仿宋_GB2312" w:cs="仿宋_GB2312"/>
          <w:kern w:val="0"/>
          <w:sz w:val="32"/>
          <w:szCs w:val="32"/>
          <w:highlight w:val="none"/>
        </w:rPr>
        <w:t>公司经营范围：许可项目：煤炭开采；道路货物运输（不含危险货物）；第一类增值电信业务；第二类增值电信业务；第三类医疗器械经营；保税物流中心经营。（依法须经批准的项目，经相关部门批准后方可开展经营活动，具体经营项目以相关部门批准文件或许可证件为准）一般项目：自有资金投资的资产管理服务；以自有资金从事投资活动；煤炭洗选；煤炭及制品销售；矿山机械制造；专用设备修理；化工产品销售（不含许可类化工产品）；普通货物仓储服务（不含危险化学品等需许可审批的项目）；普通机械设备安装服务；企业管理咨询；矿山机械销售；机械设备租赁；技术服务、技术开发、技术咨询、技术交流、技术转让、技术推广；紧急救援服务；安全咨询服务；危险化学品应急救援服务；业务培训（不含教育培训、职业技能培训等需取得许可的培训）；住房租赁；非居住房地产租赁；非金属矿及制品销售；金属材料销售；金属矿石销售；文具用品批发；润滑油销售；石油制品销售（不含危险化学品）；合成材料销售；橡胶制品销售；高品质合成橡胶销售；有色金属合金销售；高性能有色金属及合金材料销售；社会经济咨询服务；信息咨询服务（不含许可类信息咨询服务）；建筑材料销售；机械设备销售；新能源汽车整车销售；汽车销售；电子产品销售；电力电子元器件销售；电线、电缆经营；轴承销售；模具销售；日用木制品销售；电气设备销售；五金产品批发；日用品销售；初级农产品收购；金银制品销售；办公用品销售；仪器仪表销售；针纺织品及原料销售；体育用品及器材零售；数字文化创意技术装备销售；文化用品设备出租；办公设备耗材销售；文具用品零售；家用电器销售；劳动保护用品销售；水泥制品销售；服装服饰零售；洗涤机械销售；专用化学产品销售（不含危险化学品）；日用杂品销售；日用化学产品销售；第一类医疗器械销售；第二类医疗器械销售；纸浆销售；纸制品销售；会议及展览服务；资源循环利用服务技术咨询；食品销售（仅销售预包装食品）；货物进出口；技术进出口。（除依法须经批准的项目外，凭营业执照依法自主开展经营活动）</w:t>
      </w:r>
    </w:p>
    <w:p w14:paraId="37203FD0">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6.办公地址：山东省菏泽市郓城县经济开发区东溪路中段；邮政编码：274700</w:t>
      </w:r>
    </w:p>
    <w:p w14:paraId="43F9EEB4">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7.网址：http://lxky.shandong-energy.com/</w:t>
      </w:r>
    </w:p>
    <w:p w14:paraId="5DDA1104">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8.电子信箱:lxkybgs@163.com</w:t>
      </w:r>
    </w:p>
    <w:p w14:paraId="1969F6BE">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9.企业统一社会信用代码:9137 1725 MA7E K74Q 90</w:t>
      </w:r>
    </w:p>
    <w:p w14:paraId="3272DC07">
      <w:pPr>
        <w:snapToGrid w:val="0"/>
        <w:spacing w:line="560" w:lineRule="exact"/>
        <w:ind w:firstLine="640" w:firstLineChars="200"/>
        <w:outlineLvl w:val="1"/>
        <w:rPr>
          <w:rFonts w:hint="default"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rPr>
        <w:t>10.企业简介：山东能源集团鲁西矿业有限公司于2021年12月10日挂牌成立，位于山东省菏泽市郓城县经济开发区，</w:t>
      </w:r>
      <w:r>
        <w:rPr>
          <w:rFonts w:hint="eastAsia" w:ascii="仿宋_GB2312" w:eastAsia="仿宋_GB2312" w:cs="仿宋_GB2312"/>
          <w:snapToGrid w:val="0"/>
          <w:sz w:val="32"/>
          <w:szCs w:val="32"/>
          <w:highlight w:val="none"/>
        </w:rPr>
        <w:t>公司是兖矿能源集团股份有限公司、新汶矿业集团有限责任公司、龙口矿业集团有限公司、淄博矿业集团有限责任公司、肥城肥矿煤业有限公司出资设立的有限责任公司。</w:t>
      </w:r>
    </w:p>
    <w:p w14:paraId="0C036014">
      <w:pPr>
        <w:spacing w:line="560" w:lineRule="exact"/>
        <w:ind w:firstLine="640" w:firstLineChars="200"/>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二、财务会计报告和审计报告摘要</w:t>
      </w:r>
    </w:p>
    <w:p w14:paraId="607CFFA6">
      <w:pPr>
        <w:spacing w:line="560" w:lineRule="exact"/>
        <w:ind w:firstLine="640" w:firstLineChars="200"/>
        <w:outlineLvl w:val="1"/>
        <w:rPr>
          <w:rFonts w:hint="eastAsia" w:ascii="楷体_GB2312" w:eastAsia="楷体_GB2312"/>
          <w:sz w:val="32"/>
          <w:szCs w:val="32"/>
        </w:rPr>
      </w:pPr>
      <w:r>
        <w:rPr>
          <w:rFonts w:hint="eastAsia" w:ascii="楷体_GB2312" w:eastAsia="楷体_GB2312"/>
          <w:sz w:val="32"/>
          <w:szCs w:val="32"/>
          <w:lang w:eastAsia="zh-CN"/>
        </w:rPr>
        <w:t>（</w:t>
      </w:r>
      <w:r>
        <w:rPr>
          <w:rFonts w:hint="eastAsia" w:ascii="楷体_GB2312" w:eastAsia="楷体_GB2312"/>
          <w:sz w:val="32"/>
          <w:szCs w:val="32"/>
          <w:lang w:val="en-US" w:eastAsia="zh-CN"/>
        </w:rPr>
        <w:t>一</w:t>
      </w:r>
      <w:r>
        <w:rPr>
          <w:rFonts w:hint="eastAsia" w:ascii="楷体_GB2312" w:eastAsia="楷体_GB2312"/>
          <w:sz w:val="32"/>
          <w:szCs w:val="32"/>
          <w:lang w:eastAsia="zh-CN"/>
        </w:rPr>
        <w:t>）</w:t>
      </w:r>
      <w:r>
        <w:rPr>
          <w:rFonts w:hint="eastAsia" w:ascii="楷体_GB2312" w:eastAsia="楷体_GB2312"/>
          <w:sz w:val="32"/>
          <w:szCs w:val="32"/>
        </w:rPr>
        <w:t>财务会计报告</w:t>
      </w:r>
    </w:p>
    <w:p w14:paraId="36686B75">
      <w:pPr>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主要会计数据和财务指标</w:t>
      </w:r>
    </w:p>
    <w:p w14:paraId="5EEF2D69">
      <w:pPr>
        <w:spacing w:line="560" w:lineRule="exact"/>
        <w:ind w:firstLine="646"/>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单位：万元</w:t>
      </w:r>
    </w:p>
    <w:tbl>
      <w:tblPr>
        <w:tblStyle w:val="5"/>
        <w:tblW w:w="5000" w:type="pct"/>
        <w:jc w:val="center"/>
        <w:tblLayout w:type="autofit"/>
        <w:tblCellMar>
          <w:top w:w="0" w:type="dxa"/>
          <w:left w:w="108" w:type="dxa"/>
          <w:bottom w:w="0" w:type="dxa"/>
          <w:right w:w="108" w:type="dxa"/>
        </w:tblCellMar>
      </w:tblPr>
      <w:tblGrid>
        <w:gridCol w:w="2231"/>
        <w:gridCol w:w="2412"/>
        <w:gridCol w:w="2412"/>
        <w:gridCol w:w="2006"/>
      </w:tblGrid>
      <w:tr w14:paraId="7C668E5B">
        <w:tblPrEx>
          <w:tblCellMar>
            <w:top w:w="0" w:type="dxa"/>
            <w:left w:w="108" w:type="dxa"/>
            <w:bottom w:w="0" w:type="dxa"/>
            <w:right w:w="108" w:type="dxa"/>
          </w:tblCellMar>
        </w:tblPrEx>
        <w:trPr>
          <w:trHeight w:val="644" w:hRule="exact"/>
          <w:jc w:val="center"/>
        </w:trPr>
        <w:tc>
          <w:tcPr>
            <w:tcW w:w="1231" w:type="pct"/>
            <w:tcBorders>
              <w:top w:val="single" w:color="auto" w:sz="4" w:space="0"/>
              <w:left w:val="single" w:color="auto" w:sz="4" w:space="0"/>
              <w:bottom w:val="single" w:color="auto" w:sz="4" w:space="0"/>
              <w:right w:val="single" w:color="auto" w:sz="4" w:space="0"/>
            </w:tcBorders>
            <w:noWrap/>
            <w:vAlign w:val="center"/>
          </w:tcPr>
          <w:p w14:paraId="18AE010B">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项 </w:t>
            </w:r>
            <w:r>
              <w:rPr>
                <w:rFonts w:ascii="宋体" w:hAnsi="宋体" w:eastAsia="宋体" w:cs="宋体"/>
                <w:b/>
                <w:bCs/>
                <w:color w:val="000000"/>
                <w:kern w:val="0"/>
                <w:sz w:val="20"/>
                <w:szCs w:val="20"/>
              </w:rPr>
              <w:t xml:space="preserve"> </w:t>
            </w:r>
            <w:r>
              <w:rPr>
                <w:rFonts w:hint="eastAsia" w:ascii="宋体" w:hAnsi="宋体" w:eastAsia="宋体" w:cs="宋体"/>
                <w:b/>
                <w:bCs/>
                <w:color w:val="000000"/>
                <w:kern w:val="0"/>
                <w:sz w:val="20"/>
                <w:szCs w:val="20"/>
              </w:rPr>
              <w:t>目</w:t>
            </w:r>
          </w:p>
        </w:tc>
        <w:tc>
          <w:tcPr>
            <w:tcW w:w="1331" w:type="pct"/>
            <w:tcBorders>
              <w:top w:val="single" w:color="auto" w:sz="4" w:space="0"/>
              <w:left w:val="nil"/>
              <w:bottom w:val="single" w:color="auto" w:sz="4" w:space="0"/>
              <w:right w:val="single" w:color="auto" w:sz="4" w:space="0"/>
            </w:tcBorders>
            <w:noWrap/>
            <w:vAlign w:val="center"/>
          </w:tcPr>
          <w:p w14:paraId="666ACC0D">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本期金额</w:t>
            </w:r>
          </w:p>
        </w:tc>
        <w:tc>
          <w:tcPr>
            <w:tcW w:w="1331" w:type="pct"/>
            <w:tcBorders>
              <w:top w:val="single" w:color="auto" w:sz="4" w:space="0"/>
              <w:left w:val="nil"/>
              <w:bottom w:val="single" w:color="auto" w:sz="4" w:space="0"/>
              <w:right w:val="single" w:color="auto" w:sz="4" w:space="0"/>
            </w:tcBorders>
            <w:noWrap/>
            <w:vAlign w:val="center"/>
          </w:tcPr>
          <w:p w14:paraId="2A22EC62">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上期金额</w:t>
            </w:r>
          </w:p>
        </w:tc>
        <w:tc>
          <w:tcPr>
            <w:tcW w:w="1107" w:type="pct"/>
            <w:tcBorders>
              <w:top w:val="single" w:color="auto" w:sz="4" w:space="0"/>
              <w:left w:val="nil"/>
              <w:bottom w:val="single" w:color="auto" w:sz="4" w:space="0"/>
              <w:right w:val="single" w:color="auto" w:sz="4" w:space="0"/>
            </w:tcBorders>
            <w:noWrap/>
            <w:vAlign w:val="center"/>
          </w:tcPr>
          <w:p w14:paraId="18D34764">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变动比例（%）</w:t>
            </w:r>
          </w:p>
        </w:tc>
      </w:tr>
      <w:tr w14:paraId="63FD747F">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vAlign w:val="center"/>
          </w:tcPr>
          <w:p w14:paraId="057040C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营业总收入</w:t>
            </w:r>
          </w:p>
        </w:tc>
        <w:tc>
          <w:tcPr>
            <w:tcW w:w="1331" w:type="pct"/>
            <w:tcBorders>
              <w:top w:val="nil"/>
              <w:left w:val="nil"/>
              <w:bottom w:val="single" w:color="auto" w:sz="4" w:space="0"/>
              <w:right w:val="single" w:color="auto" w:sz="4" w:space="0"/>
            </w:tcBorders>
            <w:noWrap/>
            <w:vAlign w:val="center"/>
          </w:tcPr>
          <w:p w14:paraId="3E710428">
            <w:pPr>
              <w:widowControl/>
              <w:jc w:val="right"/>
              <w:rPr>
                <w:rFonts w:cs="Times New Roman" w:asciiTheme="minorEastAsia" w:hAnsiTheme="minorEastAsia"/>
                <w:color w:val="000000"/>
                <w:sz w:val="18"/>
                <w:szCs w:val="18"/>
              </w:rPr>
            </w:pPr>
            <w:r>
              <w:rPr>
                <w:rFonts w:cs="Times New Roman" w:asciiTheme="minorEastAsia" w:hAnsiTheme="minorEastAsia"/>
                <w:color w:val="000000"/>
                <w:sz w:val="18"/>
                <w:szCs w:val="18"/>
              </w:rPr>
              <w:t xml:space="preserve">1,179,097.54 </w:t>
            </w:r>
          </w:p>
        </w:tc>
        <w:tc>
          <w:tcPr>
            <w:tcW w:w="1331" w:type="pct"/>
            <w:tcBorders>
              <w:top w:val="nil"/>
              <w:left w:val="nil"/>
              <w:bottom w:val="single" w:color="auto" w:sz="4" w:space="0"/>
              <w:right w:val="single" w:color="auto" w:sz="4" w:space="0"/>
            </w:tcBorders>
            <w:noWrap/>
            <w:vAlign w:val="center"/>
          </w:tcPr>
          <w:p w14:paraId="10B9366B">
            <w:pPr>
              <w:widowControl/>
              <w:jc w:val="right"/>
              <w:rPr>
                <w:rFonts w:cs="Times New Roman" w:asciiTheme="minorEastAsia" w:hAnsiTheme="minorEastAsia"/>
                <w:color w:val="000000"/>
                <w:sz w:val="18"/>
                <w:szCs w:val="18"/>
              </w:rPr>
            </w:pPr>
            <w:r>
              <w:rPr>
                <w:rFonts w:cs="Times New Roman" w:asciiTheme="minorEastAsia" w:hAnsiTheme="minorEastAsia"/>
                <w:color w:val="000000"/>
                <w:sz w:val="18"/>
                <w:szCs w:val="18"/>
              </w:rPr>
              <w:t xml:space="preserve">1,386,845.08 </w:t>
            </w:r>
          </w:p>
        </w:tc>
        <w:tc>
          <w:tcPr>
            <w:tcW w:w="1107" w:type="pct"/>
            <w:tcBorders>
              <w:top w:val="nil"/>
              <w:left w:val="nil"/>
              <w:bottom w:val="single" w:color="auto" w:sz="4" w:space="0"/>
              <w:right w:val="single" w:color="auto" w:sz="4" w:space="0"/>
            </w:tcBorders>
            <w:noWrap/>
            <w:vAlign w:val="center"/>
          </w:tcPr>
          <w:p w14:paraId="2C697014">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-14.98 </w:t>
            </w:r>
          </w:p>
        </w:tc>
      </w:tr>
      <w:tr w14:paraId="6543D7BA">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0D6B260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营业总成本</w:t>
            </w:r>
          </w:p>
        </w:tc>
        <w:tc>
          <w:tcPr>
            <w:tcW w:w="1331" w:type="pct"/>
            <w:tcBorders>
              <w:top w:val="nil"/>
              <w:left w:val="nil"/>
              <w:bottom w:val="single" w:color="auto" w:sz="4" w:space="0"/>
              <w:right w:val="single" w:color="auto" w:sz="4" w:space="0"/>
            </w:tcBorders>
            <w:noWrap/>
            <w:vAlign w:val="center"/>
          </w:tcPr>
          <w:p w14:paraId="629F6224">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827,590.75 </w:t>
            </w:r>
          </w:p>
        </w:tc>
        <w:tc>
          <w:tcPr>
            <w:tcW w:w="1331" w:type="pct"/>
            <w:tcBorders>
              <w:top w:val="nil"/>
              <w:left w:val="nil"/>
              <w:bottom w:val="single" w:color="auto" w:sz="4" w:space="0"/>
              <w:right w:val="single" w:color="auto" w:sz="4" w:space="0"/>
            </w:tcBorders>
            <w:noWrap/>
            <w:vAlign w:val="center"/>
          </w:tcPr>
          <w:p w14:paraId="1784D95F">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1,067,050.38 </w:t>
            </w:r>
          </w:p>
        </w:tc>
        <w:tc>
          <w:tcPr>
            <w:tcW w:w="1107" w:type="pct"/>
            <w:tcBorders>
              <w:top w:val="nil"/>
              <w:left w:val="nil"/>
              <w:bottom w:val="single" w:color="auto" w:sz="4" w:space="0"/>
              <w:right w:val="single" w:color="auto" w:sz="4" w:space="0"/>
            </w:tcBorders>
            <w:noWrap/>
            <w:vAlign w:val="center"/>
          </w:tcPr>
          <w:p w14:paraId="5E93C044">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-22.44 </w:t>
            </w:r>
          </w:p>
        </w:tc>
      </w:tr>
      <w:tr w14:paraId="0FEAF51E">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76B7F16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销售费用</w:t>
            </w:r>
          </w:p>
        </w:tc>
        <w:tc>
          <w:tcPr>
            <w:tcW w:w="1331" w:type="pct"/>
            <w:tcBorders>
              <w:top w:val="nil"/>
              <w:left w:val="nil"/>
              <w:bottom w:val="single" w:color="auto" w:sz="4" w:space="0"/>
              <w:right w:val="single" w:color="auto" w:sz="4" w:space="0"/>
            </w:tcBorders>
            <w:noWrap/>
            <w:vAlign w:val="center"/>
          </w:tcPr>
          <w:p w14:paraId="09B4FFC5">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-150,524.24 </w:t>
            </w:r>
          </w:p>
        </w:tc>
        <w:tc>
          <w:tcPr>
            <w:tcW w:w="1331" w:type="pct"/>
            <w:tcBorders>
              <w:top w:val="nil"/>
              <w:left w:val="nil"/>
              <w:bottom w:val="single" w:color="auto" w:sz="4" w:space="0"/>
              <w:right w:val="single" w:color="auto" w:sz="4" w:space="0"/>
            </w:tcBorders>
            <w:noWrap/>
            <w:vAlign w:val="center"/>
          </w:tcPr>
          <w:p w14:paraId="7FC4EC13">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40,275.91 </w:t>
            </w:r>
          </w:p>
        </w:tc>
        <w:tc>
          <w:tcPr>
            <w:tcW w:w="1107" w:type="pct"/>
            <w:tcBorders>
              <w:top w:val="nil"/>
              <w:left w:val="nil"/>
              <w:bottom w:val="single" w:color="auto" w:sz="4" w:space="0"/>
              <w:right w:val="single" w:color="auto" w:sz="4" w:space="0"/>
            </w:tcBorders>
            <w:noWrap/>
            <w:vAlign w:val="center"/>
          </w:tcPr>
          <w:p w14:paraId="40A187FE">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-473.73 </w:t>
            </w:r>
          </w:p>
        </w:tc>
      </w:tr>
      <w:tr w14:paraId="1C982CDB">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43CA2B3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管理费用</w:t>
            </w:r>
          </w:p>
        </w:tc>
        <w:tc>
          <w:tcPr>
            <w:tcW w:w="1331" w:type="pct"/>
            <w:tcBorders>
              <w:top w:val="nil"/>
              <w:left w:val="nil"/>
              <w:bottom w:val="single" w:color="auto" w:sz="4" w:space="0"/>
              <w:right w:val="single" w:color="auto" w:sz="4" w:space="0"/>
            </w:tcBorders>
            <w:noWrap/>
            <w:vAlign w:val="center"/>
          </w:tcPr>
          <w:p w14:paraId="3DE869A5">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121,605.31 </w:t>
            </w:r>
          </w:p>
        </w:tc>
        <w:tc>
          <w:tcPr>
            <w:tcW w:w="1331" w:type="pct"/>
            <w:tcBorders>
              <w:top w:val="nil"/>
              <w:left w:val="nil"/>
              <w:bottom w:val="single" w:color="auto" w:sz="4" w:space="0"/>
              <w:right w:val="single" w:color="auto" w:sz="4" w:space="0"/>
            </w:tcBorders>
            <w:noWrap/>
            <w:vAlign w:val="center"/>
          </w:tcPr>
          <w:p w14:paraId="1829AD2B">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138,506.05 </w:t>
            </w:r>
          </w:p>
        </w:tc>
        <w:tc>
          <w:tcPr>
            <w:tcW w:w="1107" w:type="pct"/>
            <w:tcBorders>
              <w:top w:val="nil"/>
              <w:left w:val="nil"/>
              <w:bottom w:val="single" w:color="auto" w:sz="4" w:space="0"/>
              <w:right w:val="single" w:color="auto" w:sz="4" w:space="0"/>
            </w:tcBorders>
            <w:noWrap/>
            <w:vAlign w:val="center"/>
          </w:tcPr>
          <w:p w14:paraId="11E51660">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-12.20 </w:t>
            </w:r>
          </w:p>
        </w:tc>
      </w:tr>
      <w:tr w14:paraId="2EE45ABC">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14FD881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财务费用</w:t>
            </w:r>
          </w:p>
        </w:tc>
        <w:tc>
          <w:tcPr>
            <w:tcW w:w="1331" w:type="pct"/>
            <w:tcBorders>
              <w:top w:val="nil"/>
              <w:left w:val="nil"/>
              <w:bottom w:val="single" w:color="auto" w:sz="4" w:space="0"/>
              <w:right w:val="single" w:color="auto" w:sz="4" w:space="0"/>
            </w:tcBorders>
            <w:noWrap/>
            <w:vAlign w:val="center"/>
          </w:tcPr>
          <w:p w14:paraId="5D5A3BC9">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48,994.98 </w:t>
            </w:r>
          </w:p>
        </w:tc>
        <w:tc>
          <w:tcPr>
            <w:tcW w:w="1331" w:type="pct"/>
            <w:tcBorders>
              <w:top w:val="nil"/>
              <w:left w:val="nil"/>
              <w:bottom w:val="single" w:color="auto" w:sz="4" w:space="0"/>
              <w:right w:val="single" w:color="auto" w:sz="4" w:space="0"/>
            </w:tcBorders>
            <w:noWrap/>
            <w:vAlign w:val="center"/>
          </w:tcPr>
          <w:p w14:paraId="69B463A9">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39,739.88 </w:t>
            </w:r>
          </w:p>
        </w:tc>
        <w:tc>
          <w:tcPr>
            <w:tcW w:w="1107" w:type="pct"/>
            <w:tcBorders>
              <w:top w:val="nil"/>
              <w:left w:val="nil"/>
              <w:bottom w:val="single" w:color="auto" w:sz="4" w:space="0"/>
              <w:right w:val="single" w:color="auto" w:sz="4" w:space="0"/>
            </w:tcBorders>
            <w:noWrap/>
            <w:vAlign w:val="center"/>
          </w:tcPr>
          <w:p w14:paraId="48603BD6">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23.29 </w:t>
            </w:r>
          </w:p>
        </w:tc>
      </w:tr>
      <w:tr w14:paraId="705BC2C2">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0979978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投资收益</w:t>
            </w:r>
          </w:p>
        </w:tc>
        <w:tc>
          <w:tcPr>
            <w:tcW w:w="1331" w:type="pct"/>
            <w:tcBorders>
              <w:top w:val="nil"/>
              <w:left w:val="nil"/>
              <w:bottom w:val="single" w:color="auto" w:sz="4" w:space="0"/>
              <w:right w:val="single" w:color="auto" w:sz="4" w:space="0"/>
            </w:tcBorders>
            <w:noWrap/>
            <w:vAlign w:val="center"/>
          </w:tcPr>
          <w:p w14:paraId="18B780A5">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2,871.00 </w:t>
            </w:r>
          </w:p>
        </w:tc>
        <w:tc>
          <w:tcPr>
            <w:tcW w:w="1331" w:type="pct"/>
            <w:tcBorders>
              <w:top w:val="nil"/>
              <w:left w:val="nil"/>
              <w:bottom w:val="single" w:color="auto" w:sz="4" w:space="0"/>
              <w:right w:val="single" w:color="auto" w:sz="4" w:space="0"/>
            </w:tcBorders>
            <w:noWrap/>
            <w:vAlign w:val="center"/>
          </w:tcPr>
          <w:p w14:paraId="52CF08EA">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18,137.40 </w:t>
            </w:r>
          </w:p>
        </w:tc>
        <w:tc>
          <w:tcPr>
            <w:tcW w:w="1107" w:type="pct"/>
            <w:tcBorders>
              <w:top w:val="nil"/>
              <w:left w:val="nil"/>
              <w:bottom w:val="single" w:color="auto" w:sz="4" w:space="0"/>
              <w:right w:val="single" w:color="auto" w:sz="4" w:space="0"/>
            </w:tcBorders>
            <w:noWrap/>
            <w:vAlign w:val="center"/>
          </w:tcPr>
          <w:p w14:paraId="6B95E414">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-84.17 </w:t>
            </w:r>
          </w:p>
        </w:tc>
      </w:tr>
      <w:tr w14:paraId="7772E329">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0B4B711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营业外收入</w:t>
            </w:r>
          </w:p>
        </w:tc>
        <w:tc>
          <w:tcPr>
            <w:tcW w:w="1331" w:type="pct"/>
            <w:tcBorders>
              <w:top w:val="nil"/>
              <w:left w:val="nil"/>
              <w:bottom w:val="single" w:color="auto" w:sz="4" w:space="0"/>
              <w:right w:val="single" w:color="auto" w:sz="4" w:space="0"/>
            </w:tcBorders>
            <w:noWrap/>
            <w:vAlign w:val="center"/>
          </w:tcPr>
          <w:p w14:paraId="683EF08C">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5,598.52 </w:t>
            </w:r>
          </w:p>
        </w:tc>
        <w:tc>
          <w:tcPr>
            <w:tcW w:w="1331" w:type="pct"/>
            <w:tcBorders>
              <w:top w:val="nil"/>
              <w:left w:val="nil"/>
              <w:bottom w:val="single" w:color="auto" w:sz="4" w:space="0"/>
              <w:right w:val="single" w:color="auto" w:sz="4" w:space="0"/>
            </w:tcBorders>
            <w:noWrap/>
            <w:vAlign w:val="center"/>
          </w:tcPr>
          <w:p w14:paraId="519F1F99">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45,325.80 </w:t>
            </w:r>
          </w:p>
        </w:tc>
        <w:tc>
          <w:tcPr>
            <w:tcW w:w="1107" w:type="pct"/>
            <w:tcBorders>
              <w:top w:val="nil"/>
              <w:left w:val="nil"/>
              <w:bottom w:val="single" w:color="auto" w:sz="4" w:space="0"/>
              <w:right w:val="single" w:color="auto" w:sz="4" w:space="0"/>
            </w:tcBorders>
            <w:noWrap/>
            <w:vAlign w:val="center"/>
          </w:tcPr>
          <w:p w14:paraId="608C0A45">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-87.65 </w:t>
            </w:r>
          </w:p>
        </w:tc>
      </w:tr>
      <w:tr w14:paraId="69369CAF">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0D81A3E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营业外支出</w:t>
            </w:r>
          </w:p>
        </w:tc>
        <w:tc>
          <w:tcPr>
            <w:tcW w:w="1331" w:type="pct"/>
            <w:tcBorders>
              <w:top w:val="nil"/>
              <w:left w:val="nil"/>
              <w:bottom w:val="single" w:color="auto" w:sz="4" w:space="0"/>
              <w:right w:val="single" w:color="auto" w:sz="4" w:space="0"/>
            </w:tcBorders>
            <w:noWrap/>
            <w:vAlign w:val="center"/>
          </w:tcPr>
          <w:p w14:paraId="41792F61">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8,149.41 </w:t>
            </w:r>
          </w:p>
        </w:tc>
        <w:tc>
          <w:tcPr>
            <w:tcW w:w="1331" w:type="pct"/>
            <w:tcBorders>
              <w:top w:val="nil"/>
              <w:left w:val="nil"/>
              <w:bottom w:val="single" w:color="auto" w:sz="4" w:space="0"/>
              <w:right w:val="single" w:color="auto" w:sz="4" w:space="0"/>
            </w:tcBorders>
            <w:noWrap/>
            <w:vAlign w:val="center"/>
          </w:tcPr>
          <w:p w14:paraId="611B7600">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18,004.39 </w:t>
            </w:r>
          </w:p>
        </w:tc>
        <w:tc>
          <w:tcPr>
            <w:tcW w:w="1107" w:type="pct"/>
            <w:tcBorders>
              <w:top w:val="nil"/>
              <w:left w:val="nil"/>
              <w:bottom w:val="single" w:color="auto" w:sz="4" w:space="0"/>
              <w:right w:val="single" w:color="auto" w:sz="4" w:space="0"/>
            </w:tcBorders>
            <w:noWrap/>
            <w:vAlign w:val="center"/>
          </w:tcPr>
          <w:p w14:paraId="758ACF10">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-54.74 </w:t>
            </w:r>
          </w:p>
        </w:tc>
      </w:tr>
      <w:tr w14:paraId="1A1E300F">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6F25D9C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利润总额</w:t>
            </w:r>
          </w:p>
        </w:tc>
        <w:tc>
          <w:tcPr>
            <w:tcW w:w="1331" w:type="pct"/>
            <w:tcBorders>
              <w:top w:val="nil"/>
              <w:left w:val="nil"/>
              <w:bottom w:val="single" w:color="auto" w:sz="4" w:space="0"/>
              <w:right w:val="single" w:color="auto" w:sz="4" w:space="0"/>
            </w:tcBorders>
            <w:noWrap/>
            <w:vAlign w:val="center"/>
          </w:tcPr>
          <w:p w14:paraId="1A20E9A9">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390,018.97 </w:t>
            </w:r>
          </w:p>
        </w:tc>
        <w:tc>
          <w:tcPr>
            <w:tcW w:w="1331" w:type="pct"/>
            <w:tcBorders>
              <w:top w:val="nil"/>
              <w:left w:val="nil"/>
              <w:bottom w:val="single" w:color="auto" w:sz="4" w:space="0"/>
              <w:right w:val="single" w:color="auto" w:sz="4" w:space="0"/>
            </w:tcBorders>
            <w:noWrap/>
            <w:vAlign w:val="center"/>
          </w:tcPr>
          <w:p w14:paraId="7BB0B2C3">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372,405.72 </w:t>
            </w:r>
          </w:p>
        </w:tc>
        <w:tc>
          <w:tcPr>
            <w:tcW w:w="1107" w:type="pct"/>
            <w:tcBorders>
              <w:top w:val="nil"/>
              <w:left w:val="nil"/>
              <w:bottom w:val="single" w:color="auto" w:sz="4" w:space="0"/>
              <w:right w:val="single" w:color="auto" w:sz="4" w:space="0"/>
            </w:tcBorders>
            <w:noWrap/>
            <w:vAlign w:val="center"/>
          </w:tcPr>
          <w:p w14:paraId="44C6CFC9">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4.73 </w:t>
            </w:r>
          </w:p>
        </w:tc>
      </w:tr>
      <w:tr w14:paraId="3566C270">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1326615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净利润</w:t>
            </w:r>
          </w:p>
        </w:tc>
        <w:tc>
          <w:tcPr>
            <w:tcW w:w="1331" w:type="pct"/>
            <w:tcBorders>
              <w:top w:val="nil"/>
              <w:left w:val="nil"/>
              <w:bottom w:val="single" w:color="auto" w:sz="4" w:space="0"/>
              <w:right w:val="single" w:color="auto" w:sz="4" w:space="0"/>
            </w:tcBorders>
            <w:noWrap/>
            <w:vAlign w:val="center"/>
          </w:tcPr>
          <w:p w14:paraId="4271927C">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261,139.50 </w:t>
            </w:r>
          </w:p>
        </w:tc>
        <w:tc>
          <w:tcPr>
            <w:tcW w:w="1331" w:type="pct"/>
            <w:tcBorders>
              <w:top w:val="nil"/>
              <w:left w:val="nil"/>
              <w:bottom w:val="single" w:color="auto" w:sz="4" w:space="0"/>
              <w:right w:val="single" w:color="auto" w:sz="4" w:space="0"/>
            </w:tcBorders>
            <w:noWrap/>
            <w:vAlign w:val="center"/>
          </w:tcPr>
          <w:p w14:paraId="1A0D8241">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299,303.12 </w:t>
            </w:r>
          </w:p>
        </w:tc>
        <w:tc>
          <w:tcPr>
            <w:tcW w:w="1107" w:type="pct"/>
            <w:tcBorders>
              <w:top w:val="nil"/>
              <w:left w:val="nil"/>
              <w:bottom w:val="single" w:color="auto" w:sz="4" w:space="0"/>
              <w:right w:val="single" w:color="auto" w:sz="4" w:space="0"/>
            </w:tcBorders>
            <w:noWrap/>
            <w:vAlign w:val="center"/>
          </w:tcPr>
          <w:p w14:paraId="134ABDF9">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-12.75 </w:t>
            </w:r>
          </w:p>
        </w:tc>
      </w:tr>
      <w:tr w14:paraId="1880946B">
        <w:tblPrEx>
          <w:tblCellMar>
            <w:top w:w="0" w:type="dxa"/>
            <w:left w:w="108" w:type="dxa"/>
            <w:bottom w:w="0" w:type="dxa"/>
            <w:right w:w="108" w:type="dxa"/>
          </w:tblCellMar>
        </w:tblPrEx>
        <w:trPr>
          <w:trHeight w:val="614" w:hRule="exact"/>
          <w:jc w:val="center"/>
        </w:trPr>
        <w:tc>
          <w:tcPr>
            <w:tcW w:w="1231" w:type="pct"/>
            <w:tcBorders>
              <w:top w:val="single" w:color="auto" w:sz="4" w:space="0"/>
              <w:left w:val="single" w:color="auto" w:sz="4" w:space="0"/>
              <w:bottom w:val="single" w:color="auto" w:sz="4" w:space="0"/>
              <w:right w:val="single" w:color="auto" w:sz="4" w:space="0"/>
            </w:tcBorders>
            <w:noWrap/>
            <w:vAlign w:val="center"/>
          </w:tcPr>
          <w:p w14:paraId="423E1961">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项 </w:t>
            </w:r>
            <w:r>
              <w:rPr>
                <w:rFonts w:ascii="宋体" w:hAnsi="宋体" w:eastAsia="宋体" w:cs="宋体"/>
                <w:b/>
                <w:bCs/>
                <w:color w:val="000000"/>
                <w:kern w:val="0"/>
                <w:sz w:val="20"/>
                <w:szCs w:val="20"/>
              </w:rPr>
              <w:t xml:space="preserve"> </w:t>
            </w:r>
            <w:r>
              <w:rPr>
                <w:rFonts w:hint="eastAsia" w:ascii="宋体" w:hAnsi="宋体" w:eastAsia="宋体" w:cs="宋体"/>
                <w:b/>
                <w:bCs/>
                <w:color w:val="000000"/>
                <w:kern w:val="0"/>
                <w:sz w:val="20"/>
                <w:szCs w:val="20"/>
              </w:rPr>
              <w:t>目</w:t>
            </w:r>
          </w:p>
        </w:tc>
        <w:tc>
          <w:tcPr>
            <w:tcW w:w="1331" w:type="pct"/>
            <w:tcBorders>
              <w:top w:val="single" w:color="auto" w:sz="4" w:space="0"/>
              <w:left w:val="nil"/>
              <w:bottom w:val="single" w:color="auto" w:sz="4" w:space="0"/>
              <w:right w:val="single" w:color="auto" w:sz="4" w:space="0"/>
            </w:tcBorders>
            <w:noWrap/>
            <w:vAlign w:val="center"/>
          </w:tcPr>
          <w:p w14:paraId="63607E25">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期末余额</w:t>
            </w:r>
          </w:p>
        </w:tc>
        <w:tc>
          <w:tcPr>
            <w:tcW w:w="1331" w:type="pct"/>
            <w:tcBorders>
              <w:top w:val="single" w:color="auto" w:sz="4" w:space="0"/>
              <w:left w:val="nil"/>
              <w:bottom w:val="single" w:color="auto" w:sz="4" w:space="0"/>
              <w:right w:val="single" w:color="auto" w:sz="4" w:space="0"/>
            </w:tcBorders>
            <w:noWrap/>
            <w:vAlign w:val="center"/>
          </w:tcPr>
          <w:p w14:paraId="07D43E77">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年初余额</w:t>
            </w:r>
          </w:p>
        </w:tc>
        <w:tc>
          <w:tcPr>
            <w:tcW w:w="1107" w:type="pct"/>
            <w:tcBorders>
              <w:top w:val="single" w:color="auto" w:sz="4" w:space="0"/>
              <w:left w:val="nil"/>
              <w:bottom w:val="single" w:color="auto" w:sz="4" w:space="0"/>
              <w:right w:val="single" w:color="auto" w:sz="4" w:space="0"/>
            </w:tcBorders>
            <w:noWrap/>
            <w:vAlign w:val="center"/>
          </w:tcPr>
          <w:p w14:paraId="746D19B8">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变动比例（%）</w:t>
            </w:r>
          </w:p>
        </w:tc>
      </w:tr>
      <w:tr w14:paraId="3A00B625">
        <w:tblPrEx>
          <w:tblCellMar>
            <w:top w:w="0" w:type="dxa"/>
            <w:left w:w="108" w:type="dxa"/>
            <w:bottom w:w="0" w:type="dxa"/>
            <w:right w:w="108" w:type="dxa"/>
          </w:tblCellMar>
        </w:tblPrEx>
        <w:trPr>
          <w:trHeight w:val="454" w:hRule="exact"/>
          <w:jc w:val="center"/>
        </w:trPr>
        <w:tc>
          <w:tcPr>
            <w:tcW w:w="1231" w:type="pct"/>
            <w:tcBorders>
              <w:top w:val="single" w:color="auto" w:sz="4" w:space="0"/>
              <w:left w:val="single" w:color="auto" w:sz="4" w:space="0"/>
              <w:bottom w:val="single" w:color="auto" w:sz="4" w:space="0"/>
              <w:right w:val="single" w:color="auto" w:sz="4" w:space="0"/>
            </w:tcBorders>
            <w:noWrap/>
            <w:vAlign w:val="center"/>
          </w:tcPr>
          <w:p w14:paraId="17CA87F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资产总额</w:t>
            </w:r>
          </w:p>
        </w:tc>
        <w:tc>
          <w:tcPr>
            <w:tcW w:w="1331" w:type="pct"/>
            <w:tcBorders>
              <w:top w:val="single" w:color="auto" w:sz="4" w:space="0"/>
              <w:left w:val="nil"/>
              <w:bottom w:val="single" w:color="auto" w:sz="4" w:space="0"/>
              <w:right w:val="single" w:color="auto" w:sz="4" w:space="0"/>
            </w:tcBorders>
            <w:noWrap/>
            <w:vAlign w:val="center"/>
          </w:tcPr>
          <w:p w14:paraId="4FCFDAD0">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4,258,642.19 </w:t>
            </w:r>
          </w:p>
        </w:tc>
        <w:tc>
          <w:tcPr>
            <w:tcW w:w="1331" w:type="pct"/>
            <w:tcBorders>
              <w:top w:val="single" w:color="auto" w:sz="4" w:space="0"/>
              <w:left w:val="nil"/>
              <w:bottom w:val="single" w:color="auto" w:sz="4" w:space="0"/>
              <w:right w:val="single" w:color="auto" w:sz="4" w:space="0"/>
            </w:tcBorders>
            <w:noWrap/>
            <w:vAlign w:val="center"/>
          </w:tcPr>
          <w:p w14:paraId="740A3899">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4,443,962.28 </w:t>
            </w:r>
          </w:p>
        </w:tc>
        <w:tc>
          <w:tcPr>
            <w:tcW w:w="1107" w:type="pct"/>
            <w:tcBorders>
              <w:top w:val="single" w:color="auto" w:sz="4" w:space="0"/>
              <w:left w:val="nil"/>
              <w:bottom w:val="single" w:color="auto" w:sz="4" w:space="0"/>
              <w:right w:val="single" w:color="auto" w:sz="4" w:space="0"/>
            </w:tcBorders>
            <w:noWrap/>
            <w:vAlign w:val="center"/>
          </w:tcPr>
          <w:p w14:paraId="472A3A05">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-4.17 </w:t>
            </w:r>
          </w:p>
        </w:tc>
      </w:tr>
      <w:tr w14:paraId="7A26D66F">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48588B9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负债总额</w:t>
            </w:r>
          </w:p>
        </w:tc>
        <w:tc>
          <w:tcPr>
            <w:tcW w:w="1331" w:type="pct"/>
            <w:tcBorders>
              <w:top w:val="nil"/>
              <w:left w:val="nil"/>
              <w:bottom w:val="single" w:color="auto" w:sz="4" w:space="0"/>
              <w:right w:val="single" w:color="auto" w:sz="4" w:space="0"/>
            </w:tcBorders>
            <w:noWrap/>
            <w:vAlign w:val="center"/>
          </w:tcPr>
          <w:p w14:paraId="07F0447A">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2,912,483.04 </w:t>
            </w:r>
          </w:p>
        </w:tc>
        <w:tc>
          <w:tcPr>
            <w:tcW w:w="1331" w:type="pct"/>
            <w:tcBorders>
              <w:top w:val="nil"/>
              <w:left w:val="nil"/>
              <w:bottom w:val="single" w:color="auto" w:sz="4" w:space="0"/>
              <w:right w:val="single" w:color="auto" w:sz="4" w:space="0"/>
            </w:tcBorders>
            <w:noWrap/>
            <w:vAlign w:val="center"/>
          </w:tcPr>
          <w:p w14:paraId="277FB245">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3,450,298.93 </w:t>
            </w:r>
          </w:p>
        </w:tc>
        <w:tc>
          <w:tcPr>
            <w:tcW w:w="1107" w:type="pct"/>
            <w:tcBorders>
              <w:top w:val="nil"/>
              <w:left w:val="nil"/>
              <w:bottom w:val="single" w:color="auto" w:sz="4" w:space="0"/>
              <w:right w:val="single" w:color="auto" w:sz="4" w:space="0"/>
            </w:tcBorders>
            <w:noWrap/>
            <w:vAlign w:val="center"/>
          </w:tcPr>
          <w:p w14:paraId="68E6D283">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-15.59 </w:t>
            </w:r>
          </w:p>
        </w:tc>
      </w:tr>
      <w:tr w14:paraId="40FB27CE">
        <w:tblPrEx>
          <w:tblCellMar>
            <w:top w:w="0" w:type="dxa"/>
            <w:left w:w="108" w:type="dxa"/>
            <w:bottom w:w="0" w:type="dxa"/>
            <w:right w:w="108" w:type="dxa"/>
          </w:tblCellMar>
        </w:tblPrEx>
        <w:trPr>
          <w:trHeight w:val="454" w:hRule="exact"/>
          <w:jc w:val="center"/>
        </w:trPr>
        <w:tc>
          <w:tcPr>
            <w:tcW w:w="1231" w:type="pct"/>
            <w:tcBorders>
              <w:top w:val="nil"/>
              <w:left w:val="single" w:color="auto" w:sz="4" w:space="0"/>
              <w:bottom w:val="single" w:color="auto" w:sz="4" w:space="0"/>
              <w:right w:val="single" w:color="auto" w:sz="4" w:space="0"/>
            </w:tcBorders>
            <w:noWrap/>
            <w:vAlign w:val="center"/>
          </w:tcPr>
          <w:p w14:paraId="3EFD614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所有者权益</w:t>
            </w:r>
          </w:p>
        </w:tc>
        <w:tc>
          <w:tcPr>
            <w:tcW w:w="1331" w:type="pct"/>
            <w:tcBorders>
              <w:top w:val="nil"/>
              <w:left w:val="nil"/>
              <w:bottom w:val="single" w:color="auto" w:sz="4" w:space="0"/>
              <w:right w:val="single" w:color="auto" w:sz="4" w:space="0"/>
            </w:tcBorders>
            <w:noWrap/>
            <w:vAlign w:val="center"/>
          </w:tcPr>
          <w:p w14:paraId="1989AB80">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1,346,159.15 </w:t>
            </w:r>
          </w:p>
        </w:tc>
        <w:tc>
          <w:tcPr>
            <w:tcW w:w="1331" w:type="pct"/>
            <w:tcBorders>
              <w:top w:val="nil"/>
              <w:left w:val="nil"/>
              <w:bottom w:val="single" w:color="auto" w:sz="4" w:space="0"/>
              <w:right w:val="single" w:color="auto" w:sz="4" w:space="0"/>
            </w:tcBorders>
            <w:noWrap/>
            <w:vAlign w:val="center"/>
          </w:tcPr>
          <w:p w14:paraId="518504A5">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993,663.35 </w:t>
            </w:r>
          </w:p>
        </w:tc>
        <w:tc>
          <w:tcPr>
            <w:tcW w:w="1107" w:type="pct"/>
            <w:tcBorders>
              <w:top w:val="nil"/>
              <w:left w:val="nil"/>
              <w:bottom w:val="single" w:color="auto" w:sz="4" w:space="0"/>
              <w:right w:val="single" w:color="auto" w:sz="4" w:space="0"/>
            </w:tcBorders>
            <w:noWrap/>
            <w:vAlign w:val="center"/>
          </w:tcPr>
          <w:p w14:paraId="77102227">
            <w:pPr>
              <w:widowControl/>
              <w:jc w:val="right"/>
              <w:rPr>
                <w:rFonts w:cs="宋体" w:asciiTheme="minorEastAsia" w:hAnsiTheme="minorEastAsia"/>
                <w:color w:val="000000"/>
                <w:kern w:val="0"/>
                <w:sz w:val="18"/>
                <w:szCs w:val="18"/>
              </w:rPr>
            </w:pPr>
            <w:r>
              <w:rPr>
                <w:rFonts w:cs="Times New Roman" w:asciiTheme="minorEastAsia" w:hAnsiTheme="minorEastAsia"/>
                <w:color w:val="000000"/>
                <w:sz w:val="18"/>
                <w:szCs w:val="18"/>
              </w:rPr>
              <w:t xml:space="preserve">35.47 </w:t>
            </w:r>
          </w:p>
        </w:tc>
      </w:tr>
    </w:tbl>
    <w:p w14:paraId="7E32EA91">
      <w:pPr>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注：1</w:t>
      </w:r>
      <w:r>
        <w:rPr>
          <w:rFonts w:ascii="仿宋_GB2312" w:eastAsia="仿宋_GB2312"/>
          <w:sz w:val="32"/>
          <w:szCs w:val="32"/>
        </w:rPr>
        <w:t>.</w:t>
      </w:r>
      <w:r>
        <w:rPr>
          <w:rFonts w:hint="eastAsia" w:ascii="仿宋_GB2312" w:eastAsia="仿宋_GB2312"/>
          <w:sz w:val="32"/>
          <w:szCs w:val="32"/>
        </w:rPr>
        <w:t>以上数据按照年度审计后的决算数据填报。</w:t>
      </w:r>
    </w:p>
    <w:p w14:paraId="025DA9A0">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会计报表附注</w:t>
      </w:r>
    </w:p>
    <w:p w14:paraId="5E4116CC">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报表编制基础：①本财务报表以公司持续经营假设为基础，根据实际发生的交易事项，按照企业会计准则的有关规定，并基于以下所述重要会计政策、会计估计进行编制。②本公司有近期获利经营的历史且有财务资源支持，自报告期末起12个月具备持续经营能力，无影响持续经营能力的重大事项。因此，本财务报表以持续经营假设为基础编制是合理的。</w:t>
      </w:r>
    </w:p>
    <w:p w14:paraId="02146862">
      <w:pPr>
        <w:pStyle w:val="9"/>
        <w:keepLines w:val="0"/>
        <w:pageBreakBefore w:val="0"/>
        <w:widowControl w:val="0"/>
        <w:kinsoku/>
        <w:wordWrap/>
        <w:overflowPunct/>
        <w:topLinePunct w:val="0"/>
        <w:autoSpaceDE/>
        <w:autoSpaceDN/>
        <w:bidi w:val="0"/>
        <w:adjustRightInd/>
        <w:snapToGrid/>
        <w:textAlignment w:val="auto"/>
      </w:pPr>
      <w:r>
        <w:rPr>
          <w:rFonts w:hint="eastAsia"/>
        </w:rPr>
        <w:t>（2）重要会计政策及会计估计</w:t>
      </w:r>
    </w:p>
    <w:p w14:paraId="63F51AAB">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①遵循企业会计准则的声明</w:t>
      </w:r>
    </w:p>
    <w:p w14:paraId="4D0CEC43">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本公司基于上述编制基础编制的财务报表符合财政部已颁布的最新企业会计准则及其应用指南、解释以及其他相关规定（统称“企业会计准则”）的要求，真实完整地反映了公司的财务状况、经营成果和现金流量等有关信息。</w:t>
      </w:r>
    </w:p>
    <w:p w14:paraId="03D0A487">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此外，本财务报告编制参照了证监会发布的《公开发行证券的公司信息披露编报规则第15号——财务报告的一般规定》（2023年修订）的列报和披露要求。</w:t>
      </w:r>
    </w:p>
    <w:p w14:paraId="76448EE1">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②会计期间和经营周期</w:t>
      </w:r>
    </w:p>
    <w:p w14:paraId="3F2A44A6">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本公司的会计年度从公历1月1日至12月31日止。</w:t>
      </w:r>
    </w:p>
    <w:p w14:paraId="53987855">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③记账本位币</w:t>
      </w:r>
    </w:p>
    <w:p w14:paraId="1B4D4187">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本公司及境内子公司的记账本位币为人民币。</w:t>
      </w:r>
    </w:p>
    <w:p w14:paraId="7DD79A0D">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④计量属性在本期发生变化的报表项目及其本期采用的计量属性</w:t>
      </w:r>
    </w:p>
    <w:p w14:paraId="533DE5E6">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本公司采用的计量属性包括历史成本、重置成本、可变现净值、现值和公允价值。</w:t>
      </w:r>
    </w:p>
    <w:p w14:paraId="08A98818">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（3）会计报表主要项目注释（金额：元）</w:t>
      </w:r>
    </w:p>
    <w:p w14:paraId="6AD6A488">
      <w:pPr>
        <w:keepNext/>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①应收账款</w:t>
      </w:r>
    </w:p>
    <w:tbl>
      <w:tblPr>
        <w:tblStyle w:val="5"/>
        <w:tblW w:w="9214" w:type="dxa"/>
        <w:jc w:val="center"/>
        <w:tblCaption w:val="D:\Users\202126502\Desktop\鲁西矿业合并报告\天职业字[2026]19847 号-山东能源集团鲁西矿业有限公司-提交质检版本\天职业字[2026]19847 号-山东能源集团鲁西矿业有限公司\天职业字[2026]19847 号-山东能源集团鲁西矿业有限公司\天职业字[2026]19847号-山东能源集团鲁西矿业有限公司|TB-合：配天智造.xlsx|W附注模板|_jds21|0|desc|||0|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701"/>
        <w:gridCol w:w="1134"/>
        <w:gridCol w:w="1559"/>
        <w:gridCol w:w="1418"/>
        <w:gridCol w:w="1559"/>
      </w:tblGrid>
      <w:tr w14:paraId="5511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atLeast"/>
          <w:tblHeader/>
          <w:jc w:val="center"/>
        </w:trPr>
        <w:tc>
          <w:tcPr>
            <w:tcW w:w="1843" w:type="dxa"/>
            <w:vMerge w:val="restart"/>
            <w:vAlign w:val="center"/>
          </w:tcPr>
          <w:p w14:paraId="4772EEDD">
            <w:pPr>
              <w:jc w:val="center"/>
              <w:rPr>
                <w:rFonts w:ascii="宋体" w:hAnsi="宋体" w:cs="宋体"/>
                <w:b/>
                <w:sz w:val="18"/>
                <w:szCs w:val="18"/>
              </w:rPr>
            </w:pPr>
            <w:r>
              <w:rPr>
                <w:rFonts w:hint="eastAsia" w:ascii="宋体" w:hAnsi="宋体" w:cs="宋体"/>
                <w:b/>
                <w:bCs/>
                <w:sz w:val="18"/>
                <w:szCs w:val="18"/>
              </w:rPr>
              <w:t>类别</w:t>
            </w:r>
          </w:p>
        </w:tc>
        <w:tc>
          <w:tcPr>
            <w:tcW w:w="7371" w:type="dxa"/>
            <w:gridSpan w:val="5"/>
            <w:vAlign w:val="center"/>
          </w:tcPr>
          <w:p w14:paraId="1F427F0F">
            <w:pPr>
              <w:jc w:val="center"/>
              <w:rPr>
                <w:rFonts w:ascii="宋体" w:hAnsi="宋体" w:cs="宋体"/>
                <w:b/>
                <w:color w:val="000000"/>
                <w:kern w:val="0"/>
                <w:sz w:val="18"/>
                <w:szCs w:val="18"/>
              </w:rPr>
            </w:pPr>
            <w:r>
              <w:rPr>
                <w:rFonts w:hint="eastAsia" w:ascii="宋体" w:hAnsi="宋体" w:cs="宋体"/>
                <w:b/>
                <w:color w:val="000000"/>
                <w:kern w:val="0"/>
                <w:sz w:val="18"/>
                <w:szCs w:val="18"/>
              </w:rPr>
              <w:t>期末余额</w:t>
            </w:r>
          </w:p>
        </w:tc>
      </w:tr>
      <w:tr w14:paraId="11BB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blHeader/>
          <w:jc w:val="center"/>
        </w:trPr>
        <w:tc>
          <w:tcPr>
            <w:tcW w:w="1843" w:type="dxa"/>
            <w:vMerge w:val="continue"/>
            <w:vAlign w:val="center"/>
          </w:tcPr>
          <w:p w14:paraId="10541F4B">
            <w:pPr>
              <w:jc w:val="center"/>
              <w:rPr>
                <w:rFonts w:ascii="宋体" w:hAnsi="宋体" w:cs="宋体"/>
                <w:b/>
                <w:color w:val="000000"/>
                <w:kern w:val="0"/>
                <w:sz w:val="18"/>
                <w:szCs w:val="18"/>
              </w:rPr>
            </w:pPr>
          </w:p>
        </w:tc>
        <w:tc>
          <w:tcPr>
            <w:tcW w:w="2835" w:type="dxa"/>
            <w:gridSpan w:val="2"/>
            <w:vAlign w:val="center"/>
          </w:tcPr>
          <w:p w14:paraId="0641300E">
            <w:pPr>
              <w:jc w:val="center"/>
              <w:rPr>
                <w:rFonts w:ascii="宋体" w:hAnsi="宋体" w:cs="宋体"/>
                <w:b/>
                <w:color w:val="000000"/>
                <w:kern w:val="0"/>
                <w:sz w:val="18"/>
                <w:szCs w:val="18"/>
              </w:rPr>
            </w:pPr>
            <w:r>
              <w:rPr>
                <w:rFonts w:hint="eastAsia" w:ascii="宋体" w:hAnsi="宋体" w:cs="宋体"/>
                <w:b/>
                <w:color w:val="000000"/>
                <w:kern w:val="0"/>
                <w:sz w:val="18"/>
                <w:szCs w:val="18"/>
              </w:rPr>
              <w:t>账面余额</w:t>
            </w:r>
          </w:p>
        </w:tc>
        <w:tc>
          <w:tcPr>
            <w:tcW w:w="2977" w:type="dxa"/>
            <w:gridSpan w:val="2"/>
            <w:vAlign w:val="center"/>
          </w:tcPr>
          <w:p w14:paraId="0DDD3838">
            <w:pPr>
              <w:jc w:val="center"/>
              <w:rPr>
                <w:rFonts w:ascii="宋体" w:hAnsi="宋体" w:cs="宋体"/>
                <w:b/>
                <w:color w:val="000000"/>
                <w:kern w:val="0"/>
                <w:sz w:val="18"/>
                <w:szCs w:val="18"/>
              </w:rPr>
            </w:pPr>
            <w:r>
              <w:rPr>
                <w:rFonts w:hint="eastAsia" w:ascii="宋体" w:hAnsi="宋体" w:cs="宋体"/>
                <w:b/>
                <w:color w:val="000000"/>
                <w:kern w:val="0"/>
                <w:sz w:val="18"/>
                <w:szCs w:val="18"/>
              </w:rPr>
              <w:t>坏账准备</w:t>
            </w:r>
          </w:p>
        </w:tc>
        <w:tc>
          <w:tcPr>
            <w:tcW w:w="1559" w:type="dxa"/>
            <w:vMerge w:val="restart"/>
            <w:vAlign w:val="center"/>
          </w:tcPr>
          <w:p w14:paraId="7AC2797B">
            <w:pPr>
              <w:jc w:val="center"/>
              <w:rPr>
                <w:rFonts w:ascii="宋体" w:hAnsi="宋体" w:cs="宋体"/>
                <w:b/>
                <w:color w:val="000000"/>
                <w:kern w:val="0"/>
                <w:sz w:val="18"/>
                <w:szCs w:val="18"/>
              </w:rPr>
            </w:pPr>
            <w:r>
              <w:rPr>
                <w:rFonts w:hint="eastAsia" w:ascii="宋体" w:hAnsi="宋体" w:cs="宋体"/>
                <w:b/>
                <w:color w:val="000000"/>
                <w:kern w:val="0"/>
                <w:sz w:val="18"/>
                <w:szCs w:val="18"/>
              </w:rPr>
              <w:t>账面价值</w:t>
            </w:r>
          </w:p>
        </w:tc>
      </w:tr>
      <w:tr w14:paraId="4092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843" w:type="dxa"/>
            <w:vMerge w:val="continue"/>
            <w:vAlign w:val="center"/>
          </w:tcPr>
          <w:p w14:paraId="5E35BEBA">
            <w:pPr>
              <w:jc w:val="center"/>
              <w:rPr>
                <w:rFonts w:ascii="宋体" w:hAnsi="宋体" w:cs="宋体"/>
                <w:b/>
                <w:color w:val="000000"/>
                <w:kern w:val="0"/>
                <w:sz w:val="18"/>
                <w:szCs w:val="18"/>
              </w:rPr>
            </w:pPr>
          </w:p>
        </w:tc>
        <w:tc>
          <w:tcPr>
            <w:tcW w:w="1701" w:type="dxa"/>
            <w:vAlign w:val="center"/>
          </w:tcPr>
          <w:p w14:paraId="4EE2C4BB">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金额</w:t>
            </w:r>
          </w:p>
        </w:tc>
        <w:tc>
          <w:tcPr>
            <w:tcW w:w="1134" w:type="dxa"/>
            <w:vAlign w:val="center"/>
          </w:tcPr>
          <w:p w14:paraId="6CA207A2">
            <w:pPr>
              <w:jc w:val="center"/>
              <w:rPr>
                <w:rFonts w:ascii="宋体" w:hAnsi="宋体" w:cs="宋体"/>
                <w:b/>
                <w:color w:val="000000"/>
                <w:kern w:val="0"/>
                <w:sz w:val="18"/>
                <w:szCs w:val="18"/>
              </w:rPr>
            </w:pPr>
            <w:r>
              <w:rPr>
                <w:rFonts w:hint="eastAsia" w:ascii="宋体" w:hAnsi="宋体" w:cs="宋体"/>
                <w:b/>
                <w:color w:val="000000"/>
                <w:kern w:val="0"/>
                <w:sz w:val="18"/>
                <w:szCs w:val="18"/>
              </w:rPr>
              <w:t>比例（%）</w:t>
            </w:r>
          </w:p>
        </w:tc>
        <w:tc>
          <w:tcPr>
            <w:tcW w:w="1559" w:type="dxa"/>
            <w:vAlign w:val="center"/>
          </w:tcPr>
          <w:p w14:paraId="1F0BB98E">
            <w:pPr>
              <w:jc w:val="center"/>
              <w:rPr>
                <w:rFonts w:ascii="宋体" w:hAnsi="宋体" w:cs="宋体"/>
                <w:b/>
                <w:color w:val="000000"/>
                <w:kern w:val="0"/>
                <w:sz w:val="18"/>
                <w:szCs w:val="18"/>
              </w:rPr>
            </w:pPr>
            <w:r>
              <w:rPr>
                <w:rFonts w:hint="eastAsia" w:ascii="宋体" w:hAnsi="宋体" w:cs="宋体"/>
                <w:b/>
                <w:color w:val="000000"/>
                <w:kern w:val="0"/>
                <w:sz w:val="18"/>
                <w:szCs w:val="18"/>
              </w:rPr>
              <w:t>金额</w:t>
            </w:r>
          </w:p>
        </w:tc>
        <w:tc>
          <w:tcPr>
            <w:tcW w:w="1418" w:type="dxa"/>
            <w:vAlign w:val="center"/>
          </w:tcPr>
          <w:p w14:paraId="1FDA3F0D">
            <w:pPr>
              <w:jc w:val="center"/>
              <w:rPr>
                <w:rFonts w:ascii="宋体" w:hAnsi="宋体" w:cs="宋体"/>
                <w:b/>
                <w:color w:val="000000"/>
                <w:kern w:val="0"/>
                <w:sz w:val="18"/>
                <w:szCs w:val="18"/>
              </w:rPr>
            </w:pPr>
            <w:r>
              <w:rPr>
                <w:rFonts w:hint="eastAsia" w:ascii="宋体" w:hAnsi="宋体" w:cs="宋体"/>
                <w:b/>
                <w:color w:val="000000"/>
                <w:kern w:val="0"/>
                <w:sz w:val="18"/>
                <w:szCs w:val="18"/>
              </w:rPr>
              <w:t>计提比例（%）</w:t>
            </w:r>
          </w:p>
        </w:tc>
        <w:tc>
          <w:tcPr>
            <w:tcW w:w="1559" w:type="dxa"/>
            <w:vMerge w:val="continue"/>
            <w:vAlign w:val="center"/>
          </w:tcPr>
          <w:p w14:paraId="12B18D9F">
            <w:pPr>
              <w:jc w:val="center"/>
              <w:rPr>
                <w:rFonts w:ascii="宋体" w:hAnsi="宋体" w:cs="宋体"/>
                <w:b/>
                <w:color w:val="000000"/>
                <w:kern w:val="0"/>
                <w:sz w:val="18"/>
                <w:szCs w:val="18"/>
              </w:rPr>
            </w:pPr>
          </w:p>
        </w:tc>
      </w:tr>
      <w:tr w14:paraId="7899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5BCB5477">
            <w:pPr>
              <w:snapToGrid w:val="0"/>
              <w:jc w:val="left"/>
              <w:rPr>
                <w:rFonts w:ascii="宋体" w:hAnsi="宋体" w:cs="宋体"/>
                <w:sz w:val="18"/>
                <w:szCs w:val="18"/>
              </w:rPr>
            </w:pPr>
            <w:r>
              <w:rPr>
                <w:rFonts w:hint="eastAsia" w:ascii="宋体" w:hAnsi="宋体" w:cs="宋体"/>
                <w:sz w:val="18"/>
                <w:szCs w:val="18"/>
              </w:rPr>
              <w:t>按单项计提坏账准备</w:t>
            </w:r>
          </w:p>
        </w:tc>
        <w:tc>
          <w:tcPr>
            <w:tcW w:w="1701" w:type="dxa"/>
            <w:vAlign w:val="center"/>
          </w:tcPr>
          <w:p w14:paraId="22743D90">
            <w:pPr>
              <w:snapToGrid w:val="0"/>
              <w:jc w:val="right"/>
              <w:rPr>
                <w:rFonts w:ascii="宋体" w:hAnsi="宋体" w:cs="宋体"/>
                <w:sz w:val="18"/>
                <w:szCs w:val="18"/>
              </w:rPr>
            </w:pPr>
            <w:r>
              <w:rPr>
                <w:rFonts w:ascii="宋体" w:hAnsi="宋体"/>
                <w:sz w:val="18"/>
                <w:szCs w:val="18"/>
              </w:rPr>
              <w:t>235,274,740.56</w:t>
            </w:r>
          </w:p>
        </w:tc>
        <w:tc>
          <w:tcPr>
            <w:tcW w:w="1134" w:type="dxa"/>
            <w:vAlign w:val="center"/>
          </w:tcPr>
          <w:p w14:paraId="606A791B">
            <w:pPr>
              <w:snapToGrid w:val="0"/>
              <w:jc w:val="right"/>
              <w:rPr>
                <w:rFonts w:ascii="宋体" w:hAnsi="宋体" w:cs="宋体"/>
                <w:sz w:val="18"/>
                <w:szCs w:val="18"/>
              </w:rPr>
            </w:pPr>
            <w:r>
              <w:rPr>
                <w:rFonts w:ascii="宋体" w:hAnsi="宋体"/>
                <w:sz w:val="18"/>
                <w:szCs w:val="18"/>
              </w:rPr>
              <w:t xml:space="preserve"> 23.48 </w:t>
            </w:r>
          </w:p>
        </w:tc>
        <w:tc>
          <w:tcPr>
            <w:tcW w:w="1559" w:type="dxa"/>
            <w:vAlign w:val="center"/>
          </w:tcPr>
          <w:p w14:paraId="6FB4D8B2">
            <w:pPr>
              <w:snapToGrid w:val="0"/>
              <w:jc w:val="right"/>
              <w:rPr>
                <w:rFonts w:ascii="宋体" w:hAnsi="宋体" w:cs="宋体"/>
                <w:sz w:val="18"/>
                <w:szCs w:val="18"/>
              </w:rPr>
            </w:pPr>
            <w:r>
              <w:rPr>
                <w:rFonts w:ascii="宋体" w:hAnsi="宋体"/>
                <w:sz w:val="18"/>
                <w:szCs w:val="18"/>
              </w:rPr>
              <w:t xml:space="preserve">235,274,740.56 </w:t>
            </w:r>
          </w:p>
        </w:tc>
        <w:tc>
          <w:tcPr>
            <w:tcW w:w="1418" w:type="dxa"/>
            <w:vAlign w:val="center"/>
          </w:tcPr>
          <w:p w14:paraId="07EA2758">
            <w:pPr>
              <w:snapToGrid w:val="0"/>
              <w:jc w:val="right"/>
              <w:rPr>
                <w:rFonts w:ascii="宋体" w:hAnsi="宋体" w:cs="宋体"/>
                <w:sz w:val="18"/>
                <w:szCs w:val="18"/>
              </w:rPr>
            </w:pPr>
            <w:r>
              <w:rPr>
                <w:rFonts w:ascii="宋体" w:hAnsi="宋体"/>
                <w:sz w:val="18"/>
                <w:szCs w:val="18"/>
              </w:rPr>
              <w:t xml:space="preserve"> 100.00 </w:t>
            </w:r>
          </w:p>
        </w:tc>
        <w:tc>
          <w:tcPr>
            <w:tcW w:w="1559" w:type="dxa"/>
            <w:vAlign w:val="center"/>
          </w:tcPr>
          <w:p w14:paraId="3CF4060E">
            <w:pPr>
              <w:snapToGrid w:val="0"/>
              <w:jc w:val="right"/>
              <w:rPr>
                <w:rFonts w:ascii="宋体" w:hAnsi="宋体" w:cs="宋体"/>
                <w:sz w:val="18"/>
                <w:szCs w:val="18"/>
              </w:rPr>
            </w:pPr>
          </w:p>
        </w:tc>
      </w:tr>
      <w:tr w14:paraId="0B31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225DBAA1">
            <w:pPr>
              <w:snapToGrid w:val="0"/>
              <w:jc w:val="left"/>
              <w:rPr>
                <w:rFonts w:ascii="宋体" w:hAnsi="宋体" w:cs="宋体"/>
                <w:sz w:val="18"/>
                <w:szCs w:val="18"/>
              </w:rPr>
            </w:pPr>
            <w:r>
              <w:rPr>
                <w:rFonts w:hint="eastAsia" w:ascii="宋体" w:hAnsi="宋体" w:cs="宋体"/>
                <w:sz w:val="18"/>
                <w:szCs w:val="18"/>
              </w:rPr>
              <w:t>按组合计提坏账准备</w:t>
            </w:r>
          </w:p>
        </w:tc>
        <w:tc>
          <w:tcPr>
            <w:tcW w:w="1701" w:type="dxa"/>
            <w:vAlign w:val="center"/>
          </w:tcPr>
          <w:p w14:paraId="00CD7D32">
            <w:pPr>
              <w:snapToGrid w:val="0"/>
              <w:jc w:val="right"/>
              <w:rPr>
                <w:rFonts w:ascii="宋体" w:hAnsi="宋体" w:cs="宋体"/>
                <w:sz w:val="18"/>
                <w:szCs w:val="18"/>
              </w:rPr>
            </w:pPr>
            <w:r>
              <w:rPr>
                <w:rFonts w:hint="eastAsia" w:ascii="宋体" w:hAnsi="宋体"/>
                <w:sz w:val="18"/>
                <w:szCs w:val="18"/>
              </w:rPr>
              <w:t>766,699,778.45</w:t>
            </w:r>
          </w:p>
        </w:tc>
        <w:tc>
          <w:tcPr>
            <w:tcW w:w="1134" w:type="dxa"/>
            <w:vAlign w:val="center"/>
          </w:tcPr>
          <w:p w14:paraId="66489E4F">
            <w:pPr>
              <w:snapToGrid w:val="0"/>
              <w:jc w:val="right"/>
              <w:rPr>
                <w:rFonts w:ascii="宋体" w:hAnsi="宋体" w:cs="宋体"/>
                <w:sz w:val="18"/>
                <w:szCs w:val="18"/>
              </w:rPr>
            </w:pPr>
            <w:r>
              <w:rPr>
                <w:rFonts w:hint="eastAsia" w:ascii="宋体" w:hAnsi="宋体"/>
                <w:sz w:val="18"/>
                <w:szCs w:val="18"/>
              </w:rPr>
              <w:t xml:space="preserve"> 76.52 </w:t>
            </w:r>
          </w:p>
        </w:tc>
        <w:tc>
          <w:tcPr>
            <w:tcW w:w="1559" w:type="dxa"/>
            <w:vAlign w:val="center"/>
          </w:tcPr>
          <w:p w14:paraId="0AEE30EB">
            <w:pPr>
              <w:snapToGrid w:val="0"/>
              <w:jc w:val="right"/>
              <w:rPr>
                <w:rFonts w:ascii="宋体" w:hAnsi="宋体" w:cs="宋体"/>
                <w:sz w:val="18"/>
                <w:szCs w:val="18"/>
              </w:rPr>
            </w:pPr>
            <w:r>
              <w:rPr>
                <w:rFonts w:hint="eastAsia" w:ascii="宋体" w:hAnsi="宋体"/>
                <w:sz w:val="18"/>
                <w:szCs w:val="18"/>
              </w:rPr>
              <w:t xml:space="preserve"> 10,914,079.84 </w:t>
            </w:r>
          </w:p>
        </w:tc>
        <w:tc>
          <w:tcPr>
            <w:tcW w:w="1418" w:type="dxa"/>
            <w:vAlign w:val="center"/>
          </w:tcPr>
          <w:p w14:paraId="6ED75BBE">
            <w:pPr>
              <w:snapToGrid w:val="0"/>
              <w:jc w:val="right"/>
              <w:rPr>
                <w:rFonts w:ascii="宋体" w:hAnsi="宋体" w:cs="宋体"/>
                <w:sz w:val="18"/>
                <w:szCs w:val="18"/>
              </w:rPr>
            </w:pPr>
          </w:p>
        </w:tc>
        <w:tc>
          <w:tcPr>
            <w:tcW w:w="1559" w:type="dxa"/>
            <w:vAlign w:val="center"/>
          </w:tcPr>
          <w:p w14:paraId="56E786F3">
            <w:pPr>
              <w:snapToGrid w:val="0"/>
              <w:jc w:val="right"/>
              <w:rPr>
                <w:rFonts w:ascii="宋体" w:hAnsi="宋体" w:cs="宋体"/>
                <w:sz w:val="18"/>
                <w:szCs w:val="18"/>
              </w:rPr>
            </w:pPr>
            <w:r>
              <w:rPr>
                <w:rFonts w:hint="eastAsia" w:ascii="宋体" w:hAnsi="宋体"/>
                <w:sz w:val="18"/>
                <w:szCs w:val="18"/>
              </w:rPr>
              <w:t>755,785,698.61</w:t>
            </w:r>
          </w:p>
        </w:tc>
      </w:tr>
      <w:tr w14:paraId="5157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73D00C03">
            <w:pPr>
              <w:snapToGrid w:val="0"/>
              <w:jc w:val="left"/>
              <w:rPr>
                <w:rFonts w:ascii="宋体" w:hAnsi="宋体" w:cs="宋体"/>
                <w:sz w:val="18"/>
                <w:szCs w:val="18"/>
              </w:rPr>
            </w:pPr>
            <w:r>
              <w:rPr>
                <w:rFonts w:hint="eastAsia" w:ascii="宋体" w:hAnsi="宋体" w:cs="宋体"/>
                <w:sz w:val="18"/>
                <w:szCs w:val="18"/>
              </w:rPr>
              <w:t>其中：账龄组合</w:t>
            </w:r>
          </w:p>
        </w:tc>
        <w:tc>
          <w:tcPr>
            <w:tcW w:w="1701" w:type="dxa"/>
            <w:vAlign w:val="center"/>
          </w:tcPr>
          <w:p w14:paraId="0F69B512">
            <w:pPr>
              <w:snapToGrid w:val="0"/>
              <w:jc w:val="right"/>
              <w:rPr>
                <w:rFonts w:ascii="宋体" w:hAnsi="宋体" w:cs="宋体"/>
                <w:sz w:val="18"/>
                <w:szCs w:val="18"/>
              </w:rPr>
            </w:pPr>
            <w:r>
              <w:rPr>
                <w:rFonts w:ascii="宋体" w:hAnsi="宋体"/>
                <w:sz w:val="18"/>
                <w:szCs w:val="18"/>
              </w:rPr>
              <w:t>396,773,623.71</w:t>
            </w:r>
          </w:p>
        </w:tc>
        <w:tc>
          <w:tcPr>
            <w:tcW w:w="1134" w:type="dxa"/>
            <w:vAlign w:val="center"/>
          </w:tcPr>
          <w:p w14:paraId="65542F41">
            <w:pPr>
              <w:snapToGrid w:val="0"/>
              <w:jc w:val="right"/>
              <w:rPr>
                <w:rFonts w:ascii="宋体" w:hAnsi="宋体" w:cs="宋体"/>
                <w:sz w:val="18"/>
                <w:szCs w:val="18"/>
              </w:rPr>
            </w:pPr>
            <w:r>
              <w:rPr>
                <w:rFonts w:ascii="宋体" w:hAnsi="宋体"/>
                <w:sz w:val="18"/>
                <w:szCs w:val="18"/>
              </w:rPr>
              <w:t xml:space="preserve"> 39.60 </w:t>
            </w:r>
          </w:p>
        </w:tc>
        <w:tc>
          <w:tcPr>
            <w:tcW w:w="1559" w:type="dxa"/>
            <w:vAlign w:val="center"/>
          </w:tcPr>
          <w:p w14:paraId="69A5C7E6">
            <w:pPr>
              <w:snapToGrid w:val="0"/>
              <w:jc w:val="right"/>
              <w:rPr>
                <w:rFonts w:ascii="宋体" w:hAnsi="宋体" w:cs="宋体"/>
                <w:sz w:val="18"/>
                <w:szCs w:val="18"/>
              </w:rPr>
            </w:pPr>
            <w:r>
              <w:rPr>
                <w:rFonts w:ascii="宋体" w:hAnsi="宋体"/>
                <w:sz w:val="18"/>
                <w:szCs w:val="18"/>
              </w:rPr>
              <w:t xml:space="preserve"> 10,914,079.84 </w:t>
            </w:r>
          </w:p>
        </w:tc>
        <w:tc>
          <w:tcPr>
            <w:tcW w:w="1418" w:type="dxa"/>
            <w:vAlign w:val="center"/>
          </w:tcPr>
          <w:p w14:paraId="17F2A2FD">
            <w:pPr>
              <w:snapToGrid w:val="0"/>
              <w:jc w:val="right"/>
              <w:rPr>
                <w:rFonts w:ascii="宋体" w:hAnsi="宋体" w:cs="宋体"/>
                <w:sz w:val="18"/>
                <w:szCs w:val="18"/>
              </w:rPr>
            </w:pPr>
            <w:r>
              <w:rPr>
                <w:rFonts w:ascii="宋体" w:hAnsi="宋体"/>
                <w:sz w:val="18"/>
                <w:szCs w:val="18"/>
              </w:rPr>
              <w:t xml:space="preserve"> 2.75 </w:t>
            </w:r>
          </w:p>
        </w:tc>
        <w:tc>
          <w:tcPr>
            <w:tcW w:w="1559" w:type="dxa"/>
            <w:vAlign w:val="center"/>
          </w:tcPr>
          <w:p w14:paraId="526394FB">
            <w:pPr>
              <w:widowControl/>
              <w:snapToGrid w:val="0"/>
              <w:jc w:val="right"/>
              <w:rPr>
                <w:rFonts w:ascii="宋体" w:hAnsi="宋体" w:cs="宋体"/>
                <w:sz w:val="18"/>
                <w:szCs w:val="18"/>
              </w:rPr>
            </w:pPr>
            <w:r>
              <w:rPr>
                <w:rFonts w:ascii="宋体" w:hAnsi="宋体"/>
                <w:sz w:val="18"/>
                <w:szCs w:val="18"/>
              </w:rPr>
              <w:t>385,859,543.87</w:t>
            </w:r>
          </w:p>
        </w:tc>
      </w:tr>
      <w:tr w14:paraId="4115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1D93C36B">
            <w:pPr>
              <w:snapToGrid w:val="0"/>
              <w:ind w:firstLine="540" w:firstLineChars="300"/>
              <w:jc w:val="left"/>
              <w:rPr>
                <w:rFonts w:ascii="宋体" w:hAnsi="宋体" w:cs="宋体"/>
                <w:sz w:val="18"/>
                <w:szCs w:val="18"/>
              </w:rPr>
            </w:pPr>
            <w:r>
              <w:rPr>
                <w:rFonts w:hint="eastAsia" w:ascii="宋体" w:hAnsi="宋体" w:cs="宋体"/>
                <w:sz w:val="18"/>
                <w:szCs w:val="18"/>
              </w:rPr>
              <w:t>关联方组合</w:t>
            </w:r>
          </w:p>
        </w:tc>
        <w:tc>
          <w:tcPr>
            <w:tcW w:w="1701" w:type="dxa"/>
            <w:vAlign w:val="center"/>
          </w:tcPr>
          <w:p w14:paraId="48BCA8A0">
            <w:pPr>
              <w:snapToGrid w:val="0"/>
              <w:jc w:val="right"/>
              <w:rPr>
                <w:rFonts w:ascii="宋体" w:hAnsi="宋体" w:cs="宋体"/>
                <w:sz w:val="18"/>
                <w:szCs w:val="18"/>
              </w:rPr>
            </w:pPr>
            <w:r>
              <w:rPr>
                <w:rFonts w:ascii="宋体" w:hAnsi="宋体"/>
                <w:sz w:val="18"/>
                <w:szCs w:val="18"/>
              </w:rPr>
              <w:t>369,926,154.74</w:t>
            </w:r>
          </w:p>
        </w:tc>
        <w:tc>
          <w:tcPr>
            <w:tcW w:w="1134" w:type="dxa"/>
            <w:vAlign w:val="center"/>
          </w:tcPr>
          <w:p w14:paraId="089DEA47">
            <w:pPr>
              <w:snapToGrid w:val="0"/>
              <w:jc w:val="right"/>
              <w:rPr>
                <w:rFonts w:ascii="宋体" w:hAnsi="宋体" w:cs="宋体"/>
                <w:sz w:val="18"/>
                <w:szCs w:val="18"/>
              </w:rPr>
            </w:pPr>
            <w:r>
              <w:rPr>
                <w:rFonts w:ascii="宋体" w:hAnsi="宋体"/>
                <w:sz w:val="18"/>
                <w:szCs w:val="18"/>
              </w:rPr>
              <w:t>36.92</w:t>
            </w:r>
          </w:p>
        </w:tc>
        <w:tc>
          <w:tcPr>
            <w:tcW w:w="1559" w:type="dxa"/>
            <w:vAlign w:val="center"/>
          </w:tcPr>
          <w:p w14:paraId="2D316BB4">
            <w:pPr>
              <w:snapToGrid w:val="0"/>
              <w:jc w:val="right"/>
              <w:rPr>
                <w:rFonts w:ascii="宋体" w:hAnsi="宋体" w:cs="宋体"/>
                <w:sz w:val="18"/>
                <w:szCs w:val="18"/>
              </w:rPr>
            </w:pPr>
          </w:p>
        </w:tc>
        <w:tc>
          <w:tcPr>
            <w:tcW w:w="1418" w:type="dxa"/>
            <w:vAlign w:val="center"/>
          </w:tcPr>
          <w:p w14:paraId="5BFD9DEC">
            <w:pPr>
              <w:snapToGrid w:val="0"/>
              <w:jc w:val="right"/>
              <w:rPr>
                <w:rFonts w:ascii="宋体" w:hAnsi="宋体" w:cs="宋体"/>
                <w:sz w:val="18"/>
                <w:szCs w:val="18"/>
              </w:rPr>
            </w:pPr>
          </w:p>
        </w:tc>
        <w:tc>
          <w:tcPr>
            <w:tcW w:w="1559" w:type="dxa"/>
            <w:vAlign w:val="center"/>
          </w:tcPr>
          <w:p w14:paraId="2BA05628">
            <w:pPr>
              <w:snapToGrid w:val="0"/>
              <w:jc w:val="right"/>
              <w:rPr>
                <w:rFonts w:ascii="宋体" w:hAnsi="宋体" w:cs="宋体"/>
                <w:sz w:val="18"/>
                <w:szCs w:val="18"/>
              </w:rPr>
            </w:pPr>
            <w:r>
              <w:rPr>
                <w:rFonts w:ascii="宋体" w:hAnsi="宋体" w:cs="宋体"/>
                <w:sz w:val="18"/>
                <w:szCs w:val="18"/>
              </w:rPr>
              <w:t>369,926,154.74</w:t>
            </w:r>
          </w:p>
        </w:tc>
      </w:tr>
      <w:tr w14:paraId="3171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0237E7CF">
            <w:pPr>
              <w:snapToGrid w:val="0"/>
              <w:jc w:val="center"/>
              <w:rPr>
                <w:rFonts w:ascii="宋体" w:hAnsi="宋体" w:cs="宋体"/>
                <w:sz w:val="18"/>
                <w:szCs w:val="18"/>
              </w:rPr>
            </w:pPr>
            <w:r>
              <w:rPr>
                <w:rFonts w:hint="eastAsia" w:ascii="宋体" w:hAnsi="宋体" w:cs="宋体"/>
                <w:sz w:val="18"/>
                <w:szCs w:val="18"/>
              </w:rPr>
              <w:t>合计</w:t>
            </w:r>
          </w:p>
        </w:tc>
        <w:tc>
          <w:tcPr>
            <w:tcW w:w="1701" w:type="dxa"/>
            <w:vAlign w:val="center"/>
          </w:tcPr>
          <w:p w14:paraId="35C490DE">
            <w:pPr>
              <w:snapToGrid w:val="0"/>
              <w:jc w:val="right"/>
              <w:rPr>
                <w:rFonts w:ascii="宋体" w:hAnsi="宋体" w:cs="宋体"/>
                <w:sz w:val="18"/>
                <w:szCs w:val="18"/>
              </w:rPr>
            </w:pPr>
            <w:r>
              <w:rPr>
                <w:rFonts w:ascii="宋体" w:hAnsi="宋体" w:cs="宋体"/>
                <w:sz w:val="18"/>
                <w:szCs w:val="18"/>
              </w:rPr>
              <w:t>1,001,974,519.01</w:t>
            </w:r>
          </w:p>
        </w:tc>
        <w:tc>
          <w:tcPr>
            <w:tcW w:w="1134" w:type="dxa"/>
            <w:vAlign w:val="center"/>
          </w:tcPr>
          <w:p w14:paraId="50F675FB">
            <w:pPr>
              <w:snapToGrid w:val="0"/>
              <w:jc w:val="right"/>
              <w:rPr>
                <w:rFonts w:ascii="宋体" w:hAnsi="宋体" w:cs="宋体"/>
                <w:sz w:val="18"/>
                <w:szCs w:val="18"/>
              </w:rPr>
            </w:pPr>
            <w:r>
              <w:rPr>
                <w:rFonts w:ascii="宋体" w:hAnsi="宋体" w:cs="宋体"/>
                <w:sz w:val="18"/>
                <w:szCs w:val="18"/>
              </w:rPr>
              <w:t xml:space="preserve"> 100.00 </w:t>
            </w:r>
          </w:p>
        </w:tc>
        <w:tc>
          <w:tcPr>
            <w:tcW w:w="1559" w:type="dxa"/>
            <w:vAlign w:val="center"/>
          </w:tcPr>
          <w:p w14:paraId="1A190D28">
            <w:pPr>
              <w:snapToGrid w:val="0"/>
              <w:jc w:val="right"/>
              <w:rPr>
                <w:rFonts w:ascii="宋体" w:hAnsi="宋体" w:cs="宋体"/>
                <w:sz w:val="18"/>
                <w:szCs w:val="18"/>
              </w:rPr>
            </w:pPr>
            <w:r>
              <w:rPr>
                <w:rFonts w:ascii="宋体" w:hAnsi="宋体" w:cs="宋体"/>
                <w:sz w:val="18"/>
                <w:szCs w:val="18"/>
              </w:rPr>
              <w:t xml:space="preserve">246,188,820.40 </w:t>
            </w:r>
          </w:p>
        </w:tc>
        <w:tc>
          <w:tcPr>
            <w:tcW w:w="1418" w:type="dxa"/>
            <w:vAlign w:val="center"/>
          </w:tcPr>
          <w:p w14:paraId="4E1A6B62">
            <w:pPr>
              <w:snapToGrid w:val="0"/>
              <w:jc w:val="right"/>
              <w:rPr>
                <w:rFonts w:ascii="宋体" w:hAnsi="宋体" w:cs="宋体"/>
                <w:sz w:val="18"/>
                <w:szCs w:val="18"/>
              </w:rPr>
            </w:pPr>
          </w:p>
        </w:tc>
        <w:tc>
          <w:tcPr>
            <w:tcW w:w="1559" w:type="dxa"/>
            <w:vAlign w:val="center"/>
          </w:tcPr>
          <w:p w14:paraId="66965CC0">
            <w:pPr>
              <w:snapToGrid w:val="0"/>
              <w:jc w:val="right"/>
              <w:rPr>
                <w:rFonts w:ascii="宋体" w:hAnsi="宋体" w:cs="宋体"/>
                <w:sz w:val="18"/>
                <w:szCs w:val="18"/>
              </w:rPr>
            </w:pPr>
            <w:r>
              <w:rPr>
                <w:rFonts w:ascii="宋体" w:hAnsi="宋体" w:cs="宋体"/>
                <w:sz w:val="18"/>
                <w:szCs w:val="18"/>
              </w:rPr>
              <w:t>755,785,698.61</w:t>
            </w:r>
          </w:p>
        </w:tc>
      </w:tr>
    </w:tbl>
    <w:p w14:paraId="5B6E73A7">
      <w:pPr>
        <w:pStyle w:val="10"/>
      </w:pPr>
      <w:r>
        <w:rPr>
          <w:rFonts w:hint="eastAsia"/>
        </w:rPr>
        <w:t>接上表：</w:t>
      </w:r>
    </w:p>
    <w:tbl>
      <w:tblPr>
        <w:tblStyle w:val="5"/>
        <w:tblW w:w="9214" w:type="dxa"/>
        <w:jc w:val="center"/>
        <w:tblCaption w:val="D:\Users\202126502\Desktop\鲁西矿业合并报告\天职业字[2026]19847 号-山东能源集团鲁西矿业有限公司-提交质检版本\天职业字[2026]19847 号-山东能源集团鲁西矿业有限公司\天职业字[2026]19847 号-山东能源集团鲁西矿业有限公司\天职业字[2026]19847号-山东能源集团鲁西矿业有限公司|TB-合：配天智造.xlsx|W附注模板|_jds22|0|desc|||0|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701"/>
        <w:gridCol w:w="1134"/>
        <w:gridCol w:w="1560"/>
        <w:gridCol w:w="1417"/>
        <w:gridCol w:w="1559"/>
      </w:tblGrid>
      <w:tr w14:paraId="5ACA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blHeader/>
          <w:jc w:val="center"/>
        </w:trPr>
        <w:tc>
          <w:tcPr>
            <w:tcW w:w="1843" w:type="dxa"/>
            <w:vMerge w:val="restart"/>
            <w:vAlign w:val="center"/>
          </w:tcPr>
          <w:p w14:paraId="3757AE2D">
            <w:pPr>
              <w:spacing w:line="360" w:lineRule="exact"/>
              <w:jc w:val="center"/>
              <w:rPr>
                <w:rFonts w:ascii="宋体" w:hAnsi="宋体" w:cs="宋体"/>
                <w:b/>
                <w:color w:val="000000"/>
                <w:kern w:val="0"/>
                <w:sz w:val="18"/>
                <w:szCs w:val="18"/>
              </w:rPr>
            </w:pPr>
            <w:r>
              <w:rPr>
                <w:rFonts w:hint="eastAsia" w:ascii="宋体" w:hAnsi="宋体" w:cs="宋体"/>
                <w:b/>
                <w:color w:val="000000"/>
                <w:kern w:val="0"/>
                <w:sz w:val="18"/>
                <w:szCs w:val="18"/>
              </w:rPr>
              <w:t>类别</w:t>
            </w:r>
          </w:p>
        </w:tc>
        <w:tc>
          <w:tcPr>
            <w:tcW w:w="7371" w:type="dxa"/>
            <w:gridSpan w:val="5"/>
            <w:vAlign w:val="center"/>
          </w:tcPr>
          <w:p w14:paraId="39C1CC64">
            <w:pPr>
              <w:spacing w:line="360" w:lineRule="exact"/>
              <w:jc w:val="center"/>
              <w:rPr>
                <w:rFonts w:ascii="宋体" w:hAnsi="宋体" w:cs="宋体"/>
                <w:b/>
                <w:color w:val="000000"/>
                <w:kern w:val="0"/>
                <w:sz w:val="18"/>
                <w:szCs w:val="18"/>
              </w:rPr>
            </w:pPr>
            <w:r>
              <w:rPr>
                <w:rFonts w:hint="eastAsia" w:ascii="宋体" w:hAnsi="宋体" w:cs="宋体"/>
                <w:b/>
                <w:color w:val="000000"/>
                <w:kern w:val="0"/>
                <w:sz w:val="18"/>
                <w:szCs w:val="18"/>
              </w:rPr>
              <w:t>期初余额</w:t>
            </w:r>
          </w:p>
        </w:tc>
      </w:tr>
      <w:tr w14:paraId="1C45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1843" w:type="dxa"/>
            <w:vMerge w:val="continue"/>
            <w:vAlign w:val="center"/>
          </w:tcPr>
          <w:p w14:paraId="336EF330">
            <w:pPr>
              <w:spacing w:line="360" w:lineRule="exact"/>
              <w:jc w:val="center"/>
              <w:rPr>
                <w:rFonts w:ascii="宋体" w:hAnsi="宋体" w:cs="宋体"/>
                <w:b/>
                <w:color w:val="000000"/>
                <w:kern w:val="0"/>
                <w:sz w:val="18"/>
                <w:szCs w:val="18"/>
              </w:rPr>
            </w:pPr>
          </w:p>
        </w:tc>
        <w:tc>
          <w:tcPr>
            <w:tcW w:w="2835" w:type="dxa"/>
            <w:gridSpan w:val="2"/>
            <w:vAlign w:val="center"/>
          </w:tcPr>
          <w:p w14:paraId="42743DAC">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账面余额</w:t>
            </w:r>
          </w:p>
        </w:tc>
        <w:tc>
          <w:tcPr>
            <w:tcW w:w="2977" w:type="dxa"/>
            <w:gridSpan w:val="2"/>
            <w:vAlign w:val="center"/>
          </w:tcPr>
          <w:p w14:paraId="006EC309">
            <w:pPr>
              <w:spacing w:line="360" w:lineRule="exact"/>
              <w:jc w:val="center"/>
              <w:rPr>
                <w:rFonts w:ascii="宋体" w:hAnsi="宋体" w:cs="宋体"/>
                <w:b/>
                <w:color w:val="000000"/>
                <w:kern w:val="0"/>
                <w:sz w:val="18"/>
                <w:szCs w:val="18"/>
              </w:rPr>
            </w:pPr>
            <w:r>
              <w:rPr>
                <w:rFonts w:hint="eastAsia" w:ascii="宋体" w:hAnsi="宋体" w:cs="宋体"/>
                <w:b/>
                <w:color w:val="000000"/>
                <w:kern w:val="0"/>
                <w:sz w:val="18"/>
                <w:szCs w:val="18"/>
              </w:rPr>
              <w:t>坏账准备</w:t>
            </w:r>
          </w:p>
        </w:tc>
        <w:tc>
          <w:tcPr>
            <w:tcW w:w="1559" w:type="dxa"/>
            <w:vMerge w:val="restart"/>
            <w:vAlign w:val="center"/>
          </w:tcPr>
          <w:p w14:paraId="343CD1B0">
            <w:pPr>
              <w:spacing w:line="360" w:lineRule="exact"/>
              <w:jc w:val="center"/>
              <w:rPr>
                <w:rFonts w:ascii="宋体" w:hAnsi="宋体" w:cs="宋体"/>
                <w:b/>
                <w:color w:val="000000"/>
                <w:kern w:val="0"/>
                <w:sz w:val="18"/>
                <w:szCs w:val="18"/>
              </w:rPr>
            </w:pPr>
            <w:r>
              <w:rPr>
                <w:rFonts w:hint="eastAsia" w:ascii="宋体" w:hAnsi="宋体" w:cs="宋体"/>
                <w:b/>
                <w:color w:val="000000"/>
                <w:kern w:val="0"/>
                <w:sz w:val="18"/>
                <w:szCs w:val="18"/>
              </w:rPr>
              <w:t>账面价值</w:t>
            </w:r>
          </w:p>
        </w:tc>
      </w:tr>
      <w:tr w14:paraId="1609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843" w:type="dxa"/>
            <w:vMerge w:val="continue"/>
            <w:vAlign w:val="center"/>
          </w:tcPr>
          <w:p w14:paraId="23FEBCB1">
            <w:pPr>
              <w:spacing w:line="360" w:lineRule="exact"/>
              <w:jc w:val="center"/>
              <w:rPr>
                <w:rFonts w:ascii="宋体" w:hAnsi="宋体" w:cs="宋体"/>
                <w:b/>
                <w:color w:val="000000"/>
                <w:kern w:val="0"/>
                <w:sz w:val="18"/>
                <w:szCs w:val="18"/>
              </w:rPr>
            </w:pPr>
          </w:p>
        </w:tc>
        <w:tc>
          <w:tcPr>
            <w:tcW w:w="1701" w:type="dxa"/>
            <w:vAlign w:val="center"/>
          </w:tcPr>
          <w:p w14:paraId="7E99A19C">
            <w:pPr>
              <w:spacing w:line="360" w:lineRule="exact"/>
              <w:jc w:val="center"/>
              <w:rPr>
                <w:rFonts w:ascii="宋体" w:hAnsi="宋体" w:cs="宋体"/>
                <w:b/>
                <w:color w:val="000000"/>
                <w:kern w:val="0"/>
                <w:sz w:val="18"/>
                <w:szCs w:val="18"/>
              </w:rPr>
            </w:pPr>
            <w:r>
              <w:rPr>
                <w:rFonts w:hint="eastAsia" w:ascii="宋体" w:hAnsi="宋体" w:cs="宋体"/>
                <w:b/>
                <w:color w:val="000000"/>
                <w:kern w:val="0"/>
                <w:sz w:val="18"/>
                <w:szCs w:val="18"/>
              </w:rPr>
              <w:t>金额</w:t>
            </w:r>
          </w:p>
        </w:tc>
        <w:tc>
          <w:tcPr>
            <w:tcW w:w="1134" w:type="dxa"/>
            <w:vAlign w:val="center"/>
          </w:tcPr>
          <w:p w14:paraId="66D9D4EB">
            <w:pPr>
              <w:spacing w:line="360" w:lineRule="exact"/>
              <w:jc w:val="center"/>
              <w:rPr>
                <w:rFonts w:ascii="宋体" w:hAnsi="宋体" w:cs="宋体"/>
                <w:b/>
                <w:color w:val="000000"/>
                <w:kern w:val="0"/>
                <w:sz w:val="18"/>
                <w:szCs w:val="18"/>
              </w:rPr>
            </w:pPr>
            <w:r>
              <w:rPr>
                <w:rFonts w:hint="eastAsia" w:ascii="宋体" w:hAnsi="宋体" w:cs="宋体"/>
                <w:b/>
                <w:color w:val="000000"/>
                <w:kern w:val="0"/>
                <w:sz w:val="18"/>
                <w:szCs w:val="18"/>
              </w:rPr>
              <w:t>比例（%）</w:t>
            </w:r>
          </w:p>
        </w:tc>
        <w:tc>
          <w:tcPr>
            <w:tcW w:w="1560" w:type="dxa"/>
            <w:vAlign w:val="center"/>
          </w:tcPr>
          <w:p w14:paraId="4DCA2B8A">
            <w:pPr>
              <w:spacing w:line="360" w:lineRule="exact"/>
              <w:jc w:val="center"/>
              <w:rPr>
                <w:rFonts w:ascii="宋体" w:hAnsi="宋体" w:cs="宋体"/>
                <w:b/>
                <w:color w:val="000000"/>
                <w:kern w:val="0"/>
                <w:sz w:val="18"/>
                <w:szCs w:val="18"/>
              </w:rPr>
            </w:pPr>
            <w:r>
              <w:rPr>
                <w:rFonts w:hint="eastAsia" w:ascii="宋体" w:hAnsi="宋体" w:cs="宋体"/>
                <w:b/>
                <w:color w:val="000000"/>
                <w:kern w:val="0"/>
                <w:sz w:val="18"/>
                <w:szCs w:val="18"/>
              </w:rPr>
              <w:t>金额</w:t>
            </w:r>
          </w:p>
        </w:tc>
        <w:tc>
          <w:tcPr>
            <w:tcW w:w="1417" w:type="dxa"/>
            <w:vAlign w:val="center"/>
          </w:tcPr>
          <w:p w14:paraId="5FF523C0">
            <w:pPr>
              <w:spacing w:line="360" w:lineRule="exact"/>
              <w:jc w:val="center"/>
              <w:rPr>
                <w:rFonts w:ascii="宋体" w:hAnsi="宋体" w:cs="宋体"/>
                <w:b/>
                <w:color w:val="000000"/>
                <w:kern w:val="0"/>
                <w:sz w:val="18"/>
                <w:szCs w:val="18"/>
              </w:rPr>
            </w:pPr>
            <w:r>
              <w:rPr>
                <w:rFonts w:hint="eastAsia" w:ascii="宋体" w:hAnsi="宋体" w:cs="宋体"/>
                <w:b/>
                <w:color w:val="000000"/>
                <w:kern w:val="0"/>
                <w:sz w:val="18"/>
                <w:szCs w:val="18"/>
              </w:rPr>
              <w:t>计提比例（%）</w:t>
            </w:r>
          </w:p>
        </w:tc>
        <w:tc>
          <w:tcPr>
            <w:tcW w:w="1559" w:type="dxa"/>
            <w:vMerge w:val="continue"/>
            <w:vAlign w:val="center"/>
          </w:tcPr>
          <w:p w14:paraId="5A6955B0">
            <w:pPr>
              <w:spacing w:line="360" w:lineRule="exact"/>
              <w:jc w:val="center"/>
              <w:rPr>
                <w:rFonts w:ascii="宋体" w:hAnsi="宋体" w:cs="宋体"/>
                <w:b/>
                <w:color w:val="000000"/>
                <w:kern w:val="0"/>
                <w:sz w:val="18"/>
                <w:szCs w:val="18"/>
              </w:rPr>
            </w:pPr>
          </w:p>
        </w:tc>
      </w:tr>
      <w:tr w14:paraId="6A7D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79D30DBE">
            <w:pPr>
              <w:snapToGrid w:val="0"/>
              <w:spacing w:line="360" w:lineRule="exact"/>
              <w:jc w:val="left"/>
              <w:rPr>
                <w:rFonts w:ascii="宋体" w:hAnsi="宋体" w:cs="宋体"/>
                <w:sz w:val="18"/>
                <w:szCs w:val="18"/>
              </w:rPr>
            </w:pPr>
            <w:r>
              <w:rPr>
                <w:rFonts w:hint="eastAsia" w:ascii="宋体" w:hAnsi="宋体" w:cs="宋体"/>
                <w:sz w:val="18"/>
                <w:szCs w:val="18"/>
              </w:rPr>
              <w:t>按单项计提坏账准备</w:t>
            </w:r>
          </w:p>
        </w:tc>
        <w:tc>
          <w:tcPr>
            <w:tcW w:w="1701" w:type="dxa"/>
            <w:vAlign w:val="center"/>
          </w:tcPr>
          <w:p w14:paraId="30C3221E">
            <w:pPr>
              <w:snapToGrid w:val="0"/>
              <w:spacing w:line="360" w:lineRule="exact"/>
              <w:jc w:val="right"/>
              <w:rPr>
                <w:rFonts w:ascii="宋体" w:hAnsi="宋体"/>
                <w:sz w:val="18"/>
                <w:szCs w:val="18"/>
              </w:rPr>
            </w:pPr>
            <w:r>
              <w:rPr>
                <w:rFonts w:ascii="宋体" w:hAnsi="宋体"/>
                <w:sz w:val="18"/>
                <w:szCs w:val="18"/>
              </w:rPr>
              <w:t xml:space="preserve">217,566,500.91 </w:t>
            </w:r>
          </w:p>
        </w:tc>
        <w:tc>
          <w:tcPr>
            <w:tcW w:w="1134" w:type="dxa"/>
            <w:vAlign w:val="center"/>
          </w:tcPr>
          <w:p w14:paraId="4900A88C">
            <w:pPr>
              <w:snapToGrid w:val="0"/>
              <w:spacing w:line="360" w:lineRule="exact"/>
              <w:jc w:val="right"/>
              <w:rPr>
                <w:rFonts w:ascii="宋体" w:hAnsi="宋体"/>
                <w:sz w:val="18"/>
                <w:szCs w:val="18"/>
              </w:rPr>
            </w:pPr>
            <w:r>
              <w:rPr>
                <w:rFonts w:ascii="宋体" w:hAnsi="宋体"/>
                <w:sz w:val="18"/>
                <w:szCs w:val="18"/>
              </w:rPr>
              <w:t xml:space="preserve"> 25.3</w:t>
            </w:r>
            <w:r>
              <w:rPr>
                <w:rFonts w:hint="eastAsia" w:ascii="宋体" w:hAnsi="宋体"/>
                <w:sz w:val="18"/>
                <w:szCs w:val="18"/>
              </w:rPr>
              <w:t>7</w:t>
            </w:r>
            <w:r>
              <w:rPr>
                <w:rFonts w:ascii="宋体" w:hAnsi="宋体"/>
                <w:sz w:val="18"/>
                <w:szCs w:val="18"/>
              </w:rPr>
              <w:t xml:space="preserve"> </w:t>
            </w:r>
          </w:p>
        </w:tc>
        <w:tc>
          <w:tcPr>
            <w:tcW w:w="1560" w:type="dxa"/>
            <w:vAlign w:val="center"/>
          </w:tcPr>
          <w:p w14:paraId="394EDFEC">
            <w:pPr>
              <w:snapToGrid w:val="0"/>
              <w:spacing w:line="360" w:lineRule="exact"/>
              <w:jc w:val="right"/>
              <w:rPr>
                <w:rFonts w:ascii="宋体" w:hAnsi="宋体"/>
                <w:sz w:val="18"/>
                <w:szCs w:val="18"/>
              </w:rPr>
            </w:pPr>
            <w:r>
              <w:rPr>
                <w:rFonts w:ascii="宋体" w:hAnsi="宋体"/>
                <w:sz w:val="18"/>
                <w:szCs w:val="18"/>
              </w:rPr>
              <w:t xml:space="preserve">217,566,500.91 </w:t>
            </w:r>
          </w:p>
        </w:tc>
        <w:tc>
          <w:tcPr>
            <w:tcW w:w="1417" w:type="dxa"/>
            <w:vAlign w:val="center"/>
          </w:tcPr>
          <w:p w14:paraId="21F12B24">
            <w:pPr>
              <w:snapToGrid w:val="0"/>
              <w:spacing w:line="360" w:lineRule="exact"/>
              <w:jc w:val="right"/>
              <w:rPr>
                <w:rFonts w:ascii="宋体" w:hAnsi="宋体"/>
                <w:sz w:val="18"/>
                <w:szCs w:val="18"/>
              </w:rPr>
            </w:pPr>
            <w:r>
              <w:rPr>
                <w:rFonts w:ascii="宋体" w:hAnsi="宋体"/>
                <w:sz w:val="18"/>
                <w:szCs w:val="18"/>
              </w:rPr>
              <w:t>100.00</w:t>
            </w:r>
          </w:p>
        </w:tc>
        <w:tc>
          <w:tcPr>
            <w:tcW w:w="1559" w:type="dxa"/>
            <w:vAlign w:val="center"/>
          </w:tcPr>
          <w:p w14:paraId="3C10C5B7">
            <w:pPr>
              <w:snapToGrid w:val="0"/>
              <w:spacing w:line="360" w:lineRule="exact"/>
              <w:jc w:val="right"/>
              <w:rPr>
                <w:rFonts w:ascii="宋体" w:hAnsi="宋体"/>
                <w:sz w:val="18"/>
                <w:szCs w:val="18"/>
              </w:rPr>
            </w:pPr>
          </w:p>
        </w:tc>
      </w:tr>
      <w:tr w14:paraId="584E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7966AEB3">
            <w:pPr>
              <w:snapToGrid w:val="0"/>
              <w:spacing w:line="360" w:lineRule="exact"/>
              <w:jc w:val="left"/>
              <w:rPr>
                <w:rFonts w:ascii="宋体" w:hAnsi="宋体" w:cs="宋体"/>
                <w:sz w:val="18"/>
                <w:szCs w:val="18"/>
              </w:rPr>
            </w:pPr>
            <w:r>
              <w:rPr>
                <w:rFonts w:hint="eastAsia" w:ascii="宋体" w:hAnsi="宋体" w:cs="宋体"/>
                <w:sz w:val="18"/>
                <w:szCs w:val="18"/>
              </w:rPr>
              <w:t>按组合计提坏账准备</w:t>
            </w:r>
          </w:p>
        </w:tc>
        <w:tc>
          <w:tcPr>
            <w:tcW w:w="1701" w:type="dxa"/>
            <w:vAlign w:val="center"/>
          </w:tcPr>
          <w:p w14:paraId="7348F7B2">
            <w:pPr>
              <w:snapToGrid w:val="0"/>
              <w:spacing w:line="360" w:lineRule="exact"/>
              <w:jc w:val="right"/>
              <w:rPr>
                <w:rFonts w:ascii="宋体" w:hAnsi="宋体"/>
                <w:sz w:val="18"/>
                <w:szCs w:val="18"/>
              </w:rPr>
            </w:pPr>
            <w:r>
              <w:rPr>
                <w:rFonts w:hint="eastAsia" w:ascii="宋体" w:hAnsi="宋体"/>
                <w:sz w:val="18"/>
                <w:szCs w:val="18"/>
              </w:rPr>
              <w:t xml:space="preserve">640,124,155.42 </w:t>
            </w:r>
          </w:p>
        </w:tc>
        <w:tc>
          <w:tcPr>
            <w:tcW w:w="1134" w:type="dxa"/>
            <w:vAlign w:val="center"/>
          </w:tcPr>
          <w:p w14:paraId="51534C71">
            <w:pPr>
              <w:snapToGrid w:val="0"/>
              <w:spacing w:line="360" w:lineRule="exact"/>
              <w:jc w:val="right"/>
              <w:rPr>
                <w:rFonts w:ascii="宋体" w:hAnsi="宋体"/>
                <w:sz w:val="18"/>
                <w:szCs w:val="18"/>
              </w:rPr>
            </w:pPr>
            <w:r>
              <w:rPr>
                <w:rFonts w:hint="eastAsia" w:ascii="宋体" w:hAnsi="宋体"/>
                <w:sz w:val="18"/>
                <w:szCs w:val="18"/>
              </w:rPr>
              <w:t xml:space="preserve"> 74.63 </w:t>
            </w:r>
          </w:p>
        </w:tc>
        <w:tc>
          <w:tcPr>
            <w:tcW w:w="1560" w:type="dxa"/>
            <w:vAlign w:val="center"/>
          </w:tcPr>
          <w:p w14:paraId="03A870BC">
            <w:pPr>
              <w:snapToGrid w:val="0"/>
              <w:spacing w:line="360" w:lineRule="exact"/>
              <w:jc w:val="right"/>
              <w:rPr>
                <w:rFonts w:ascii="宋体" w:hAnsi="宋体"/>
                <w:sz w:val="18"/>
                <w:szCs w:val="18"/>
              </w:rPr>
            </w:pPr>
            <w:r>
              <w:rPr>
                <w:rFonts w:hint="eastAsia" w:ascii="宋体" w:hAnsi="宋体"/>
                <w:sz w:val="18"/>
                <w:szCs w:val="18"/>
              </w:rPr>
              <w:t>10,499,831.58</w:t>
            </w:r>
          </w:p>
        </w:tc>
        <w:tc>
          <w:tcPr>
            <w:tcW w:w="1417" w:type="dxa"/>
            <w:vAlign w:val="center"/>
          </w:tcPr>
          <w:p w14:paraId="6FF97C10">
            <w:pPr>
              <w:snapToGrid w:val="0"/>
              <w:spacing w:line="360" w:lineRule="exact"/>
              <w:jc w:val="right"/>
              <w:rPr>
                <w:rFonts w:ascii="宋体" w:hAnsi="宋体"/>
                <w:sz w:val="18"/>
                <w:szCs w:val="18"/>
              </w:rPr>
            </w:pPr>
          </w:p>
        </w:tc>
        <w:tc>
          <w:tcPr>
            <w:tcW w:w="1559" w:type="dxa"/>
            <w:vAlign w:val="center"/>
          </w:tcPr>
          <w:p w14:paraId="5119729D">
            <w:pPr>
              <w:snapToGrid w:val="0"/>
              <w:spacing w:line="360" w:lineRule="exact"/>
              <w:jc w:val="right"/>
              <w:rPr>
                <w:rFonts w:ascii="宋体" w:hAnsi="宋体"/>
                <w:sz w:val="18"/>
                <w:szCs w:val="18"/>
              </w:rPr>
            </w:pPr>
            <w:r>
              <w:rPr>
                <w:rFonts w:hint="eastAsia" w:ascii="宋体" w:hAnsi="宋体"/>
                <w:sz w:val="18"/>
                <w:szCs w:val="18"/>
              </w:rPr>
              <w:t>629,624,323.84</w:t>
            </w:r>
          </w:p>
        </w:tc>
      </w:tr>
      <w:tr w14:paraId="02E2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632E3502">
            <w:pPr>
              <w:snapToGrid w:val="0"/>
              <w:spacing w:line="360" w:lineRule="exact"/>
              <w:jc w:val="left"/>
              <w:rPr>
                <w:rFonts w:ascii="宋体" w:hAnsi="宋体" w:cs="宋体"/>
                <w:sz w:val="18"/>
                <w:szCs w:val="18"/>
              </w:rPr>
            </w:pPr>
            <w:r>
              <w:rPr>
                <w:rFonts w:hint="eastAsia" w:ascii="宋体" w:hAnsi="宋体" w:cs="宋体"/>
                <w:sz w:val="18"/>
                <w:szCs w:val="18"/>
              </w:rPr>
              <w:t>其中：账龄组合</w:t>
            </w:r>
          </w:p>
        </w:tc>
        <w:tc>
          <w:tcPr>
            <w:tcW w:w="1701" w:type="dxa"/>
            <w:vAlign w:val="center"/>
          </w:tcPr>
          <w:p w14:paraId="7EB48130">
            <w:pPr>
              <w:snapToGrid w:val="0"/>
              <w:spacing w:line="360" w:lineRule="exact"/>
              <w:jc w:val="right"/>
              <w:rPr>
                <w:rFonts w:ascii="宋体" w:hAnsi="宋体"/>
                <w:sz w:val="18"/>
                <w:szCs w:val="18"/>
              </w:rPr>
            </w:pPr>
            <w:r>
              <w:rPr>
                <w:rFonts w:ascii="宋体" w:hAnsi="宋体"/>
                <w:sz w:val="18"/>
                <w:szCs w:val="18"/>
              </w:rPr>
              <w:t>388,014,231.75</w:t>
            </w:r>
          </w:p>
        </w:tc>
        <w:tc>
          <w:tcPr>
            <w:tcW w:w="1134" w:type="dxa"/>
            <w:vAlign w:val="center"/>
          </w:tcPr>
          <w:p w14:paraId="6DCD0B1E">
            <w:pPr>
              <w:snapToGrid w:val="0"/>
              <w:spacing w:line="360" w:lineRule="exact"/>
              <w:jc w:val="right"/>
              <w:rPr>
                <w:rFonts w:ascii="宋体" w:hAnsi="宋体"/>
                <w:sz w:val="18"/>
                <w:szCs w:val="18"/>
              </w:rPr>
            </w:pPr>
            <w:r>
              <w:rPr>
                <w:rFonts w:hint="eastAsia" w:ascii="宋体" w:hAnsi="宋体"/>
                <w:sz w:val="18"/>
                <w:szCs w:val="18"/>
              </w:rPr>
              <w:t>45.24</w:t>
            </w:r>
          </w:p>
        </w:tc>
        <w:tc>
          <w:tcPr>
            <w:tcW w:w="1560" w:type="dxa"/>
            <w:vAlign w:val="center"/>
          </w:tcPr>
          <w:p w14:paraId="6E306153">
            <w:pPr>
              <w:snapToGrid w:val="0"/>
              <w:spacing w:line="360" w:lineRule="exact"/>
              <w:jc w:val="right"/>
              <w:rPr>
                <w:rFonts w:ascii="宋体" w:hAnsi="宋体"/>
                <w:sz w:val="18"/>
                <w:szCs w:val="18"/>
              </w:rPr>
            </w:pPr>
            <w:r>
              <w:rPr>
                <w:rFonts w:ascii="宋体" w:hAnsi="宋体"/>
                <w:sz w:val="18"/>
                <w:szCs w:val="18"/>
              </w:rPr>
              <w:t>10,499,831.58</w:t>
            </w:r>
          </w:p>
        </w:tc>
        <w:tc>
          <w:tcPr>
            <w:tcW w:w="1417" w:type="dxa"/>
            <w:vAlign w:val="center"/>
          </w:tcPr>
          <w:p w14:paraId="5112AEDA">
            <w:pPr>
              <w:snapToGrid w:val="0"/>
              <w:spacing w:line="360" w:lineRule="exact"/>
              <w:jc w:val="right"/>
              <w:rPr>
                <w:rFonts w:ascii="宋体" w:hAnsi="宋体"/>
                <w:sz w:val="18"/>
                <w:szCs w:val="18"/>
              </w:rPr>
            </w:pPr>
            <w:r>
              <w:rPr>
                <w:rFonts w:ascii="宋体" w:hAnsi="宋体"/>
                <w:sz w:val="18"/>
                <w:szCs w:val="18"/>
              </w:rPr>
              <w:t>2.</w:t>
            </w:r>
            <w:r>
              <w:rPr>
                <w:rFonts w:hint="eastAsia" w:ascii="宋体" w:hAnsi="宋体"/>
                <w:sz w:val="18"/>
                <w:szCs w:val="18"/>
              </w:rPr>
              <w:t>71</w:t>
            </w:r>
          </w:p>
        </w:tc>
        <w:tc>
          <w:tcPr>
            <w:tcW w:w="1559" w:type="dxa"/>
            <w:vAlign w:val="center"/>
          </w:tcPr>
          <w:p w14:paraId="54CACB38">
            <w:pPr>
              <w:snapToGrid w:val="0"/>
              <w:spacing w:line="360" w:lineRule="exact"/>
              <w:jc w:val="right"/>
              <w:rPr>
                <w:rFonts w:ascii="宋体" w:hAnsi="宋体"/>
                <w:sz w:val="18"/>
                <w:szCs w:val="18"/>
              </w:rPr>
            </w:pPr>
            <w:r>
              <w:rPr>
                <w:rFonts w:ascii="宋体" w:hAnsi="宋体"/>
                <w:sz w:val="18"/>
                <w:szCs w:val="18"/>
              </w:rPr>
              <w:t>377,514,400.17</w:t>
            </w:r>
          </w:p>
        </w:tc>
      </w:tr>
      <w:tr w14:paraId="6DBF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59376452">
            <w:pPr>
              <w:snapToGrid w:val="0"/>
              <w:spacing w:line="360" w:lineRule="exact"/>
              <w:ind w:firstLine="540" w:firstLineChars="300"/>
              <w:jc w:val="left"/>
              <w:rPr>
                <w:rFonts w:ascii="宋体" w:hAnsi="宋体" w:cs="宋体"/>
                <w:sz w:val="18"/>
                <w:szCs w:val="18"/>
              </w:rPr>
            </w:pPr>
            <w:r>
              <w:rPr>
                <w:rFonts w:hint="eastAsia" w:ascii="宋体" w:hAnsi="宋体" w:cs="宋体"/>
                <w:sz w:val="18"/>
                <w:szCs w:val="18"/>
              </w:rPr>
              <w:t>关联方组合</w:t>
            </w:r>
          </w:p>
        </w:tc>
        <w:tc>
          <w:tcPr>
            <w:tcW w:w="1701" w:type="dxa"/>
            <w:vAlign w:val="center"/>
          </w:tcPr>
          <w:p w14:paraId="3D109694">
            <w:pPr>
              <w:snapToGrid w:val="0"/>
              <w:spacing w:line="360" w:lineRule="exact"/>
              <w:jc w:val="right"/>
              <w:rPr>
                <w:rFonts w:ascii="宋体" w:hAnsi="宋体"/>
                <w:sz w:val="18"/>
                <w:szCs w:val="18"/>
              </w:rPr>
            </w:pPr>
            <w:r>
              <w:rPr>
                <w:rFonts w:ascii="宋体" w:hAnsi="宋体"/>
                <w:sz w:val="18"/>
                <w:szCs w:val="18"/>
              </w:rPr>
              <w:t>252,109,923.67</w:t>
            </w:r>
          </w:p>
        </w:tc>
        <w:tc>
          <w:tcPr>
            <w:tcW w:w="1134" w:type="dxa"/>
            <w:vAlign w:val="center"/>
          </w:tcPr>
          <w:p w14:paraId="406D6EC0">
            <w:pPr>
              <w:snapToGrid w:val="0"/>
              <w:spacing w:line="360" w:lineRule="exact"/>
              <w:jc w:val="right"/>
              <w:rPr>
                <w:rFonts w:ascii="宋体" w:hAnsi="宋体"/>
                <w:sz w:val="18"/>
                <w:szCs w:val="18"/>
              </w:rPr>
            </w:pPr>
            <w:r>
              <w:rPr>
                <w:rFonts w:hint="eastAsia" w:ascii="宋体" w:hAnsi="宋体"/>
                <w:sz w:val="18"/>
                <w:szCs w:val="18"/>
              </w:rPr>
              <w:t>29.39</w:t>
            </w:r>
          </w:p>
        </w:tc>
        <w:tc>
          <w:tcPr>
            <w:tcW w:w="1560" w:type="dxa"/>
            <w:vAlign w:val="center"/>
          </w:tcPr>
          <w:p w14:paraId="413EA46D">
            <w:pPr>
              <w:snapToGrid w:val="0"/>
              <w:spacing w:line="360" w:lineRule="exact"/>
              <w:jc w:val="right"/>
              <w:rPr>
                <w:rFonts w:ascii="宋体" w:hAnsi="宋体"/>
                <w:sz w:val="18"/>
                <w:szCs w:val="18"/>
              </w:rPr>
            </w:pPr>
          </w:p>
        </w:tc>
        <w:tc>
          <w:tcPr>
            <w:tcW w:w="1417" w:type="dxa"/>
            <w:vAlign w:val="center"/>
          </w:tcPr>
          <w:p w14:paraId="1B36B9EC">
            <w:pPr>
              <w:snapToGrid w:val="0"/>
              <w:spacing w:line="360" w:lineRule="exact"/>
              <w:jc w:val="right"/>
              <w:rPr>
                <w:rFonts w:ascii="宋体" w:hAnsi="宋体"/>
                <w:sz w:val="18"/>
                <w:szCs w:val="18"/>
              </w:rPr>
            </w:pPr>
          </w:p>
        </w:tc>
        <w:tc>
          <w:tcPr>
            <w:tcW w:w="1559" w:type="dxa"/>
            <w:vAlign w:val="center"/>
          </w:tcPr>
          <w:p w14:paraId="1D8761C9">
            <w:pPr>
              <w:snapToGrid w:val="0"/>
              <w:spacing w:line="360" w:lineRule="exact"/>
              <w:jc w:val="right"/>
              <w:rPr>
                <w:rFonts w:ascii="宋体" w:hAnsi="宋体"/>
                <w:sz w:val="18"/>
                <w:szCs w:val="18"/>
              </w:rPr>
            </w:pPr>
            <w:r>
              <w:rPr>
                <w:rFonts w:ascii="宋体" w:hAnsi="宋体"/>
                <w:sz w:val="18"/>
                <w:szCs w:val="18"/>
              </w:rPr>
              <w:t>252,109,923.67</w:t>
            </w:r>
          </w:p>
        </w:tc>
      </w:tr>
      <w:tr w14:paraId="6417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3" w:type="dxa"/>
            <w:vAlign w:val="center"/>
          </w:tcPr>
          <w:p w14:paraId="5962C309">
            <w:pPr>
              <w:snapToGrid w:val="0"/>
              <w:spacing w:line="360" w:lineRule="exact"/>
              <w:jc w:val="center"/>
              <w:rPr>
                <w:rFonts w:ascii="宋体" w:hAnsi="宋体" w:cs="宋体"/>
                <w:sz w:val="18"/>
                <w:szCs w:val="18"/>
              </w:rPr>
            </w:pPr>
            <w:r>
              <w:rPr>
                <w:rFonts w:hint="eastAsia" w:ascii="宋体" w:hAnsi="宋体" w:cs="宋体"/>
                <w:sz w:val="18"/>
                <w:szCs w:val="18"/>
              </w:rPr>
              <w:t>合计</w:t>
            </w:r>
          </w:p>
        </w:tc>
        <w:tc>
          <w:tcPr>
            <w:tcW w:w="1701" w:type="dxa"/>
            <w:vAlign w:val="center"/>
          </w:tcPr>
          <w:p w14:paraId="3CE11559">
            <w:pPr>
              <w:snapToGrid w:val="0"/>
              <w:spacing w:line="360" w:lineRule="exact"/>
              <w:jc w:val="right"/>
              <w:rPr>
                <w:rFonts w:ascii="宋体" w:hAnsi="宋体" w:cs="宋体"/>
                <w:sz w:val="18"/>
                <w:szCs w:val="18"/>
              </w:rPr>
            </w:pPr>
            <w:r>
              <w:rPr>
                <w:rFonts w:hint="eastAsia" w:ascii="宋体" w:hAnsi="宋体" w:cs="宋体"/>
                <w:sz w:val="18"/>
                <w:szCs w:val="18"/>
              </w:rPr>
              <w:t>8</w:t>
            </w:r>
            <w:r>
              <w:rPr>
                <w:rFonts w:ascii="宋体" w:hAnsi="宋体" w:cs="宋体"/>
                <w:sz w:val="18"/>
                <w:szCs w:val="18"/>
              </w:rPr>
              <w:t>57,690,656.33</w:t>
            </w:r>
          </w:p>
        </w:tc>
        <w:tc>
          <w:tcPr>
            <w:tcW w:w="1134" w:type="dxa"/>
            <w:vAlign w:val="center"/>
          </w:tcPr>
          <w:p w14:paraId="21FCD272">
            <w:pPr>
              <w:snapToGrid w:val="0"/>
              <w:spacing w:line="360" w:lineRule="exact"/>
              <w:jc w:val="right"/>
              <w:rPr>
                <w:rFonts w:ascii="宋体" w:hAnsi="宋体" w:cs="宋体"/>
                <w:sz w:val="18"/>
                <w:szCs w:val="18"/>
              </w:rPr>
            </w:pPr>
            <w:r>
              <w:rPr>
                <w:rFonts w:ascii="宋体" w:hAnsi="宋体" w:cs="宋体"/>
                <w:sz w:val="18"/>
                <w:szCs w:val="18"/>
              </w:rPr>
              <w:t>100.00</w:t>
            </w:r>
          </w:p>
        </w:tc>
        <w:tc>
          <w:tcPr>
            <w:tcW w:w="1560" w:type="dxa"/>
            <w:vAlign w:val="center"/>
          </w:tcPr>
          <w:p w14:paraId="7B223474">
            <w:pPr>
              <w:snapToGrid w:val="0"/>
              <w:spacing w:line="360" w:lineRule="exact"/>
              <w:jc w:val="right"/>
              <w:rPr>
                <w:rFonts w:ascii="宋体" w:hAnsi="宋体" w:cs="宋体"/>
                <w:sz w:val="18"/>
                <w:szCs w:val="18"/>
              </w:rPr>
            </w:pPr>
            <w:r>
              <w:rPr>
                <w:rFonts w:ascii="宋体" w:hAnsi="宋体" w:cs="宋体"/>
                <w:sz w:val="18"/>
                <w:szCs w:val="18"/>
              </w:rPr>
              <w:t>228,066,332.49</w:t>
            </w:r>
          </w:p>
        </w:tc>
        <w:tc>
          <w:tcPr>
            <w:tcW w:w="1417" w:type="dxa"/>
            <w:vAlign w:val="center"/>
          </w:tcPr>
          <w:p w14:paraId="6A434C8F">
            <w:pPr>
              <w:snapToGrid w:val="0"/>
              <w:spacing w:line="360" w:lineRule="exact"/>
              <w:jc w:val="right"/>
              <w:rPr>
                <w:rFonts w:ascii="宋体" w:hAnsi="宋体" w:cs="宋体"/>
                <w:sz w:val="18"/>
                <w:szCs w:val="18"/>
              </w:rPr>
            </w:pPr>
          </w:p>
        </w:tc>
        <w:tc>
          <w:tcPr>
            <w:tcW w:w="1559" w:type="dxa"/>
            <w:vAlign w:val="center"/>
          </w:tcPr>
          <w:p w14:paraId="32DD050F">
            <w:pPr>
              <w:snapToGrid w:val="0"/>
              <w:spacing w:line="360" w:lineRule="exact"/>
              <w:jc w:val="right"/>
              <w:rPr>
                <w:rFonts w:ascii="宋体" w:hAnsi="宋体" w:cs="宋体"/>
                <w:sz w:val="18"/>
                <w:szCs w:val="18"/>
              </w:rPr>
            </w:pPr>
            <w:r>
              <w:rPr>
                <w:rFonts w:ascii="宋体" w:hAnsi="宋体" w:cs="宋体"/>
                <w:sz w:val="18"/>
                <w:szCs w:val="18"/>
              </w:rPr>
              <w:t>629,624,323.84</w:t>
            </w:r>
          </w:p>
        </w:tc>
      </w:tr>
    </w:tbl>
    <w:p w14:paraId="01452FEF">
      <w:pPr>
        <w:keepNext/>
        <w:spacing w:line="560" w:lineRule="exact"/>
        <w:ind w:firstLine="640" w:firstLineChars="200"/>
        <w:rPr>
          <w:rFonts w:ascii="仿宋_GB2312" w:eastAsia="仿宋_GB2312"/>
          <w:sz w:val="32"/>
          <w:szCs w:val="32"/>
        </w:rPr>
      </w:pPr>
      <w:r>
        <w:rPr>
          <w:rFonts w:hint="eastAsia" w:ascii="仿宋_GB2312" w:eastAsia="仿宋_GB2312"/>
          <w:sz w:val="32"/>
          <w:szCs w:val="32"/>
        </w:rPr>
        <w:t>②存货</w:t>
      </w:r>
    </w:p>
    <w:tbl>
      <w:tblPr>
        <w:tblStyle w:val="5"/>
        <w:tblW w:w="10060" w:type="dxa"/>
        <w:jc w:val="center"/>
        <w:tblCaption w:val="D:\Users\202126502\Desktop\鲁西矿业合并报告\天职业字[2026]19847 号-山东能源集团鲁西矿业有限公司-提交质检版本\天职业字[2026]19847 号-山东能源集团鲁西矿业有限公司\天职业字[2026]19847 号-山东能源集团鲁西矿业有限公司\天职业字[2026]19847号-山东能源集团鲁西矿业有限公司|TB-合：配天智造.xlsx|W附注模板|_jds45|0|desc|||0|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559"/>
        <w:gridCol w:w="1412"/>
        <w:gridCol w:w="1560"/>
        <w:gridCol w:w="1559"/>
        <w:gridCol w:w="1417"/>
        <w:gridCol w:w="1560"/>
      </w:tblGrid>
      <w:tr w14:paraId="6620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93" w:type="dxa"/>
            <w:vMerge w:val="restart"/>
            <w:vAlign w:val="center"/>
          </w:tcPr>
          <w:p w14:paraId="564C9893">
            <w:pPr>
              <w:widowControl/>
              <w:jc w:val="center"/>
              <w:rPr>
                <w:rFonts w:ascii="宋体" w:hAnsi="宋体" w:cs="宋体"/>
                <w:b/>
                <w:bCs/>
                <w:color w:val="000000"/>
                <w:sz w:val="18"/>
                <w:szCs w:val="18"/>
              </w:rPr>
            </w:pPr>
            <w:r>
              <w:rPr>
                <w:rFonts w:hint="eastAsia" w:ascii="宋体" w:hAnsi="宋体" w:cs="宋体"/>
                <w:b/>
                <w:bCs/>
                <w:color w:val="000000"/>
                <w:sz w:val="18"/>
                <w:szCs w:val="18"/>
              </w:rPr>
              <w:t>项目</w:t>
            </w:r>
          </w:p>
        </w:tc>
        <w:tc>
          <w:tcPr>
            <w:tcW w:w="4531" w:type="dxa"/>
            <w:gridSpan w:val="3"/>
            <w:vAlign w:val="center"/>
          </w:tcPr>
          <w:p w14:paraId="53861472">
            <w:pPr>
              <w:jc w:val="center"/>
              <w:rPr>
                <w:rFonts w:ascii="宋体" w:hAnsi="宋体" w:cs="宋体"/>
                <w:b/>
                <w:bCs/>
                <w:color w:val="000000"/>
                <w:sz w:val="18"/>
                <w:szCs w:val="18"/>
              </w:rPr>
            </w:pPr>
            <w:r>
              <w:rPr>
                <w:rFonts w:hint="eastAsia" w:ascii="宋体" w:hAnsi="宋体" w:cs="宋体"/>
                <w:b/>
                <w:bCs/>
                <w:color w:val="000000"/>
                <w:sz w:val="18"/>
                <w:szCs w:val="18"/>
              </w:rPr>
              <w:t>期末余额</w:t>
            </w:r>
          </w:p>
        </w:tc>
        <w:tc>
          <w:tcPr>
            <w:tcW w:w="4536" w:type="dxa"/>
            <w:gridSpan w:val="3"/>
            <w:vAlign w:val="center"/>
          </w:tcPr>
          <w:p w14:paraId="59CB44EF">
            <w:pPr>
              <w:jc w:val="center"/>
              <w:rPr>
                <w:rFonts w:ascii="宋体" w:hAnsi="宋体" w:cs="宋体"/>
                <w:b/>
                <w:bCs/>
                <w:color w:val="000000"/>
                <w:sz w:val="18"/>
                <w:szCs w:val="18"/>
              </w:rPr>
            </w:pPr>
            <w:r>
              <w:rPr>
                <w:rFonts w:hint="eastAsia" w:ascii="宋体" w:hAnsi="宋体" w:cs="宋体"/>
                <w:b/>
                <w:bCs/>
                <w:color w:val="000000"/>
                <w:sz w:val="18"/>
                <w:szCs w:val="18"/>
              </w:rPr>
              <w:t>期初余额</w:t>
            </w:r>
          </w:p>
        </w:tc>
      </w:tr>
      <w:tr w14:paraId="5F8E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93" w:type="dxa"/>
            <w:vMerge w:val="continue"/>
            <w:vAlign w:val="center"/>
          </w:tcPr>
          <w:p w14:paraId="069F661C">
            <w:pPr>
              <w:jc w:val="center"/>
              <w:rPr>
                <w:rFonts w:ascii="宋体" w:hAnsi="宋体" w:cs="宋体"/>
                <w:b/>
                <w:bCs/>
                <w:color w:val="000000"/>
                <w:sz w:val="18"/>
                <w:szCs w:val="18"/>
              </w:rPr>
            </w:pPr>
          </w:p>
        </w:tc>
        <w:tc>
          <w:tcPr>
            <w:tcW w:w="1559" w:type="dxa"/>
            <w:vAlign w:val="center"/>
          </w:tcPr>
          <w:p w14:paraId="2C1CF3B9">
            <w:pPr>
              <w:jc w:val="center"/>
              <w:rPr>
                <w:rFonts w:ascii="宋体" w:hAnsi="宋体" w:cs="宋体"/>
                <w:b/>
                <w:bCs/>
                <w:color w:val="000000"/>
                <w:sz w:val="18"/>
                <w:szCs w:val="18"/>
              </w:rPr>
            </w:pPr>
            <w:r>
              <w:rPr>
                <w:rFonts w:hint="eastAsia" w:ascii="宋体" w:hAnsi="宋体" w:cs="宋体"/>
                <w:b/>
                <w:bCs/>
                <w:color w:val="000000"/>
                <w:sz w:val="18"/>
                <w:szCs w:val="18"/>
              </w:rPr>
              <w:t>账面余额</w:t>
            </w:r>
          </w:p>
        </w:tc>
        <w:tc>
          <w:tcPr>
            <w:tcW w:w="1412" w:type="dxa"/>
            <w:vAlign w:val="center"/>
          </w:tcPr>
          <w:p w14:paraId="6DBED8D8">
            <w:pPr>
              <w:jc w:val="center"/>
              <w:rPr>
                <w:rFonts w:ascii="宋体" w:hAnsi="宋体" w:cs="宋体"/>
                <w:b/>
                <w:bCs/>
                <w:color w:val="000000"/>
                <w:sz w:val="18"/>
                <w:szCs w:val="18"/>
              </w:rPr>
            </w:pPr>
            <w:r>
              <w:rPr>
                <w:rFonts w:hint="eastAsia" w:ascii="宋体" w:hAnsi="宋体" w:cs="宋体"/>
                <w:b/>
                <w:bCs/>
                <w:color w:val="000000"/>
                <w:sz w:val="18"/>
                <w:szCs w:val="18"/>
              </w:rPr>
              <w:t>存货跌价准备</w:t>
            </w:r>
          </w:p>
        </w:tc>
        <w:tc>
          <w:tcPr>
            <w:tcW w:w="1560" w:type="dxa"/>
            <w:vAlign w:val="center"/>
          </w:tcPr>
          <w:p w14:paraId="4D91D21A">
            <w:pPr>
              <w:jc w:val="center"/>
              <w:rPr>
                <w:rFonts w:ascii="宋体" w:hAnsi="宋体" w:cs="宋体"/>
                <w:b/>
                <w:bCs/>
                <w:color w:val="000000"/>
                <w:sz w:val="18"/>
                <w:szCs w:val="18"/>
              </w:rPr>
            </w:pPr>
            <w:r>
              <w:rPr>
                <w:rFonts w:hint="eastAsia" w:ascii="宋体" w:hAnsi="宋体" w:cs="宋体"/>
                <w:b/>
                <w:bCs/>
                <w:color w:val="000000"/>
                <w:sz w:val="18"/>
                <w:szCs w:val="18"/>
              </w:rPr>
              <w:t>账面价值</w:t>
            </w:r>
          </w:p>
        </w:tc>
        <w:tc>
          <w:tcPr>
            <w:tcW w:w="1559" w:type="dxa"/>
            <w:vAlign w:val="center"/>
          </w:tcPr>
          <w:p w14:paraId="6E35FE31">
            <w:pPr>
              <w:jc w:val="center"/>
              <w:rPr>
                <w:rFonts w:ascii="宋体" w:hAnsi="宋体" w:cs="宋体"/>
                <w:b/>
                <w:bCs/>
                <w:color w:val="000000"/>
                <w:sz w:val="18"/>
                <w:szCs w:val="18"/>
              </w:rPr>
            </w:pPr>
            <w:r>
              <w:rPr>
                <w:rFonts w:hint="eastAsia" w:ascii="宋体" w:hAnsi="宋体" w:cs="宋体"/>
                <w:b/>
                <w:bCs/>
                <w:color w:val="000000"/>
                <w:sz w:val="18"/>
                <w:szCs w:val="18"/>
              </w:rPr>
              <w:t>账面余额</w:t>
            </w:r>
          </w:p>
        </w:tc>
        <w:tc>
          <w:tcPr>
            <w:tcW w:w="1417" w:type="dxa"/>
            <w:vAlign w:val="center"/>
          </w:tcPr>
          <w:p w14:paraId="28659A55">
            <w:pPr>
              <w:jc w:val="center"/>
              <w:rPr>
                <w:rFonts w:ascii="宋体" w:hAnsi="宋体" w:cs="宋体"/>
                <w:b/>
                <w:bCs/>
                <w:color w:val="000000"/>
                <w:sz w:val="18"/>
                <w:szCs w:val="18"/>
              </w:rPr>
            </w:pPr>
            <w:r>
              <w:rPr>
                <w:rFonts w:hint="eastAsia" w:ascii="宋体" w:hAnsi="宋体" w:cs="宋体"/>
                <w:b/>
                <w:bCs/>
                <w:color w:val="000000"/>
                <w:sz w:val="18"/>
                <w:szCs w:val="18"/>
              </w:rPr>
              <w:t xml:space="preserve">存货跌价准备 </w:t>
            </w:r>
          </w:p>
        </w:tc>
        <w:tc>
          <w:tcPr>
            <w:tcW w:w="1560" w:type="dxa"/>
            <w:vAlign w:val="center"/>
          </w:tcPr>
          <w:p w14:paraId="5CDE8485">
            <w:pPr>
              <w:jc w:val="center"/>
              <w:rPr>
                <w:rFonts w:ascii="宋体" w:hAnsi="宋体" w:cs="宋体"/>
                <w:b/>
                <w:bCs/>
                <w:color w:val="000000"/>
                <w:sz w:val="18"/>
                <w:szCs w:val="18"/>
              </w:rPr>
            </w:pPr>
            <w:r>
              <w:rPr>
                <w:rFonts w:hint="eastAsia" w:ascii="宋体" w:hAnsi="宋体" w:cs="宋体"/>
                <w:b/>
                <w:bCs/>
                <w:color w:val="000000"/>
                <w:sz w:val="18"/>
                <w:szCs w:val="18"/>
              </w:rPr>
              <w:t>账面价值</w:t>
            </w:r>
          </w:p>
        </w:tc>
      </w:tr>
      <w:tr w14:paraId="31C7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993" w:type="dxa"/>
            <w:vAlign w:val="center"/>
          </w:tcPr>
          <w:p w14:paraId="055E9378">
            <w:pPr>
              <w:snapToGrid w:val="0"/>
              <w:jc w:val="left"/>
              <w:rPr>
                <w:rFonts w:ascii="宋体" w:hAnsi="宋体" w:cs="宋体"/>
                <w:sz w:val="18"/>
                <w:szCs w:val="18"/>
              </w:rPr>
            </w:pPr>
            <w:r>
              <w:rPr>
                <w:rFonts w:hint="eastAsia" w:ascii="宋体" w:hAnsi="宋体" w:cs="宋体"/>
                <w:sz w:val="18"/>
                <w:szCs w:val="18"/>
              </w:rPr>
              <w:t>原材料</w:t>
            </w:r>
          </w:p>
        </w:tc>
        <w:tc>
          <w:tcPr>
            <w:tcW w:w="1559" w:type="dxa"/>
            <w:vAlign w:val="center"/>
          </w:tcPr>
          <w:p w14:paraId="184C1BD7">
            <w:pPr>
              <w:snapToGrid w:val="0"/>
              <w:jc w:val="right"/>
              <w:rPr>
                <w:rFonts w:ascii="宋体" w:hAnsi="宋体" w:cs="宋体"/>
                <w:sz w:val="18"/>
                <w:szCs w:val="18"/>
              </w:rPr>
            </w:pPr>
            <w:r>
              <w:rPr>
                <w:rFonts w:hint="eastAsia" w:ascii="宋体" w:hAnsi="宋体"/>
                <w:color w:val="000000"/>
                <w:sz w:val="18"/>
                <w:szCs w:val="18"/>
              </w:rPr>
              <w:t>36,006,333.12</w:t>
            </w:r>
          </w:p>
        </w:tc>
        <w:tc>
          <w:tcPr>
            <w:tcW w:w="1412" w:type="dxa"/>
            <w:vAlign w:val="center"/>
          </w:tcPr>
          <w:p w14:paraId="3AD4D841">
            <w:pPr>
              <w:snapToGrid w:val="0"/>
              <w:jc w:val="right"/>
              <w:rPr>
                <w:rFonts w:ascii="宋体" w:hAnsi="宋体" w:cs="宋体"/>
                <w:sz w:val="18"/>
                <w:szCs w:val="18"/>
              </w:rPr>
            </w:pPr>
            <w:r>
              <w:rPr>
                <w:rFonts w:hint="eastAsia" w:ascii="宋体" w:hAnsi="宋体"/>
                <w:color w:val="000000"/>
                <w:sz w:val="18"/>
                <w:szCs w:val="18"/>
              </w:rPr>
              <w:t>335,481.20</w:t>
            </w:r>
          </w:p>
        </w:tc>
        <w:tc>
          <w:tcPr>
            <w:tcW w:w="1560" w:type="dxa"/>
            <w:vAlign w:val="center"/>
          </w:tcPr>
          <w:p w14:paraId="12790497">
            <w:pPr>
              <w:snapToGrid w:val="0"/>
              <w:jc w:val="right"/>
              <w:rPr>
                <w:rFonts w:ascii="宋体" w:hAnsi="宋体" w:cs="宋体"/>
                <w:sz w:val="18"/>
                <w:szCs w:val="18"/>
              </w:rPr>
            </w:pPr>
            <w:r>
              <w:rPr>
                <w:rFonts w:hint="eastAsia" w:ascii="宋体" w:hAnsi="宋体"/>
                <w:color w:val="000000"/>
                <w:sz w:val="18"/>
                <w:szCs w:val="18"/>
              </w:rPr>
              <w:t>35,670,851.92</w:t>
            </w:r>
          </w:p>
        </w:tc>
        <w:tc>
          <w:tcPr>
            <w:tcW w:w="1559" w:type="dxa"/>
            <w:vAlign w:val="center"/>
          </w:tcPr>
          <w:p w14:paraId="47B1D991">
            <w:pPr>
              <w:snapToGrid w:val="0"/>
              <w:jc w:val="right"/>
              <w:rPr>
                <w:rFonts w:ascii="宋体" w:hAnsi="宋体"/>
                <w:color w:val="000000"/>
                <w:sz w:val="18"/>
                <w:szCs w:val="18"/>
              </w:rPr>
            </w:pPr>
            <w:r>
              <w:rPr>
                <w:rFonts w:ascii="宋体" w:hAnsi="宋体"/>
                <w:color w:val="000000"/>
                <w:sz w:val="18"/>
                <w:szCs w:val="18"/>
              </w:rPr>
              <w:t>27,686,857.54</w:t>
            </w:r>
          </w:p>
        </w:tc>
        <w:tc>
          <w:tcPr>
            <w:tcW w:w="1417" w:type="dxa"/>
            <w:vAlign w:val="center"/>
          </w:tcPr>
          <w:p w14:paraId="0CF458CF">
            <w:pPr>
              <w:snapToGrid w:val="0"/>
              <w:jc w:val="right"/>
              <w:rPr>
                <w:rFonts w:ascii="宋体" w:hAnsi="宋体"/>
                <w:color w:val="000000"/>
                <w:sz w:val="18"/>
                <w:szCs w:val="18"/>
              </w:rPr>
            </w:pPr>
            <w:r>
              <w:rPr>
                <w:rFonts w:ascii="宋体" w:hAnsi="宋体"/>
                <w:color w:val="000000"/>
                <w:sz w:val="18"/>
                <w:szCs w:val="18"/>
              </w:rPr>
              <w:t>253,570.27</w:t>
            </w:r>
          </w:p>
        </w:tc>
        <w:tc>
          <w:tcPr>
            <w:tcW w:w="1560" w:type="dxa"/>
            <w:vAlign w:val="center"/>
          </w:tcPr>
          <w:p w14:paraId="14FFBB78">
            <w:pPr>
              <w:snapToGrid w:val="0"/>
              <w:jc w:val="right"/>
              <w:rPr>
                <w:rFonts w:ascii="宋体" w:hAnsi="宋体"/>
                <w:color w:val="000000"/>
                <w:sz w:val="18"/>
                <w:szCs w:val="18"/>
              </w:rPr>
            </w:pPr>
            <w:r>
              <w:rPr>
                <w:rFonts w:ascii="宋体" w:hAnsi="宋体"/>
                <w:color w:val="000000"/>
                <w:sz w:val="18"/>
                <w:szCs w:val="18"/>
              </w:rPr>
              <w:t>27,433,287.27</w:t>
            </w:r>
          </w:p>
        </w:tc>
      </w:tr>
      <w:tr w14:paraId="09B0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vAlign w:val="center"/>
          </w:tcPr>
          <w:p w14:paraId="51B48DF6">
            <w:pPr>
              <w:snapToGrid w:val="0"/>
              <w:jc w:val="left"/>
              <w:rPr>
                <w:rFonts w:ascii="宋体" w:hAnsi="宋体" w:cs="宋体"/>
                <w:sz w:val="18"/>
                <w:szCs w:val="18"/>
              </w:rPr>
            </w:pPr>
            <w:r>
              <w:rPr>
                <w:rFonts w:hint="eastAsia" w:ascii="宋体" w:hAnsi="宋体" w:cs="宋体"/>
                <w:sz w:val="18"/>
                <w:szCs w:val="18"/>
              </w:rPr>
              <w:t>库存商品</w:t>
            </w:r>
          </w:p>
        </w:tc>
        <w:tc>
          <w:tcPr>
            <w:tcW w:w="1559" w:type="dxa"/>
            <w:vAlign w:val="center"/>
          </w:tcPr>
          <w:p w14:paraId="16B6F42E">
            <w:pPr>
              <w:snapToGrid w:val="0"/>
              <w:jc w:val="right"/>
              <w:rPr>
                <w:rFonts w:ascii="宋体" w:hAnsi="宋体"/>
                <w:color w:val="000000"/>
                <w:sz w:val="18"/>
                <w:szCs w:val="18"/>
              </w:rPr>
            </w:pPr>
            <w:r>
              <w:rPr>
                <w:rFonts w:ascii="宋体" w:hAnsi="宋体"/>
                <w:color w:val="000000"/>
                <w:sz w:val="18"/>
                <w:szCs w:val="18"/>
              </w:rPr>
              <w:t>124,431,411.77</w:t>
            </w:r>
          </w:p>
        </w:tc>
        <w:tc>
          <w:tcPr>
            <w:tcW w:w="1412" w:type="dxa"/>
            <w:vAlign w:val="center"/>
          </w:tcPr>
          <w:p w14:paraId="03C24C13">
            <w:pPr>
              <w:snapToGrid w:val="0"/>
              <w:jc w:val="right"/>
              <w:rPr>
                <w:rFonts w:ascii="宋体" w:hAnsi="宋体"/>
                <w:color w:val="000000"/>
                <w:sz w:val="18"/>
                <w:szCs w:val="18"/>
              </w:rPr>
            </w:pPr>
          </w:p>
        </w:tc>
        <w:tc>
          <w:tcPr>
            <w:tcW w:w="1560" w:type="dxa"/>
            <w:vAlign w:val="center"/>
          </w:tcPr>
          <w:p w14:paraId="4FED33B1">
            <w:pPr>
              <w:snapToGrid w:val="0"/>
              <w:jc w:val="right"/>
              <w:rPr>
                <w:rFonts w:ascii="宋体" w:hAnsi="宋体"/>
                <w:color w:val="000000"/>
                <w:sz w:val="18"/>
                <w:szCs w:val="18"/>
              </w:rPr>
            </w:pPr>
            <w:r>
              <w:rPr>
                <w:rFonts w:ascii="宋体" w:hAnsi="宋体"/>
                <w:color w:val="000000"/>
                <w:sz w:val="18"/>
                <w:szCs w:val="18"/>
              </w:rPr>
              <w:t>124,431,411.77</w:t>
            </w:r>
          </w:p>
        </w:tc>
        <w:tc>
          <w:tcPr>
            <w:tcW w:w="1559" w:type="dxa"/>
            <w:vAlign w:val="center"/>
          </w:tcPr>
          <w:p w14:paraId="59E4EF61">
            <w:pPr>
              <w:snapToGrid w:val="0"/>
              <w:jc w:val="right"/>
              <w:rPr>
                <w:rFonts w:ascii="宋体" w:hAnsi="宋体"/>
                <w:color w:val="000000"/>
                <w:sz w:val="18"/>
                <w:szCs w:val="18"/>
              </w:rPr>
            </w:pPr>
            <w:r>
              <w:rPr>
                <w:rFonts w:ascii="宋体" w:hAnsi="宋体"/>
                <w:color w:val="000000"/>
                <w:sz w:val="18"/>
                <w:szCs w:val="18"/>
              </w:rPr>
              <w:t>571,142,542.29</w:t>
            </w:r>
          </w:p>
        </w:tc>
        <w:tc>
          <w:tcPr>
            <w:tcW w:w="1417" w:type="dxa"/>
            <w:vAlign w:val="center"/>
          </w:tcPr>
          <w:p w14:paraId="3EC05386">
            <w:pPr>
              <w:snapToGrid w:val="0"/>
              <w:jc w:val="right"/>
              <w:rPr>
                <w:rFonts w:ascii="宋体" w:hAnsi="宋体"/>
                <w:color w:val="000000"/>
                <w:sz w:val="18"/>
                <w:szCs w:val="18"/>
              </w:rPr>
            </w:pPr>
            <w:r>
              <w:rPr>
                <w:rFonts w:ascii="宋体" w:hAnsi="宋体"/>
                <w:color w:val="000000"/>
                <w:sz w:val="18"/>
                <w:szCs w:val="18"/>
              </w:rPr>
              <w:t>182,415.85</w:t>
            </w:r>
          </w:p>
        </w:tc>
        <w:tc>
          <w:tcPr>
            <w:tcW w:w="1560" w:type="dxa"/>
            <w:vAlign w:val="center"/>
          </w:tcPr>
          <w:p w14:paraId="73511C1C">
            <w:pPr>
              <w:snapToGrid w:val="0"/>
              <w:jc w:val="right"/>
              <w:rPr>
                <w:rFonts w:ascii="宋体" w:hAnsi="宋体"/>
                <w:color w:val="000000"/>
                <w:sz w:val="18"/>
                <w:szCs w:val="18"/>
              </w:rPr>
            </w:pPr>
            <w:r>
              <w:rPr>
                <w:rFonts w:ascii="宋体" w:hAnsi="宋体"/>
                <w:color w:val="000000"/>
                <w:sz w:val="18"/>
                <w:szCs w:val="18"/>
              </w:rPr>
              <w:t>570,960,126.44</w:t>
            </w:r>
          </w:p>
        </w:tc>
      </w:tr>
      <w:tr w14:paraId="26E7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vAlign w:val="center"/>
          </w:tcPr>
          <w:p w14:paraId="4CD109D4">
            <w:pPr>
              <w:snapToGrid w:val="0"/>
              <w:jc w:val="left"/>
              <w:rPr>
                <w:rFonts w:ascii="宋体" w:hAnsi="宋体" w:cs="宋体"/>
                <w:sz w:val="18"/>
                <w:szCs w:val="18"/>
              </w:rPr>
            </w:pPr>
            <w:r>
              <w:rPr>
                <w:rFonts w:hint="eastAsia" w:ascii="宋体" w:hAnsi="宋体" w:cs="宋体"/>
                <w:sz w:val="18"/>
                <w:szCs w:val="18"/>
              </w:rPr>
              <w:t>在产品</w:t>
            </w:r>
          </w:p>
        </w:tc>
        <w:tc>
          <w:tcPr>
            <w:tcW w:w="1559" w:type="dxa"/>
            <w:vAlign w:val="center"/>
          </w:tcPr>
          <w:p w14:paraId="0A72E0C9">
            <w:pPr>
              <w:snapToGrid w:val="0"/>
              <w:jc w:val="right"/>
              <w:rPr>
                <w:rFonts w:ascii="宋体" w:hAnsi="宋体" w:cs="宋体"/>
                <w:sz w:val="18"/>
                <w:szCs w:val="18"/>
              </w:rPr>
            </w:pPr>
            <w:r>
              <w:rPr>
                <w:rFonts w:hint="eastAsia" w:ascii="宋体" w:hAnsi="宋体"/>
                <w:color w:val="000000"/>
                <w:sz w:val="18"/>
                <w:szCs w:val="18"/>
              </w:rPr>
              <w:t>3,055,855.76</w:t>
            </w:r>
          </w:p>
        </w:tc>
        <w:tc>
          <w:tcPr>
            <w:tcW w:w="1412" w:type="dxa"/>
            <w:vAlign w:val="center"/>
          </w:tcPr>
          <w:p w14:paraId="74263F88">
            <w:pPr>
              <w:snapToGrid w:val="0"/>
              <w:jc w:val="right"/>
              <w:rPr>
                <w:rFonts w:ascii="宋体" w:hAnsi="宋体" w:cs="宋体"/>
                <w:sz w:val="18"/>
                <w:szCs w:val="18"/>
              </w:rPr>
            </w:pPr>
          </w:p>
        </w:tc>
        <w:tc>
          <w:tcPr>
            <w:tcW w:w="1560" w:type="dxa"/>
            <w:vAlign w:val="center"/>
          </w:tcPr>
          <w:p w14:paraId="7A602D4D">
            <w:pPr>
              <w:snapToGrid w:val="0"/>
              <w:jc w:val="right"/>
              <w:rPr>
                <w:rFonts w:ascii="宋体" w:hAnsi="宋体" w:cs="宋体"/>
                <w:sz w:val="18"/>
                <w:szCs w:val="18"/>
              </w:rPr>
            </w:pPr>
            <w:r>
              <w:rPr>
                <w:rFonts w:hint="eastAsia" w:ascii="宋体" w:hAnsi="宋体"/>
                <w:color w:val="000000"/>
                <w:sz w:val="18"/>
                <w:szCs w:val="18"/>
              </w:rPr>
              <w:t>3,055,855.76</w:t>
            </w:r>
          </w:p>
        </w:tc>
        <w:tc>
          <w:tcPr>
            <w:tcW w:w="1559" w:type="dxa"/>
            <w:vAlign w:val="center"/>
          </w:tcPr>
          <w:p w14:paraId="56B6EE90">
            <w:pPr>
              <w:snapToGrid w:val="0"/>
              <w:jc w:val="right"/>
              <w:rPr>
                <w:rFonts w:ascii="宋体" w:hAnsi="宋体"/>
                <w:color w:val="000000"/>
                <w:sz w:val="18"/>
                <w:szCs w:val="18"/>
              </w:rPr>
            </w:pPr>
          </w:p>
        </w:tc>
        <w:tc>
          <w:tcPr>
            <w:tcW w:w="1417" w:type="dxa"/>
            <w:vAlign w:val="center"/>
          </w:tcPr>
          <w:p w14:paraId="42EAF370">
            <w:pPr>
              <w:snapToGrid w:val="0"/>
              <w:jc w:val="right"/>
              <w:rPr>
                <w:rFonts w:ascii="宋体" w:hAnsi="宋体"/>
                <w:color w:val="000000"/>
                <w:sz w:val="18"/>
                <w:szCs w:val="18"/>
              </w:rPr>
            </w:pPr>
          </w:p>
        </w:tc>
        <w:tc>
          <w:tcPr>
            <w:tcW w:w="1560" w:type="dxa"/>
            <w:vAlign w:val="center"/>
          </w:tcPr>
          <w:p w14:paraId="4A89E375">
            <w:pPr>
              <w:snapToGrid w:val="0"/>
              <w:jc w:val="right"/>
              <w:rPr>
                <w:rFonts w:ascii="宋体" w:hAnsi="宋体"/>
                <w:color w:val="000000"/>
                <w:sz w:val="18"/>
                <w:szCs w:val="18"/>
              </w:rPr>
            </w:pPr>
          </w:p>
        </w:tc>
      </w:tr>
      <w:tr w14:paraId="5DEB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vAlign w:val="center"/>
          </w:tcPr>
          <w:p w14:paraId="27F711BA">
            <w:pPr>
              <w:snapToGrid w:val="0"/>
              <w:jc w:val="left"/>
              <w:rPr>
                <w:rFonts w:ascii="宋体" w:hAnsi="宋体" w:cs="宋体"/>
                <w:sz w:val="18"/>
                <w:szCs w:val="18"/>
              </w:rPr>
            </w:pPr>
            <w:r>
              <w:rPr>
                <w:rFonts w:hint="eastAsia" w:ascii="宋体" w:hAnsi="宋体" w:cs="宋体"/>
                <w:sz w:val="18"/>
                <w:szCs w:val="18"/>
              </w:rPr>
              <w:t>工程存货</w:t>
            </w:r>
          </w:p>
        </w:tc>
        <w:tc>
          <w:tcPr>
            <w:tcW w:w="1559" w:type="dxa"/>
            <w:vAlign w:val="center"/>
          </w:tcPr>
          <w:p w14:paraId="4C6FE2D0">
            <w:pPr>
              <w:snapToGrid w:val="0"/>
              <w:jc w:val="right"/>
              <w:rPr>
                <w:rFonts w:ascii="宋体" w:hAnsi="宋体" w:cs="宋体"/>
                <w:sz w:val="18"/>
                <w:szCs w:val="18"/>
              </w:rPr>
            </w:pPr>
            <w:r>
              <w:rPr>
                <w:rFonts w:hint="eastAsia" w:ascii="宋体" w:hAnsi="宋体"/>
                <w:color w:val="000000"/>
                <w:sz w:val="18"/>
                <w:szCs w:val="18"/>
              </w:rPr>
              <w:t>84,087,471.43</w:t>
            </w:r>
          </w:p>
        </w:tc>
        <w:tc>
          <w:tcPr>
            <w:tcW w:w="1412" w:type="dxa"/>
            <w:vAlign w:val="center"/>
          </w:tcPr>
          <w:p w14:paraId="7B5D2205">
            <w:pPr>
              <w:snapToGrid w:val="0"/>
              <w:jc w:val="right"/>
              <w:rPr>
                <w:rFonts w:ascii="宋体" w:hAnsi="宋体" w:cs="宋体"/>
                <w:sz w:val="18"/>
                <w:szCs w:val="18"/>
              </w:rPr>
            </w:pPr>
            <w:r>
              <w:rPr>
                <w:rFonts w:hint="eastAsia" w:ascii="宋体" w:hAnsi="宋体"/>
                <w:color w:val="000000"/>
                <w:sz w:val="18"/>
                <w:szCs w:val="18"/>
              </w:rPr>
              <w:t>62,068,628.60</w:t>
            </w:r>
          </w:p>
        </w:tc>
        <w:tc>
          <w:tcPr>
            <w:tcW w:w="1560" w:type="dxa"/>
            <w:vAlign w:val="center"/>
          </w:tcPr>
          <w:p w14:paraId="3EEF1F90">
            <w:pPr>
              <w:snapToGrid w:val="0"/>
              <w:jc w:val="right"/>
              <w:rPr>
                <w:rFonts w:ascii="宋体" w:hAnsi="宋体" w:cs="宋体"/>
                <w:sz w:val="18"/>
                <w:szCs w:val="18"/>
              </w:rPr>
            </w:pPr>
            <w:r>
              <w:rPr>
                <w:rFonts w:hint="eastAsia" w:ascii="宋体" w:hAnsi="宋体"/>
                <w:color w:val="000000"/>
                <w:sz w:val="18"/>
                <w:szCs w:val="18"/>
              </w:rPr>
              <w:t>22,018,842.83</w:t>
            </w:r>
          </w:p>
        </w:tc>
        <w:tc>
          <w:tcPr>
            <w:tcW w:w="1559" w:type="dxa"/>
            <w:vAlign w:val="center"/>
          </w:tcPr>
          <w:p w14:paraId="769AB9FD">
            <w:pPr>
              <w:snapToGrid w:val="0"/>
              <w:jc w:val="right"/>
              <w:rPr>
                <w:rFonts w:ascii="宋体" w:hAnsi="宋体"/>
                <w:color w:val="000000"/>
                <w:sz w:val="18"/>
                <w:szCs w:val="18"/>
              </w:rPr>
            </w:pPr>
            <w:r>
              <w:rPr>
                <w:rFonts w:ascii="宋体" w:hAnsi="宋体"/>
                <w:color w:val="000000"/>
                <w:sz w:val="18"/>
                <w:szCs w:val="18"/>
              </w:rPr>
              <w:t>97,849,429.77</w:t>
            </w:r>
          </w:p>
        </w:tc>
        <w:tc>
          <w:tcPr>
            <w:tcW w:w="1417" w:type="dxa"/>
            <w:vAlign w:val="center"/>
          </w:tcPr>
          <w:p w14:paraId="28DE2795">
            <w:pPr>
              <w:snapToGrid w:val="0"/>
              <w:jc w:val="right"/>
              <w:rPr>
                <w:rFonts w:ascii="宋体" w:hAnsi="宋体"/>
                <w:color w:val="000000"/>
                <w:sz w:val="18"/>
                <w:szCs w:val="18"/>
              </w:rPr>
            </w:pPr>
            <w:r>
              <w:rPr>
                <w:rFonts w:ascii="宋体" w:hAnsi="宋体"/>
                <w:color w:val="000000"/>
                <w:sz w:val="18"/>
                <w:szCs w:val="18"/>
              </w:rPr>
              <w:t>62,105,103.68</w:t>
            </w:r>
          </w:p>
        </w:tc>
        <w:tc>
          <w:tcPr>
            <w:tcW w:w="1560" w:type="dxa"/>
            <w:vAlign w:val="center"/>
          </w:tcPr>
          <w:p w14:paraId="6DA13E97">
            <w:pPr>
              <w:snapToGrid w:val="0"/>
              <w:jc w:val="right"/>
              <w:rPr>
                <w:rFonts w:ascii="宋体" w:hAnsi="宋体"/>
                <w:color w:val="000000"/>
                <w:sz w:val="18"/>
                <w:szCs w:val="18"/>
              </w:rPr>
            </w:pPr>
            <w:r>
              <w:rPr>
                <w:rFonts w:ascii="宋体" w:hAnsi="宋体"/>
                <w:color w:val="000000"/>
                <w:sz w:val="18"/>
                <w:szCs w:val="18"/>
              </w:rPr>
              <w:t>35,744,326.09</w:t>
            </w:r>
          </w:p>
        </w:tc>
      </w:tr>
      <w:tr w14:paraId="15E9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vAlign w:val="center"/>
          </w:tcPr>
          <w:p w14:paraId="2068E63B">
            <w:pPr>
              <w:snapToGrid w:val="0"/>
              <w:jc w:val="left"/>
              <w:rPr>
                <w:rFonts w:ascii="宋体" w:hAnsi="宋体" w:cs="宋体"/>
                <w:sz w:val="18"/>
                <w:szCs w:val="18"/>
              </w:rPr>
            </w:pPr>
            <w:r>
              <w:rPr>
                <w:rFonts w:hint="eastAsia" w:ascii="宋体" w:hAnsi="宋体" w:cs="宋体"/>
                <w:sz w:val="18"/>
                <w:szCs w:val="18"/>
              </w:rPr>
              <w:t>发出商品</w:t>
            </w:r>
          </w:p>
        </w:tc>
        <w:tc>
          <w:tcPr>
            <w:tcW w:w="1559" w:type="dxa"/>
            <w:vAlign w:val="center"/>
          </w:tcPr>
          <w:p w14:paraId="735530CF">
            <w:pPr>
              <w:snapToGrid w:val="0"/>
              <w:jc w:val="right"/>
              <w:rPr>
                <w:rFonts w:ascii="宋体" w:hAnsi="宋体" w:cs="宋体"/>
                <w:sz w:val="18"/>
                <w:szCs w:val="18"/>
              </w:rPr>
            </w:pPr>
            <w:r>
              <w:rPr>
                <w:rFonts w:hint="eastAsia" w:ascii="宋体" w:hAnsi="宋体"/>
                <w:color w:val="000000"/>
                <w:sz w:val="18"/>
                <w:szCs w:val="18"/>
              </w:rPr>
              <w:t>12,812,535.67</w:t>
            </w:r>
          </w:p>
        </w:tc>
        <w:tc>
          <w:tcPr>
            <w:tcW w:w="1412" w:type="dxa"/>
            <w:vAlign w:val="center"/>
          </w:tcPr>
          <w:p w14:paraId="263E6B10">
            <w:pPr>
              <w:snapToGrid w:val="0"/>
              <w:jc w:val="right"/>
              <w:rPr>
                <w:rFonts w:ascii="宋体" w:hAnsi="宋体" w:cs="宋体"/>
                <w:sz w:val="18"/>
                <w:szCs w:val="18"/>
              </w:rPr>
            </w:pPr>
          </w:p>
        </w:tc>
        <w:tc>
          <w:tcPr>
            <w:tcW w:w="1560" w:type="dxa"/>
            <w:vAlign w:val="center"/>
          </w:tcPr>
          <w:p w14:paraId="439E1403">
            <w:pPr>
              <w:snapToGrid w:val="0"/>
              <w:jc w:val="right"/>
              <w:rPr>
                <w:rFonts w:ascii="宋体" w:hAnsi="宋体" w:cs="宋体"/>
                <w:sz w:val="18"/>
                <w:szCs w:val="18"/>
              </w:rPr>
            </w:pPr>
            <w:r>
              <w:rPr>
                <w:rFonts w:hint="eastAsia" w:ascii="宋体" w:hAnsi="宋体"/>
                <w:color w:val="000000"/>
                <w:sz w:val="18"/>
                <w:szCs w:val="18"/>
              </w:rPr>
              <w:t>12,812,535.67</w:t>
            </w:r>
          </w:p>
        </w:tc>
        <w:tc>
          <w:tcPr>
            <w:tcW w:w="1559" w:type="dxa"/>
            <w:vAlign w:val="center"/>
          </w:tcPr>
          <w:p w14:paraId="227290B5">
            <w:pPr>
              <w:snapToGrid w:val="0"/>
              <w:jc w:val="right"/>
              <w:rPr>
                <w:rFonts w:ascii="宋体" w:hAnsi="宋体" w:cs="宋体"/>
                <w:sz w:val="18"/>
                <w:szCs w:val="18"/>
              </w:rPr>
            </w:pPr>
          </w:p>
        </w:tc>
        <w:tc>
          <w:tcPr>
            <w:tcW w:w="1417" w:type="dxa"/>
            <w:vAlign w:val="center"/>
          </w:tcPr>
          <w:p w14:paraId="20262C86">
            <w:pPr>
              <w:snapToGrid w:val="0"/>
              <w:jc w:val="right"/>
              <w:rPr>
                <w:rFonts w:ascii="宋体" w:hAnsi="宋体" w:cs="宋体"/>
                <w:sz w:val="18"/>
                <w:szCs w:val="18"/>
              </w:rPr>
            </w:pPr>
          </w:p>
        </w:tc>
        <w:tc>
          <w:tcPr>
            <w:tcW w:w="1560" w:type="dxa"/>
            <w:vAlign w:val="center"/>
          </w:tcPr>
          <w:p w14:paraId="7386D011">
            <w:pPr>
              <w:snapToGrid w:val="0"/>
              <w:jc w:val="right"/>
              <w:rPr>
                <w:rFonts w:ascii="宋体" w:hAnsi="宋体" w:cs="宋体"/>
                <w:sz w:val="18"/>
                <w:szCs w:val="18"/>
              </w:rPr>
            </w:pPr>
          </w:p>
        </w:tc>
      </w:tr>
      <w:tr w14:paraId="2650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vAlign w:val="center"/>
          </w:tcPr>
          <w:p w14:paraId="2909DCF9">
            <w:pPr>
              <w:snapToGrid w:val="0"/>
              <w:jc w:val="center"/>
              <w:rPr>
                <w:rFonts w:ascii="宋体" w:hAnsi="宋体" w:cs="宋体"/>
                <w:sz w:val="18"/>
                <w:szCs w:val="18"/>
              </w:rPr>
            </w:pPr>
            <w:r>
              <w:rPr>
                <w:rFonts w:hint="eastAsia" w:ascii="宋体" w:hAnsi="宋体" w:cs="宋体"/>
                <w:sz w:val="18"/>
                <w:szCs w:val="18"/>
              </w:rPr>
              <w:t>合计</w:t>
            </w:r>
          </w:p>
        </w:tc>
        <w:tc>
          <w:tcPr>
            <w:tcW w:w="1559" w:type="dxa"/>
            <w:vAlign w:val="center"/>
          </w:tcPr>
          <w:p w14:paraId="7A6F007D">
            <w:pPr>
              <w:snapToGrid w:val="0"/>
              <w:jc w:val="right"/>
              <w:rPr>
                <w:rFonts w:ascii="宋体" w:hAnsi="宋体" w:cs="宋体"/>
                <w:sz w:val="18"/>
                <w:szCs w:val="18"/>
              </w:rPr>
            </w:pPr>
            <w:r>
              <w:rPr>
                <w:rFonts w:hint="eastAsia" w:ascii="宋体" w:hAnsi="宋体"/>
                <w:color w:val="000000"/>
                <w:sz w:val="18"/>
                <w:szCs w:val="18"/>
              </w:rPr>
              <w:t>260,393,607.75</w:t>
            </w:r>
          </w:p>
        </w:tc>
        <w:tc>
          <w:tcPr>
            <w:tcW w:w="1412" w:type="dxa"/>
            <w:vAlign w:val="center"/>
          </w:tcPr>
          <w:p w14:paraId="0F72B8EB">
            <w:pPr>
              <w:snapToGrid w:val="0"/>
              <w:jc w:val="right"/>
              <w:rPr>
                <w:rFonts w:ascii="宋体" w:hAnsi="宋体" w:cs="宋体"/>
                <w:sz w:val="18"/>
                <w:szCs w:val="18"/>
              </w:rPr>
            </w:pPr>
            <w:r>
              <w:rPr>
                <w:rFonts w:hint="eastAsia" w:ascii="宋体" w:hAnsi="宋体"/>
                <w:color w:val="000000"/>
                <w:sz w:val="18"/>
                <w:szCs w:val="18"/>
              </w:rPr>
              <w:t>62,404,109.80</w:t>
            </w:r>
          </w:p>
        </w:tc>
        <w:tc>
          <w:tcPr>
            <w:tcW w:w="1560" w:type="dxa"/>
            <w:vAlign w:val="center"/>
          </w:tcPr>
          <w:p w14:paraId="3F2CCC70">
            <w:pPr>
              <w:snapToGrid w:val="0"/>
              <w:jc w:val="right"/>
              <w:rPr>
                <w:rFonts w:ascii="宋体" w:hAnsi="宋体" w:cs="宋体"/>
                <w:sz w:val="18"/>
                <w:szCs w:val="18"/>
              </w:rPr>
            </w:pPr>
            <w:r>
              <w:rPr>
                <w:rFonts w:hint="eastAsia" w:ascii="宋体" w:hAnsi="宋体"/>
                <w:color w:val="000000"/>
                <w:sz w:val="18"/>
                <w:szCs w:val="18"/>
              </w:rPr>
              <w:t>197,989,497.95</w:t>
            </w:r>
          </w:p>
        </w:tc>
        <w:tc>
          <w:tcPr>
            <w:tcW w:w="1559" w:type="dxa"/>
            <w:vAlign w:val="center"/>
          </w:tcPr>
          <w:p w14:paraId="34ABBFF4">
            <w:pPr>
              <w:snapToGrid w:val="0"/>
              <w:jc w:val="right"/>
              <w:rPr>
                <w:rFonts w:ascii="宋体" w:hAnsi="宋体" w:cs="宋体"/>
                <w:sz w:val="18"/>
                <w:szCs w:val="18"/>
              </w:rPr>
            </w:pPr>
            <w:r>
              <w:rPr>
                <w:rFonts w:hint="eastAsia" w:ascii="宋体" w:hAnsi="宋体"/>
                <w:color w:val="000000"/>
                <w:sz w:val="18"/>
                <w:szCs w:val="18"/>
              </w:rPr>
              <w:t>696,678,829.60</w:t>
            </w:r>
          </w:p>
        </w:tc>
        <w:tc>
          <w:tcPr>
            <w:tcW w:w="1417" w:type="dxa"/>
            <w:vAlign w:val="center"/>
          </w:tcPr>
          <w:p w14:paraId="3BEFB042">
            <w:pPr>
              <w:snapToGrid w:val="0"/>
              <w:jc w:val="right"/>
              <w:rPr>
                <w:rFonts w:ascii="宋体" w:hAnsi="宋体" w:cs="宋体"/>
                <w:sz w:val="18"/>
                <w:szCs w:val="18"/>
              </w:rPr>
            </w:pPr>
            <w:r>
              <w:rPr>
                <w:rFonts w:hint="eastAsia" w:ascii="宋体" w:hAnsi="宋体"/>
                <w:color w:val="000000"/>
                <w:sz w:val="18"/>
                <w:szCs w:val="18"/>
              </w:rPr>
              <w:t>62,541,089.80</w:t>
            </w:r>
          </w:p>
        </w:tc>
        <w:tc>
          <w:tcPr>
            <w:tcW w:w="1560" w:type="dxa"/>
            <w:vAlign w:val="center"/>
          </w:tcPr>
          <w:p w14:paraId="7549ABCA">
            <w:pPr>
              <w:snapToGrid w:val="0"/>
              <w:jc w:val="right"/>
              <w:rPr>
                <w:rFonts w:ascii="宋体" w:hAnsi="宋体" w:cs="宋体"/>
                <w:sz w:val="18"/>
                <w:szCs w:val="18"/>
              </w:rPr>
            </w:pPr>
            <w:r>
              <w:rPr>
                <w:rFonts w:hint="eastAsia" w:ascii="宋体" w:hAnsi="宋体"/>
                <w:color w:val="000000"/>
                <w:sz w:val="18"/>
                <w:szCs w:val="18"/>
              </w:rPr>
              <w:t>634,137,739.80</w:t>
            </w:r>
          </w:p>
        </w:tc>
      </w:tr>
    </w:tbl>
    <w:p w14:paraId="748327FF">
      <w:pPr>
        <w:ind w:firstLine="645"/>
        <w:rPr>
          <w:rFonts w:ascii="仿宋_GB2312" w:eastAsia="仿宋_GB2312"/>
          <w:sz w:val="32"/>
          <w:szCs w:val="32"/>
        </w:rPr>
      </w:pPr>
    </w:p>
    <w:p w14:paraId="7C5A0067">
      <w:pPr>
        <w:ind w:firstLine="645"/>
        <w:rPr>
          <w:rFonts w:ascii="仿宋_GB2312" w:eastAsia="仿宋_GB2312"/>
          <w:sz w:val="32"/>
          <w:szCs w:val="32"/>
        </w:rPr>
      </w:pPr>
    </w:p>
    <w:p w14:paraId="66D4C0A2">
      <w:pPr>
        <w:ind w:firstLine="645"/>
        <w:rPr>
          <w:rFonts w:ascii="仿宋_GB2312" w:eastAsia="仿宋_GB2312"/>
          <w:sz w:val="32"/>
          <w:szCs w:val="32"/>
        </w:rPr>
        <w:sectPr>
          <w:pgSz w:w="11906" w:h="16838"/>
          <w:pgMar w:top="2098" w:right="1474" w:bottom="1984" w:left="1587" w:header="851" w:footer="992" w:gutter="0"/>
          <w:cols w:space="425" w:num="1"/>
          <w:docGrid w:type="lines" w:linePitch="312" w:charSpace="0"/>
        </w:sectPr>
      </w:pPr>
    </w:p>
    <w:p w14:paraId="3ED138C9">
      <w:pPr>
        <w:keepNext/>
        <w:spacing w:before="156" w:beforeLines="50" w:after="156" w:afterLines="50" w:line="560" w:lineRule="exact"/>
        <w:ind w:firstLine="1600" w:firstLineChars="500"/>
        <w:rPr>
          <w:rFonts w:ascii="仿宋_GB2312" w:eastAsia="仿宋_GB2312"/>
          <w:sz w:val="32"/>
          <w:szCs w:val="32"/>
        </w:rPr>
      </w:pPr>
      <w:r>
        <w:rPr>
          <w:rFonts w:hint="eastAsia" w:ascii="仿宋_GB2312" w:eastAsia="仿宋_GB2312"/>
          <w:sz w:val="32"/>
          <w:szCs w:val="32"/>
        </w:rPr>
        <w:t>③固定资产</w:t>
      </w:r>
    </w:p>
    <w:tbl>
      <w:tblPr>
        <w:tblStyle w:val="5"/>
        <w:tblW w:w="12669" w:type="dxa"/>
        <w:jc w:val="center"/>
        <w:tblLayout w:type="fixed"/>
        <w:tblCellMar>
          <w:top w:w="0" w:type="dxa"/>
          <w:left w:w="108" w:type="dxa"/>
          <w:bottom w:w="0" w:type="dxa"/>
          <w:right w:w="108" w:type="dxa"/>
        </w:tblCellMar>
      </w:tblPr>
      <w:tblGrid>
        <w:gridCol w:w="2127"/>
        <w:gridCol w:w="1757"/>
        <w:gridCol w:w="1757"/>
        <w:gridCol w:w="1757"/>
        <w:gridCol w:w="1757"/>
        <w:gridCol w:w="1757"/>
        <w:gridCol w:w="1757"/>
      </w:tblGrid>
      <w:tr w14:paraId="453D40CE">
        <w:tblPrEx>
          <w:tblCellMar>
            <w:top w:w="0" w:type="dxa"/>
            <w:left w:w="108" w:type="dxa"/>
            <w:bottom w:w="0" w:type="dxa"/>
            <w:right w:w="108" w:type="dxa"/>
          </w:tblCellMar>
        </w:tblPrEx>
        <w:trPr>
          <w:trHeight w:val="397" w:hRule="atLeast"/>
          <w:tblHeader/>
          <w:jc w:val="center"/>
        </w:trPr>
        <w:tc>
          <w:tcPr>
            <w:tcW w:w="2127" w:type="dxa"/>
            <w:tcBorders>
              <w:top w:val="single" w:color="auto" w:sz="4" w:space="0"/>
              <w:left w:val="single" w:color="auto" w:sz="4" w:space="0"/>
              <w:bottom w:val="single" w:color="auto" w:sz="4" w:space="0"/>
              <w:right w:val="single" w:color="auto" w:sz="4" w:space="0"/>
            </w:tcBorders>
            <w:vAlign w:val="center"/>
          </w:tcPr>
          <w:p w14:paraId="7B7C54AD">
            <w:pPr>
              <w:jc w:val="center"/>
              <w:rPr>
                <w:rFonts w:ascii="宋体" w:hAnsi="宋体" w:cs="宋体"/>
                <w:b/>
                <w:color w:val="000000"/>
                <w:kern w:val="0"/>
                <w:sz w:val="18"/>
                <w:szCs w:val="18"/>
              </w:rPr>
            </w:pPr>
            <w:r>
              <w:rPr>
                <w:rFonts w:hint="eastAsia" w:ascii="宋体" w:hAnsi="宋体" w:cs="宋体"/>
                <w:b/>
                <w:color w:val="000000"/>
                <w:kern w:val="0"/>
                <w:sz w:val="18"/>
                <w:szCs w:val="18"/>
              </w:rPr>
              <w:t>项目</w:t>
            </w:r>
          </w:p>
        </w:tc>
        <w:tc>
          <w:tcPr>
            <w:tcW w:w="1757" w:type="dxa"/>
            <w:tcBorders>
              <w:top w:val="single" w:color="auto" w:sz="4" w:space="0"/>
              <w:left w:val="single" w:color="auto" w:sz="4" w:space="0"/>
              <w:bottom w:val="single" w:color="auto" w:sz="4" w:space="0"/>
              <w:right w:val="single" w:color="auto" w:sz="4" w:space="0"/>
            </w:tcBorders>
          </w:tcPr>
          <w:p w14:paraId="6BC972FF">
            <w:pPr>
              <w:jc w:val="center"/>
              <w:rPr>
                <w:rFonts w:ascii="宋体" w:hAnsi="宋体" w:cs="宋体"/>
                <w:b/>
                <w:color w:val="000000"/>
                <w:kern w:val="0"/>
                <w:sz w:val="18"/>
                <w:szCs w:val="18"/>
              </w:rPr>
            </w:pPr>
            <w:r>
              <w:rPr>
                <w:rFonts w:ascii="宋体" w:hAnsi="宋体" w:cs="宋体"/>
                <w:b/>
                <w:color w:val="000000"/>
                <w:kern w:val="0"/>
                <w:sz w:val="18"/>
                <w:szCs w:val="18"/>
              </w:rPr>
              <w:t xml:space="preserve"> </w:t>
            </w:r>
            <w:r>
              <w:rPr>
                <w:rFonts w:hint="eastAsia" w:ascii="宋体" w:hAnsi="宋体" w:cs="宋体"/>
                <w:b/>
                <w:color w:val="000000"/>
                <w:kern w:val="0"/>
                <w:sz w:val="18"/>
                <w:szCs w:val="18"/>
              </w:rPr>
              <w:t>房屋及建筑物</w:t>
            </w:r>
            <w:r>
              <w:rPr>
                <w:rFonts w:ascii="宋体" w:hAnsi="宋体" w:cs="宋体"/>
                <w:b/>
                <w:color w:val="000000"/>
                <w:kern w:val="0"/>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tcPr>
          <w:p w14:paraId="2A4D8E1C">
            <w:pPr>
              <w:jc w:val="center"/>
              <w:rPr>
                <w:rFonts w:ascii="宋体" w:hAnsi="宋体" w:cs="宋体"/>
                <w:b/>
                <w:color w:val="000000"/>
                <w:kern w:val="0"/>
                <w:sz w:val="18"/>
                <w:szCs w:val="18"/>
              </w:rPr>
            </w:pPr>
            <w:r>
              <w:rPr>
                <w:rFonts w:ascii="宋体" w:hAnsi="宋体" w:cs="宋体"/>
                <w:b/>
                <w:color w:val="000000"/>
                <w:kern w:val="0"/>
                <w:sz w:val="18"/>
                <w:szCs w:val="18"/>
              </w:rPr>
              <w:t xml:space="preserve"> </w:t>
            </w:r>
            <w:r>
              <w:rPr>
                <w:rFonts w:hint="eastAsia" w:ascii="宋体" w:hAnsi="宋体" w:cs="宋体"/>
                <w:b/>
                <w:color w:val="000000"/>
                <w:kern w:val="0"/>
                <w:sz w:val="18"/>
                <w:szCs w:val="18"/>
              </w:rPr>
              <w:t>井巷资产</w:t>
            </w:r>
            <w:r>
              <w:rPr>
                <w:rFonts w:ascii="宋体" w:hAnsi="宋体" w:cs="宋体"/>
                <w:b/>
                <w:color w:val="000000"/>
                <w:kern w:val="0"/>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7C518A2E">
            <w:pPr>
              <w:jc w:val="center"/>
              <w:rPr>
                <w:rFonts w:ascii="宋体" w:hAnsi="宋体" w:cs="宋体"/>
                <w:b/>
                <w:color w:val="000000"/>
                <w:kern w:val="0"/>
                <w:sz w:val="18"/>
                <w:szCs w:val="18"/>
              </w:rPr>
            </w:pPr>
            <w:r>
              <w:rPr>
                <w:rFonts w:hint="eastAsia" w:ascii="宋体" w:hAnsi="宋体" w:cs="宋体"/>
                <w:b/>
                <w:color w:val="000000"/>
                <w:kern w:val="0"/>
                <w:sz w:val="18"/>
                <w:szCs w:val="18"/>
              </w:rPr>
              <w:t>机器设备</w:t>
            </w:r>
          </w:p>
        </w:tc>
        <w:tc>
          <w:tcPr>
            <w:tcW w:w="1757" w:type="dxa"/>
            <w:tcBorders>
              <w:top w:val="single" w:color="auto" w:sz="4" w:space="0"/>
              <w:left w:val="single" w:color="auto" w:sz="4" w:space="0"/>
              <w:bottom w:val="single" w:color="auto" w:sz="4" w:space="0"/>
              <w:right w:val="single" w:color="auto" w:sz="4" w:space="0"/>
            </w:tcBorders>
            <w:vAlign w:val="center"/>
          </w:tcPr>
          <w:p w14:paraId="5F2F07E3">
            <w:pPr>
              <w:jc w:val="center"/>
              <w:rPr>
                <w:rFonts w:ascii="宋体" w:hAnsi="宋体" w:cs="宋体"/>
                <w:b/>
                <w:color w:val="000000"/>
                <w:kern w:val="0"/>
                <w:sz w:val="18"/>
                <w:szCs w:val="18"/>
              </w:rPr>
            </w:pPr>
            <w:r>
              <w:rPr>
                <w:rFonts w:hint="eastAsia" w:ascii="宋体" w:hAnsi="宋体" w:cs="宋体"/>
                <w:b/>
                <w:color w:val="000000"/>
                <w:kern w:val="0"/>
                <w:sz w:val="18"/>
                <w:szCs w:val="18"/>
              </w:rPr>
              <w:t>运输工具</w:t>
            </w:r>
          </w:p>
        </w:tc>
        <w:tc>
          <w:tcPr>
            <w:tcW w:w="1757" w:type="dxa"/>
            <w:tcBorders>
              <w:top w:val="single" w:color="auto" w:sz="4" w:space="0"/>
              <w:left w:val="single" w:color="auto" w:sz="4" w:space="0"/>
              <w:bottom w:val="single" w:color="auto" w:sz="4" w:space="0"/>
              <w:right w:val="single" w:color="auto" w:sz="4" w:space="0"/>
            </w:tcBorders>
            <w:vAlign w:val="center"/>
          </w:tcPr>
          <w:p w14:paraId="2A4E6F00">
            <w:pPr>
              <w:jc w:val="center"/>
              <w:rPr>
                <w:rFonts w:ascii="宋体" w:hAnsi="宋体" w:cs="宋体"/>
                <w:b/>
                <w:color w:val="000000"/>
                <w:kern w:val="0"/>
                <w:sz w:val="18"/>
                <w:szCs w:val="18"/>
              </w:rPr>
            </w:pPr>
            <w:r>
              <w:rPr>
                <w:rFonts w:hint="eastAsia" w:ascii="宋体" w:hAnsi="宋体" w:cs="宋体"/>
                <w:b/>
                <w:color w:val="000000"/>
                <w:kern w:val="0"/>
                <w:sz w:val="18"/>
                <w:szCs w:val="18"/>
              </w:rPr>
              <w:t>其他</w:t>
            </w:r>
          </w:p>
        </w:tc>
        <w:tc>
          <w:tcPr>
            <w:tcW w:w="1757" w:type="dxa"/>
            <w:tcBorders>
              <w:top w:val="single" w:color="auto" w:sz="4" w:space="0"/>
              <w:left w:val="single" w:color="auto" w:sz="4" w:space="0"/>
              <w:bottom w:val="single" w:color="auto" w:sz="4" w:space="0"/>
              <w:right w:val="single" w:color="auto" w:sz="4" w:space="0"/>
            </w:tcBorders>
            <w:vAlign w:val="center"/>
          </w:tcPr>
          <w:p w14:paraId="1E051D2E">
            <w:pPr>
              <w:jc w:val="center"/>
              <w:rPr>
                <w:rFonts w:ascii="宋体" w:hAnsi="宋体" w:cs="宋体"/>
                <w:b/>
                <w:color w:val="000000"/>
                <w:kern w:val="0"/>
                <w:sz w:val="18"/>
                <w:szCs w:val="18"/>
              </w:rPr>
            </w:pPr>
            <w:r>
              <w:rPr>
                <w:rFonts w:hint="eastAsia" w:ascii="宋体" w:hAnsi="宋体" w:cs="宋体"/>
                <w:b/>
                <w:color w:val="000000"/>
                <w:kern w:val="0"/>
                <w:sz w:val="18"/>
                <w:szCs w:val="18"/>
              </w:rPr>
              <w:t>合计</w:t>
            </w:r>
          </w:p>
        </w:tc>
      </w:tr>
      <w:tr w14:paraId="139C4294">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59EC0988">
            <w:pPr>
              <w:snapToGrid w:val="0"/>
              <w:jc w:val="left"/>
              <w:rPr>
                <w:rFonts w:ascii="宋体" w:hAnsi="宋体" w:cs="宋体"/>
                <w:sz w:val="18"/>
                <w:szCs w:val="18"/>
              </w:rPr>
            </w:pPr>
            <w:r>
              <w:rPr>
                <w:rFonts w:hint="eastAsia" w:ascii="宋体" w:hAnsi="宋体" w:cs="宋体"/>
                <w:sz w:val="18"/>
                <w:szCs w:val="18"/>
              </w:rPr>
              <w:t>一、账面原值</w:t>
            </w:r>
          </w:p>
        </w:tc>
        <w:tc>
          <w:tcPr>
            <w:tcW w:w="1757" w:type="dxa"/>
            <w:tcBorders>
              <w:top w:val="single" w:color="auto" w:sz="4" w:space="0"/>
              <w:left w:val="single" w:color="auto" w:sz="4" w:space="0"/>
              <w:bottom w:val="single" w:color="auto" w:sz="4" w:space="0"/>
              <w:right w:val="single" w:color="auto" w:sz="4" w:space="0"/>
            </w:tcBorders>
            <w:vAlign w:val="center"/>
          </w:tcPr>
          <w:p w14:paraId="4F36996C">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CA8971A">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6AB9BC99">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2853908">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BE9E6FB">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574F2DC8">
            <w:pPr>
              <w:snapToGrid w:val="0"/>
              <w:jc w:val="right"/>
              <w:rPr>
                <w:rFonts w:ascii="宋体" w:hAnsi="宋体" w:cs="宋体"/>
                <w:sz w:val="18"/>
                <w:szCs w:val="18"/>
              </w:rPr>
            </w:pPr>
          </w:p>
        </w:tc>
      </w:tr>
      <w:tr w14:paraId="204703EF">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6CB2D0F9">
            <w:pPr>
              <w:snapToGrid w:val="0"/>
              <w:jc w:val="left"/>
              <w:rPr>
                <w:rFonts w:ascii="宋体" w:hAnsi="宋体" w:cs="宋体"/>
                <w:sz w:val="18"/>
                <w:szCs w:val="18"/>
              </w:rPr>
            </w:pPr>
            <w:r>
              <w:rPr>
                <w:rFonts w:hint="eastAsia" w:ascii="宋体" w:hAnsi="宋体" w:cs="宋体"/>
                <w:sz w:val="18"/>
                <w:szCs w:val="18"/>
              </w:rPr>
              <w:t>1.期初余额</w:t>
            </w:r>
          </w:p>
        </w:tc>
        <w:tc>
          <w:tcPr>
            <w:tcW w:w="1757" w:type="dxa"/>
            <w:tcBorders>
              <w:top w:val="single" w:color="auto" w:sz="4" w:space="0"/>
              <w:left w:val="single" w:color="auto" w:sz="4" w:space="0"/>
              <w:bottom w:val="single" w:color="auto" w:sz="4" w:space="0"/>
              <w:right w:val="single" w:color="auto" w:sz="4" w:space="0"/>
            </w:tcBorders>
            <w:vAlign w:val="center"/>
          </w:tcPr>
          <w:p w14:paraId="2307DCEA">
            <w:pPr>
              <w:snapToGrid w:val="0"/>
              <w:jc w:val="right"/>
              <w:rPr>
                <w:rFonts w:ascii="宋体" w:hAnsi="宋体" w:cs="宋体"/>
                <w:sz w:val="18"/>
                <w:szCs w:val="18"/>
              </w:rPr>
            </w:pPr>
            <w:r>
              <w:rPr>
                <w:rFonts w:ascii="宋体" w:hAnsi="宋体"/>
                <w:sz w:val="18"/>
                <w:szCs w:val="18"/>
              </w:rPr>
              <w:t xml:space="preserve">6,411,527,820.21 </w:t>
            </w:r>
          </w:p>
        </w:tc>
        <w:tc>
          <w:tcPr>
            <w:tcW w:w="1757" w:type="dxa"/>
            <w:tcBorders>
              <w:top w:val="single" w:color="auto" w:sz="4" w:space="0"/>
              <w:left w:val="single" w:color="auto" w:sz="4" w:space="0"/>
              <w:bottom w:val="single" w:color="auto" w:sz="4" w:space="0"/>
              <w:right w:val="single" w:color="auto" w:sz="4" w:space="0"/>
            </w:tcBorders>
            <w:vAlign w:val="center"/>
          </w:tcPr>
          <w:p w14:paraId="7FB2CB9B">
            <w:pPr>
              <w:snapToGrid w:val="0"/>
              <w:jc w:val="right"/>
              <w:rPr>
                <w:rFonts w:ascii="宋体" w:hAnsi="宋体" w:cs="宋体"/>
                <w:sz w:val="18"/>
                <w:szCs w:val="18"/>
              </w:rPr>
            </w:pPr>
            <w:r>
              <w:rPr>
                <w:rFonts w:ascii="宋体" w:hAnsi="宋体"/>
                <w:sz w:val="18"/>
                <w:szCs w:val="18"/>
              </w:rPr>
              <w:t xml:space="preserve">13,722,145,286.67 </w:t>
            </w:r>
          </w:p>
        </w:tc>
        <w:tc>
          <w:tcPr>
            <w:tcW w:w="1757" w:type="dxa"/>
            <w:tcBorders>
              <w:top w:val="single" w:color="auto" w:sz="4" w:space="0"/>
              <w:left w:val="single" w:color="auto" w:sz="4" w:space="0"/>
              <w:bottom w:val="single" w:color="auto" w:sz="4" w:space="0"/>
              <w:right w:val="single" w:color="auto" w:sz="4" w:space="0"/>
            </w:tcBorders>
            <w:vAlign w:val="center"/>
          </w:tcPr>
          <w:p w14:paraId="0939E7E8">
            <w:pPr>
              <w:snapToGrid w:val="0"/>
              <w:jc w:val="right"/>
              <w:rPr>
                <w:rFonts w:ascii="宋体" w:hAnsi="宋体" w:cs="宋体"/>
                <w:sz w:val="18"/>
                <w:szCs w:val="18"/>
              </w:rPr>
            </w:pPr>
            <w:r>
              <w:rPr>
                <w:rFonts w:ascii="宋体" w:hAnsi="宋体"/>
                <w:sz w:val="18"/>
                <w:szCs w:val="18"/>
              </w:rPr>
              <w:t xml:space="preserve">11,016,386,922.83 </w:t>
            </w:r>
          </w:p>
        </w:tc>
        <w:tc>
          <w:tcPr>
            <w:tcW w:w="1757" w:type="dxa"/>
            <w:tcBorders>
              <w:top w:val="single" w:color="auto" w:sz="4" w:space="0"/>
              <w:left w:val="single" w:color="auto" w:sz="4" w:space="0"/>
              <w:bottom w:val="single" w:color="auto" w:sz="4" w:space="0"/>
              <w:right w:val="single" w:color="auto" w:sz="4" w:space="0"/>
            </w:tcBorders>
            <w:vAlign w:val="center"/>
          </w:tcPr>
          <w:p w14:paraId="0D8266A8">
            <w:pPr>
              <w:snapToGrid w:val="0"/>
              <w:jc w:val="right"/>
              <w:rPr>
                <w:rFonts w:ascii="宋体" w:hAnsi="宋体" w:cs="宋体"/>
                <w:sz w:val="18"/>
                <w:szCs w:val="18"/>
              </w:rPr>
            </w:pPr>
            <w:r>
              <w:rPr>
                <w:rFonts w:ascii="宋体" w:hAnsi="宋体"/>
                <w:sz w:val="18"/>
                <w:szCs w:val="18"/>
              </w:rPr>
              <w:t xml:space="preserve">3,225,333,370.42 </w:t>
            </w:r>
          </w:p>
        </w:tc>
        <w:tc>
          <w:tcPr>
            <w:tcW w:w="1757" w:type="dxa"/>
            <w:tcBorders>
              <w:top w:val="single" w:color="auto" w:sz="4" w:space="0"/>
              <w:left w:val="single" w:color="auto" w:sz="4" w:space="0"/>
              <w:bottom w:val="single" w:color="auto" w:sz="4" w:space="0"/>
              <w:right w:val="single" w:color="auto" w:sz="4" w:space="0"/>
            </w:tcBorders>
            <w:vAlign w:val="center"/>
          </w:tcPr>
          <w:p w14:paraId="5EA8F76C">
            <w:pPr>
              <w:snapToGrid w:val="0"/>
              <w:jc w:val="right"/>
              <w:rPr>
                <w:rFonts w:ascii="宋体" w:hAnsi="宋体" w:cs="宋体"/>
                <w:sz w:val="18"/>
                <w:szCs w:val="18"/>
              </w:rPr>
            </w:pPr>
            <w:r>
              <w:rPr>
                <w:rFonts w:ascii="宋体" w:hAnsi="宋体"/>
                <w:sz w:val="18"/>
                <w:szCs w:val="18"/>
              </w:rPr>
              <w:t xml:space="preserve">1,481,564,381.12 </w:t>
            </w:r>
          </w:p>
        </w:tc>
        <w:tc>
          <w:tcPr>
            <w:tcW w:w="1757" w:type="dxa"/>
            <w:tcBorders>
              <w:top w:val="single" w:color="auto" w:sz="4" w:space="0"/>
              <w:left w:val="single" w:color="auto" w:sz="4" w:space="0"/>
              <w:bottom w:val="single" w:color="auto" w:sz="4" w:space="0"/>
              <w:right w:val="single" w:color="auto" w:sz="4" w:space="0"/>
            </w:tcBorders>
            <w:vAlign w:val="center"/>
          </w:tcPr>
          <w:p w14:paraId="1328D383">
            <w:pPr>
              <w:snapToGrid w:val="0"/>
              <w:jc w:val="right"/>
              <w:rPr>
                <w:rFonts w:ascii="宋体" w:hAnsi="宋体"/>
                <w:color w:val="000000"/>
                <w:sz w:val="18"/>
                <w:szCs w:val="18"/>
              </w:rPr>
            </w:pPr>
            <w:r>
              <w:rPr>
                <w:rFonts w:ascii="宋体" w:hAnsi="宋体"/>
                <w:color w:val="000000"/>
                <w:sz w:val="18"/>
                <w:szCs w:val="18"/>
              </w:rPr>
              <w:t xml:space="preserve">35,856,957,781.25 </w:t>
            </w:r>
          </w:p>
        </w:tc>
      </w:tr>
      <w:tr w14:paraId="4E60E3F6">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5F6EBC44">
            <w:pPr>
              <w:snapToGrid w:val="0"/>
              <w:jc w:val="left"/>
              <w:rPr>
                <w:rFonts w:ascii="宋体" w:hAnsi="宋体" w:cs="宋体"/>
                <w:sz w:val="18"/>
                <w:szCs w:val="18"/>
              </w:rPr>
            </w:pPr>
            <w:r>
              <w:rPr>
                <w:rFonts w:hint="eastAsia" w:ascii="宋体" w:hAnsi="宋体" w:cs="宋体"/>
                <w:sz w:val="18"/>
                <w:szCs w:val="18"/>
              </w:rPr>
              <w:t>2.本期增加金额</w:t>
            </w:r>
          </w:p>
        </w:tc>
        <w:tc>
          <w:tcPr>
            <w:tcW w:w="1757" w:type="dxa"/>
            <w:tcBorders>
              <w:top w:val="single" w:color="auto" w:sz="4" w:space="0"/>
              <w:left w:val="single" w:color="auto" w:sz="4" w:space="0"/>
              <w:bottom w:val="single" w:color="auto" w:sz="4" w:space="0"/>
              <w:right w:val="single" w:color="auto" w:sz="4" w:space="0"/>
            </w:tcBorders>
            <w:vAlign w:val="center"/>
          </w:tcPr>
          <w:p w14:paraId="363971BE">
            <w:pPr>
              <w:snapToGrid w:val="0"/>
              <w:jc w:val="right"/>
              <w:rPr>
                <w:rFonts w:ascii="宋体" w:hAnsi="宋体"/>
                <w:color w:val="000000"/>
                <w:sz w:val="18"/>
                <w:szCs w:val="18"/>
              </w:rPr>
            </w:pPr>
            <w:r>
              <w:rPr>
                <w:rFonts w:ascii="宋体" w:hAnsi="宋体"/>
                <w:color w:val="000000"/>
                <w:sz w:val="18"/>
                <w:szCs w:val="18"/>
              </w:rPr>
              <w:t>9,536,108.84</w:t>
            </w:r>
          </w:p>
        </w:tc>
        <w:tc>
          <w:tcPr>
            <w:tcW w:w="1757" w:type="dxa"/>
            <w:tcBorders>
              <w:top w:val="single" w:color="auto" w:sz="4" w:space="0"/>
              <w:left w:val="single" w:color="auto" w:sz="4" w:space="0"/>
              <w:bottom w:val="single" w:color="auto" w:sz="4" w:space="0"/>
              <w:right w:val="single" w:color="auto" w:sz="4" w:space="0"/>
            </w:tcBorders>
            <w:vAlign w:val="center"/>
          </w:tcPr>
          <w:p w14:paraId="54CD5539">
            <w:pPr>
              <w:snapToGrid w:val="0"/>
              <w:jc w:val="right"/>
              <w:rPr>
                <w:rFonts w:ascii="宋体" w:hAnsi="宋体"/>
                <w:color w:val="000000"/>
                <w:sz w:val="18"/>
                <w:szCs w:val="18"/>
              </w:rPr>
            </w:pPr>
            <w:r>
              <w:rPr>
                <w:rFonts w:ascii="宋体" w:hAnsi="宋体"/>
                <w:color w:val="000000"/>
                <w:sz w:val="18"/>
                <w:szCs w:val="18"/>
              </w:rPr>
              <w:t xml:space="preserve">865,622,938.76 </w:t>
            </w:r>
          </w:p>
        </w:tc>
        <w:tc>
          <w:tcPr>
            <w:tcW w:w="1757" w:type="dxa"/>
            <w:tcBorders>
              <w:top w:val="single" w:color="auto" w:sz="4" w:space="0"/>
              <w:left w:val="single" w:color="auto" w:sz="4" w:space="0"/>
              <w:bottom w:val="single" w:color="auto" w:sz="4" w:space="0"/>
              <w:right w:val="single" w:color="auto" w:sz="4" w:space="0"/>
            </w:tcBorders>
            <w:vAlign w:val="center"/>
          </w:tcPr>
          <w:p w14:paraId="644B4552">
            <w:pPr>
              <w:snapToGrid w:val="0"/>
              <w:jc w:val="right"/>
              <w:rPr>
                <w:rFonts w:ascii="宋体" w:hAnsi="宋体"/>
                <w:color w:val="000000"/>
                <w:sz w:val="18"/>
                <w:szCs w:val="18"/>
              </w:rPr>
            </w:pPr>
            <w:r>
              <w:rPr>
                <w:rFonts w:ascii="宋体" w:hAnsi="宋体"/>
                <w:color w:val="000000"/>
                <w:sz w:val="18"/>
                <w:szCs w:val="18"/>
              </w:rPr>
              <w:t xml:space="preserve">646,268,828.73 </w:t>
            </w:r>
          </w:p>
        </w:tc>
        <w:tc>
          <w:tcPr>
            <w:tcW w:w="1757" w:type="dxa"/>
            <w:tcBorders>
              <w:top w:val="single" w:color="auto" w:sz="4" w:space="0"/>
              <w:left w:val="single" w:color="auto" w:sz="4" w:space="0"/>
              <w:bottom w:val="single" w:color="auto" w:sz="4" w:space="0"/>
              <w:right w:val="single" w:color="auto" w:sz="4" w:space="0"/>
            </w:tcBorders>
            <w:vAlign w:val="center"/>
          </w:tcPr>
          <w:p w14:paraId="36AF3DEC">
            <w:pPr>
              <w:snapToGrid w:val="0"/>
              <w:jc w:val="right"/>
              <w:rPr>
                <w:rFonts w:ascii="宋体" w:hAnsi="宋体"/>
                <w:color w:val="000000"/>
                <w:sz w:val="18"/>
                <w:szCs w:val="18"/>
              </w:rPr>
            </w:pPr>
            <w:r>
              <w:rPr>
                <w:rFonts w:ascii="宋体" w:hAnsi="宋体"/>
                <w:color w:val="000000"/>
                <w:sz w:val="18"/>
                <w:szCs w:val="18"/>
              </w:rPr>
              <w:t xml:space="preserve">1,564,786.93 </w:t>
            </w:r>
          </w:p>
        </w:tc>
        <w:tc>
          <w:tcPr>
            <w:tcW w:w="1757" w:type="dxa"/>
            <w:tcBorders>
              <w:top w:val="single" w:color="auto" w:sz="4" w:space="0"/>
              <w:left w:val="single" w:color="auto" w:sz="4" w:space="0"/>
              <w:bottom w:val="single" w:color="auto" w:sz="4" w:space="0"/>
              <w:right w:val="single" w:color="auto" w:sz="4" w:space="0"/>
            </w:tcBorders>
            <w:vAlign w:val="center"/>
          </w:tcPr>
          <w:p w14:paraId="7BE7461F">
            <w:pPr>
              <w:snapToGrid w:val="0"/>
              <w:jc w:val="right"/>
              <w:rPr>
                <w:rFonts w:ascii="宋体" w:hAnsi="宋体"/>
                <w:color w:val="000000"/>
                <w:sz w:val="18"/>
                <w:szCs w:val="18"/>
              </w:rPr>
            </w:pPr>
            <w:r>
              <w:rPr>
                <w:rFonts w:ascii="宋体" w:hAnsi="宋体"/>
                <w:color w:val="000000"/>
                <w:sz w:val="18"/>
                <w:szCs w:val="18"/>
              </w:rPr>
              <w:t xml:space="preserve">122,093,805.59 </w:t>
            </w:r>
          </w:p>
        </w:tc>
        <w:tc>
          <w:tcPr>
            <w:tcW w:w="1757" w:type="dxa"/>
            <w:tcBorders>
              <w:top w:val="single" w:color="auto" w:sz="4" w:space="0"/>
              <w:left w:val="single" w:color="auto" w:sz="4" w:space="0"/>
              <w:bottom w:val="single" w:color="auto" w:sz="4" w:space="0"/>
              <w:right w:val="single" w:color="auto" w:sz="4" w:space="0"/>
            </w:tcBorders>
            <w:vAlign w:val="center"/>
          </w:tcPr>
          <w:p w14:paraId="727A06B9">
            <w:pPr>
              <w:snapToGrid w:val="0"/>
              <w:jc w:val="right"/>
              <w:rPr>
                <w:rFonts w:ascii="宋体" w:hAnsi="宋体"/>
                <w:color w:val="000000"/>
                <w:sz w:val="18"/>
                <w:szCs w:val="18"/>
              </w:rPr>
            </w:pPr>
            <w:r>
              <w:rPr>
                <w:rFonts w:ascii="宋体" w:hAnsi="宋体"/>
                <w:color w:val="000000"/>
                <w:sz w:val="18"/>
                <w:szCs w:val="18"/>
              </w:rPr>
              <w:t xml:space="preserve">1,645,086,468.85 </w:t>
            </w:r>
          </w:p>
        </w:tc>
      </w:tr>
      <w:tr w14:paraId="111C47B0">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76163ED6">
            <w:pPr>
              <w:snapToGrid w:val="0"/>
              <w:jc w:val="left"/>
              <w:rPr>
                <w:rFonts w:ascii="宋体" w:hAnsi="宋体" w:cs="宋体"/>
                <w:sz w:val="18"/>
                <w:szCs w:val="18"/>
              </w:rPr>
            </w:pPr>
            <w:r>
              <w:rPr>
                <w:rFonts w:hint="eastAsia" w:ascii="宋体" w:hAnsi="宋体" w:cs="宋体"/>
                <w:sz w:val="18"/>
                <w:szCs w:val="18"/>
              </w:rPr>
              <w:t>（1）购置</w:t>
            </w:r>
          </w:p>
        </w:tc>
        <w:tc>
          <w:tcPr>
            <w:tcW w:w="1757" w:type="dxa"/>
            <w:tcBorders>
              <w:top w:val="single" w:color="auto" w:sz="4" w:space="0"/>
              <w:left w:val="single" w:color="auto" w:sz="4" w:space="0"/>
              <w:bottom w:val="single" w:color="auto" w:sz="4" w:space="0"/>
              <w:right w:val="single" w:color="auto" w:sz="4" w:space="0"/>
            </w:tcBorders>
            <w:vAlign w:val="center"/>
          </w:tcPr>
          <w:p w14:paraId="4E759C37">
            <w:pPr>
              <w:snapToGrid w:val="0"/>
              <w:jc w:val="right"/>
              <w:rPr>
                <w:rFonts w:ascii="宋体" w:hAnsi="宋体" w:cs="宋体"/>
                <w:sz w:val="18"/>
                <w:szCs w:val="18"/>
              </w:rPr>
            </w:pPr>
            <w:r>
              <w:rPr>
                <w:rFonts w:ascii="宋体" w:hAnsi="宋体"/>
                <w:sz w:val="18"/>
                <w:szCs w:val="18"/>
              </w:rPr>
              <w:t>3,143,135.69</w:t>
            </w:r>
          </w:p>
        </w:tc>
        <w:tc>
          <w:tcPr>
            <w:tcW w:w="1757" w:type="dxa"/>
            <w:tcBorders>
              <w:top w:val="single" w:color="auto" w:sz="4" w:space="0"/>
              <w:left w:val="single" w:color="auto" w:sz="4" w:space="0"/>
              <w:bottom w:val="single" w:color="auto" w:sz="4" w:space="0"/>
              <w:right w:val="single" w:color="auto" w:sz="4" w:space="0"/>
            </w:tcBorders>
            <w:vAlign w:val="center"/>
          </w:tcPr>
          <w:p w14:paraId="10F6C938">
            <w:pPr>
              <w:snapToGrid w:val="0"/>
              <w:jc w:val="right"/>
              <w:rPr>
                <w:rFonts w:ascii="宋体" w:hAnsi="宋体" w:cs="宋体"/>
                <w:sz w:val="18"/>
                <w:szCs w:val="18"/>
              </w:rPr>
            </w:pPr>
            <w:r>
              <w:rPr>
                <w:rFonts w:ascii="宋体" w:hAnsi="宋体"/>
                <w:sz w:val="18"/>
                <w:szCs w:val="18"/>
              </w:rPr>
              <w:t xml:space="preserve">79,363,748.19 </w:t>
            </w:r>
          </w:p>
        </w:tc>
        <w:tc>
          <w:tcPr>
            <w:tcW w:w="1757" w:type="dxa"/>
            <w:tcBorders>
              <w:top w:val="single" w:color="auto" w:sz="4" w:space="0"/>
              <w:left w:val="single" w:color="auto" w:sz="4" w:space="0"/>
              <w:bottom w:val="single" w:color="auto" w:sz="4" w:space="0"/>
              <w:right w:val="single" w:color="auto" w:sz="4" w:space="0"/>
            </w:tcBorders>
            <w:vAlign w:val="center"/>
          </w:tcPr>
          <w:p w14:paraId="669217A6">
            <w:pPr>
              <w:snapToGrid w:val="0"/>
              <w:jc w:val="right"/>
              <w:rPr>
                <w:rFonts w:ascii="宋体" w:hAnsi="宋体" w:cs="宋体"/>
                <w:sz w:val="18"/>
                <w:szCs w:val="18"/>
              </w:rPr>
            </w:pPr>
            <w:r>
              <w:rPr>
                <w:rFonts w:ascii="宋体" w:hAnsi="宋体"/>
                <w:sz w:val="18"/>
                <w:szCs w:val="18"/>
              </w:rPr>
              <w:t xml:space="preserve">44,244,873.68 </w:t>
            </w:r>
          </w:p>
        </w:tc>
        <w:tc>
          <w:tcPr>
            <w:tcW w:w="1757" w:type="dxa"/>
            <w:tcBorders>
              <w:top w:val="single" w:color="auto" w:sz="4" w:space="0"/>
              <w:left w:val="single" w:color="auto" w:sz="4" w:space="0"/>
              <w:bottom w:val="single" w:color="auto" w:sz="4" w:space="0"/>
              <w:right w:val="single" w:color="auto" w:sz="4" w:space="0"/>
            </w:tcBorders>
            <w:vAlign w:val="center"/>
          </w:tcPr>
          <w:p w14:paraId="0DA21EE3">
            <w:pPr>
              <w:snapToGrid w:val="0"/>
              <w:jc w:val="right"/>
              <w:rPr>
                <w:rFonts w:ascii="宋体" w:hAnsi="宋体" w:cs="宋体"/>
                <w:sz w:val="18"/>
                <w:szCs w:val="18"/>
              </w:rPr>
            </w:pPr>
            <w:r>
              <w:rPr>
                <w:rFonts w:ascii="宋体" w:hAnsi="宋体"/>
                <w:sz w:val="18"/>
                <w:szCs w:val="18"/>
              </w:rPr>
              <w:t xml:space="preserve">675,750.63 </w:t>
            </w:r>
          </w:p>
        </w:tc>
        <w:tc>
          <w:tcPr>
            <w:tcW w:w="1757" w:type="dxa"/>
            <w:tcBorders>
              <w:top w:val="single" w:color="auto" w:sz="4" w:space="0"/>
              <w:left w:val="single" w:color="auto" w:sz="4" w:space="0"/>
              <w:bottom w:val="single" w:color="auto" w:sz="4" w:space="0"/>
              <w:right w:val="single" w:color="auto" w:sz="4" w:space="0"/>
            </w:tcBorders>
            <w:vAlign w:val="center"/>
          </w:tcPr>
          <w:p w14:paraId="1F87AD4E">
            <w:pPr>
              <w:snapToGrid w:val="0"/>
              <w:jc w:val="right"/>
              <w:rPr>
                <w:rFonts w:ascii="宋体" w:hAnsi="宋体" w:cs="宋体"/>
                <w:sz w:val="18"/>
                <w:szCs w:val="18"/>
              </w:rPr>
            </w:pPr>
            <w:r>
              <w:rPr>
                <w:rFonts w:ascii="宋体" w:hAnsi="宋体"/>
                <w:sz w:val="18"/>
                <w:szCs w:val="18"/>
              </w:rPr>
              <w:t xml:space="preserve">15,741,494.69 </w:t>
            </w:r>
          </w:p>
        </w:tc>
        <w:tc>
          <w:tcPr>
            <w:tcW w:w="1757" w:type="dxa"/>
            <w:tcBorders>
              <w:top w:val="single" w:color="auto" w:sz="4" w:space="0"/>
              <w:left w:val="single" w:color="auto" w:sz="4" w:space="0"/>
              <w:bottom w:val="single" w:color="auto" w:sz="4" w:space="0"/>
              <w:right w:val="single" w:color="auto" w:sz="4" w:space="0"/>
            </w:tcBorders>
            <w:vAlign w:val="center"/>
          </w:tcPr>
          <w:p w14:paraId="33103DB6">
            <w:pPr>
              <w:snapToGrid w:val="0"/>
              <w:jc w:val="right"/>
              <w:rPr>
                <w:rFonts w:ascii="宋体" w:hAnsi="宋体"/>
                <w:color w:val="000000"/>
                <w:sz w:val="18"/>
                <w:szCs w:val="18"/>
              </w:rPr>
            </w:pPr>
            <w:r>
              <w:rPr>
                <w:rFonts w:ascii="宋体" w:hAnsi="宋体"/>
                <w:color w:val="000000"/>
                <w:sz w:val="18"/>
                <w:szCs w:val="18"/>
              </w:rPr>
              <w:t xml:space="preserve">143,169,002.88 </w:t>
            </w:r>
          </w:p>
        </w:tc>
      </w:tr>
      <w:tr w14:paraId="78651BF1">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04F6D2E1">
            <w:pPr>
              <w:snapToGrid w:val="0"/>
              <w:jc w:val="left"/>
              <w:rPr>
                <w:rFonts w:ascii="宋体" w:hAnsi="宋体" w:cs="宋体"/>
                <w:sz w:val="18"/>
                <w:szCs w:val="18"/>
              </w:rPr>
            </w:pPr>
            <w:r>
              <w:rPr>
                <w:rFonts w:hint="eastAsia" w:ascii="宋体" w:hAnsi="宋体" w:cs="宋体"/>
                <w:sz w:val="18"/>
                <w:szCs w:val="18"/>
              </w:rPr>
              <w:t>（2）在建工程转入</w:t>
            </w:r>
          </w:p>
        </w:tc>
        <w:tc>
          <w:tcPr>
            <w:tcW w:w="1757" w:type="dxa"/>
            <w:tcBorders>
              <w:top w:val="single" w:color="auto" w:sz="4" w:space="0"/>
              <w:left w:val="single" w:color="auto" w:sz="4" w:space="0"/>
              <w:bottom w:val="single" w:color="auto" w:sz="4" w:space="0"/>
              <w:right w:val="single" w:color="auto" w:sz="4" w:space="0"/>
            </w:tcBorders>
            <w:vAlign w:val="center"/>
          </w:tcPr>
          <w:p w14:paraId="0C04AE19">
            <w:pPr>
              <w:snapToGrid w:val="0"/>
              <w:jc w:val="right"/>
              <w:rPr>
                <w:rFonts w:ascii="宋体" w:hAnsi="宋体" w:cs="宋体"/>
                <w:sz w:val="18"/>
                <w:szCs w:val="18"/>
              </w:rPr>
            </w:pPr>
            <w:r>
              <w:rPr>
                <w:rFonts w:ascii="宋体" w:hAnsi="宋体"/>
                <w:sz w:val="18"/>
                <w:szCs w:val="18"/>
              </w:rPr>
              <w:t>6,392,973.15</w:t>
            </w:r>
          </w:p>
        </w:tc>
        <w:tc>
          <w:tcPr>
            <w:tcW w:w="1757" w:type="dxa"/>
            <w:tcBorders>
              <w:top w:val="single" w:color="auto" w:sz="4" w:space="0"/>
              <w:left w:val="single" w:color="auto" w:sz="4" w:space="0"/>
              <w:bottom w:val="single" w:color="auto" w:sz="4" w:space="0"/>
              <w:right w:val="single" w:color="auto" w:sz="4" w:space="0"/>
            </w:tcBorders>
            <w:vAlign w:val="center"/>
          </w:tcPr>
          <w:p w14:paraId="2A97BCF1">
            <w:pPr>
              <w:snapToGrid w:val="0"/>
              <w:jc w:val="right"/>
              <w:rPr>
                <w:rFonts w:ascii="宋体" w:hAnsi="宋体" w:cs="宋体"/>
                <w:sz w:val="18"/>
                <w:szCs w:val="18"/>
              </w:rPr>
            </w:pPr>
            <w:r>
              <w:rPr>
                <w:rFonts w:ascii="宋体" w:hAnsi="宋体"/>
                <w:sz w:val="18"/>
                <w:szCs w:val="18"/>
              </w:rPr>
              <w:t xml:space="preserve">786,259,190.57 </w:t>
            </w:r>
          </w:p>
        </w:tc>
        <w:tc>
          <w:tcPr>
            <w:tcW w:w="1757" w:type="dxa"/>
            <w:tcBorders>
              <w:top w:val="single" w:color="auto" w:sz="4" w:space="0"/>
              <w:left w:val="single" w:color="auto" w:sz="4" w:space="0"/>
              <w:bottom w:val="single" w:color="auto" w:sz="4" w:space="0"/>
              <w:right w:val="single" w:color="auto" w:sz="4" w:space="0"/>
            </w:tcBorders>
            <w:vAlign w:val="center"/>
          </w:tcPr>
          <w:p w14:paraId="1A382472">
            <w:pPr>
              <w:snapToGrid w:val="0"/>
              <w:jc w:val="right"/>
              <w:rPr>
                <w:rFonts w:ascii="宋体" w:hAnsi="宋体" w:cs="宋体"/>
                <w:sz w:val="18"/>
                <w:szCs w:val="18"/>
              </w:rPr>
            </w:pPr>
            <w:r>
              <w:rPr>
                <w:rFonts w:ascii="宋体" w:hAnsi="宋体"/>
                <w:sz w:val="18"/>
                <w:szCs w:val="18"/>
              </w:rPr>
              <w:t xml:space="preserve">602,023,955.05 </w:t>
            </w:r>
          </w:p>
        </w:tc>
        <w:tc>
          <w:tcPr>
            <w:tcW w:w="1757" w:type="dxa"/>
            <w:tcBorders>
              <w:top w:val="single" w:color="auto" w:sz="4" w:space="0"/>
              <w:left w:val="single" w:color="auto" w:sz="4" w:space="0"/>
              <w:bottom w:val="single" w:color="auto" w:sz="4" w:space="0"/>
              <w:right w:val="single" w:color="auto" w:sz="4" w:space="0"/>
            </w:tcBorders>
            <w:vAlign w:val="center"/>
          </w:tcPr>
          <w:p w14:paraId="76DAFA69">
            <w:pPr>
              <w:snapToGrid w:val="0"/>
              <w:jc w:val="right"/>
              <w:rPr>
                <w:rFonts w:ascii="宋体" w:hAnsi="宋体" w:cs="宋体"/>
                <w:sz w:val="18"/>
                <w:szCs w:val="18"/>
              </w:rPr>
            </w:pPr>
            <w:r>
              <w:rPr>
                <w:rFonts w:ascii="宋体" w:hAnsi="宋体"/>
                <w:sz w:val="18"/>
                <w:szCs w:val="18"/>
              </w:rPr>
              <w:t xml:space="preserve">889,036.30 </w:t>
            </w:r>
          </w:p>
        </w:tc>
        <w:tc>
          <w:tcPr>
            <w:tcW w:w="1757" w:type="dxa"/>
            <w:tcBorders>
              <w:top w:val="single" w:color="auto" w:sz="4" w:space="0"/>
              <w:left w:val="single" w:color="auto" w:sz="4" w:space="0"/>
              <w:bottom w:val="single" w:color="auto" w:sz="4" w:space="0"/>
              <w:right w:val="single" w:color="auto" w:sz="4" w:space="0"/>
            </w:tcBorders>
            <w:vAlign w:val="center"/>
          </w:tcPr>
          <w:p w14:paraId="49C5758C">
            <w:pPr>
              <w:snapToGrid w:val="0"/>
              <w:jc w:val="right"/>
              <w:rPr>
                <w:rFonts w:ascii="宋体" w:hAnsi="宋体" w:cs="宋体"/>
                <w:sz w:val="18"/>
                <w:szCs w:val="18"/>
              </w:rPr>
            </w:pPr>
            <w:r>
              <w:rPr>
                <w:rFonts w:ascii="宋体" w:hAnsi="宋体"/>
                <w:sz w:val="18"/>
                <w:szCs w:val="18"/>
              </w:rPr>
              <w:t xml:space="preserve">30,506,744.65 </w:t>
            </w:r>
          </w:p>
        </w:tc>
        <w:tc>
          <w:tcPr>
            <w:tcW w:w="1757" w:type="dxa"/>
            <w:tcBorders>
              <w:top w:val="single" w:color="auto" w:sz="4" w:space="0"/>
              <w:left w:val="single" w:color="auto" w:sz="4" w:space="0"/>
              <w:bottom w:val="single" w:color="auto" w:sz="4" w:space="0"/>
              <w:right w:val="single" w:color="auto" w:sz="4" w:space="0"/>
            </w:tcBorders>
            <w:vAlign w:val="center"/>
          </w:tcPr>
          <w:p w14:paraId="373B48D0">
            <w:pPr>
              <w:snapToGrid w:val="0"/>
              <w:jc w:val="right"/>
              <w:rPr>
                <w:rFonts w:ascii="宋体" w:hAnsi="宋体"/>
                <w:color w:val="000000"/>
                <w:sz w:val="18"/>
                <w:szCs w:val="18"/>
              </w:rPr>
            </w:pPr>
            <w:r>
              <w:rPr>
                <w:rFonts w:ascii="宋体" w:hAnsi="宋体"/>
                <w:color w:val="000000"/>
                <w:sz w:val="18"/>
                <w:szCs w:val="18"/>
              </w:rPr>
              <w:t xml:space="preserve">1,426,071,899.72 </w:t>
            </w:r>
          </w:p>
        </w:tc>
      </w:tr>
      <w:tr w14:paraId="179E23AB">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59EDD839">
            <w:pPr>
              <w:snapToGrid w:val="0"/>
              <w:jc w:val="left"/>
              <w:rPr>
                <w:rFonts w:ascii="宋体" w:hAnsi="宋体" w:cs="宋体"/>
                <w:sz w:val="18"/>
                <w:szCs w:val="18"/>
              </w:rPr>
            </w:pPr>
            <w:r>
              <w:rPr>
                <w:rFonts w:hint="eastAsia" w:ascii="宋体" w:hAnsi="宋体" w:cs="宋体"/>
                <w:sz w:val="18"/>
                <w:szCs w:val="18"/>
              </w:rPr>
              <w:t>（3）重分类转入</w:t>
            </w:r>
          </w:p>
        </w:tc>
        <w:tc>
          <w:tcPr>
            <w:tcW w:w="1757" w:type="dxa"/>
            <w:tcBorders>
              <w:top w:val="single" w:color="auto" w:sz="4" w:space="0"/>
              <w:left w:val="single" w:color="auto" w:sz="4" w:space="0"/>
              <w:bottom w:val="single" w:color="auto" w:sz="4" w:space="0"/>
              <w:right w:val="single" w:color="auto" w:sz="4" w:space="0"/>
            </w:tcBorders>
            <w:vAlign w:val="center"/>
          </w:tcPr>
          <w:p w14:paraId="148CDD4C">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B12773C">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0E7535B5">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419A0C70">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4DDBFA8E">
            <w:pPr>
              <w:snapToGrid w:val="0"/>
              <w:jc w:val="right"/>
              <w:rPr>
                <w:rFonts w:ascii="宋体" w:hAnsi="宋体" w:cs="宋体"/>
                <w:sz w:val="18"/>
                <w:szCs w:val="18"/>
              </w:rPr>
            </w:pPr>
            <w:r>
              <w:rPr>
                <w:rFonts w:hint="eastAsia" w:ascii="宋体" w:hAnsi="宋体"/>
                <w:color w:val="000000"/>
                <w:sz w:val="18"/>
                <w:szCs w:val="18"/>
              </w:rPr>
              <w:t>559,439.79</w:t>
            </w:r>
          </w:p>
        </w:tc>
        <w:tc>
          <w:tcPr>
            <w:tcW w:w="1757" w:type="dxa"/>
            <w:tcBorders>
              <w:top w:val="single" w:color="auto" w:sz="4" w:space="0"/>
              <w:left w:val="single" w:color="auto" w:sz="4" w:space="0"/>
              <w:bottom w:val="single" w:color="auto" w:sz="4" w:space="0"/>
              <w:right w:val="single" w:color="auto" w:sz="4" w:space="0"/>
            </w:tcBorders>
            <w:vAlign w:val="center"/>
          </w:tcPr>
          <w:p w14:paraId="0B27F993">
            <w:pPr>
              <w:snapToGrid w:val="0"/>
              <w:jc w:val="right"/>
              <w:rPr>
                <w:rFonts w:ascii="宋体" w:hAnsi="宋体"/>
                <w:color w:val="000000"/>
                <w:sz w:val="18"/>
                <w:szCs w:val="18"/>
              </w:rPr>
            </w:pPr>
            <w:r>
              <w:rPr>
                <w:rFonts w:hint="eastAsia" w:ascii="宋体" w:hAnsi="宋体"/>
                <w:color w:val="000000"/>
                <w:sz w:val="18"/>
                <w:szCs w:val="18"/>
              </w:rPr>
              <w:t>559,439.79</w:t>
            </w:r>
          </w:p>
        </w:tc>
      </w:tr>
      <w:tr w14:paraId="220527A0">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28CB117E">
            <w:pPr>
              <w:snapToGrid w:val="0"/>
              <w:jc w:val="left"/>
              <w:rPr>
                <w:rFonts w:ascii="宋体" w:hAnsi="宋体" w:cs="宋体"/>
                <w:sz w:val="18"/>
                <w:szCs w:val="18"/>
              </w:rPr>
            </w:pPr>
            <w:r>
              <w:rPr>
                <w:rFonts w:hint="eastAsia" w:ascii="宋体" w:hAnsi="宋体" w:cs="宋体"/>
                <w:sz w:val="18"/>
                <w:szCs w:val="18"/>
              </w:rPr>
              <w:t>（4）其他增加</w:t>
            </w:r>
          </w:p>
        </w:tc>
        <w:tc>
          <w:tcPr>
            <w:tcW w:w="1757" w:type="dxa"/>
            <w:tcBorders>
              <w:top w:val="single" w:color="auto" w:sz="4" w:space="0"/>
              <w:left w:val="single" w:color="auto" w:sz="4" w:space="0"/>
              <w:bottom w:val="single" w:color="auto" w:sz="4" w:space="0"/>
              <w:right w:val="single" w:color="auto" w:sz="4" w:space="0"/>
            </w:tcBorders>
            <w:vAlign w:val="center"/>
          </w:tcPr>
          <w:p w14:paraId="116AD55C">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4A87E1F2">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59F3CB3E">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8C8EA8D">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4EDB2C0B">
            <w:pPr>
              <w:snapToGrid w:val="0"/>
              <w:jc w:val="right"/>
              <w:rPr>
                <w:rFonts w:ascii="宋体" w:hAnsi="宋体"/>
                <w:color w:val="000000"/>
                <w:sz w:val="18"/>
                <w:szCs w:val="18"/>
              </w:rPr>
            </w:pPr>
            <w:r>
              <w:rPr>
                <w:rFonts w:ascii="宋体" w:hAnsi="宋体"/>
                <w:color w:val="000000"/>
                <w:sz w:val="18"/>
                <w:szCs w:val="18"/>
              </w:rPr>
              <w:t>75,286,126.46</w:t>
            </w:r>
          </w:p>
        </w:tc>
        <w:tc>
          <w:tcPr>
            <w:tcW w:w="1757" w:type="dxa"/>
            <w:tcBorders>
              <w:top w:val="single" w:color="auto" w:sz="4" w:space="0"/>
              <w:left w:val="single" w:color="auto" w:sz="4" w:space="0"/>
              <w:bottom w:val="single" w:color="auto" w:sz="4" w:space="0"/>
              <w:right w:val="single" w:color="auto" w:sz="4" w:space="0"/>
            </w:tcBorders>
            <w:vAlign w:val="center"/>
          </w:tcPr>
          <w:p w14:paraId="49356F8C">
            <w:pPr>
              <w:snapToGrid w:val="0"/>
              <w:jc w:val="right"/>
              <w:rPr>
                <w:rFonts w:ascii="宋体" w:hAnsi="宋体"/>
                <w:color w:val="000000"/>
                <w:sz w:val="18"/>
                <w:szCs w:val="18"/>
              </w:rPr>
            </w:pPr>
            <w:r>
              <w:rPr>
                <w:rFonts w:hint="eastAsia" w:ascii="宋体" w:hAnsi="宋体"/>
                <w:color w:val="000000"/>
                <w:sz w:val="18"/>
                <w:szCs w:val="18"/>
              </w:rPr>
              <w:t>75,286,126.46</w:t>
            </w:r>
          </w:p>
        </w:tc>
      </w:tr>
      <w:tr w14:paraId="0EA5DE47">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3ACDEFD4">
            <w:pPr>
              <w:snapToGrid w:val="0"/>
              <w:jc w:val="left"/>
              <w:rPr>
                <w:rFonts w:ascii="宋体" w:hAnsi="宋体" w:cs="宋体"/>
                <w:sz w:val="18"/>
                <w:szCs w:val="18"/>
              </w:rPr>
            </w:pPr>
            <w:r>
              <w:rPr>
                <w:rFonts w:hint="eastAsia" w:ascii="宋体" w:hAnsi="宋体" w:cs="宋体"/>
                <w:sz w:val="18"/>
                <w:szCs w:val="18"/>
              </w:rPr>
              <w:t>3.本期减少金额</w:t>
            </w:r>
          </w:p>
        </w:tc>
        <w:tc>
          <w:tcPr>
            <w:tcW w:w="1757" w:type="dxa"/>
            <w:tcBorders>
              <w:top w:val="single" w:color="auto" w:sz="4" w:space="0"/>
              <w:left w:val="single" w:color="auto" w:sz="4" w:space="0"/>
              <w:bottom w:val="single" w:color="auto" w:sz="4" w:space="0"/>
              <w:right w:val="single" w:color="auto" w:sz="4" w:space="0"/>
            </w:tcBorders>
            <w:vAlign w:val="center"/>
          </w:tcPr>
          <w:p w14:paraId="09767588">
            <w:pPr>
              <w:snapToGrid w:val="0"/>
              <w:jc w:val="right"/>
              <w:rPr>
                <w:rFonts w:ascii="宋体" w:hAnsi="宋体"/>
                <w:color w:val="000000"/>
                <w:sz w:val="18"/>
                <w:szCs w:val="18"/>
              </w:rPr>
            </w:pPr>
            <w:r>
              <w:rPr>
                <w:rFonts w:ascii="宋体" w:hAnsi="宋体"/>
                <w:color w:val="000000"/>
                <w:sz w:val="18"/>
                <w:szCs w:val="18"/>
              </w:rPr>
              <w:t xml:space="preserve">1,999,178.13 </w:t>
            </w:r>
          </w:p>
        </w:tc>
        <w:tc>
          <w:tcPr>
            <w:tcW w:w="1757" w:type="dxa"/>
            <w:tcBorders>
              <w:top w:val="single" w:color="auto" w:sz="4" w:space="0"/>
              <w:left w:val="single" w:color="auto" w:sz="4" w:space="0"/>
              <w:bottom w:val="single" w:color="auto" w:sz="4" w:space="0"/>
              <w:right w:val="single" w:color="auto" w:sz="4" w:space="0"/>
            </w:tcBorders>
            <w:vAlign w:val="center"/>
          </w:tcPr>
          <w:p w14:paraId="208789E5">
            <w:pPr>
              <w:snapToGrid w:val="0"/>
              <w:jc w:val="right"/>
              <w:rPr>
                <w:rFonts w:ascii="宋体" w:hAnsi="宋体"/>
                <w:color w:val="000000"/>
                <w:sz w:val="18"/>
                <w:szCs w:val="18"/>
              </w:rPr>
            </w:pPr>
            <w:r>
              <w:rPr>
                <w:rFonts w:ascii="宋体" w:hAnsi="宋体"/>
                <w:color w:val="000000"/>
                <w:sz w:val="18"/>
                <w:szCs w:val="18"/>
              </w:rPr>
              <w:t xml:space="preserve">4,328,546.50 </w:t>
            </w:r>
          </w:p>
        </w:tc>
        <w:tc>
          <w:tcPr>
            <w:tcW w:w="1757" w:type="dxa"/>
            <w:tcBorders>
              <w:top w:val="single" w:color="auto" w:sz="4" w:space="0"/>
              <w:left w:val="single" w:color="auto" w:sz="4" w:space="0"/>
              <w:bottom w:val="single" w:color="auto" w:sz="4" w:space="0"/>
              <w:right w:val="single" w:color="auto" w:sz="4" w:space="0"/>
            </w:tcBorders>
            <w:vAlign w:val="center"/>
          </w:tcPr>
          <w:p w14:paraId="0AC1E578">
            <w:pPr>
              <w:snapToGrid w:val="0"/>
              <w:jc w:val="right"/>
              <w:rPr>
                <w:rFonts w:ascii="宋体" w:hAnsi="宋体"/>
                <w:color w:val="000000"/>
                <w:sz w:val="18"/>
                <w:szCs w:val="18"/>
              </w:rPr>
            </w:pPr>
            <w:r>
              <w:rPr>
                <w:rFonts w:ascii="宋体" w:hAnsi="宋体"/>
                <w:color w:val="000000"/>
                <w:sz w:val="18"/>
                <w:szCs w:val="18"/>
              </w:rPr>
              <w:t xml:space="preserve">558,300,299.01 </w:t>
            </w:r>
          </w:p>
        </w:tc>
        <w:tc>
          <w:tcPr>
            <w:tcW w:w="1757" w:type="dxa"/>
            <w:tcBorders>
              <w:top w:val="single" w:color="auto" w:sz="4" w:space="0"/>
              <w:left w:val="single" w:color="auto" w:sz="4" w:space="0"/>
              <w:bottom w:val="single" w:color="auto" w:sz="4" w:space="0"/>
              <w:right w:val="single" w:color="auto" w:sz="4" w:space="0"/>
            </w:tcBorders>
            <w:vAlign w:val="center"/>
          </w:tcPr>
          <w:p w14:paraId="4B8CE6D0">
            <w:pPr>
              <w:snapToGrid w:val="0"/>
              <w:jc w:val="right"/>
              <w:rPr>
                <w:rFonts w:ascii="宋体" w:hAnsi="宋体"/>
                <w:color w:val="000000"/>
                <w:sz w:val="18"/>
                <w:szCs w:val="18"/>
              </w:rPr>
            </w:pPr>
            <w:r>
              <w:rPr>
                <w:rFonts w:ascii="宋体" w:hAnsi="宋体"/>
                <w:color w:val="000000"/>
                <w:sz w:val="18"/>
                <w:szCs w:val="18"/>
              </w:rPr>
              <w:t xml:space="preserve">3,534,497.18 </w:t>
            </w:r>
          </w:p>
        </w:tc>
        <w:tc>
          <w:tcPr>
            <w:tcW w:w="1757" w:type="dxa"/>
            <w:tcBorders>
              <w:top w:val="single" w:color="auto" w:sz="4" w:space="0"/>
              <w:left w:val="single" w:color="auto" w:sz="4" w:space="0"/>
              <w:bottom w:val="single" w:color="auto" w:sz="4" w:space="0"/>
              <w:right w:val="single" w:color="auto" w:sz="4" w:space="0"/>
            </w:tcBorders>
            <w:vAlign w:val="center"/>
          </w:tcPr>
          <w:p w14:paraId="777F9892">
            <w:pPr>
              <w:snapToGrid w:val="0"/>
              <w:jc w:val="right"/>
              <w:rPr>
                <w:rFonts w:ascii="宋体" w:hAnsi="宋体"/>
                <w:color w:val="000000"/>
                <w:sz w:val="18"/>
                <w:szCs w:val="18"/>
              </w:rPr>
            </w:pPr>
            <w:r>
              <w:rPr>
                <w:rFonts w:ascii="宋体" w:hAnsi="宋体"/>
                <w:color w:val="000000"/>
                <w:sz w:val="18"/>
                <w:szCs w:val="18"/>
              </w:rPr>
              <w:t xml:space="preserve">230,738,906.74 </w:t>
            </w:r>
          </w:p>
        </w:tc>
        <w:tc>
          <w:tcPr>
            <w:tcW w:w="1757" w:type="dxa"/>
            <w:tcBorders>
              <w:top w:val="single" w:color="auto" w:sz="4" w:space="0"/>
              <w:left w:val="single" w:color="auto" w:sz="4" w:space="0"/>
              <w:bottom w:val="single" w:color="auto" w:sz="4" w:space="0"/>
              <w:right w:val="single" w:color="auto" w:sz="4" w:space="0"/>
            </w:tcBorders>
            <w:vAlign w:val="center"/>
          </w:tcPr>
          <w:p w14:paraId="750CFF2A">
            <w:pPr>
              <w:snapToGrid w:val="0"/>
              <w:jc w:val="right"/>
              <w:rPr>
                <w:rFonts w:ascii="宋体" w:hAnsi="宋体"/>
                <w:color w:val="000000"/>
                <w:sz w:val="18"/>
                <w:szCs w:val="18"/>
              </w:rPr>
            </w:pPr>
            <w:r>
              <w:rPr>
                <w:rFonts w:ascii="宋体" w:hAnsi="宋体"/>
                <w:color w:val="000000"/>
                <w:sz w:val="18"/>
                <w:szCs w:val="18"/>
              </w:rPr>
              <w:t xml:space="preserve">798,901,427.56 </w:t>
            </w:r>
          </w:p>
        </w:tc>
      </w:tr>
      <w:tr w14:paraId="134D153B">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0C4D128D">
            <w:pPr>
              <w:snapToGrid w:val="0"/>
              <w:jc w:val="left"/>
              <w:rPr>
                <w:rFonts w:ascii="宋体" w:hAnsi="宋体" w:cs="宋体"/>
                <w:sz w:val="18"/>
                <w:szCs w:val="18"/>
              </w:rPr>
            </w:pPr>
            <w:r>
              <w:rPr>
                <w:rFonts w:hint="eastAsia" w:ascii="宋体" w:hAnsi="宋体" w:cs="宋体"/>
                <w:sz w:val="18"/>
                <w:szCs w:val="18"/>
              </w:rPr>
              <w:t>（1）处置或报废</w:t>
            </w:r>
          </w:p>
        </w:tc>
        <w:tc>
          <w:tcPr>
            <w:tcW w:w="1757" w:type="dxa"/>
            <w:tcBorders>
              <w:top w:val="single" w:color="auto" w:sz="4" w:space="0"/>
              <w:left w:val="single" w:color="auto" w:sz="4" w:space="0"/>
              <w:bottom w:val="single" w:color="auto" w:sz="4" w:space="0"/>
              <w:right w:val="single" w:color="auto" w:sz="4" w:space="0"/>
            </w:tcBorders>
            <w:vAlign w:val="center"/>
          </w:tcPr>
          <w:p w14:paraId="03CD6D04">
            <w:pPr>
              <w:snapToGrid w:val="0"/>
              <w:jc w:val="right"/>
              <w:rPr>
                <w:rFonts w:ascii="宋体" w:hAnsi="宋体"/>
                <w:sz w:val="18"/>
                <w:szCs w:val="18"/>
              </w:rPr>
            </w:pPr>
            <w:r>
              <w:rPr>
                <w:rFonts w:ascii="宋体" w:hAnsi="宋体"/>
                <w:sz w:val="18"/>
                <w:szCs w:val="18"/>
              </w:rPr>
              <w:t xml:space="preserve"> 1,999,178.13 </w:t>
            </w:r>
          </w:p>
        </w:tc>
        <w:tc>
          <w:tcPr>
            <w:tcW w:w="1757" w:type="dxa"/>
            <w:tcBorders>
              <w:top w:val="single" w:color="auto" w:sz="4" w:space="0"/>
              <w:left w:val="single" w:color="auto" w:sz="4" w:space="0"/>
              <w:bottom w:val="single" w:color="auto" w:sz="4" w:space="0"/>
              <w:right w:val="single" w:color="auto" w:sz="4" w:space="0"/>
            </w:tcBorders>
            <w:vAlign w:val="center"/>
          </w:tcPr>
          <w:p w14:paraId="7ADBD1FF">
            <w:pPr>
              <w:snapToGrid w:val="0"/>
              <w:jc w:val="right"/>
              <w:rPr>
                <w:rFonts w:ascii="宋体" w:hAnsi="宋体"/>
                <w:sz w:val="18"/>
                <w:szCs w:val="18"/>
              </w:rPr>
            </w:pPr>
            <w:r>
              <w:rPr>
                <w:rFonts w:ascii="宋体" w:hAnsi="宋体"/>
                <w:sz w:val="18"/>
                <w:szCs w:val="18"/>
              </w:rPr>
              <w:t xml:space="preserve"> 4,328,546.50 </w:t>
            </w:r>
          </w:p>
        </w:tc>
        <w:tc>
          <w:tcPr>
            <w:tcW w:w="1757" w:type="dxa"/>
            <w:tcBorders>
              <w:top w:val="single" w:color="auto" w:sz="4" w:space="0"/>
              <w:left w:val="single" w:color="auto" w:sz="4" w:space="0"/>
              <w:bottom w:val="single" w:color="auto" w:sz="4" w:space="0"/>
              <w:right w:val="single" w:color="auto" w:sz="4" w:space="0"/>
            </w:tcBorders>
            <w:vAlign w:val="center"/>
          </w:tcPr>
          <w:p w14:paraId="5E140F88">
            <w:pPr>
              <w:snapToGrid w:val="0"/>
              <w:jc w:val="right"/>
              <w:rPr>
                <w:rFonts w:ascii="宋体" w:hAnsi="宋体"/>
                <w:sz w:val="18"/>
                <w:szCs w:val="18"/>
              </w:rPr>
            </w:pPr>
            <w:r>
              <w:rPr>
                <w:rFonts w:ascii="宋体" w:hAnsi="宋体"/>
                <w:sz w:val="18"/>
                <w:szCs w:val="18"/>
              </w:rPr>
              <w:t xml:space="preserve"> 557,942,492.46 </w:t>
            </w:r>
          </w:p>
        </w:tc>
        <w:tc>
          <w:tcPr>
            <w:tcW w:w="1757" w:type="dxa"/>
            <w:tcBorders>
              <w:top w:val="single" w:color="auto" w:sz="4" w:space="0"/>
              <w:left w:val="single" w:color="auto" w:sz="4" w:space="0"/>
              <w:bottom w:val="single" w:color="auto" w:sz="4" w:space="0"/>
              <w:right w:val="single" w:color="auto" w:sz="4" w:space="0"/>
            </w:tcBorders>
            <w:vAlign w:val="center"/>
          </w:tcPr>
          <w:p w14:paraId="42A4C3D3">
            <w:pPr>
              <w:snapToGrid w:val="0"/>
              <w:jc w:val="right"/>
              <w:rPr>
                <w:rFonts w:ascii="宋体" w:hAnsi="宋体"/>
                <w:sz w:val="18"/>
                <w:szCs w:val="18"/>
              </w:rPr>
            </w:pPr>
            <w:r>
              <w:rPr>
                <w:rFonts w:ascii="宋体" w:hAnsi="宋体"/>
                <w:sz w:val="18"/>
                <w:szCs w:val="18"/>
              </w:rPr>
              <w:t xml:space="preserve"> 3,334,102.88 </w:t>
            </w:r>
          </w:p>
        </w:tc>
        <w:tc>
          <w:tcPr>
            <w:tcW w:w="1757" w:type="dxa"/>
            <w:tcBorders>
              <w:top w:val="single" w:color="auto" w:sz="4" w:space="0"/>
              <w:left w:val="single" w:color="auto" w:sz="4" w:space="0"/>
              <w:bottom w:val="single" w:color="auto" w:sz="4" w:space="0"/>
              <w:right w:val="single" w:color="auto" w:sz="4" w:space="0"/>
            </w:tcBorders>
            <w:vAlign w:val="center"/>
          </w:tcPr>
          <w:p w14:paraId="45F95350">
            <w:pPr>
              <w:snapToGrid w:val="0"/>
              <w:jc w:val="right"/>
              <w:rPr>
                <w:rFonts w:ascii="宋体" w:hAnsi="宋体"/>
                <w:sz w:val="18"/>
                <w:szCs w:val="18"/>
              </w:rPr>
            </w:pPr>
            <w:r>
              <w:rPr>
                <w:rFonts w:ascii="宋体" w:hAnsi="宋体"/>
                <w:sz w:val="18"/>
                <w:szCs w:val="18"/>
              </w:rPr>
              <w:t xml:space="preserve"> 230,738,906.74 </w:t>
            </w:r>
          </w:p>
        </w:tc>
        <w:tc>
          <w:tcPr>
            <w:tcW w:w="1757" w:type="dxa"/>
            <w:tcBorders>
              <w:top w:val="single" w:color="auto" w:sz="4" w:space="0"/>
              <w:left w:val="single" w:color="auto" w:sz="4" w:space="0"/>
              <w:bottom w:val="single" w:color="auto" w:sz="4" w:space="0"/>
              <w:right w:val="single" w:color="auto" w:sz="4" w:space="0"/>
            </w:tcBorders>
            <w:vAlign w:val="center"/>
          </w:tcPr>
          <w:p w14:paraId="08FDFFDA">
            <w:pPr>
              <w:snapToGrid w:val="0"/>
              <w:jc w:val="right"/>
              <w:rPr>
                <w:rFonts w:ascii="宋体" w:hAnsi="宋体"/>
                <w:color w:val="000000"/>
                <w:sz w:val="18"/>
                <w:szCs w:val="18"/>
              </w:rPr>
            </w:pPr>
            <w:r>
              <w:rPr>
                <w:rFonts w:ascii="宋体" w:hAnsi="宋体"/>
                <w:color w:val="000000"/>
                <w:sz w:val="18"/>
                <w:szCs w:val="18"/>
              </w:rPr>
              <w:t xml:space="preserve">798,343,226.71 </w:t>
            </w:r>
          </w:p>
        </w:tc>
      </w:tr>
      <w:tr w14:paraId="4A643AD4">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0F343368">
            <w:pPr>
              <w:snapToGrid w:val="0"/>
              <w:jc w:val="left"/>
              <w:rPr>
                <w:rFonts w:ascii="宋体" w:hAnsi="宋体" w:cs="宋体"/>
                <w:sz w:val="18"/>
                <w:szCs w:val="18"/>
              </w:rPr>
            </w:pPr>
            <w:r>
              <w:rPr>
                <w:rFonts w:hint="eastAsia" w:ascii="宋体" w:hAnsi="宋体" w:cs="宋体"/>
                <w:sz w:val="18"/>
                <w:szCs w:val="18"/>
              </w:rPr>
              <w:t>（2）重分类转出</w:t>
            </w:r>
          </w:p>
        </w:tc>
        <w:tc>
          <w:tcPr>
            <w:tcW w:w="1757" w:type="dxa"/>
            <w:tcBorders>
              <w:top w:val="single" w:color="auto" w:sz="4" w:space="0"/>
              <w:left w:val="single" w:color="auto" w:sz="4" w:space="0"/>
              <w:bottom w:val="single" w:color="auto" w:sz="4" w:space="0"/>
              <w:right w:val="single" w:color="auto" w:sz="4" w:space="0"/>
            </w:tcBorders>
            <w:vAlign w:val="center"/>
          </w:tcPr>
          <w:p w14:paraId="60A4CE62">
            <w:pPr>
              <w:snapToGrid w:val="0"/>
              <w:jc w:val="right"/>
              <w:rPr>
                <w:rFonts w:ascii="宋体" w:hAnsi="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2D8E68E2">
            <w:pPr>
              <w:snapToGrid w:val="0"/>
              <w:jc w:val="right"/>
              <w:rPr>
                <w:rFonts w:ascii="宋体" w:hAnsi="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4B5A736D">
            <w:pPr>
              <w:snapToGrid w:val="0"/>
              <w:jc w:val="right"/>
              <w:rPr>
                <w:rFonts w:ascii="宋体" w:hAnsi="宋体"/>
                <w:sz w:val="18"/>
                <w:szCs w:val="18"/>
              </w:rPr>
            </w:pPr>
            <w:r>
              <w:rPr>
                <w:rFonts w:ascii="宋体" w:hAnsi="宋体"/>
                <w:sz w:val="18"/>
                <w:szCs w:val="18"/>
              </w:rPr>
              <w:t xml:space="preserve"> 357,806.55 </w:t>
            </w:r>
          </w:p>
        </w:tc>
        <w:tc>
          <w:tcPr>
            <w:tcW w:w="1757" w:type="dxa"/>
            <w:tcBorders>
              <w:top w:val="single" w:color="auto" w:sz="4" w:space="0"/>
              <w:left w:val="single" w:color="auto" w:sz="4" w:space="0"/>
              <w:bottom w:val="single" w:color="auto" w:sz="4" w:space="0"/>
              <w:right w:val="single" w:color="auto" w:sz="4" w:space="0"/>
            </w:tcBorders>
            <w:vAlign w:val="center"/>
          </w:tcPr>
          <w:p w14:paraId="680B07D1">
            <w:pPr>
              <w:snapToGrid w:val="0"/>
              <w:jc w:val="right"/>
              <w:rPr>
                <w:rFonts w:ascii="宋体" w:hAnsi="宋体"/>
                <w:sz w:val="18"/>
                <w:szCs w:val="18"/>
              </w:rPr>
            </w:pPr>
            <w:r>
              <w:rPr>
                <w:rFonts w:ascii="宋体" w:hAnsi="宋体"/>
                <w:sz w:val="18"/>
                <w:szCs w:val="18"/>
              </w:rPr>
              <w:t xml:space="preserve"> 200,394.30 </w:t>
            </w:r>
          </w:p>
        </w:tc>
        <w:tc>
          <w:tcPr>
            <w:tcW w:w="1757" w:type="dxa"/>
            <w:tcBorders>
              <w:top w:val="single" w:color="auto" w:sz="4" w:space="0"/>
              <w:left w:val="single" w:color="auto" w:sz="4" w:space="0"/>
              <w:bottom w:val="single" w:color="auto" w:sz="4" w:space="0"/>
              <w:right w:val="single" w:color="auto" w:sz="4" w:space="0"/>
            </w:tcBorders>
            <w:vAlign w:val="center"/>
          </w:tcPr>
          <w:p w14:paraId="0A37DA5C">
            <w:pPr>
              <w:snapToGrid w:val="0"/>
              <w:jc w:val="right"/>
              <w:rPr>
                <w:rFonts w:ascii="宋体" w:hAnsi="宋体"/>
                <w:sz w:val="18"/>
                <w:szCs w:val="18"/>
              </w:rPr>
            </w:pPr>
            <w:r>
              <w:rPr>
                <w:rFonts w:ascii="宋体" w:hAnsi="宋体"/>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1BC0B173">
            <w:pPr>
              <w:snapToGrid w:val="0"/>
              <w:jc w:val="right"/>
              <w:rPr>
                <w:rFonts w:ascii="宋体" w:hAnsi="宋体"/>
                <w:color w:val="000000"/>
                <w:sz w:val="18"/>
                <w:szCs w:val="18"/>
              </w:rPr>
            </w:pPr>
            <w:r>
              <w:rPr>
                <w:rFonts w:ascii="宋体" w:hAnsi="宋体"/>
                <w:color w:val="000000"/>
                <w:sz w:val="18"/>
                <w:szCs w:val="18"/>
              </w:rPr>
              <w:t xml:space="preserve">558,200.85 </w:t>
            </w:r>
          </w:p>
        </w:tc>
      </w:tr>
      <w:tr w14:paraId="1C116D15">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0231BDBF">
            <w:pPr>
              <w:snapToGrid w:val="0"/>
              <w:jc w:val="left"/>
              <w:rPr>
                <w:rFonts w:ascii="宋体" w:hAnsi="宋体" w:cs="宋体"/>
                <w:sz w:val="18"/>
                <w:szCs w:val="18"/>
              </w:rPr>
            </w:pPr>
            <w:r>
              <w:rPr>
                <w:rFonts w:hint="eastAsia" w:ascii="宋体" w:hAnsi="宋体" w:cs="宋体"/>
                <w:sz w:val="18"/>
                <w:szCs w:val="18"/>
              </w:rPr>
              <w:t>4.期末余额</w:t>
            </w:r>
          </w:p>
        </w:tc>
        <w:tc>
          <w:tcPr>
            <w:tcW w:w="1757" w:type="dxa"/>
            <w:tcBorders>
              <w:top w:val="single" w:color="auto" w:sz="4" w:space="0"/>
              <w:left w:val="single" w:color="auto" w:sz="4" w:space="0"/>
              <w:bottom w:val="single" w:color="auto" w:sz="4" w:space="0"/>
              <w:right w:val="single" w:color="auto" w:sz="4" w:space="0"/>
            </w:tcBorders>
            <w:vAlign w:val="center"/>
          </w:tcPr>
          <w:p w14:paraId="4948FCFC">
            <w:pPr>
              <w:snapToGrid w:val="0"/>
              <w:jc w:val="right"/>
              <w:rPr>
                <w:rFonts w:ascii="宋体" w:hAnsi="宋体" w:cs="宋体"/>
                <w:sz w:val="18"/>
                <w:szCs w:val="18"/>
              </w:rPr>
            </w:pPr>
            <w:r>
              <w:rPr>
                <w:rFonts w:ascii="宋体" w:hAnsi="宋体"/>
                <w:sz w:val="18"/>
                <w:szCs w:val="18"/>
              </w:rPr>
              <w:t xml:space="preserve">6,419,064,750.92 </w:t>
            </w:r>
          </w:p>
        </w:tc>
        <w:tc>
          <w:tcPr>
            <w:tcW w:w="1757" w:type="dxa"/>
            <w:tcBorders>
              <w:top w:val="single" w:color="auto" w:sz="4" w:space="0"/>
              <w:left w:val="single" w:color="auto" w:sz="4" w:space="0"/>
              <w:bottom w:val="single" w:color="auto" w:sz="4" w:space="0"/>
              <w:right w:val="single" w:color="auto" w:sz="4" w:space="0"/>
            </w:tcBorders>
            <w:vAlign w:val="center"/>
          </w:tcPr>
          <w:p w14:paraId="101E3D06">
            <w:pPr>
              <w:snapToGrid w:val="0"/>
              <w:jc w:val="right"/>
              <w:rPr>
                <w:rFonts w:ascii="宋体" w:hAnsi="宋体" w:cs="宋体"/>
                <w:sz w:val="18"/>
                <w:szCs w:val="18"/>
              </w:rPr>
            </w:pPr>
            <w:r>
              <w:rPr>
                <w:rFonts w:ascii="宋体" w:hAnsi="宋体"/>
                <w:sz w:val="18"/>
                <w:szCs w:val="18"/>
              </w:rPr>
              <w:t xml:space="preserve">14,583,439,678.93 </w:t>
            </w:r>
          </w:p>
        </w:tc>
        <w:tc>
          <w:tcPr>
            <w:tcW w:w="1757" w:type="dxa"/>
            <w:tcBorders>
              <w:top w:val="single" w:color="auto" w:sz="4" w:space="0"/>
              <w:left w:val="single" w:color="auto" w:sz="4" w:space="0"/>
              <w:bottom w:val="single" w:color="auto" w:sz="4" w:space="0"/>
              <w:right w:val="single" w:color="auto" w:sz="4" w:space="0"/>
            </w:tcBorders>
            <w:vAlign w:val="center"/>
          </w:tcPr>
          <w:p w14:paraId="7317C1C1">
            <w:pPr>
              <w:snapToGrid w:val="0"/>
              <w:jc w:val="right"/>
              <w:rPr>
                <w:rFonts w:ascii="宋体" w:hAnsi="宋体" w:cs="宋体"/>
                <w:sz w:val="18"/>
                <w:szCs w:val="18"/>
              </w:rPr>
            </w:pPr>
            <w:r>
              <w:rPr>
                <w:rFonts w:ascii="宋体" w:hAnsi="宋体"/>
                <w:sz w:val="18"/>
                <w:szCs w:val="18"/>
              </w:rPr>
              <w:t xml:space="preserve">11,104,355,452.55 </w:t>
            </w:r>
          </w:p>
        </w:tc>
        <w:tc>
          <w:tcPr>
            <w:tcW w:w="1757" w:type="dxa"/>
            <w:tcBorders>
              <w:top w:val="single" w:color="auto" w:sz="4" w:space="0"/>
              <w:left w:val="single" w:color="auto" w:sz="4" w:space="0"/>
              <w:bottom w:val="single" w:color="auto" w:sz="4" w:space="0"/>
              <w:right w:val="single" w:color="auto" w:sz="4" w:space="0"/>
            </w:tcBorders>
            <w:vAlign w:val="center"/>
          </w:tcPr>
          <w:p w14:paraId="7170FA41">
            <w:pPr>
              <w:snapToGrid w:val="0"/>
              <w:jc w:val="right"/>
              <w:rPr>
                <w:rFonts w:ascii="宋体" w:hAnsi="宋体" w:cs="宋体"/>
                <w:sz w:val="18"/>
                <w:szCs w:val="18"/>
              </w:rPr>
            </w:pPr>
            <w:r>
              <w:rPr>
                <w:rFonts w:ascii="宋体" w:hAnsi="宋体"/>
                <w:sz w:val="18"/>
                <w:szCs w:val="18"/>
              </w:rPr>
              <w:t xml:space="preserve">3,223,363,660.17 </w:t>
            </w:r>
          </w:p>
        </w:tc>
        <w:tc>
          <w:tcPr>
            <w:tcW w:w="1757" w:type="dxa"/>
            <w:tcBorders>
              <w:top w:val="single" w:color="auto" w:sz="4" w:space="0"/>
              <w:left w:val="single" w:color="auto" w:sz="4" w:space="0"/>
              <w:bottom w:val="single" w:color="auto" w:sz="4" w:space="0"/>
              <w:right w:val="single" w:color="auto" w:sz="4" w:space="0"/>
            </w:tcBorders>
            <w:vAlign w:val="center"/>
          </w:tcPr>
          <w:p w14:paraId="163D743F">
            <w:pPr>
              <w:snapToGrid w:val="0"/>
              <w:jc w:val="right"/>
              <w:rPr>
                <w:rFonts w:ascii="宋体" w:hAnsi="宋体" w:cs="宋体"/>
                <w:sz w:val="18"/>
                <w:szCs w:val="18"/>
              </w:rPr>
            </w:pPr>
            <w:r>
              <w:rPr>
                <w:rFonts w:ascii="宋体" w:hAnsi="宋体"/>
                <w:sz w:val="18"/>
                <w:szCs w:val="18"/>
              </w:rPr>
              <w:t xml:space="preserve">1,372,919,279.97 </w:t>
            </w:r>
          </w:p>
        </w:tc>
        <w:tc>
          <w:tcPr>
            <w:tcW w:w="1757" w:type="dxa"/>
            <w:tcBorders>
              <w:top w:val="single" w:color="auto" w:sz="4" w:space="0"/>
              <w:left w:val="single" w:color="auto" w:sz="4" w:space="0"/>
              <w:bottom w:val="single" w:color="auto" w:sz="4" w:space="0"/>
              <w:right w:val="single" w:color="auto" w:sz="4" w:space="0"/>
            </w:tcBorders>
            <w:vAlign w:val="center"/>
          </w:tcPr>
          <w:p w14:paraId="4EA14644">
            <w:pPr>
              <w:snapToGrid w:val="0"/>
              <w:jc w:val="right"/>
              <w:rPr>
                <w:rFonts w:ascii="宋体" w:hAnsi="宋体"/>
                <w:color w:val="000000"/>
                <w:sz w:val="18"/>
                <w:szCs w:val="18"/>
              </w:rPr>
            </w:pPr>
            <w:r>
              <w:rPr>
                <w:rFonts w:ascii="宋体" w:hAnsi="宋体"/>
                <w:color w:val="000000"/>
                <w:sz w:val="18"/>
                <w:szCs w:val="18"/>
              </w:rPr>
              <w:t xml:space="preserve">36,703,142,822.54 </w:t>
            </w:r>
          </w:p>
        </w:tc>
      </w:tr>
      <w:tr w14:paraId="75698F38">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639271F4">
            <w:pPr>
              <w:snapToGrid w:val="0"/>
              <w:jc w:val="left"/>
              <w:rPr>
                <w:rFonts w:ascii="宋体" w:hAnsi="宋体" w:cs="宋体"/>
                <w:sz w:val="18"/>
                <w:szCs w:val="18"/>
              </w:rPr>
            </w:pPr>
            <w:r>
              <w:rPr>
                <w:rFonts w:hint="eastAsia" w:ascii="宋体" w:hAnsi="宋体" w:cs="宋体"/>
                <w:sz w:val="18"/>
                <w:szCs w:val="18"/>
              </w:rPr>
              <w:t>二、累计折旧</w:t>
            </w:r>
          </w:p>
        </w:tc>
        <w:tc>
          <w:tcPr>
            <w:tcW w:w="1757" w:type="dxa"/>
            <w:tcBorders>
              <w:top w:val="single" w:color="auto" w:sz="4" w:space="0"/>
              <w:left w:val="single" w:color="auto" w:sz="4" w:space="0"/>
              <w:bottom w:val="single" w:color="auto" w:sz="4" w:space="0"/>
              <w:right w:val="single" w:color="auto" w:sz="4" w:space="0"/>
            </w:tcBorders>
            <w:vAlign w:val="center"/>
          </w:tcPr>
          <w:p w14:paraId="042A87BE">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6EA63F4A">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AD6EDB8">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226AA528">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04EA600">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1443503A">
            <w:pPr>
              <w:snapToGrid w:val="0"/>
              <w:jc w:val="right"/>
              <w:rPr>
                <w:rFonts w:ascii="宋体" w:hAnsi="宋体"/>
                <w:color w:val="000000"/>
                <w:sz w:val="18"/>
                <w:szCs w:val="18"/>
              </w:rPr>
            </w:pPr>
          </w:p>
        </w:tc>
      </w:tr>
      <w:tr w14:paraId="3B4C2EDD">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6DA8427D">
            <w:pPr>
              <w:snapToGrid w:val="0"/>
              <w:jc w:val="left"/>
              <w:rPr>
                <w:rFonts w:ascii="宋体" w:hAnsi="宋体" w:cs="宋体"/>
                <w:sz w:val="18"/>
                <w:szCs w:val="18"/>
              </w:rPr>
            </w:pPr>
            <w:r>
              <w:rPr>
                <w:rFonts w:hint="eastAsia" w:ascii="宋体" w:hAnsi="宋体" w:cs="宋体"/>
                <w:sz w:val="18"/>
                <w:szCs w:val="18"/>
              </w:rPr>
              <w:t>1.期初余额</w:t>
            </w:r>
          </w:p>
        </w:tc>
        <w:tc>
          <w:tcPr>
            <w:tcW w:w="1757" w:type="dxa"/>
            <w:tcBorders>
              <w:top w:val="single" w:color="auto" w:sz="4" w:space="0"/>
              <w:left w:val="single" w:color="auto" w:sz="4" w:space="0"/>
              <w:bottom w:val="single" w:color="auto" w:sz="4" w:space="0"/>
              <w:right w:val="single" w:color="auto" w:sz="4" w:space="0"/>
            </w:tcBorders>
            <w:vAlign w:val="center"/>
          </w:tcPr>
          <w:p w14:paraId="6B0BAC05">
            <w:pPr>
              <w:snapToGrid w:val="0"/>
              <w:jc w:val="right"/>
              <w:rPr>
                <w:rFonts w:ascii="宋体" w:hAnsi="宋体" w:cs="宋体"/>
                <w:sz w:val="18"/>
                <w:szCs w:val="18"/>
              </w:rPr>
            </w:pPr>
            <w:r>
              <w:rPr>
                <w:rFonts w:ascii="宋体" w:hAnsi="宋体"/>
                <w:sz w:val="18"/>
                <w:szCs w:val="18"/>
              </w:rPr>
              <w:t xml:space="preserve">3,155,254,046.09 </w:t>
            </w:r>
          </w:p>
        </w:tc>
        <w:tc>
          <w:tcPr>
            <w:tcW w:w="1757" w:type="dxa"/>
            <w:tcBorders>
              <w:top w:val="single" w:color="auto" w:sz="4" w:space="0"/>
              <w:left w:val="single" w:color="auto" w:sz="4" w:space="0"/>
              <w:bottom w:val="single" w:color="auto" w:sz="4" w:space="0"/>
              <w:right w:val="single" w:color="auto" w:sz="4" w:space="0"/>
            </w:tcBorders>
            <w:vAlign w:val="center"/>
          </w:tcPr>
          <w:p w14:paraId="39D32A56">
            <w:pPr>
              <w:snapToGrid w:val="0"/>
              <w:jc w:val="right"/>
              <w:rPr>
                <w:rFonts w:ascii="宋体" w:hAnsi="宋体" w:cs="宋体"/>
                <w:sz w:val="18"/>
                <w:szCs w:val="18"/>
              </w:rPr>
            </w:pPr>
            <w:r>
              <w:rPr>
                <w:rFonts w:ascii="宋体" w:hAnsi="宋体"/>
                <w:sz w:val="18"/>
                <w:szCs w:val="18"/>
              </w:rPr>
              <w:t xml:space="preserve">4,071,379,621.78 </w:t>
            </w:r>
          </w:p>
        </w:tc>
        <w:tc>
          <w:tcPr>
            <w:tcW w:w="1757" w:type="dxa"/>
            <w:tcBorders>
              <w:top w:val="single" w:color="auto" w:sz="4" w:space="0"/>
              <w:left w:val="single" w:color="auto" w:sz="4" w:space="0"/>
              <w:bottom w:val="single" w:color="auto" w:sz="4" w:space="0"/>
              <w:right w:val="single" w:color="auto" w:sz="4" w:space="0"/>
            </w:tcBorders>
            <w:vAlign w:val="center"/>
          </w:tcPr>
          <w:p w14:paraId="750BFC15">
            <w:pPr>
              <w:snapToGrid w:val="0"/>
              <w:jc w:val="right"/>
              <w:rPr>
                <w:rFonts w:ascii="宋体" w:hAnsi="宋体" w:cs="宋体"/>
                <w:sz w:val="18"/>
                <w:szCs w:val="18"/>
              </w:rPr>
            </w:pPr>
            <w:r>
              <w:rPr>
                <w:rFonts w:ascii="宋体" w:hAnsi="宋体"/>
                <w:sz w:val="18"/>
                <w:szCs w:val="18"/>
              </w:rPr>
              <w:t xml:space="preserve">7,169,247,521.43 </w:t>
            </w:r>
          </w:p>
        </w:tc>
        <w:tc>
          <w:tcPr>
            <w:tcW w:w="1757" w:type="dxa"/>
            <w:tcBorders>
              <w:top w:val="single" w:color="auto" w:sz="4" w:space="0"/>
              <w:left w:val="single" w:color="auto" w:sz="4" w:space="0"/>
              <w:bottom w:val="single" w:color="auto" w:sz="4" w:space="0"/>
              <w:right w:val="single" w:color="auto" w:sz="4" w:space="0"/>
            </w:tcBorders>
            <w:vAlign w:val="center"/>
          </w:tcPr>
          <w:p w14:paraId="67D29F79">
            <w:pPr>
              <w:snapToGrid w:val="0"/>
              <w:jc w:val="right"/>
              <w:rPr>
                <w:rFonts w:ascii="宋体" w:hAnsi="宋体" w:cs="宋体"/>
                <w:sz w:val="18"/>
                <w:szCs w:val="18"/>
              </w:rPr>
            </w:pPr>
            <w:r>
              <w:rPr>
                <w:rFonts w:ascii="宋体" w:hAnsi="宋体"/>
                <w:sz w:val="18"/>
                <w:szCs w:val="18"/>
              </w:rPr>
              <w:t xml:space="preserve">2,290,740,068.02 </w:t>
            </w:r>
          </w:p>
        </w:tc>
        <w:tc>
          <w:tcPr>
            <w:tcW w:w="1757" w:type="dxa"/>
            <w:tcBorders>
              <w:top w:val="single" w:color="auto" w:sz="4" w:space="0"/>
              <w:left w:val="single" w:color="auto" w:sz="4" w:space="0"/>
              <w:bottom w:val="single" w:color="auto" w:sz="4" w:space="0"/>
              <w:right w:val="single" w:color="auto" w:sz="4" w:space="0"/>
            </w:tcBorders>
            <w:vAlign w:val="center"/>
          </w:tcPr>
          <w:p w14:paraId="163CC9E3">
            <w:pPr>
              <w:snapToGrid w:val="0"/>
              <w:jc w:val="right"/>
              <w:rPr>
                <w:rFonts w:ascii="宋体" w:hAnsi="宋体" w:cs="宋体"/>
                <w:sz w:val="18"/>
                <w:szCs w:val="18"/>
              </w:rPr>
            </w:pPr>
            <w:r>
              <w:rPr>
                <w:rFonts w:ascii="宋体" w:hAnsi="宋体"/>
                <w:sz w:val="18"/>
                <w:szCs w:val="18"/>
              </w:rPr>
              <w:t xml:space="preserve">469,016,918.29 </w:t>
            </w:r>
          </w:p>
        </w:tc>
        <w:tc>
          <w:tcPr>
            <w:tcW w:w="1757" w:type="dxa"/>
            <w:tcBorders>
              <w:top w:val="single" w:color="auto" w:sz="4" w:space="0"/>
              <w:left w:val="single" w:color="auto" w:sz="4" w:space="0"/>
              <w:bottom w:val="single" w:color="auto" w:sz="4" w:space="0"/>
              <w:right w:val="single" w:color="auto" w:sz="4" w:space="0"/>
            </w:tcBorders>
            <w:vAlign w:val="center"/>
          </w:tcPr>
          <w:p w14:paraId="3519D6A4">
            <w:pPr>
              <w:snapToGrid w:val="0"/>
              <w:jc w:val="right"/>
              <w:rPr>
                <w:rFonts w:ascii="宋体" w:hAnsi="宋体"/>
                <w:color w:val="000000"/>
                <w:sz w:val="18"/>
                <w:szCs w:val="18"/>
              </w:rPr>
            </w:pPr>
            <w:r>
              <w:rPr>
                <w:rFonts w:ascii="宋体" w:hAnsi="宋体"/>
                <w:color w:val="000000"/>
                <w:sz w:val="18"/>
                <w:szCs w:val="18"/>
              </w:rPr>
              <w:t xml:space="preserve">17,155,638,175.61 </w:t>
            </w:r>
          </w:p>
        </w:tc>
      </w:tr>
      <w:tr w14:paraId="3A7FBFB2">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74AEB397">
            <w:pPr>
              <w:snapToGrid w:val="0"/>
              <w:jc w:val="left"/>
              <w:rPr>
                <w:rFonts w:ascii="宋体" w:hAnsi="宋体" w:cs="宋体"/>
                <w:sz w:val="18"/>
                <w:szCs w:val="18"/>
              </w:rPr>
            </w:pPr>
            <w:r>
              <w:rPr>
                <w:rFonts w:hint="eastAsia" w:ascii="宋体" w:hAnsi="宋体" w:cs="宋体"/>
                <w:sz w:val="18"/>
                <w:szCs w:val="18"/>
              </w:rPr>
              <w:t>2.本期增加金额</w:t>
            </w:r>
          </w:p>
        </w:tc>
        <w:tc>
          <w:tcPr>
            <w:tcW w:w="1757" w:type="dxa"/>
            <w:tcBorders>
              <w:top w:val="single" w:color="auto" w:sz="4" w:space="0"/>
              <w:left w:val="single" w:color="auto" w:sz="4" w:space="0"/>
              <w:bottom w:val="single" w:color="auto" w:sz="4" w:space="0"/>
              <w:right w:val="single" w:color="auto" w:sz="4" w:space="0"/>
            </w:tcBorders>
            <w:vAlign w:val="center"/>
          </w:tcPr>
          <w:p w14:paraId="6D2CA9DB">
            <w:pPr>
              <w:snapToGrid w:val="0"/>
              <w:jc w:val="right"/>
              <w:rPr>
                <w:rFonts w:ascii="宋体" w:hAnsi="宋体"/>
                <w:color w:val="000000"/>
                <w:sz w:val="18"/>
                <w:szCs w:val="18"/>
              </w:rPr>
            </w:pPr>
            <w:r>
              <w:rPr>
                <w:rFonts w:ascii="宋体" w:hAnsi="宋体"/>
                <w:color w:val="000000"/>
                <w:sz w:val="18"/>
                <w:szCs w:val="18"/>
              </w:rPr>
              <w:t>317,689,262.1</w:t>
            </w:r>
            <w:r>
              <w:rPr>
                <w:rFonts w:hint="eastAsia" w:ascii="宋体" w:hAnsi="宋体"/>
                <w:color w:val="000000"/>
                <w:sz w:val="18"/>
                <w:szCs w:val="18"/>
              </w:rPr>
              <w:t>7</w:t>
            </w:r>
            <w:r>
              <w:rPr>
                <w:rFonts w:ascii="宋体" w:hAnsi="宋体"/>
                <w:color w:val="000000"/>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657D1617">
            <w:pPr>
              <w:snapToGrid w:val="0"/>
              <w:jc w:val="right"/>
              <w:rPr>
                <w:rFonts w:ascii="宋体" w:hAnsi="宋体"/>
                <w:color w:val="000000"/>
                <w:sz w:val="18"/>
                <w:szCs w:val="18"/>
              </w:rPr>
            </w:pPr>
            <w:r>
              <w:rPr>
                <w:rFonts w:ascii="宋体" w:hAnsi="宋体"/>
                <w:color w:val="000000"/>
                <w:sz w:val="18"/>
                <w:szCs w:val="18"/>
              </w:rPr>
              <w:t>169,191,637.7</w:t>
            </w:r>
            <w:r>
              <w:rPr>
                <w:rFonts w:hint="eastAsia" w:ascii="宋体" w:hAnsi="宋体"/>
                <w:color w:val="000000"/>
                <w:sz w:val="18"/>
                <w:szCs w:val="18"/>
              </w:rPr>
              <w:t>6</w:t>
            </w:r>
            <w:r>
              <w:rPr>
                <w:rFonts w:ascii="宋体" w:hAnsi="宋体"/>
                <w:color w:val="000000"/>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0AC560FA">
            <w:pPr>
              <w:snapToGrid w:val="0"/>
              <w:jc w:val="right"/>
              <w:rPr>
                <w:rFonts w:ascii="宋体" w:hAnsi="宋体"/>
                <w:color w:val="000000"/>
                <w:sz w:val="18"/>
                <w:szCs w:val="18"/>
              </w:rPr>
            </w:pPr>
            <w:r>
              <w:rPr>
                <w:rFonts w:ascii="宋体" w:hAnsi="宋体"/>
                <w:color w:val="000000"/>
                <w:sz w:val="18"/>
                <w:szCs w:val="18"/>
              </w:rPr>
              <w:t xml:space="preserve">983,252,856.79 </w:t>
            </w:r>
          </w:p>
        </w:tc>
        <w:tc>
          <w:tcPr>
            <w:tcW w:w="1757" w:type="dxa"/>
            <w:tcBorders>
              <w:top w:val="single" w:color="auto" w:sz="4" w:space="0"/>
              <w:left w:val="single" w:color="auto" w:sz="4" w:space="0"/>
              <w:bottom w:val="single" w:color="auto" w:sz="4" w:space="0"/>
              <w:right w:val="single" w:color="auto" w:sz="4" w:space="0"/>
            </w:tcBorders>
            <w:vAlign w:val="center"/>
          </w:tcPr>
          <w:p w14:paraId="51260A85">
            <w:pPr>
              <w:snapToGrid w:val="0"/>
              <w:jc w:val="right"/>
              <w:rPr>
                <w:rFonts w:ascii="宋体" w:hAnsi="宋体"/>
                <w:color w:val="000000"/>
                <w:sz w:val="18"/>
                <w:szCs w:val="18"/>
              </w:rPr>
            </w:pPr>
            <w:r>
              <w:rPr>
                <w:rFonts w:ascii="宋体" w:hAnsi="宋体"/>
                <w:color w:val="000000"/>
                <w:sz w:val="18"/>
                <w:szCs w:val="18"/>
              </w:rPr>
              <w:t>8,227,588.1</w:t>
            </w:r>
            <w:r>
              <w:rPr>
                <w:rFonts w:hint="eastAsia" w:ascii="宋体" w:hAnsi="宋体"/>
                <w:color w:val="000000"/>
                <w:sz w:val="18"/>
                <w:szCs w:val="18"/>
              </w:rPr>
              <w:t>6</w:t>
            </w:r>
            <w:r>
              <w:rPr>
                <w:rFonts w:ascii="宋体" w:hAnsi="宋体"/>
                <w:color w:val="000000"/>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3B6E76E5">
            <w:pPr>
              <w:snapToGrid w:val="0"/>
              <w:jc w:val="right"/>
              <w:rPr>
                <w:rFonts w:ascii="宋体" w:hAnsi="宋体"/>
                <w:color w:val="000000"/>
                <w:sz w:val="18"/>
                <w:szCs w:val="18"/>
              </w:rPr>
            </w:pPr>
            <w:r>
              <w:rPr>
                <w:rFonts w:ascii="宋体" w:hAnsi="宋体"/>
                <w:color w:val="000000"/>
                <w:sz w:val="18"/>
                <w:szCs w:val="18"/>
              </w:rPr>
              <w:t xml:space="preserve">162,765,301.05 </w:t>
            </w:r>
          </w:p>
        </w:tc>
        <w:tc>
          <w:tcPr>
            <w:tcW w:w="1757" w:type="dxa"/>
            <w:tcBorders>
              <w:top w:val="single" w:color="auto" w:sz="4" w:space="0"/>
              <w:left w:val="single" w:color="auto" w:sz="4" w:space="0"/>
              <w:bottom w:val="single" w:color="auto" w:sz="4" w:space="0"/>
              <w:right w:val="single" w:color="auto" w:sz="4" w:space="0"/>
            </w:tcBorders>
            <w:vAlign w:val="center"/>
          </w:tcPr>
          <w:p w14:paraId="17D3FC38">
            <w:pPr>
              <w:snapToGrid w:val="0"/>
              <w:jc w:val="right"/>
              <w:rPr>
                <w:rFonts w:ascii="宋体" w:hAnsi="宋体"/>
                <w:color w:val="000000"/>
                <w:sz w:val="18"/>
                <w:szCs w:val="18"/>
              </w:rPr>
            </w:pPr>
            <w:r>
              <w:rPr>
                <w:rFonts w:ascii="宋体" w:hAnsi="宋体"/>
                <w:color w:val="000000"/>
                <w:sz w:val="18"/>
                <w:szCs w:val="18"/>
              </w:rPr>
              <w:t xml:space="preserve">1,641,126,645.93 </w:t>
            </w:r>
          </w:p>
        </w:tc>
      </w:tr>
      <w:tr w14:paraId="1016BC12">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51E9D0DA">
            <w:pPr>
              <w:snapToGrid w:val="0"/>
              <w:jc w:val="left"/>
              <w:rPr>
                <w:rFonts w:ascii="宋体" w:hAnsi="宋体" w:cs="宋体"/>
                <w:sz w:val="18"/>
                <w:szCs w:val="18"/>
              </w:rPr>
            </w:pPr>
            <w:r>
              <w:rPr>
                <w:rFonts w:hint="eastAsia" w:ascii="宋体" w:hAnsi="宋体" w:cs="宋体"/>
                <w:sz w:val="18"/>
                <w:szCs w:val="18"/>
              </w:rPr>
              <w:t>（1）计提</w:t>
            </w:r>
          </w:p>
        </w:tc>
        <w:tc>
          <w:tcPr>
            <w:tcW w:w="1757" w:type="dxa"/>
            <w:tcBorders>
              <w:top w:val="single" w:color="auto" w:sz="4" w:space="0"/>
              <w:left w:val="single" w:color="auto" w:sz="4" w:space="0"/>
              <w:bottom w:val="single" w:color="auto" w:sz="4" w:space="0"/>
              <w:right w:val="single" w:color="auto" w:sz="4" w:space="0"/>
            </w:tcBorders>
            <w:vAlign w:val="center"/>
          </w:tcPr>
          <w:p w14:paraId="11FE1616">
            <w:pPr>
              <w:snapToGrid w:val="0"/>
              <w:jc w:val="right"/>
              <w:rPr>
                <w:rFonts w:ascii="宋体" w:hAnsi="宋体" w:cs="宋体"/>
                <w:sz w:val="18"/>
                <w:szCs w:val="18"/>
              </w:rPr>
            </w:pPr>
            <w:r>
              <w:rPr>
                <w:rFonts w:ascii="宋体" w:hAnsi="宋体"/>
                <w:sz w:val="18"/>
                <w:szCs w:val="18"/>
              </w:rPr>
              <w:t>317,689,262.1</w:t>
            </w:r>
            <w:r>
              <w:rPr>
                <w:rFonts w:hint="eastAsia" w:ascii="宋体" w:hAnsi="宋体"/>
                <w:sz w:val="18"/>
                <w:szCs w:val="18"/>
              </w:rPr>
              <w:t>7</w:t>
            </w:r>
            <w:r>
              <w:rPr>
                <w:rFonts w:ascii="宋体" w:hAnsi="宋体"/>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5BA20A21">
            <w:pPr>
              <w:snapToGrid w:val="0"/>
              <w:jc w:val="right"/>
              <w:rPr>
                <w:rFonts w:ascii="宋体" w:hAnsi="宋体" w:cs="宋体"/>
                <w:sz w:val="18"/>
                <w:szCs w:val="18"/>
              </w:rPr>
            </w:pPr>
            <w:r>
              <w:rPr>
                <w:rFonts w:ascii="宋体" w:hAnsi="宋体"/>
                <w:sz w:val="18"/>
                <w:szCs w:val="18"/>
              </w:rPr>
              <w:t>169,191,637.7</w:t>
            </w:r>
            <w:r>
              <w:rPr>
                <w:rFonts w:hint="eastAsia" w:ascii="宋体" w:hAnsi="宋体"/>
                <w:sz w:val="18"/>
                <w:szCs w:val="18"/>
              </w:rPr>
              <w:t>6</w:t>
            </w:r>
            <w:r>
              <w:rPr>
                <w:rFonts w:ascii="宋体" w:hAnsi="宋体"/>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726B8068">
            <w:pPr>
              <w:snapToGrid w:val="0"/>
              <w:jc w:val="right"/>
              <w:rPr>
                <w:rFonts w:ascii="宋体" w:hAnsi="宋体" w:cs="宋体"/>
                <w:sz w:val="18"/>
                <w:szCs w:val="18"/>
              </w:rPr>
            </w:pPr>
            <w:r>
              <w:rPr>
                <w:rFonts w:ascii="宋体" w:hAnsi="宋体"/>
                <w:sz w:val="18"/>
                <w:szCs w:val="18"/>
              </w:rPr>
              <w:t xml:space="preserve">982,240,926.86 </w:t>
            </w:r>
          </w:p>
        </w:tc>
        <w:tc>
          <w:tcPr>
            <w:tcW w:w="1757" w:type="dxa"/>
            <w:tcBorders>
              <w:top w:val="single" w:color="auto" w:sz="4" w:space="0"/>
              <w:left w:val="single" w:color="auto" w:sz="4" w:space="0"/>
              <w:bottom w:val="single" w:color="auto" w:sz="4" w:space="0"/>
              <w:right w:val="single" w:color="auto" w:sz="4" w:space="0"/>
            </w:tcBorders>
            <w:vAlign w:val="center"/>
          </w:tcPr>
          <w:p w14:paraId="212A0F9E">
            <w:pPr>
              <w:snapToGrid w:val="0"/>
              <w:jc w:val="right"/>
              <w:rPr>
                <w:rFonts w:ascii="宋体" w:hAnsi="宋体" w:cs="宋体"/>
                <w:sz w:val="18"/>
                <w:szCs w:val="18"/>
              </w:rPr>
            </w:pPr>
            <w:r>
              <w:rPr>
                <w:rFonts w:ascii="宋体" w:hAnsi="宋体"/>
                <w:sz w:val="18"/>
                <w:szCs w:val="18"/>
              </w:rPr>
              <w:t>8,227,588.1</w:t>
            </w:r>
            <w:r>
              <w:rPr>
                <w:rFonts w:hint="eastAsia" w:ascii="宋体" w:hAnsi="宋体"/>
                <w:sz w:val="18"/>
                <w:szCs w:val="18"/>
              </w:rPr>
              <w:t>6</w:t>
            </w:r>
            <w:r>
              <w:rPr>
                <w:rFonts w:ascii="宋体" w:hAnsi="宋体"/>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65A5E15C">
            <w:pPr>
              <w:snapToGrid w:val="0"/>
              <w:jc w:val="right"/>
              <w:rPr>
                <w:rFonts w:ascii="宋体" w:hAnsi="宋体" w:cs="宋体"/>
                <w:sz w:val="18"/>
                <w:szCs w:val="18"/>
              </w:rPr>
            </w:pPr>
            <w:r>
              <w:rPr>
                <w:rFonts w:ascii="宋体" w:hAnsi="宋体"/>
                <w:sz w:val="18"/>
                <w:szCs w:val="18"/>
              </w:rPr>
              <w:t xml:space="preserve">162,719,528.37 </w:t>
            </w:r>
          </w:p>
        </w:tc>
        <w:tc>
          <w:tcPr>
            <w:tcW w:w="1757" w:type="dxa"/>
            <w:tcBorders>
              <w:top w:val="single" w:color="auto" w:sz="4" w:space="0"/>
              <w:left w:val="single" w:color="auto" w:sz="4" w:space="0"/>
              <w:bottom w:val="single" w:color="auto" w:sz="4" w:space="0"/>
              <w:right w:val="single" w:color="auto" w:sz="4" w:space="0"/>
            </w:tcBorders>
            <w:vAlign w:val="center"/>
          </w:tcPr>
          <w:p w14:paraId="27C372C5">
            <w:pPr>
              <w:snapToGrid w:val="0"/>
              <w:jc w:val="right"/>
              <w:rPr>
                <w:rFonts w:ascii="宋体" w:hAnsi="宋体"/>
                <w:color w:val="000000"/>
                <w:sz w:val="18"/>
                <w:szCs w:val="18"/>
              </w:rPr>
            </w:pPr>
            <w:r>
              <w:rPr>
                <w:rFonts w:ascii="宋体" w:hAnsi="宋体"/>
                <w:color w:val="000000"/>
                <w:sz w:val="18"/>
                <w:szCs w:val="18"/>
              </w:rPr>
              <w:t xml:space="preserve">1,640,068,943.32 </w:t>
            </w:r>
          </w:p>
        </w:tc>
      </w:tr>
      <w:tr w14:paraId="72E246AF">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5339C379">
            <w:pPr>
              <w:snapToGrid w:val="0"/>
              <w:jc w:val="left"/>
              <w:rPr>
                <w:rFonts w:ascii="宋体" w:hAnsi="宋体" w:cs="宋体"/>
                <w:sz w:val="18"/>
                <w:szCs w:val="18"/>
              </w:rPr>
            </w:pPr>
            <w:r>
              <w:rPr>
                <w:rFonts w:hint="eastAsia" w:ascii="宋体" w:hAnsi="宋体" w:cs="宋体"/>
                <w:sz w:val="18"/>
                <w:szCs w:val="18"/>
              </w:rPr>
              <w:t>（2）重分类转入</w:t>
            </w:r>
          </w:p>
        </w:tc>
        <w:tc>
          <w:tcPr>
            <w:tcW w:w="1757" w:type="dxa"/>
            <w:tcBorders>
              <w:top w:val="single" w:color="auto" w:sz="4" w:space="0"/>
              <w:left w:val="single" w:color="auto" w:sz="4" w:space="0"/>
              <w:bottom w:val="single" w:color="auto" w:sz="4" w:space="0"/>
              <w:right w:val="single" w:color="auto" w:sz="4" w:space="0"/>
            </w:tcBorders>
            <w:vAlign w:val="center"/>
          </w:tcPr>
          <w:p w14:paraId="6A0CD6FD">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09A0A68B">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321D4EC">
            <w:pPr>
              <w:snapToGrid w:val="0"/>
              <w:jc w:val="right"/>
              <w:rPr>
                <w:rFonts w:ascii="宋体" w:hAnsi="宋体" w:cs="宋体"/>
                <w:sz w:val="18"/>
                <w:szCs w:val="18"/>
              </w:rPr>
            </w:pPr>
            <w:r>
              <w:rPr>
                <w:rFonts w:ascii="宋体" w:hAnsi="宋体"/>
                <w:sz w:val="18"/>
                <w:szCs w:val="18"/>
              </w:rPr>
              <w:t xml:space="preserve">1,011,929.93 </w:t>
            </w:r>
          </w:p>
        </w:tc>
        <w:tc>
          <w:tcPr>
            <w:tcW w:w="1757" w:type="dxa"/>
            <w:tcBorders>
              <w:top w:val="single" w:color="auto" w:sz="4" w:space="0"/>
              <w:left w:val="single" w:color="auto" w:sz="4" w:space="0"/>
              <w:bottom w:val="single" w:color="auto" w:sz="4" w:space="0"/>
              <w:right w:val="single" w:color="auto" w:sz="4" w:space="0"/>
            </w:tcBorders>
            <w:vAlign w:val="center"/>
          </w:tcPr>
          <w:p w14:paraId="73F244F0">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304B97E9">
            <w:pPr>
              <w:snapToGrid w:val="0"/>
              <w:jc w:val="right"/>
              <w:rPr>
                <w:rFonts w:ascii="宋体" w:hAnsi="宋体" w:cs="宋体"/>
                <w:sz w:val="18"/>
                <w:szCs w:val="18"/>
              </w:rPr>
            </w:pPr>
            <w:r>
              <w:rPr>
                <w:rFonts w:ascii="宋体" w:hAnsi="宋体"/>
                <w:sz w:val="18"/>
                <w:szCs w:val="18"/>
              </w:rPr>
              <w:t xml:space="preserve">45,772.68 </w:t>
            </w:r>
          </w:p>
        </w:tc>
        <w:tc>
          <w:tcPr>
            <w:tcW w:w="1757" w:type="dxa"/>
            <w:tcBorders>
              <w:top w:val="single" w:color="auto" w:sz="4" w:space="0"/>
              <w:left w:val="single" w:color="auto" w:sz="4" w:space="0"/>
              <w:bottom w:val="single" w:color="auto" w:sz="4" w:space="0"/>
              <w:right w:val="single" w:color="auto" w:sz="4" w:space="0"/>
            </w:tcBorders>
            <w:vAlign w:val="center"/>
          </w:tcPr>
          <w:p w14:paraId="5F0F8EB3">
            <w:pPr>
              <w:snapToGrid w:val="0"/>
              <w:jc w:val="right"/>
              <w:rPr>
                <w:rFonts w:ascii="宋体" w:hAnsi="宋体"/>
                <w:color w:val="000000"/>
                <w:sz w:val="18"/>
                <w:szCs w:val="18"/>
              </w:rPr>
            </w:pPr>
            <w:r>
              <w:rPr>
                <w:rFonts w:ascii="宋体" w:hAnsi="宋体"/>
                <w:color w:val="000000"/>
                <w:sz w:val="18"/>
                <w:szCs w:val="18"/>
              </w:rPr>
              <w:t xml:space="preserve">1,057,702.61 </w:t>
            </w:r>
          </w:p>
        </w:tc>
      </w:tr>
      <w:tr w14:paraId="55ECECDE">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6DBEA9B9">
            <w:pPr>
              <w:snapToGrid w:val="0"/>
              <w:jc w:val="left"/>
              <w:rPr>
                <w:rFonts w:ascii="宋体" w:hAnsi="宋体" w:cs="宋体"/>
                <w:sz w:val="18"/>
                <w:szCs w:val="18"/>
              </w:rPr>
            </w:pPr>
            <w:r>
              <w:rPr>
                <w:rFonts w:hint="eastAsia" w:ascii="宋体" w:hAnsi="宋体" w:cs="宋体"/>
                <w:sz w:val="18"/>
                <w:szCs w:val="18"/>
              </w:rPr>
              <w:t>3.本期减少金额</w:t>
            </w:r>
          </w:p>
        </w:tc>
        <w:tc>
          <w:tcPr>
            <w:tcW w:w="1757" w:type="dxa"/>
            <w:tcBorders>
              <w:top w:val="single" w:color="auto" w:sz="4" w:space="0"/>
              <w:left w:val="single" w:color="auto" w:sz="4" w:space="0"/>
              <w:bottom w:val="single" w:color="auto" w:sz="4" w:space="0"/>
              <w:right w:val="single" w:color="auto" w:sz="4" w:space="0"/>
            </w:tcBorders>
            <w:vAlign w:val="center"/>
          </w:tcPr>
          <w:p w14:paraId="46820BAD">
            <w:pPr>
              <w:snapToGrid w:val="0"/>
              <w:jc w:val="right"/>
              <w:rPr>
                <w:rFonts w:ascii="宋体" w:hAnsi="宋体"/>
                <w:color w:val="000000"/>
                <w:sz w:val="18"/>
                <w:szCs w:val="18"/>
              </w:rPr>
            </w:pPr>
            <w:r>
              <w:rPr>
                <w:rFonts w:ascii="宋体" w:hAnsi="宋体"/>
                <w:color w:val="000000"/>
                <w:sz w:val="18"/>
                <w:szCs w:val="18"/>
              </w:rPr>
              <w:t xml:space="preserve">158,976.47 </w:t>
            </w:r>
          </w:p>
        </w:tc>
        <w:tc>
          <w:tcPr>
            <w:tcW w:w="1757" w:type="dxa"/>
            <w:tcBorders>
              <w:top w:val="single" w:color="auto" w:sz="4" w:space="0"/>
              <w:left w:val="single" w:color="auto" w:sz="4" w:space="0"/>
              <w:bottom w:val="single" w:color="auto" w:sz="4" w:space="0"/>
              <w:right w:val="single" w:color="auto" w:sz="4" w:space="0"/>
            </w:tcBorders>
            <w:vAlign w:val="center"/>
          </w:tcPr>
          <w:p w14:paraId="0606D43A">
            <w:pPr>
              <w:snapToGrid w:val="0"/>
              <w:jc w:val="right"/>
              <w:rPr>
                <w:rFonts w:ascii="宋体" w:hAnsi="宋体"/>
                <w:color w:val="000000"/>
                <w:sz w:val="18"/>
                <w:szCs w:val="18"/>
              </w:rPr>
            </w:pPr>
            <w:r>
              <w:rPr>
                <w:rFonts w:ascii="宋体" w:hAnsi="宋体"/>
                <w:color w:val="000000"/>
                <w:sz w:val="18"/>
                <w:szCs w:val="18"/>
              </w:rPr>
              <w:t xml:space="preserve">390,091.38 </w:t>
            </w:r>
          </w:p>
        </w:tc>
        <w:tc>
          <w:tcPr>
            <w:tcW w:w="1757" w:type="dxa"/>
            <w:tcBorders>
              <w:top w:val="single" w:color="auto" w:sz="4" w:space="0"/>
              <w:left w:val="single" w:color="auto" w:sz="4" w:space="0"/>
              <w:bottom w:val="single" w:color="auto" w:sz="4" w:space="0"/>
              <w:right w:val="single" w:color="auto" w:sz="4" w:space="0"/>
            </w:tcBorders>
            <w:vAlign w:val="center"/>
          </w:tcPr>
          <w:p w14:paraId="4F086985">
            <w:pPr>
              <w:snapToGrid w:val="0"/>
              <w:jc w:val="right"/>
              <w:rPr>
                <w:rFonts w:ascii="宋体" w:hAnsi="宋体"/>
                <w:color w:val="000000"/>
                <w:sz w:val="18"/>
                <w:szCs w:val="18"/>
              </w:rPr>
            </w:pPr>
            <w:r>
              <w:rPr>
                <w:rFonts w:ascii="宋体" w:hAnsi="宋体"/>
                <w:color w:val="000000"/>
                <w:sz w:val="18"/>
                <w:szCs w:val="18"/>
              </w:rPr>
              <w:t xml:space="preserve">554,794,014.48 </w:t>
            </w:r>
          </w:p>
        </w:tc>
        <w:tc>
          <w:tcPr>
            <w:tcW w:w="1757" w:type="dxa"/>
            <w:tcBorders>
              <w:top w:val="single" w:color="auto" w:sz="4" w:space="0"/>
              <w:left w:val="single" w:color="auto" w:sz="4" w:space="0"/>
              <w:bottom w:val="single" w:color="auto" w:sz="4" w:space="0"/>
              <w:right w:val="single" w:color="auto" w:sz="4" w:space="0"/>
            </w:tcBorders>
            <w:vAlign w:val="center"/>
          </w:tcPr>
          <w:p w14:paraId="10C4F2DA">
            <w:pPr>
              <w:snapToGrid w:val="0"/>
              <w:jc w:val="right"/>
              <w:rPr>
                <w:rFonts w:ascii="宋体" w:hAnsi="宋体"/>
                <w:color w:val="000000"/>
                <w:sz w:val="18"/>
                <w:szCs w:val="18"/>
              </w:rPr>
            </w:pPr>
            <w:r>
              <w:rPr>
                <w:rFonts w:ascii="宋体" w:hAnsi="宋体"/>
                <w:color w:val="000000"/>
                <w:sz w:val="18"/>
                <w:szCs w:val="18"/>
              </w:rPr>
              <w:t xml:space="preserve">2,465,068.52 </w:t>
            </w:r>
          </w:p>
        </w:tc>
        <w:tc>
          <w:tcPr>
            <w:tcW w:w="1757" w:type="dxa"/>
            <w:tcBorders>
              <w:top w:val="single" w:color="auto" w:sz="4" w:space="0"/>
              <w:left w:val="single" w:color="auto" w:sz="4" w:space="0"/>
              <w:bottom w:val="single" w:color="auto" w:sz="4" w:space="0"/>
              <w:right w:val="single" w:color="auto" w:sz="4" w:space="0"/>
            </w:tcBorders>
            <w:vAlign w:val="center"/>
          </w:tcPr>
          <w:p w14:paraId="6EA55F5F">
            <w:pPr>
              <w:snapToGrid w:val="0"/>
              <w:jc w:val="right"/>
              <w:rPr>
                <w:rFonts w:ascii="宋体" w:hAnsi="宋体"/>
                <w:color w:val="000000"/>
                <w:sz w:val="18"/>
                <w:szCs w:val="18"/>
              </w:rPr>
            </w:pPr>
            <w:r>
              <w:rPr>
                <w:rFonts w:ascii="宋体" w:hAnsi="宋体"/>
                <w:color w:val="000000"/>
                <w:sz w:val="18"/>
                <w:szCs w:val="18"/>
              </w:rPr>
              <w:t xml:space="preserve">34,620,720.52 </w:t>
            </w:r>
          </w:p>
        </w:tc>
        <w:tc>
          <w:tcPr>
            <w:tcW w:w="1757" w:type="dxa"/>
            <w:tcBorders>
              <w:top w:val="single" w:color="auto" w:sz="4" w:space="0"/>
              <w:left w:val="single" w:color="auto" w:sz="4" w:space="0"/>
              <w:bottom w:val="single" w:color="auto" w:sz="4" w:space="0"/>
              <w:right w:val="single" w:color="auto" w:sz="4" w:space="0"/>
            </w:tcBorders>
            <w:vAlign w:val="center"/>
          </w:tcPr>
          <w:p w14:paraId="5948B8F8">
            <w:pPr>
              <w:snapToGrid w:val="0"/>
              <w:jc w:val="right"/>
              <w:rPr>
                <w:rFonts w:ascii="宋体" w:hAnsi="宋体"/>
                <w:color w:val="000000"/>
                <w:sz w:val="18"/>
                <w:szCs w:val="18"/>
              </w:rPr>
            </w:pPr>
            <w:r>
              <w:rPr>
                <w:rFonts w:ascii="宋体" w:hAnsi="宋体"/>
                <w:color w:val="000000"/>
                <w:sz w:val="18"/>
                <w:szCs w:val="18"/>
              </w:rPr>
              <w:t xml:space="preserve">592,428,871.37 </w:t>
            </w:r>
          </w:p>
        </w:tc>
      </w:tr>
      <w:tr w14:paraId="09AB7F5C">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7D47D444">
            <w:pPr>
              <w:snapToGrid w:val="0"/>
              <w:jc w:val="left"/>
              <w:rPr>
                <w:rFonts w:ascii="宋体" w:hAnsi="宋体" w:cs="宋体"/>
                <w:sz w:val="18"/>
                <w:szCs w:val="18"/>
              </w:rPr>
            </w:pPr>
            <w:r>
              <w:rPr>
                <w:rFonts w:hint="eastAsia" w:ascii="宋体" w:hAnsi="宋体" w:cs="宋体"/>
                <w:sz w:val="18"/>
                <w:szCs w:val="18"/>
              </w:rPr>
              <w:t>（1）处置或报废</w:t>
            </w:r>
          </w:p>
        </w:tc>
        <w:tc>
          <w:tcPr>
            <w:tcW w:w="1757" w:type="dxa"/>
            <w:tcBorders>
              <w:top w:val="single" w:color="auto" w:sz="4" w:space="0"/>
              <w:left w:val="single" w:color="auto" w:sz="4" w:space="0"/>
              <w:bottom w:val="single" w:color="auto" w:sz="4" w:space="0"/>
              <w:right w:val="single" w:color="auto" w:sz="4" w:space="0"/>
            </w:tcBorders>
            <w:vAlign w:val="center"/>
          </w:tcPr>
          <w:p w14:paraId="47A729D1">
            <w:pPr>
              <w:snapToGrid w:val="0"/>
              <w:jc w:val="right"/>
              <w:rPr>
                <w:rFonts w:ascii="宋体" w:hAnsi="宋体" w:cs="宋体"/>
                <w:sz w:val="18"/>
                <w:szCs w:val="18"/>
              </w:rPr>
            </w:pPr>
            <w:r>
              <w:rPr>
                <w:rFonts w:ascii="宋体" w:hAnsi="宋体"/>
                <w:sz w:val="18"/>
                <w:szCs w:val="18"/>
              </w:rPr>
              <w:t xml:space="preserve"> 158,976.47 </w:t>
            </w:r>
          </w:p>
        </w:tc>
        <w:tc>
          <w:tcPr>
            <w:tcW w:w="1757" w:type="dxa"/>
            <w:tcBorders>
              <w:top w:val="single" w:color="auto" w:sz="4" w:space="0"/>
              <w:left w:val="single" w:color="auto" w:sz="4" w:space="0"/>
              <w:bottom w:val="single" w:color="auto" w:sz="4" w:space="0"/>
              <w:right w:val="single" w:color="auto" w:sz="4" w:space="0"/>
            </w:tcBorders>
            <w:vAlign w:val="center"/>
          </w:tcPr>
          <w:p w14:paraId="72FC0D2A">
            <w:pPr>
              <w:snapToGrid w:val="0"/>
              <w:jc w:val="right"/>
              <w:rPr>
                <w:rFonts w:ascii="宋体" w:hAnsi="宋体" w:cs="宋体"/>
                <w:sz w:val="18"/>
                <w:szCs w:val="18"/>
              </w:rPr>
            </w:pPr>
            <w:r>
              <w:rPr>
                <w:rFonts w:ascii="宋体" w:hAnsi="宋体"/>
                <w:sz w:val="18"/>
                <w:szCs w:val="18"/>
              </w:rPr>
              <w:t xml:space="preserve"> 390,091.38 </w:t>
            </w:r>
          </w:p>
        </w:tc>
        <w:tc>
          <w:tcPr>
            <w:tcW w:w="1757" w:type="dxa"/>
            <w:tcBorders>
              <w:top w:val="single" w:color="auto" w:sz="4" w:space="0"/>
              <w:left w:val="single" w:color="auto" w:sz="4" w:space="0"/>
              <w:bottom w:val="single" w:color="auto" w:sz="4" w:space="0"/>
              <w:right w:val="single" w:color="auto" w:sz="4" w:space="0"/>
            </w:tcBorders>
            <w:vAlign w:val="center"/>
          </w:tcPr>
          <w:p w14:paraId="4A920715">
            <w:pPr>
              <w:snapToGrid w:val="0"/>
              <w:jc w:val="right"/>
              <w:rPr>
                <w:rFonts w:ascii="宋体" w:hAnsi="宋体" w:cs="宋体"/>
                <w:sz w:val="18"/>
                <w:szCs w:val="18"/>
              </w:rPr>
            </w:pPr>
            <w:r>
              <w:rPr>
                <w:rFonts w:ascii="宋体" w:hAnsi="宋体"/>
                <w:sz w:val="18"/>
                <w:szCs w:val="18"/>
              </w:rPr>
              <w:t xml:space="preserve"> 554,780,629.31 </w:t>
            </w:r>
          </w:p>
        </w:tc>
        <w:tc>
          <w:tcPr>
            <w:tcW w:w="1757" w:type="dxa"/>
            <w:tcBorders>
              <w:top w:val="single" w:color="auto" w:sz="4" w:space="0"/>
              <w:left w:val="single" w:color="auto" w:sz="4" w:space="0"/>
              <w:bottom w:val="single" w:color="auto" w:sz="4" w:space="0"/>
              <w:right w:val="single" w:color="auto" w:sz="4" w:space="0"/>
            </w:tcBorders>
            <w:vAlign w:val="center"/>
          </w:tcPr>
          <w:p w14:paraId="5F269029">
            <w:pPr>
              <w:snapToGrid w:val="0"/>
              <w:jc w:val="right"/>
              <w:rPr>
                <w:rFonts w:ascii="宋体" w:hAnsi="宋体" w:cs="宋体"/>
                <w:sz w:val="18"/>
                <w:szCs w:val="18"/>
              </w:rPr>
            </w:pPr>
            <w:r>
              <w:rPr>
                <w:rFonts w:ascii="宋体" w:hAnsi="宋体"/>
                <w:sz w:val="18"/>
                <w:szCs w:val="18"/>
              </w:rPr>
              <w:t xml:space="preserve"> 2,408,385.33 </w:t>
            </w:r>
          </w:p>
        </w:tc>
        <w:tc>
          <w:tcPr>
            <w:tcW w:w="1757" w:type="dxa"/>
            <w:tcBorders>
              <w:top w:val="single" w:color="auto" w:sz="4" w:space="0"/>
              <w:left w:val="single" w:color="auto" w:sz="4" w:space="0"/>
              <w:bottom w:val="single" w:color="auto" w:sz="4" w:space="0"/>
              <w:right w:val="single" w:color="auto" w:sz="4" w:space="0"/>
            </w:tcBorders>
            <w:vAlign w:val="center"/>
          </w:tcPr>
          <w:p w14:paraId="6575656F">
            <w:pPr>
              <w:snapToGrid w:val="0"/>
              <w:jc w:val="right"/>
              <w:rPr>
                <w:rFonts w:ascii="宋体" w:hAnsi="宋体" w:cs="宋体"/>
                <w:sz w:val="18"/>
                <w:szCs w:val="18"/>
              </w:rPr>
            </w:pPr>
            <w:r>
              <w:rPr>
                <w:rFonts w:ascii="宋体" w:hAnsi="宋体"/>
                <w:sz w:val="18"/>
                <w:szCs w:val="18"/>
              </w:rPr>
              <w:t xml:space="preserve"> 33,633,086.27 </w:t>
            </w:r>
          </w:p>
        </w:tc>
        <w:tc>
          <w:tcPr>
            <w:tcW w:w="1757" w:type="dxa"/>
            <w:tcBorders>
              <w:top w:val="single" w:color="auto" w:sz="4" w:space="0"/>
              <w:left w:val="single" w:color="auto" w:sz="4" w:space="0"/>
              <w:bottom w:val="single" w:color="auto" w:sz="4" w:space="0"/>
              <w:right w:val="single" w:color="auto" w:sz="4" w:space="0"/>
            </w:tcBorders>
            <w:vAlign w:val="center"/>
          </w:tcPr>
          <w:p w14:paraId="63C14CC8">
            <w:pPr>
              <w:snapToGrid w:val="0"/>
              <w:jc w:val="right"/>
              <w:rPr>
                <w:rFonts w:ascii="宋体" w:hAnsi="宋体"/>
                <w:color w:val="000000"/>
                <w:sz w:val="18"/>
                <w:szCs w:val="18"/>
              </w:rPr>
            </w:pPr>
            <w:r>
              <w:rPr>
                <w:rFonts w:ascii="宋体" w:hAnsi="宋体"/>
                <w:color w:val="000000"/>
                <w:sz w:val="18"/>
                <w:szCs w:val="18"/>
              </w:rPr>
              <w:t xml:space="preserve">591,371,168.76 </w:t>
            </w:r>
          </w:p>
        </w:tc>
      </w:tr>
      <w:tr w14:paraId="5CE362CE">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134192B7">
            <w:pPr>
              <w:snapToGrid w:val="0"/>
              <w:jc w:val="left"/>
              <w:rPr>
                <w:rFonts w:ascii="宋体" w:hAnsi="宋体" w:cs="宋体"/>
                <w:sz w:val="18"/>
                <w:szCs w:val="18"/>
              </w:rPr>
            </w:pPr>
            <w:r>
              <w:rPr>
                <w:rFonts w:hint="eastAsia" w:ascii="宋体" w:hAnsi="宋体" w:cs="宋体"/>
                <w:sz w:val="18"/>
                <w:szCs w:val="18"/>
              </w:rPr>
              <w:t>（2）重分类转出</w:t>
            </w:r>
          </w:p>
        </w:tc>
        <w:tc>
          <w:tcPr>
            <w:tcW w:w="1757" w:type="dxa"/>
            <w:tcBorders>
              <w:top w:val="single" w:color="auto" w:sz="4" w:space="0"/>
              <w:left w:val="single" w:color="auto" w:sz="4" w:space="0"/>
              <w:bottom w:val="single" w:color="auto" w:sz="4" w:space="0"/>
              <w:right w:val="single" w:color="auto" w:sz="4" w:space="0"/>
            </w:tcBorders>
            <w:vAlign w:val="center"/>
          </w:tcPr>
          <w:p w14:paraId="55A622FD">
            <w:pPr>
              <w:snapToGrid w:val="0"/>
              <w:ind w:left="180" w:leftChars="86"/>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619919B4">
            <w:pPr>
              <w:snapToGrid w:val="0"/>
              <w:ind w:left="180" w:leftChars="86"/>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497BE768">
            <w:pPr>
              <w:snapToGrid w:val="0"/>
              <w:ind w:left="180" w:leftChars="86"/>
              <w:jc w:val="right"/>
              <w:rPr>
                <w:rFonts w:ascii="宋体" w:hAnsi="宋体" w:cs="宋体"/>
                <w:sz w:val="18"/>
                <w:szCs w:val="18"/>
              </w:rPr>
            </w:pPr>
            <w:r>
              <w:rPr>
                <w:rFonts w:ascii="宋体" w:hAnsi="宋体"/>
                <w:sz w:val="18"/>
                <w:szCs w:val="18"/>
              </w:rPr>
              <w:t xml:space="preserve"> 13,385.17 </w:t>
            </w:r>
          </w:p>
        </w:tc>
        <w:tc>
          <w:tcPr>
            <w:tcW w:w="1757" w:type="dxa"/>
            <w:tcBorders>
              <w:top w:val="single" w:color="auto" w:sz="4" w:space="0"/>
              <w:left w:val="single" w:color="auto" w:sz="4" w:space="0"/>
              <w:bottom w:val="single" w:color="auto" w:sz="4" w:space="0"/>
              <w:right w:val="single" w:color="auto" w:sz="4" w:space="0"/>
            </w:tcBorders>
            <w:vAlign w:val="center"/>
          </w:tcPr>
          <w:p w14:paraId="31695287">
            <w:pPr>
              <w:snapToGrid w:val="0"/>
              <w:ind w:left="180" w:leftChars="86"/>
              <w:jc w:val="right"/>
              <w:rPr>
                <w:rFonts w:ascii="宋体" w:hAnsi="宋体" w:cs="宋体"/>
                <w:sz w:val="18"/>
                <w:szCs w:val="18"/>
              </w:rPr>
            </w:pPr>
            <w:r>
              <w:rPr>
                <w:rFonts w:ascii="宋体" w:hAnsi="宋体"/>
                <w:sz w:val="18"/>
                <w:szCs w:val="18"/>
              </w:rPr>
              <w:t xml:space="preserve"> 56,683.19 </w:t>
            </w:r>
          </w:p>
        </w:tc>
        <w:tc>
          <w:tcPr>
            <w:tcW w:w="1757" w:type="dxa"/>
            <w:tcBorders>
              <w:top w:val="single" w:color="auto" w:sz="4" w:space="0"/>
              <w:left w:val="single" w:color="auto" w:sz="4" w:space="0"/>
              <w:bottom w:val="single" w:color="auto" w:sz="4" w:space="0"/>
              <w:right w:val="single" w:color="auto" w:sz="4" w:space="0"/>
            </w:tcBorders>
            <w:vAlign w:val="center"/>
          </w:tcPr>
          <w:p w14:paraId="308FE567">
            <w:pPr>
              <w:snapToGrid w:val="0"/>
              <w:ind w:left="180" w:leftChars="86"/>
              <w:jc w:val="right"/>
              <w:rPr>
                <w:rFonts w:ascii="宋体" w:hAnsi="宋体" w:cs="宋体"/>
                <w:sz w:val="18"/>
                <w:szCs w:val="18"/>
              </w:rPr>
            </w:pPr>
            <w:r>
              <w:rPr>
                <w:rFonts w:ascii="宋体" w:hAnsi="宋体"/>
                <w:sz w:val="18"/>
                <w:szCs w:val="18"/>
              </w:rPr>
              <w:t xml:space="preserve"> 987,634.25 </w:t>
            </w:r>
          </w:p>
        </w:tc>
        <w:tc>
          <w:tcPr>
            <w:tcW w:w="1757" w:type="dxa"/>
            <w:tcBorders>
              <w:top w:val="single" w:color="auto" w:sz="4" w:space="0"/>
              <w:left w:val="single" w:color="auto" w:sz="4" w:space="0"/>
              <w:bottom w:val="single" w:color="auto" w:sz="4" w:space="0"/>
              <w:right w:val="single" w:color="auto" w:sz="4" w:space="0"/>
            </w:tcBorders>
            <w:vAlign w:val="center"/>
          </w:tcPr>
          <w:p w14:paraId="1B606A86">
            <w:pPr>
              <w:snapToGrid w:val="0"/>
              <w:jc w:val="right"/>
              <w:rPr>
                <w:rFonts w:ascii="宋体" w:hAnsi="宋体"/>
                <w:color w:val="000000"/>
                <w:sz w:val="18"/>
                <w:szCs w:val="18"/>
              </w:rPr>
            </w:pPr>
            <w:r>
              <w:rPr>
                <w:rFonts w:ascii="宋体" w:hAnsi="宋体"/>
                <w:color w:val="000000"/>
                <w:sz w:val="18"/>
                <w:szCs w:val="18"/>
              </w:rPr>
              <w:t xml:space="preserve">1,057,702.61 </w:t>
            </w:r>
          </w:p>
        </w:tc>
      </w:tr>
      <w:tr w14:paraId="0ED97B25">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1A5267A8">
            <w:pPr>
              <w:snapToGrid w:val="0"/>
              <w:jc w:val="left"/>
              <w:rPr>
                <w:rFonts w:ascii="宋体" w:hAnsi="宋体" w:cs="宋体"/>
                <w:sz w:val="18"/>
                <w:szCs w:val="18"/>
              </w:rPr>
            </w:pPr>
            <w:r>
              <w:rPr>
                <w:rFonts w:hint="eastAsia" w:ascii="宋体" w:hAnsi="宋体" w:cs="宋体"/>
                <w:sz w:val="18"/>
                <w:szCs w:val="18"/>
              </w:rPr>
              <w:t>4.期末余额</w:t>
            </w:r>
          </w:p>
        </w:tc>
        <w:tc>
          <w:tcPr>
            <w:tcW w:w="1757" w:type="dxa"/>
            <w:tcBorders>
              <w:top w:val="single" w:color="auto" w:sz="4" w:space="0"/>
              <w:left w:val="single" w:color="auto" w:sz="4" w:space="0"/>
              <w:bottom w:val="single" w:color="auto" w:sz="4" w:space="0"/>
              <w:right w:val="single" w:color="auto" w:sz="4" w:space="0"/>
            </w:tcBorders>
            <w:vAlign w:val="center"/>
          </w:tcPr>
          <w:p w14:paraId="665F644E">
            <w:pPr>
              <w:snapToGrid w:val="0"/>
              <w:jc w:val="right"/>
              <w:rPr>
                <w:rFonts w:ascii="宋体" w:hAnsi="宋体" w:cs="宋体"/>
                <w:sz w:val="18"/>
                <w:szCs w:val="18"/>
              </w:rPr>
            </w:pPr>
            <w:r>
              <w:rPr>
                <w:rFonts w:ascii="宋体" w:hAnsi="宋体"/>
                <w:color w:val="000000"/>
                <w:sz w:val="18"/>
                <w:szCs w:val="18"/>
              </w:rPr>
              <w:t>3,472,784,331.</w:t>
            </w:r>
            <w:r>
              <w:rPr>
                <w:rFonts w:hint="eastAsia" w:ascii="宋体" w:hAnsi="宋体"/>
                <w:color w:val="000000"/>
                <w:sz w:val="18"/>
                <w:szCs w:val="18"/>
              </w:rPr>
              <w:t>79</w:t>
            </w:r>
          </w:p>
        </w:tc>
        <w:tc>
          <w:tcPr>
            <w:tcW w:w="1757" w:type="dxa"/>
            <w:tcBorders>
              <w:top w:val="single" w:color="auto" w:sz="4" w:space="0"/>
              <w:left w:val="single" w:color="auto" w:sz="4" w:space="0"/>
              <w:bottom w:val="single" w:color="auto" w:sz="4" w:space="0"/>
              <w:right w:val="single" w:color="auto" w:sz="4" w:space="0"/>
            </w:tcBorders>
            <w:vAlign w:val="center"/>
          </w:tcPr>
          <w:p w14:paraId="74980117">
            <w:pPr>
              <w:snapToGrid w:val="0"/>
              <w:jc w:val="right"/>
              <w:rPr>
                <w:rFonts w:ascii="宋体" w:hAnsi="宋体" w:cs="宋体"/>
                <w:sz w:val="18"/>
                <w:szCs w:val="18"/>
              </w:rPr>
            </w:pPr>
            <w:r>
              <w:rPr>
                <w:rFonts w:ascii="宋体" w:hAnsi="宋体"/>
                <w:color w:val="000000"/>
                <w:sz w:val="18"/>
                <w:szCs w:val="18"/>
              </w:rPr>
              <w:t>4,240,181,168.1</w:t>
            </w:r>
            <w:r>
              <w:rPr>
                <w:rFonts w:hint="eastAsia" w:ascii="宋体" w:hAnsi="宋体"/>
                <w:color w:val="000000"/>
                <w:sz w:val="18"/>
                <w:szCs w:val="18"/>
              </w:rPr>
              <w:t>6</w:t>
            </w:r>
          </w:p>
        </w:tc>
        <w:tc>
          <w:tcPr>
            <w:tcW w:w="1757" w:type="dxa"/>
            <w:tcBorders>
              <w:top w:val="single" w:color="auto" w:sz="4" w:space="0"/>
              <w:left w:val="single" w:color="auto" w:sz="4" w:space="0"/>
              <w:bottom w:val="single" w:color="auto" w:sz="4" w:space="0"/>
              <w:right w:val="single" w:color="auto" w:sz="4" w:space="0"/>
            </w:tcBorders>
            <w:vAlign w:val="center"/>
          </w:tcPr>
          <w:p w14:paraId="066EB9C2">
            <w:pPr>
              <w:snapToGrid w:val="0"/>
              <w:jc w:val="right"/>
              <w:rPr>
                <w:rFonts w:ascii="宋体" w:hAnsi="宋体" w:cs="宋体"/>
                <w:sz w:val="18"/>
                <w:szCs w:val="18"/>
              </w:rPr>
            </w:pPr>
            <w:r>
              <w:rPr>
                <w:rFonts w:ascii="宋体" w:hAnsi="宋体"/>
                <w:color w:val="000000"/>
                <w:sz w:val="18"/>
                <w:szCs w:val="18"/>
              </w:rPr>
              <w:t>7,597,706,363.74</w:t>
            </w:r>
          </w:p>
        </w:tc>
        <w:tc>
          <w:tcPr>
            <w:tcW w:w="1757" w:type="dxa"/>
            <w:tcBorders>
              <w:top w:val="single" w:color="auto" w:sz="4" w:space="0"/>
              <w:left w:val="single" w:color="auto" w:sz="4" w:space="0"/>
              <w:bottom w:val="single" w:color="auto" w:sz="4" w:space="0"/>
              <w:right w:val="single" w:color="auto" w:sz="4" w:space="0"/>
            </w:tcBorders>
            <w:vAlign w:val="center"/>
          </w:tcPr>
          <w:p w14:paraId="60D8F841">
            <w:pPr>
              <w:snapToGrid w:val="0"/>
              <w:jc w:val="right"/>
              <w:rPr>
                <w:rFonts w:ascii="宋体" w:hAnsi="宋体" w:cs="宋体"/>
                <w:sz w:val="18"/>
                <w:szCs w:val="18"/>
              </w:rPr>
            </w:pPr>
            <w:r>
              <w:rPr>
                <w:rFonts w:ascii="宋体" w:hAnsi="宋体"/>
                <w:color w:val="000000"/>
                <w:sz w:val="18"/>
                <w:szCs w:val="18"/>
              </w:rPr>
              <w:t>2,296,502,587.6</w:t>
            </w:r>
            <w:r>
              <w:rPr>
                <w:rFonts w:hint="eastAsia" w:ascii="宋体" w:hAnsi="宋体"/>
                <w:color w:val="000000"/>
                <w:sz w:val="18"/>
                <w:szCs w:val="18"/>
              </w:rPr>
              <w:t>6</w:t>
            </w:r>
          </w:p>
        </w:tc>
        <w:tc>
          <w:tcPr>
            <w:tcW w:w="1757" w:type="dxa"/>
            <w:tcBorders>
              <w:top w:val="single" w:color="auto" w:sz="4" w:space="0"/>
              <w:left w:val="single" w:color="auto" w:sz="4" w:space="0"/>
              <w:bottom w:val="single" w:color="auto" w:sz="4" w:space="0"/>
              <w:right w:val="single" w:color="auto" w:sz="4" w:space="0"/>
            </w:tcBorders>
            <w:vAlign w:val="center"/>
          </w:tcPr>
          <w:p w14:paraId="7EB8B8F7">
            <w:pPr>
              <w:snapToGrid w:val="0"/>
              <w:jc w:val="right"/>
              <w:rPr>
                <w:rFonts w:ascii="宋体" w:hAnsi="宋体" w:cs="宋体"/>
                <w:sz w:val="18"/>
                <w:szCs w:val="18"/>
              </w:rPr>
            </w:pPr>
            <w:r>
              <w:rPr>
                <w:rFonts w:ascii="宋体" w:hAnsi="宋体"/>
                <w:color w:val="000000"/>
                <w:sz w:val="18"/>
                <w:szCs w:val="18"/>
              </w:rPr>
              <w:t>597,161,498.82</w:t>
            </w:r>
          </w:p>
        </w:tc>
        <w:tc>
          <w:tcPr>
            <w:tcW w:w="1757" w:type="dxa"/>
            <w:tcBorders>
              <w:top w:val="single" w:color="auto" w:sz="4" w:space="0"/>
              <w:left w:val="single" w:color="auto" w:sz="4" w:space="0"/>
              <w:bottom w:val="single" w:color="auto" w:sz="4" w:space="0"/>
              <w:right w:val="single" w:color="auto" w:sz="4" w:space="0"/>
            </w:tcBorders>
            <w:vAlign w:val="center"/>
          </w:tcPr>
          <w:p w14:paraId="0F9CD664">
            <w:pPr>
              <w:snapToGrid w:val="0"/>
              <w:jc w:val="right"/>
              <w:rPr>
                <w:rFonts w:ascii="宋体" w:hAnsi="宋体"/>
                <w:color w:val="000000"/>
                <w:sz w:val="18"/>
                <w:szCs w:val="18"/>
              </w:rPr>
            </w:pPr>
            <w:r>
              <w:rPr>
                <w:rFonts w:hint="eastAsia" w:ascii="宋体" w:hAnsi="宋体"/>
                <w:color w:val="000000"/>
                <w:sz w:val="18"/>
                <w:szCs w:val="18"/>
              </w:rPr>
              <w:t>18,204,335,950.17</w:t>
            </w:r>
          </w:p>
        </w:tc>
      </w:tr>
      <w:tr w14:paraId="4BF0BB32">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4855F27D">
            <w:pPr>
              <w:snapToGrid w:val="0"/>
              <w:jc w:val="left"/>
              <w:rPr>
                <w:rFonts w:ascii="宋体" w:hAnsi="宋体" w:cs="宋体"/>
                <w:sz w:val="18"/>
                <w:szCs w:val="18"/>
              </w:rPr>
            </w:pPr>
            <w:r>
              <w:rPr>
                <w:rFonts w:hint="eastAsia" w:ascii="宋体" w:hAnsi="宋体" w:cs="宋体"/>
                <w:sz w:val="18"/>
                <w:szCs w:val="18"/>
              </w:rPr>
              <w:t>三、减值准备</w:t>
            </w:r>
          </w:p>
        </w:tc>
        <w:tc>
          <w:tcPr>
            <w:tcW w:w="1757" w:type="dxa"/>
            <w:tcBorders>
              <w:top w:val="single" w:color="auto" w:sz="4" w:space="0"/>
              <w:left w:val="single" w:color="auto" w:sz="4" w:space="0"/>
              <w:bottom w:val="single" w:color="auto" w:sz="4" w:space="0"/>
              <w:right w:val="single" w:color="auto" w:sz="4" w:space="0"/>
            </w:tcBorders>
            <w:vAlign w:val="center"/>
          </w:tcPr>
          <w:p w14:paraId="24447A28">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20F14B7">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479A958F">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10686A24">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10BC9CBB">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2ED56782">
            <w:pPr>
              <w:snapToGrid w:val="0"/>
              <w:jc w:val="right"/>
              <w:rPr>
                <w:rFonts w:ascii="宋体" w:hAnsi="宋体"/>
                <w:color w:val="000000"/>
                <w:sz w:val="18"/>
                <w:szCs w:val="18"/>
              </w:rPr>
            </w:pPr>
          </w:p>
        </w:tc>
      </w:tr>
      <w:tr w14:paraId="661DD804">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6D4A4640">
            <w:pPr>
              <w:snapToGrid w:val="0"/>
              <w:jc w:val="left"/>
              <w:rPr>
                <w:rFonts w:ascii="宋体" w:hAnsi="宋体" w:cs="宋体"/>
                <w:sz w:val="18"/>
                <w:szCs w:val="18"/>
              </w:rPr>
            </w:pPr>
            <w:r>
              <w:rPr>
                <w:rFonts w:hint="eastAsia" w:ascii="宋体" w:hAnsi="宋体" w:cs="宋体"/>
                <w:sz w:val="18"/>
                <w:szCs w:val="18"/>
              </w:rPr>
              <w:t>1.期初余额</w:t>
            </w:r>
          </w:p>
        </w:tc>
        <w:tc>
          <w:tcPr>
            <w:tcW w:w="1757" w:type="dxa"/>
            <w:tcBorders>
              <w:top w:val="single" w:color="auto" w:sz="4" w:space="0"/>
              <w:left w:val="single" w:color="auto" w:sz="4" w:space="0"/>
              <w:bottom w:val="single" w:color="auto" w:sz="4" w:space="0"/>
              <w:right w:val="single" w:color="auto" w:sz="4" w:space="0"/>
            </w:tcBorders>
            <w:vAlign w:val="center"/>
          </w:tcPr>
          <w:p w14:paraId="55760454">
            <w:pPr>
              <w:snapToGrid w:val="0"/>
              <w:jc w:val="right"/>
              <w:rPr>
                <w:rFonts w:ascii="宋体" w:hAnsi="宋体"/>
                <w:color w:val="000000"/>
                <w:sz w:val="18"/>
                <w:szCs w:val="18"/>
              </w:rPr>
            </w:pPr>
            <w:r>
              <w:rPr>
                <w:rFonts w:ascii="宋体" w:hAnsi="宋体"/>
                <w:color w:val="000000"/>
                <w:sz w:val="18"/>
                <w:szCs w:val="18"/>
              </w:rPr>
              <w:t xml:space="preserve"> 13,845,719.15 </w:t>
            </w:r>
          </w:p>
        </w:tc>
        <w:tc>
          <w:tcPr>
            <w:tcW w:w="1757" w:type="dxa"/>
            <w:tcBorders>
              <w:top w:val="single" w:color="auto" w:sz="4" w:space="0"/>
              <w:left w:val="single" w:color="auto" w:sz="4" w:space="0"/>
              <w:bottom w:val="single" w:color="auto" w:sz="4" w:space="0"/>
              <w:right w:val="single" w:color="auto" w:sz="4" w:space="0"/>
            </w:tcBorders>
            <w:vAlign w:val="center"/>
          </w:tcPr>
          <w:p w14:paraId="2B90E6C1">
            <w:pPr>
              <w:snapToGrid w:val="0"/>
              <w:jc w:val="right"/>
              <w:rPr>
                <w:rFonts w:ascii="宋体" w:hAnsi="宋体"/>
                <w:color w:val="000000"/>
                <w:sz w:val="18"/>
                <w:szCs w:val="18"/>
              </w:rPr>
            </w:pPr>
            <w:r>
              <w:rPr>
                <w:rFonts w:ascii="宋体" w:hAnsi="宋体"/>
                <w:color w:val="000000"/>
                <w:sz w:val="18"/>
                <w:szCs w:val="18"/>
              </w:rPr>
              <w:t xml:space="preserve"> 52,649,979.97 </w:t>
            </w:r>
          </w:p>
        </w:tc>
        <w:tc>
          <w:tcPr>
            <w:tcW w:w="1757" w:type="dxa"/>
            <w:tcBorders>
              <w:top w:val="single" w:color="auto" w:sz="4" w:space="0"/>
              <w:left w:val="single" w:color="auto" w:sz="4" w:space="0"/>
              <w:bottom w:val="single" w:color="auto" w:sz="4" w:space="0"/>
              <w:right w:val="single" w:color="auto" w:sz="4" w:space="0"/>
            </w:tcBorders>
            <w:vAlign w:val="center"/>
          </w:tcPr>
          <w:p w14:paraId="70F14497">
            <w:pPr>
              <w:snapToGrid w:val="0"/>
              <w:jc w:val="right"/>
              <w:rPr>
                <w:rFonts w:ascii="宋体" w:hAnsi="宋体"/>
                <w:color w:val="000000"/>
                <w:sz w:val="18"/>
                <w:szCs w:val="18"/>
              </w:rPr>
            </w:pPr>
            <w:r>
              <w:rPr>
                <w:rFonts w:ascii="宋体" w:hAnsi="宋体"/>
                <w:color w:val="000000"/>
                <w:sz w:val="18"/>
                <w:szCs w:val="18"/>
              </w:rPr>
              <w:t xml:space="preserve"> 8,573,756.16 </w:t>
            </w:r>
          </w:p>
        </w:tc>
        <w:tc>
          <w:tcPr>
            <w:tcW w:w="1757" w:type="dxa"/>
            <w:tcBorders>
              <w:top w:val="single" w:color="auto" w:sz="4" w:space="0"/>
              <w:left w:val="single" w:color="auto" w:sz="4" w:space="0"/>
              <w:bottom w:val="single" w:color="auto" w:sz="4" w:space="0"/>
              <w:right w:val="single" w:color="auto" w:sz="4" w:space="0"/>
            </w:tcBorders>
            <w:vAlign w:val="center"/>
          </w:tcPr>
          <w:p w14:paraId="72E143D2">
            <w:pPr>
              <w:snapToGrid w:val="0"/>
              <w:jc w:val="right"/>
              <w:rPr>
                <w:rFonts w:ascii="宋体" w:hAnsi="宋体"/>
                <w:color w:val="000000"/>
                <w:sz w:val="18"/>
                <w:szCs w:val="18"/>
              </w:rPr>
            </w:pPr>
            <w:r>
              <w:rPr>
                <w:rFonts w:ascii="宋体" w:hAnsi="宋体"/>
                <w:color w:val="000000"/>
                <w:sz w:val="18"/>
                <w:szCs w:val="18"/>
              </w:rPr>
              <w:t xml:space="preserve"> 1,369,535.76 </w:t>
            </w:r>
          </w:p>
        </w:tc>
        <w:tc>
          <w:tcPr>
            <w:tcW w:w="1757" w:type="dxa"/>
            <w:tcBorders>
              <w:top w:val="single" w:color="auto" w:sz="4" w:space="0"/>
              <w:left w:val="single" w:color="auto" w:sz="4" w:space="0"/>
              <w:bottom w:val="single" w:color="auto" w:sz="4" w:space="0"/>
              <w:right w:val="single" w:color="auto" w:sz="4" w:space="0"/>
            </w:tcBorders>
            <w:vAlign w:val="center"/>
          </w:tcPr>
          <w:p w14:paraId="46F3CFF1">
            <w:pPr>
              <w:snapToGrid w:val="0"/>
              <w:jc w:val="right"/>
              <w:rPr>
                <w:rFonts w:ascii="宋体" w:hAnsi="宋体"/>
                <w:color w:val="000000"/>
                <w:sz w:val="18"/>
                <w:szCs w:val="18"/>
              </w:rPr>
            </w:pPr>
            <w:r>
              <w:rPr>
                <w:rFonts w:ascii="宋体" w:hAnsi="宋体"/>
                <w:color w:val="000000"/>
                <w:sz w:val="18"/>
                <w:szCs w:val="18"/>
              </w:rPr>
              <w:t xml:space="preserve"> 1,207,599.56 </w:t>
            </w:r>
          </w:p>
        </w:tc>
        <w:tc>
          <w:tcPr>
            <w:tcW w:w="1757" w:type="dxa"/>
            <w:tcBorders>
              <w:top w:val="single" w:color="auto" w:sz="4" w:space="0"/>
              <w:left w:val="single" w:color="auto" w:sz="4" w:space="0"/>
              <w:bottom w:val="single" w:color="auto" w:sz="4" w:space="0"/>
              <w:right w:val="single" w:color="auto" w:sz="4" w:space="0"/>
            </w:tcBorders>
            <w:vAlign w:val="center"/>
          </w:tcPr>
          <w:p w14:paraId="127D25BF">
            <w:pPr>
              <w:snapToGrid w:val="0"/>
              <w:jc w:val="right"/>
              <w:rPr>
                <w:rFonts w:ascii="宋体" w:hAnsi="宋体"/>
                <w:color w:val="000000"/>
                <w:sz w:val="18"/>
                <w:szCs w:val="18"/>
              </w:rPr>
            </w:pPr>
            <w:r>
              <w:rPr>
                <w:rFonts w:ascii="宋体" w:hAnsi="宋体"/>
                <w:color w:val="000000"/>
                <w:sz w:val="18"/>
                <w:szCs w:val="18"/>
              </w:rPr>
              <w:t xml:space="preserve">77,646,590.60 </w:t>
            </w:r>
          </w:p>
        </w:tc>
      </w:tr>
      <w:tr w14:paraId="3877E207">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21F5042C">
            <w:pPr>
              <w:snapToGrid w:val="0"/>
              <w:jc w:val="left"/>
              <w:rPr>
                <w:rFonts w:ascii="宋体" w:hAnsi="宋体" w:cs="宋体"/>
                <w:sz w:val="18"/>
                <w:szCs w:val="18"/>
              </w:rPr>
            </w:pPr>
            <w:r>
              <w:rPr>
                <w:rFonts w:hint="eastAsia" w:ascii="宋体" w:hAnsi="宋体" w:cs="宋体"/>
                <w:sz w:val="18"/>
                <w:szCs w:val="18"/>
              </w:rPr>
              <w:t>2.本期增加金额</w:t>
            </w:r>
          </w:p>
        </w:tc>
        <w:tc>
          <w:tcPr>
            <w:tcW w:w="1757" w:type="dxa"/>
            <w:tcBorders>
              <w:top w:val="single" w:color="auto" w:sz="4" w:space="0"/>
              <w:left w:val="single" w:color="auto" w:sz="4" w:space="0"/>
              <w:bottom w:val="single" w:color="auto" w:sz="4" w:space="0"/>
              <w:right w:val="single" w:color="auto" w:sz="4" w:space="0"/>
            </w:tcBorders>
            <w:vAlign w:val="center"/>
          </w:tcPr>
          <w:p w14:paraId="4FADC2FB">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581DFD76">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11916F63">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136AE270">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067DA261">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1CCB25DA">
            <w:pPr>
              <w:snapToGrid w:val="0"/>
              <w:jc w:val="right"/>
              <w:rPr>
                <w:rFonts w:ascii="宋体" w:hAnsi="宋体"/>
                <w:color w:val="000000"/>
                <w:sz w:val="18"/>
                <w:szCs w:val="18"/>
              </w:rPr>
            </w:pPr>
          </w:p>
        </w:tc>
      </w:tr>
      <w:tr w14:paraId="6A3E93A2">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6A270B78">
            <w:pPr>
              <w:snapToGrid w:val="0"/>
              <w:jc w:val="left"/>
              <w:rPr>
                <w:rFonts w:ascii="宋体" w:hAnsi="宋体" w:cs="宋体"/>
                <w:sz w:val="18"/>
                <w:szCs w:val="18"/>
              </w:rPr>
            </w:pPr>
            <w:r>
              <w:rPr>
                <w:rFonts w:hint="eastAsia" w:ascii="宋体" w:hAnsi="宋体" w:cs="宋体"/>
                <w:sz w:val="18"/>
                <w:szCs w:val="18"/>
              </w:rPr>
              <w:t>（1）计提</w:t>
            </w:r>
          </w:p>
        </w:tc>
        <w:tc>
          <w:tcPr>
            <w:tcW w:w="1757" w:type="dxa"/>
            <w:tcBorders>
              <w:top w:val="single" w:color="auto" w:sz="4" w:space="0"/>
              <w:left w:val="single" w:color="auto" w:sz="4" w:space="0"/>
              <w:bottom w:val="single" w:color="auto" w:sz="4" w:space="0"/>
              <w:right w:val="single" w:color="auto" w:sz="4" w:space="0"/>
            </w:tcBorders>
            <w:vAlign w:val="center"/>
          </w:tcPr>
          <w:p w14:paraId="76EFEE21">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6D8F6BA3">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32212B9A">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3D926F43">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35C33FA6">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1E6D82C5">
            <w:pPr>
              <w:snapToGrid w:val="0"/>
              <w:jc w:val="right"/>
              <w:rPr>
                <w:rFonts w:ascii="宋体" w:hAnsi="宋体"/>
                <w:color w:val="000000"/>
                <w:sz w:val="18"/>
                <w:szCs w:val="18"/>
              </w:rPr>
            </w:pPr>
          </w:p>
        </w:tc>
      </w:tr>
      <w:tr w14:paraId="2A0FE079">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7DB2A668">
            <w:pPr>
              <w:snapToGrid w:val="0"/>
              <w:jc w:val="left"/>
              <w:rPr>
                <w:rFonts w:ascii="宋体" w:hAnsi="宋体" w:cs="宋体"/>
                <w:sz w:val="18"/>
                <w:szCs w:val="18"/>
              </w:rPr>
            </w:pPr>
            <w:r>
              <w:rPr>
                <w:rFonts w:hint="eastAsia" w:ascii="宋体" w:hAnsi="宋体" w:cs="宋体"/>
                <w:sz w:val="18"/>
                <w:szCs w:val="18"/>
              </w:rPr>
              <w:t>3.本期减少金额</w:t>
            </w:r>
          </w:p>
        </w:tc>
        <w:tc>
          <w:tcPr>
            <w:tcW w:w="1757" w:type="dxa"/>
            <w:tcBorders>
              <w:top w:val="single" w:color="auto" w:sz="4" w:space="0"/>
              <w:left w:val="single" w:color="auto" w:sz="4" w:space="0"/>
              <w:bottom w:val="single" w:color="auto" w:sz="4" w:space="0"/>
              <w:right w:val="single" w:color="auto" w:sz="4" w:space="0"/>
            </w:tcBorders>
            <w:vAlign w:val="center"/>
          </w:tcPr>
          <w:p w14:paraId="49A6EDF3">
            <w:pPr>
              <w:snapToGrid w:val="0"/>
              <w:jc w:val="right"/>
              <w:rPr>
                <w:rFonts w:ascii="宋体" w:hAnsi="宋体"/>
                <w:color w:val="000000"/>
                <w:sz w:val="18"/>
                <w:szCs w:val="18"/>
              </w:rPr>
            </w:pPr>
            <w:r>
              <w:rPr>
                <w:rFonts w:ascii="宋体" w:hAnsi="宋体"/>
                <w:color w:val="000000"/>
                <w:sz w:val="18"/>
                <w:szCs w:val="18"/>
              </w:rPr>
              <w:t xml:space="preserve">1,644,452.07 </w:t>
            </w:r>
          </w:p>
        </w:tc>
        <w:tc>
          <w:tcPr>
            <w:tcW w:w="1757" w:type="dxa"/>
            <w:tcBorders>
              <w:top w:val="single" w:color="auto" w:sz="4" w:space="0"/>
              <w:left w:val="single" w:color="auto" w:sz="4" w:space="0"/>
              <w:bottom w:val="single" w:color="auto" w:sz="4" w:space="0"/>
              <w:right w:val="single" w:color="auto" w:sz="4" w:space="0"/>
            </w:tcBorders>
            <w:vAlign w:val="center"/>
          </w:tcPr>
          <w:p w14:paraId="24035B05">
            <w:pPr>
              <w:snapToGrid w:val="0"/>
              <w:jc w:val="right"/>
              <w:rPr>
                <w:rFonts w:ascii="宋体" w:hAnsi="宋体"/>
                <w:color w:val="000000"/>
                <w:sz w:val="18"/>
                <w:szCs w:val="18"/>
              </w:rPr>
            </w:pPr>
            <w:r>
              <w:rPr>
                <w:rFonts w:ascii="宋体" w:hAnsi="宋体"/>
                <w:color w:val="000000"/>
                <w:sz w:val="18"/>
                <w:szCs w:val="18"/>
              </w:rPr>
              <w:t xml:space="preserve">6,253,222.93 </w:t>
            </w:r>
          </w:p>
        </w:tc>
        <w:tc>
          <w:tcPr>
            <w:tcW w:w="1757" w:type="dxa"/>
            <w:tcBorders>
              <w:top w:val="single" w:color="auto" w:sz="4" w:space="0"/>
              <w:left w:val="single" w:color="auto" w:sz="4" w:space="0"/>
              <w:bottom w:val="single" w:color="auto" w:sz="4" w:space="0"/>
              <w:right w:val="single" w:color="auto" w:sz="4" w:space="0"/>
            </w:tcBorders>
            <w:vAlign w:val="center"/>
          </w:tcPr>
          <w:p w14:paraId="2FC79D31">
            <w:pPr>
              <w:snapToGrid w:val="0"/>
              <w:jc w:val="right"/>
              <w:rPr>
                <w:rFonts w:ascii="宋体" w:hAnsi="宋体"/>
                <w:color w:val="000000"/>
                <w:sz w:val="18"/>
                <w:szCs w:val="18"/>
              </w:rPr>
            </w:pPr>
            <w:r>
              <w:rPr>
                <w:rFonts w:ascii="宋体" w:hAnsi="宋体"/>
                <w:color w:val="000000"/>
                <w:sz w:val="18"/>
                <w:szCs w:val="18"/>
              </w:rPr>
              <w:t xml:space="preserve">1,018,696.63 </w:t>
            </w:r>
          </w:p>
        </w:tc>
        <w:tc>
          <w:tcPr>
            <w:tcW w:w="1757" w:type="dxa"/>
            <w:tcBorders>
              <w:top w:val="single" w:color="auto" w:sz="4" w:space="0"/>
              <w:left w:val="single" w:color="auto" w:sz="4" w:space="0"/>
              <w:bottom w:val="single" w:color="auto" w:sz="4" w:space="0"/>
              <w:right w:val="single" w:color="auto" w:sz="4" w:space="0"/>
            </w:tcBorders>
            <w:vAlign w:val="center"/>
          </w:tcPr>
          <w:p w14:paraId="17E63A7E">
            <w:pPr>
              <w:snapToGrid w:val="0"/>
              <w:jc w:val="right"/>
              <w:rPr>
                <w:rFonts w:ascii="宋体" w:hAnsi="宋体"/>
                <w:color w:val="000000"/>
                <w:sz w:val="18"/>
                <w:szCs w:val="18"/>
              </w:rPr>
            </w:pPr>
            <w:r>
              <w:rPr>
                <w:rFonts w:ascii="宋体" w:hAnsi="宋体"/>
                <w:color w:val="000000"/>
                <w:sz w:val="18"/>
                <w:szCs w:val="18"/>
              </w:rPr>
              <w:t xml:space="preserve">162,659.37 </w:t>
            </w:r>
          </w:p>
        </w:tc>
        <w:tc>
          <w:tcPr>
            <w:tcW w:w="1757" w:type="dxa"/>
            <w:tcBorders>
              <w:top w:val="single" w:color="auto" w:sz="4" w:space="0"/>
              <w:left w:val="single" w:color="auto" w:sz="4" w:space="0"/>
              <w:bottom w:val="single" w:color="auto" w:sz="4" w:space="0"/>
              <w:right w:val="single" w:color="auto" w:sz="4" w:space="0"/>
            </w:tcBorders>
            <w:vAlign w:val="center"/>
          </w:tcPr>
          <w:p w14:paraId="765EB781">
            <w:pPr>
              <w:snapToGrid w:val="0"/>
              <w:jc w:val="right"/>
              <w:rPr>
                <w:rFonts w:ascii="宋体" w:hAnsi="宋体"/>
                <w:color w:val="000000"/>
                <w:sz w:val="18"/>
                <w:szCs w:val="18"/>
              </w:rPr>
            </w:pPr>
            <w:r>
              <w:rPr>
                <w:rFonts w:ascii="宋体" w:hAnsi="宋体"/>
                <w:color w:val="000000"/>
                <w:sz w:val="18"/>
                <w:szCs w:val="18"/>
              </w:rPr>
              <w:t>143,426.2</w:t>
            </w:r>
            <w:r>
              <w:rPr>
                <w:rFonts w:hint="eastAsia" w:ascii="宋体" w:hAnsi="宋体"/>
                <w:color w:val="000000"/>
                <w:sz w:val="18"/>
                <w:szCs w:val="18"/>
              </w:rPr>
              <w:t>4</w:t>
            </w:r>
            <w:r>
              <w:rPr>
                <w:rFonts w:ascii="宋体" w:hAnsi="宋体"/>
                <w:color w:val="000000"/>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2AB2D7DC">
            <w:pPr>
              <w:snapToGrid w:val="0"/>
              <w:jc w:val="right"/>
              <w:rPr>
                <w:rFonts w:ascii="宋体" w:hAnsi="宋体"/>
                <w:color w:val="000000"/>
                <w:sz w:val="18"/>
                <w:szCs w:val="18"/>
              </w:rPr>
            </w:pPr>
            <w:r>
              <w:rPr>
                <w:rFonts w:ascii="宋体" w:hAnsi="宋体"/>
                <w:color w:val="000000"/>
                <w:sz w:val="18"/>
                <w:szCs w:val="18"/>
              </w:rPr>
              <w:t xml:space="preserve">9,222,457.24 </w:t>
            </w:r>
          </w:p>
        </w:tc>
      </w:tr>
      <w:tr w14:paraId="231AFC38">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3E235BB9">
            <w:pPr>
              <w:snapToGrid w:val="0"/>
              <w:jc w:val="left"/>
              <w:rPr>
                <w:rFonts w:ascii="宋体" w:hAnsi="宋体" w:cs="宋体"/>
                <w:sz w:val="18"/>
                <w:szCs w:val="18"/>
              </w:rPr>
            </w:pPr>
            <w:r>
              <w:rPr>
                <w:rFonts w:hint="eastAsia" w:ascii="宋体" w:hAnsi="宋体" w:cs="宋体"/>
                <w:sz w:val="18"/>
                <w:szCs w:val="18"/>
              </w:rPr>
              <w:t>（1）处置或报废</w:t>
            </w:r>
          </w:p>
        </w:tc>
        <w:tc>
          <w:tcPr>
            <w:tcW w:w="1757" w:type="dxa"/>
            <w:tcBorders>
              <w:top w:val="single" w:color="auto" w:sz="4" w:space="0"/>
              <w:left w:val="single" w:color="auto" w:sz="4" w:space="0"/>
              <w:bottom w:val="single" w:color="auto" w:sz="4" w:space="0"/>
              <w:right w:val="single" w:color="auto" w:sz="4" w:space="0"/>
            </w:tcBorders>
            <w:vAlign w:val="center"/>
          </w:tcPr>
          <w:p w14:paraId="6D8292E8">
            <w:pPr>
              <w:snapToGrid w:val="0"/>
              <w:jc w:val="right"/>
              <w:rPr>
                <w:rFonts w:ascii="宋体" w:hAnsi="宋体" w:cs="宋体"/>
                <w:sz w:val="18"/>
                <w:szCs w:val="18"/>
              </w:rPr>
            </w:pPr>
            <w:r>
              <w:rPr>
                <w:rFonts w:ascii="宋体" w:hAnsi="宋体"/>
                <w:sz w:val="18"/>
                <w:szCs w:val="18"/>
              </w:rPr>
              <w:t xml:space="preserve"> 1,644,452.07 </w:t>
            </w:r>
          </w:p>
        </w:tc>
        <w:tc>
          <w:tcPr>
            <w:tcW w:w="1757" w:type="dxa"/>
            <w:tcBorders>
              <w:top w:val="single" w:color="auto" w:sz="4" w:space="0"/>
              <w:left w:val="single" w:color="auto" w:sz="4" w:space="0"/>
              <w:bottom w:val="single" w:color="auto" w:sz="4" w:space="0"/>
              <w:right w:val="single" w:color="auto" w:sz="4" w:space="0"/>
            </w:tcBorders>
            <w:vAlign w:val="center"/>
          </w:tcPr>
          <w:p w14:paraId="454AD228">
            <w:pPr>
              <w:snapToGrid w:val="0"/>
              <w:jc w:val="right"/>
              <w:rPr>
                <w:rFonts w:ascii="宋体" w:hAnsi="宋体" w:cs="宋体"/>
                <w:sz w:val="18"/>
                <w:szCs w:val="18"/>
              </w:rPr>
            </w:pPr>
            <w:r>
              <w:rPr>
                <w:rFonts w:ascii="宋体" w:hAnsi="宋体"/>
                <w:sz w:val="18"/>
                <w:szCs w:val="18"/>
              </w:rPr>
              <w:t xml:space="preserve"> 6,253,222.93 </w:t>
            </w:r>
          </w:p>
        </w:tc>
        <w:tc>
          <w:tcPr>
            <w:tcW w:w="1757" w:type="dxa"/>
            <w:tcBorders>
              <w:top w:val="single" w:color="auto" w:sz="4" w:space="0"/>
              <w:left w:val="single" w:color="auto" w:sz="4" w:space="0"/>
              <w:bottom w:val="single" w:color="auto" w:sz="4" w:space="0"/>
              <w:right w:val="single" w:color="auto" w:sz="4" w:space="0"/>
            </w:tcBorders>
            <w:vAlign w:val="center"/>
          </w:tcPr>
          <w:p w14:paraId="626D1661">
            <w:pPr>
              <w:snapToGrid w:val="0"/>
              <w:jc w:val="right"/>
              <w:rPr>
                <w:rFonts w:ascii="宋体" w:hAnsi="宋体" w:cs="宋体"/>
                <w:sz w:val="18"/>
                <w:szCs w:val="18"/>
              </w:rPr>
            </w:pPr>
            <w:r>
              <w:rPr>
                <w:rFonts w:ascii="宋体" w:hAnsi="宋体"/>
                <w:sz w:val="18"/>
                <w:szCs w:val="18"/>
              </w:rPr>
              <w:t xml:space="preserve"> 1,018,696.63 </w:t>
            </w:r>
          </w:p>
        </w:tc>
        <w:tc>
          <w:tcPr>
            <w:tcW w:w="1757" w:type="dxa"/>
            <w:tcBorders>
              <w:top w:val="single" w:color="auto" w:sz="4" w:space="0"/>
              <w:left w:val="single" w:color="auto" w:sz="4" w:space="0"/>
              <w:bottom w:val="single" w:color="auto" w:sz="4" w:space="0"/>
              <w:right w:val="single" w:color="auto" w:sz="4" w:space="0"/>
            </w:tcBorders>
            <w:vAlign w:val="center"/>
          </w:tcPr>
          <w:p w14:paraId="0E007CE1">
            <w:pPr>
              <w:snapToGrid w:val="0"/>
              <w:jc w:val="right"/>
              <w:rPr>
                <w:rFonts w:ascii="宋体" w:hAnsi="宋体" w:cs="宋体"/>
                <w:sz w:val="18"/>
                <w:szCs w:val="18"/>
              </w:rPr>
            </w:pPr>
            <w:r>
              <w:rPr>
                <w:rFonts w:ascii="宋体" w:hAnsi="宋体"/>
                <w:sz w:val="18"/>
                <w:szCs w:val="18"/>
              </w:rPr>
              <w:t xml:space="preserve"> 162,659.37 </w:t>
            </w:r>
          </w:p>
        </w:tc>
        <w:tc>
          <w:tcPr>
            <w:tcW w:w="1757" w:type="dxa"/>
            <w:tcBorders>
              <w:top w:val="single" w:color="auto" w:sz="4" w:space="0"/>
              <w:left w:val="single" w:color="auto" w:sz="4" w:space="0"/>
              <w:bottom w:val="single" w:color="auto" w:sz="4" w:space="0"/>
              <w:right w:val="single" w:color="auto" w:sz="4" w:space="0"/>
            </w:tcBorders>
            <w:vAlign w:val="center"/>
          </w:tcPr>
          <w:p w14:paraId="43C37DF5">
            <w:pPr>
              <w:snapToGrid w:val="0"/>
              <w:jc w:val="right"/>
              <w:rPr>
                <w:rFonts w:ascii="宋体" w:hAnsi="宋体" w:cs="宋体"/>
                <w:sz w:val="18"/>
                <w:szCs w:val="18"/>
              </w:rPr>
            </w:pPr>
            <w:r>
              <w:rPr>
                <w:rFonts w:ascii="宋体" w:hAnsi="宋体"/>
                <w:sz w:val="18"/>
                <w:szCs w:val="18"/>
              </w:rPr>
              <w:t xml:space="preserve"> 143,426.2</w:t>
            </w:r>
            <w:r>
              <w:rPr>
                <w:rFonts w:hint="eastAsia" w:ascii="宋体" w:hAnsi="宋体"/>
                <w:sz w:val="18"/>
                <w:szCs w:val="18"/>
              </w:rPr>
              <w:t>4</w:t>
            </w:r>
            <w:r>
              <w:rPr>
                <w:rFonts w:ascii="宋体" w:hAnsi="宋体"/>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3DC3FF03">
            <w:pPr>
              <w:snapToGrid w:val="0"/>
              <w:jc w:val="right"/>
              <w:rPr>
                <w:rFonts w:ascii="宋体" w:hAnsi="宋体"/>
                <w:color w:val="000000"/>
                <w:sz w:val="18"/>
                <w:szCs w:val="18"/>
              </w:rPr>
            </w:pPr>
            <w:r>
              <w:rPr>
                <w:rFonts w:ascii="宋体" w:hAnsi="宋体"/>
                <w:color w:val="000000"/>
                <w:sz w:val="18"/>
                <w:szCs w:val="18"/>
              </w:rPr>
              <w:t xml:space="preserve">9,222,457.24 </w:t>
            </w:r>
          </w:p>
        </w:tc>
      </w:tr>
      <w:tr w14:paraId="13ADAFF3">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5D4AB9EC">
            <w:pPr>
              <w:snapToGrid w:val="0"/>
              <w:jc w:val="left"/>
              <w:rPr>
                <w:rFonts w:ascii="宋体" w:hAnsi="宋体" w:cs="宋体"/>
                <w:sz w:val="18"/>
                <w:szCs w:val="18"/>
              </w:rPr>
            </w:pPr>
            <w:r>
              <w:rPr>
                <w:rFonts w:hint="eastAsia" w:ascii="宋体" w:hAnsi="宋体" w:cs="宋体"/>
                <w:sz w:val="18"/>
                <w:szCs w:val="18"/>
              </w:rPr>
              <w:t>4.期末余额</w:t>
            </w:r>
          </w:p>
        </w:tc>
        <w:tc>
          <w:tcPr>
            <w:tcW w:w="1757" w:type="dxa"/>
            <w:tcBorders>
              <w:top w:val="single" w:color="auto" w:sz="4" w:space="0"/>
              <w:left w:val="single" w:color="auto" w:sz="4" w:space="0"/>
              <w:bottom w:val="single" w:color="auto" w:sz="4" w:space="0"/>
              <w:right w:val="single" w:color="auto" w:sz="4" w:space="0"/>
            </w:tcBorders>
            <w:vAlign w:val="center"/>
          </w:tcPr>
          <w:p w14:paraId="16CB7AD0">
            <w:pPr>
              <w:snapToGrid w:val="0"/>
              <w:jc w:val="right"/>
              <w:rPr>
                <w:rFonts w:ascii="宋体" w:hAnsi="宋体" w:cs="宋体"/>
                <w:sz w:val="18"/>
                <w:szCs w:val="18"/>
              </w:rPr>
            </w:pPr>
            <w:r>
              <w:rPr>
                <w:rFonts w:ascii="宋体" w:hAnsi="宋体"/>
                <w:sz w:val="18"/>
                <w:szCs w:val="18"/>
              </w:rPr>
              <w:t xml:space="preserve"> 12,201,267.08 </w:t>
            </w:r>
          </w:p>
        </w:tc>
        <w:tc>
          <w:tcPr>
            <w:tcW w:w="1757" w:type="dxa"/>
            <w:tcBorders>
              <w:top w:val="single" w:color="auto" w:sz="4" w:space="0"/>
              <w:left w:val="single" w:color="auto" w:sz="4" w:space="0"/>
              <w:bottom w:val="single" w:color="auto" w:sz="4" w:space="0"/>
              <w:right w:val="single" w:color="auto" w:sz="4" w:space="0"/>
            </w:tcBorders>
            <w:vAlign w:val="center"/>
          </w:tcPr>
          <w:p w14:paraId="17333C81">
            <w:pPr>
              <w:snapToGrid w:val="0"/>
              <w:jc w:val="right"/>
              <w:rPr>
                <w:rFonts w:ascii="宋体" w:hAnsi="宋体" w:cs="宋体"/>
                <w:sz w:val="18"/>
                <w:szCs w:val="18"/>
              </w:rPr>
            </w:pPr>
            <w:r>
              <w:rPr>
                <w:rFonts w:ascii="宋体" w:hAnsi="宋体"/>
                <w:sz w:val="18"/>
                <w:szCs w:val="18"/>
              </w:rPr>
              <w:t xml:space="preserve"> 46,396,757.04 </w:t>
            </w:r>
          </w:p>
        </w:tc>
        <w:tc>
          <w:tcPr>
            <w:tcW w:w="1757" w:type="dxa"/>
            <w:tcBorders>
              <w:top w:val="single" w:color="auto" w:sz="4" w:space="0"/>
              <w:left w:val="single" w:color="auto" w:sz="4" w:space="0"/>
              <w:bottom w:val="single" w:color="auto" w:sz="4" w:space="0"/>
              <w:right w:val="single" w:color="auto" w:sz="4" w:space="0"/>
            </w:tcBorders>
            <w:vAlign w:val="center"/>
          </w:tcPr>
          <w:p w14:paraId="23A4EA85">
            <w:pPr>
              <w:snapToGrid w:val="0"/>
              <w:jc w:val="right"/>
              <w:rPr>
                <w:rFonts w:ascii="宋体" w:hAnsi="宋体" w:cs="宋体"/>
                <w:sz w:val="18"/>
                <w:szCs w:val="18"/>
              </w:rPr>
            </w:pPr>
            <w:r>
              <w:rPr>
                <w:rFonts w:ascii="宋体" w:hAnsi="宋体"/>
                <w:sz w:val="18"/>
                <w:szCs w:val="18"/>
              </w:rPr>
              <w:t xml:space="preserve"> 7,555,059.53 </w:t>
            </w:r>
          </w:p>
        </w:tc>
        <w:tc>
          <w:tcPr>
            <w:tcW w:w="1757" w:type="dxa"/>
            <w:tcBorders>
              <w:top w:val="single" w:color="auto" w:sz="4" w:space="0"/>
              <w:left w:val="single" w:color="auto" w:sz="4" w:space="0"/>
              <w:bottom w:val="single" w:color="auto" w:sz="4" w:space="0"/>
              <w:right w:val="single" w:color="auto" w:sz="4" w:space="0"/>
            </w:tcBorders>
            <w:vAlign w:val="center"/>
          </w:tcPr>
          <w:p w14:paraId="08C5B900">
            <w:pPr>
              <w:snapToGrid w:val="0"/>
              <w:jc w:val="right"/>
              <w:rPr>
                <w:rFonts w:ascii="宋体" w:hAnsi="宋体" w:cs="宋体"/>
                <w:sz w:val="18"/>
                <w:szCs w:val="18"/>
              </w:rPr>
            </w:pPr>
            <w:r>
              <w:rPr>
                <w:rFonts w:ascii="宋体" w:hAnsi="宋体"/>
                <w:sz w:val="18"/>
                <w:szCs w:val="18"/>
              </w:rPr>
              <w:t xml:space="preserve"> 1,206,876.39 </w:t>
            </w:r>
          </w:p>
        </w:tc>
        <w:tc>
          <w:tcPr>
            <w:tcW w:w="1757" w:type="dxa"/>
            <w:tcBorders>
              <w:top w:val="single" w:color="auto" w:sz="4" w:space="0"/>
              <w:left w:val="single" w:color="auto" w:sz="4" w:space="0"/>
              <w:bottom w:val="single" w:color="auto" w:sz="4" w:space="0"/>
              <w:right w:val="single" w:color="auto" w:sz="4" w:space="0"/>
            </w:tcBorders>
            <w:vAlign w:val="center"/>
          </w:tcPr>
          <w:p w14:paraId="2456EFD2">
            <w:pPr>
              <w:snapToGrid w:val="0"/>
              <w:jc w:val="right"/>
              <w:rPr>
                <w:rFonts w:ascii="宋体" w:hAnsi="宋体" w:cs="宋体"/>
                <w:sz w:val="18"/>
                <w:szCs w:val="18"/>
              </w:rPr>
            </w:pPr>
            <w:r>
              <w:rPr>
                <w:rFonts w:ascii="宋体" w:hAnsi="宋体"/>
                <w:sz w:val="18"/>
                <w:szCs w:val="18"/>
              </w:rPr>
              <w:t xml:space="preserve"> 1,064,173.3</w:t>
            </w:r>
            <w:r>
              <w:rPr>
                <w:rFonts w:hint="eastAsia" w:ascii="宋体" w:hAnsi="宋体"/>
                <w:sz w:val="18"/>
                <w:szCs w:val="18"/>
              </w:rPr>
              <w:t>2</w:t>
            </w:r>
            <w:r>
              <w:rPr>
                <w:rFonts w:ascii="宋体" w:hAnsi="宋体"/>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363B1552">
            <w:pPr>
              <w:snapToGrid w:val="0"/>
              <w:jc w:val="right"/>
              <w:rPr>
                <w:rFonts w:ascii="宋体" w:hAnsi="宋体"/>
                <w:color w:val="000000"/>
                <w:sz w:val="18"/>
                <w:szCs w:val="18"/>
              </w:rPr>
            </w:pPr>
            <w:r>
              <w:rPr>
                <w:rFonts w:ascii="宋体" w:hAnsi="宋体"/>
                <w:color w:val="000000"/>
                <w:sz w:val="18"/>
                <w:szCs w:val="18"/>
              </w:rPr>
              <w:t xml:space="preserve">68,424,133.36 </w:t>
            </w:r>
          </w:p>
        </w:tc>
      </w:tr>
      <w:tr w14:paraId="5F995942">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0943C9DC">
            <w:pPr>
              <w:snapToGrid w:val="0"/>
              <w:jc w:val="left"/>
              <w:rPr>
                <w:rFonts w:ascii="宋体" w:hAnsi="宋体" w:cs="宋体"/>
                <w:sz w:val="18"/>
                <w:szCs w:val="18"/>
              </w:rPr>
            </w:pPr>
            <w:r>
              <w:rPr>
                <w:rFonts w:hint="eastAsia" w:ascii="宋体" w:hAnsi="宋体" w:cs="宋体"/>
                <w:sz w:val="18"/>
                <w:szCs w:val="18"/>
              </w:rPr>
              <w:t>四、账面价值</w:t>
            </w:r>
          </w:p>
        </w:tc>
        <w:tc>
          <w:tcPr>
            <w:tcW w:w="1757" w:type="dxa"/>
            <w:tcBorders>
              <w:top w:val="single" w:color="auto" w:sz="4" w:space="0"/>
              <w:left w:val="single" w:color="auto" w:sz="4" w:space="0"/>
              <w:bottom w:val="single" w:color="auto" w:sz="4" w:space="0"/>
              <w:right w:val="single" w:color="auto" w:sz="4" w:space="0"/>
            </w:tcBorders>
            <w:vAlign w:val="center"/>
          </w:tcPr>
          <w:p w14:paraId="08A3A277">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089C62C9">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72866B4B">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29CF17E1">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08D3E17E">
            <w:pPr>
              <w:snapToGrid w:val="0"/>
              <w:jc w:val="right"/>
              <w:rPr>
                <w:rFonts w:ascii="宋体" w:hAnsi="宋体" w:cs="宋体"/>
                <w:sz w:val="18"/>
                <w:szCs w:val="18"/>
              </w:rPr>
            </w:pPr>
          </w:p>
        </w:tc>
        <w:tc>
          <w:tcPr>
            <w:tcW w:w="1757" w:type="dxa"/>
            <w:tcBorders>
              <w:top w:val="single" w:color="auto" w:sz="4" w:space="0"/>
              <w:left w:val="single" w:color="auto" w:sz="4" w:space="0"/>
              <w:bottom w:val="single" w:color="auto" w:sz="4" w:space="0"/>
              <w:right w:val="single" w:color="auto" w:sz="4" w:space="0"/>
            </w:tcBorders>
            <w:vAlign w:val="center"/>
          </w:tcPr>
          <w:p w14:paraId="437E4E94">
            <w:pPr>
              <w:snapToGrid w:val="0"/>
              <w:jc w:val="right"/>
              <w:rPr>
                <w:rFonts w:ascii="宋体" w:hAnsi="宋体"/>
                <w:color w:val="000000"/>
                <w:sz w:val="18"/>
                <w:szCs w:val="18"/>
              </w:rPr>
            </w:pPr>
          </w:p>
        </w:tc>
      </w:tr>
      <w:tr w14:paraId="426F3CCF">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19021C7C">
            <w:pPr>
              <w:snapToGrid w:val="0"/>
              <w:jc w:val="left"/>
              <w:rPr>
                <w:rFonts w:ascii="宋体" w:hAnsi="宋体" w:cs="宋体"/>
                <w:sz w:val="18"/>
                <w:szCs w:val="18"/>
              </w:rPr>
            </w:pPr>
            <w:r>
              <w:rPr>
                <w:rFonts w:hint="eastAsia" w:ascii="宋体" w:hAnsi="宋体" w:cs="宋体"/>
                <w:sz w:val="18"/>
                <w:szCs w:val="18"/>
              </w:rPr>
              <w:t>1.期末账面价值</w:t>
            </w:r>
          </w:p>
        </w:tc>
        <w:tc>
          <w:tcPr>
            <w:tcW w:w="1757" w:type="dxa"/>
            <w:tcBorders>
              <w:top w:val="single" w:color="auto" w:sz="4" w:space="0"/>
              <w:left w:val="single" w:color="auto" w:sz="4" w:space="0"/>
              <w:bottom w:val="single" w:color="auto" w:sz="4" w:space="0"/>
              <w:right w:val="single" w:color="auto" w:sz="4" w:space="0"/>
            </w:tcBorders>
            <w:vAlign w:val="center"/>
          </w:tcPr>
          <w:p w14:paraId="010B7CEB">
            <w:pPr>
              <w:snapToGrid w:val="0"/>
              <w:jc w:val="right"/>
              <w:rPr>
                <w:rFonts w:ascii="宋体" w:hAnsi="宋体" w:cs="宋体"/>
                <w:sz w:val="18"/>
                <w:szCs w:val="18"/>
              </w:rPr>
            </w:pPr>
            <w:r>
              <w:rPr>
                <w:rFonts w:ascii="宋体" w:hAnsi="宋体"/>
                <w:sz w:val="18"/>
                <w:szCs w:val="18"/>
              </w:rPr>
              <w:t>2,934,079,152.0</w:t>
            </w:r>
            <w:r>
              <w:rPr>
                <w:rFonts w:hint="eastAsia" w:ascii="宋体" w:hAnsi="宋体"/>
                <w:sz w:val="18"/>
                <w:szCs w:val="18"/>
              </w:rPr>
              <w:t>5</w:t>
            </w:r>
            <w:r>
              <w:rPr>
                <w:rFonts w:ascii="宋体" w:hAnsi="宋体"/>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30C3FBDE">
            <w:pPr>
              <w:snapToGrid w:val="0"/>
              <w:jc w:val="right"/>
              <w:rPr>
                <w:rFonts w:ascii="宋体" w:hAnsi="宋体" w:cs="宋体"/>
                <w:sz w:val="18"/>
                <w:szCs w:val="18"/>
              </w:rPr>
            </w:pPr>
            <w:r>
              <w:rPr>
                <w:rFonts w:ascii="宋体" w:hAnsi="宋体"/>
                <w:sz w:val="18"/>
                <w:szCs w:val="18"/>
              </w:rPr>
              <w:t xml:space="preserve">10,296,861,753.73 </w:t>
            </w:r>
          </w:p>
        </w:tc>
        <w:tc>
          <w:tcPr>
            <w:tcW w:w="1757" w:type="dxa"/>
            <w:tcBorders>
              <w:top w:val="single" w:color="auto" w:sz="4" w:space="0"/>
              <w:left w:val="single" w:color="auto" w:sz="4" w:space="0"/>
              <w:bottom w:val="single" w:color="auto" w:sz="4" w:space="0"/>
              <w:right w:val="single" w:color="auto" w:sz="4" w:space="0"/>
            </w:tcBorders>
            <w:vAlign w:val="center"/>
          </w:tcPr>
          <w:p w14:paraId="69A24BD7">
            <w:pPr>
              <w:snapToGrid w:val="0"/>
              <w:jc w:val="right"/>
              <w:rPr>
                <w:rFonts w:ascii="宋体" w:hAnsi="宋体" w:cs="宋体"/>
                <w:sz w:val="18"/>
                <w:szCs w:val="18"/>
              </w:rPr>
            </w:pPr>
            <w:r>
              <w:rPr>
                <w:rFonts w:ascii="宋体" w:hAnsi="宋体"/>
                <w:sz w:val="18"/>
                <w:szCs w:val="18"/>
              </w:rPr>
              <w:t xml:space="preserve">3,499,094,029.28 </w:t>
            </w:r>
          </w:p>
        </w:tc>
        <w:tc>
          <w:tcPr>
            <w:tcW w:w="1757" w:type="dxa"/>
            <w:tcBorders>
              <w:top w:val="single" w:color="auto" w:sz="4" w:space="0"/>
              <w:left w:val="single" w:color="auto" w:sz="4" w:space="0"/>
              <w:bottom w:val="single" w:color="auto" w:sz="4" w:space="0"/>
              <w:right w:val="single" w:color="auto" w:sz="4" w:space="0"/>
            </w:tcBorders>
            <w:vAlign w:val="center"/>
          </w:tcPr>
          <w:p w14:paraId="1244546F">
            <w:pPr>
              <w:snapToGrid w:val="0"/>
              <w:jc w:val="right"/>
              <w:rPr>
                <w:rFonts w:ascii="宋体" w:hAnsi="宋体" w:cs="宋体"/>
                <w:sz w:val="18"/>
                <w:szCs w:val="18"/>
              </w:rPr>
            </w:pPr>
            <w:r>
              <w:rPr>
                <w:rFonts w:ascii="宋体" w:hAnsi="宋体"/>
                <w:sz w:val="18"/>
                <w:szCs w:val="18"/>
              </w:rPr>
              <w:t xml:space="preserve">925,654,196.12 </w:t>
            </w:r>
          </w:p>
        </w:tc>
        <w:tc>
          <w:tcPr>
            <w:tcW w:w="1757" w:type="dxa"/>
            <w:tcBorders>
              <w:top w:val="single" w:color="auto" w:sz="4" w:space="0"/>
              <w:left w:val="single" w:color="auto" w:sz="4" w:space="0"/>
              <w:bottom w:val="single" w:color="auto" w:sz="4" w:space="0"/>
              <w:right w:val="single" w:color="auto" w:sz="4" w:space="0"/>
            </w:tcBorders>
            <w:vAlign w:val="center"/>
          </w:tcPr>
          <w:p w14:paraId="6267CF88">
            <w:pPr>
              <w:snapToGrid w:val="0"/>
              <w:jc w:val="right"/>
              <w:rPr>
                <w:rFonts w:ascii="宋体" w:hAnsi="宋体" w:cs="宋体"/>
                <w:sz w:val="18"/>
                <w:szCs w:val="18"/>
              </w:rPr>
            </w:pPr>
            <w:r>
              <w:rPr>
                <w:rFonts w:ascii="宋体" w:hAnsi="宋体"/>
                <w:sz w:val="18"/>
                <w:szCs w:val="18"/>
              </w:rPr>
              <w:t>774,693,607.8</w:t>
            </w:r>
            <w:r>
              <w:rPr>
                <w:rFonts w:hint="eastAsia" w:ascii="宋体" w:hAnsi="宋体"/>
                <w:sz w:val="18"/>
                <w:szCs w:val="18"/>
              </w:rPr>
              <w:t>3</w:t>
            </w:r>
            <w:r>
              <w:rPr>
                <w:rFonts w:ascii="宋体" w:hAnsi="宋体"/>
                <w:sz w:val="18"/>
                <w:szCs w:val="18"/>
              </w:rPr>
              <w:t xml:space="preserve"> </w:t>
            </w:r>
          </w:p>
        </w:tc>
        <w:tc>
          <w:tcPr>
            <w:tcW w:w="1757" w:type="dxa"/>
            <w:tcBorders>
              <w:top w:val="single" w:color="auto" w:sz="4" w:space="0"/>
              <w:left w:val="single" w:color="auto" w:sz="4" w:space="0"/>
              <w:bottom w:val="single" w:color="auto" w:sz="4" w:space="0"/>
              <w:right w:val="single" w:color="auto" w:sz="4" w:space="0"/>
            </w:tcBorders>
            <w:vAlign w:val="center"/>
          </w:tcPr>
          <w:p w14:paraId="439190DD">
            <w:pPr>
              <w:snapToGrid w:val="0"/>
              <w:jc w:val="right"/>
              <w:rPr>
                <w:rFonts w:ascii="宋体" w:hAnsi="宋体"/>
                <w:color w:val="000000"/>
                <w:sz w:val="18"/>
                <w:szCs w:val="18"/>
              </w:rPr>
            </w:pPr>
            <w:r>
              <w:rPr>
                <w:rFonts w:ascii="宋体" w:hAnsi="宋体"/>
                <w:color w:val="000000"/>
                <w:sz w:val="18"/>
                <w:szCs w:val="18"/>
              </w:rPr>
              <w:t xml:space="preserve">18,430,382,739.01 </w:t>
            </w:r>
          </w:p>
        </w:tc>
      </w:tr>
      <w:tr w14:paraId="2F369527">
        <w:tblPrEx>
          <w:tblCellMar>
            <w:top w:w="0" w:type="dxa"/>
            <w:left w:w="108" w:type="dxa"/>
            <w:bottom w:w="0" w:type="dxa"/>
            <w:right w:w="108" w:type="dxa"/>
          </w:tblCellMar>
        </w:tblPrEx>
        <w:trPr>
          <w:trHeight w:val="397" w:hRule="atLeast"/>
          <w:jc w:val="center"/>
        </w:trPr>
        <w:tc>
          <w:tcPr>
            <w:tcW w:w="2127" w:type="dxa"/>
            <w:tcBorders>
              <w:top w:val="single" w:color="auto" w:sz="4" w:space="0"/>
              <w:left w:val="single" w:color="auto" w:sz="4" w:space="0"/>
              <w:bottom w:val="single" w:color="auto" w:sz="4" w:space="0"/>
              <w:right w:val="single" w:color="auto" w:sz="4" w:space="0"/>
            </w:tcBorders>
            <w:vAlign w:val="center"/>
          </w:tcPr>
          <w:p w14:paraId="407CB8D3">
            <w:pPr>
              <w:snapToGrid w:val="0"/>
              <w:jc w:val="left"/>
              <w:rPr>
                <w:rFonts w:ascii="宋体" w:hAnsi="宋体" w:cs="宋体"/>
                <w:sz w:val="18"/>
                <w:szCs w:val="18"/>
              </w:rPr>
            </w:pPr>
            <w:r>
              <w:rPr>
                <w:rFonts w:hint="eastAsia" w:ascii="宋体" w:hAnsi="宋体" w:cs="宋体"/>
                <w:sz w:val="18"/>
                <w:szCs w:val="18"/>
              </w:rPr>
              <w:t>2.期初账面价值</w:t>
            </w:r>
          </w:p>
        </w:tc>
        <w:tc>
          <w:tcPr>
            <w:tcW w:w="1757" w:type="dxa"/>
            <w:tcBorders>
              <w:top w:val="single" w:color="auto" w:sz="4" w:space="0"/>
              <w:left w:val="single" w:color="auto" w:sz="4" w:space="0"/>
              <w:bottom w:val="single" w:color="auto" w:sz="4" w:space="0"/>
              <w:right w:val="single" w:color="auto" w:sz="4" w:space="0"/>
            </w:tcBorders>
            <w:vAlign w:val="center"/>
          </w:tcPr>
          <w:p w14:paraId="0BCB5883">
            <w:pPr>
              <w:snapToGrid w:val="0"/>
              <w:jc w:val="right"/>
              <w:rPr>
                <w:rFonts w:ascii="宋体" w:hAnsi="宋体"/>
                <w:color w:val="000000"/>
                <w:sz w:val="18"/>
                <w:szCs w:val="18"/>
              </w:rPr>
            </w:pPr>
            <w:r>
              <w:rPr>
                <w:rFonts w:ascii="宋体" w:hAnsi="宋体"/>
                <w:sz w:val="18"/>
                <w:szCs w:val="18"/>
              </w:rPr>
              <w:t xml:space="preserve">3,242,428,054.97 </w:t>
            </w:r>
          </w:p>
        </w:tc>
        <w:tc>
          <w:tcPr>
            <w:tcW w:w="1757" w:type="dxa"/>
            <w:tcBorders>
              <w:top w:val="single" w:color="auto" w:sz="4" w:space="0"/>
              <w:left w:val="single" w:color="auto" w:sz="4" w:space="0"/>
              <w:bottom w:val="single" w:color="auto" w:sz="4" w:space="0"/>
              <w:right w:val="single" w:color="auto" w:sz="4" w:space="0"/>
            </w:tcBorders>
            <w:vAlign w:val="center"/>
          </w:tcPr>
          <w:p w14:paraId="130F559C">
            <w:pPr>
              <w:snapToGrid w:val="0"/>
              <w:jc w:val="right"/>
              <w:rPr>
                <w:rFonts w:ascii="宋体" w:hAnsi="宋体"/>
                <w:color w:val="000000"/>
                <w:sz w:val="18"/>
                <w:szCs w:val="18"/>
              </w:rPr>
            </w:pPr>
            <w:r>
              <w:rPr>
                <w:rFonts w:ascii="宋体" w:hAnsi="宋体"/>
                <w:sz w:val="18"/>
                <w:szCs w:val="18"/>
              </w:rPr>
              <w:t xml:space="preserve">9,598,115,684.92 </w:t>
            </w:r>
          </w:p>
        </w:tc>
        <w:tc>
          <w:tcPr>
            <w:tcW w:w="1757" w:type="dxa"/>
            <w:tcBorders>
              <w:top w:val="single" w:color="auto" w:sz="4" w:space="0"/>
              <w:left w:val="single" w:color="auto" w:sz="4" w:space="0"/>
              <w:bottom w:val="single" w:color="auto" w:sz="4" w:space="0"/>
              <w:right w:val="single" w:color="auto" w:sz="4" w:space="0"/>
            </w:tcBorders>
            <w:vAlign w:val="center"/>
          </w:tcPr>
          <w:p w14:paraId="4E54081B">
            <w:pPr>
              <w:snapToGrid w:val="0"/>
              <w:jc w:val="right"/>
              <w:rPr>
                <w:rFonts w:ascii="宋体" w:hAnsi="宋体"/>
                <w:color w:val="000000"/>
                <w:sz w:val="18"/>
                <w:szCs w:val="18"/>
              </w:rPr>
            </w:pPr>
            <w:r>
              <w:rPr>
                <w:rFonts w:ascii="宋体" w:hAnsi="宋体"/>
                <w:sz w:val="18"/>
                <w:szCs w:val="18"/>
              </w:rPr>
              <w:t xml:space="preserve">3,838,565,645.24 </w:t>
            </w:r>
          </w:p>
        </w:tc>
        <w:tc>
          <w:tcPr>
            <w:tcW w:w="1757" w:type="dxa"/>
            <w:tcBorders>
              <w:top w:val="single" w:color="auto" w:sz="4" w:space="0"/>
              <w:left w:val="single" w:color="auto" w:sz="4" w:space="0"/>
              <w:bottom w:val="single" w:color="auto" w:sz="4" w:space="0"/>
              <w:right w:val="single" w:color="auto" w:sz="4" w:space="0"/>
            </w:tcBorders>
            <w:vAlign w:val="center"/>
          </w:tcPr>
          <w:p w14:paraId="08C7C3C3">
            <w:pPr>
              <w:snapToGrid w:val="0"/>
              <w:jc w:val="right"/>
              <w:rPr>
                <w:rFonts w:ascii="宋体" w:hAnsi="宋体"/>
                <w:color w:val="000000"/>
                <w:sz w:val="18"/>
                <w:szCs w:val="18"/>
              </w:rPr>
            </w:pPr>
            <w:r>
              <w:rPr>
                <w:rFonts w:ascii="宋体" w:hAnsi="宋体"/>
                <w:sz w:val="18"/>
                <w:szCs w:val="18"/>
              </w:rPr>
              <w:t xml:space="preserve">933,223,766.64 </w:t>
            </w:r>
          </w:p>
        </w:tc>
        <w:tc>
          <w:tcPr>
            <w:tcW w:w="1757" w:type="dxa"/>
            <w:tcBorders>
              <w:top w:val="single" w:color="auto" w:sz="4" w:space="0"/>
              <w:left w:val="single" w:color="auto" w:sz="4" w:space="0"/>
              <w:bottom w:val="single" w:color="auto" w:sz="4" w:space="0"/>
              <w:right w:val="single" w:color="auto" w:sz="4" w:space="0"/>
            </w:tcBorders>
            <w:vAlign w:val="center"/>
          </w:tcPr>
          <w:p w14:paraId="72ADBC0B">
            <w:pPr>
              <w:snapToGrid w:val="0"/>
              <w:jc w:val="right"/>
              <w:rPr>
                <w:rFonts w:ascii="宋体" w:hAnsi="宋体"/>
                <w:color w:val="000000"/>
                <w:sz w:val="18"/>
                <w:szCs w:val="18"/>
              </w:rPr>
            </w:pPr>
            <w:r>
              <w:rPr>
                <w:rFonts w:ascii="宋体" w:hAnsi="宋体"/>
                <w:sz w:val="18"/>
                <w:szCs w:val="18"/>
              </w:rPr>
              <w:t xml:space="preserve">1,011,339,863.27 </w:t>
            </w:r>
          </w:p>
        </w:tc>
        <w:tc>
          <w:tcPr>
            <w:tcW w:w="1757" w:type="dxa"/>
            <w:tcBorders>
              <w:top w:val="single" w:color="auto" w:sz="4" w:space="0"/>
              <w:left w:val="single" w:color="auto" w:sz="4" w:space="0"/>
              <w:bottom w:val="single" w:color="auto" w:sz="4" w:space="0"/>
              <w:right w:val="single" w:color="auto" w:sz="4" w:space="0"/>
            </w:tcBorders>
            <w:vAlign w:val="center"/>
          </w:tcPr>
          <w:p w14:paraId="0E13F8A5">
            <w:pPr>
              <w:snapToGrid w:val="0"/>
              <w:jc w:val="right"/>
              <w:rPr>
                <w:rFonts w:ascii="宋体" w:hAnsi="宋体"/>
                <w:color w:val="000000"/>
                <w:sz w:val="18"/>
                <w:szCs w:val="18"/>
              </w:rPr>
            </w:pPr>
            <w:r>
              <w:rPr>
                <w:rFonts w:ascii="宋体" w:hAnsi="宋体"/>
                <w:color w:val="000000"/>
                <w:sz w:val="18"/>
                <w:szCs w:val="18"/>
              </w:rPr>
              <w:t xml:space="preserve">18,623,673,015.04 </w:t>
            </w:r>
          </w:p>
        </w:tc>
      </w:tr>
    </w:tbl>
    <w:p w14:paraId="5C04D062">
      <w:pPr>
        <w:ind w:firstLine="645"/>
        <w:rPr>
          <w:rFonts w:ascii="仿宋_GB2312" w:eastAsia="仿宋_GB2312"/>
          <w:sz w:val="32"/>
          <w:szCs w:val="32"/>
        </w:rPr>
      </w:pPr>
    </w:p>
    <w:p w14:paraId="3FBB29ED">
      <w:pPr>
        <w:ind w:firstLine="645"/>
        <w:rPr>
          <w:rFonts w:ascii="仿宋_GB2312" w:eastAsia="仿宋_GB2312"/>
          <w:sz w:val="32"/>
          <w:szCs w:val="32"/>
        </w:rPr>
      </w:pPr>
    </w:p>
    <w:p w14:paraId="0A443946">
      <w:pPr>
        <w:ind w:firstLine="645"/>
        <w:rPr>
          <w:rFonts w:ascii="仿宋_GB2312" w:eastAsia="仿宋_GB2312"/>
          <w:sz w:val="32"/>
          <w:szCs w:val="32"/>
        </w:rPr>
      </w:pPr>
    </w:p>
    <w:p w14:paraId="32EA7AB9">
      <w:pPr>
        <w:ind w:firstLine="645"/>
        <w:rPr>
          <w:rFonts w:ascii="仿宋_GB2312" w:eastAsia="仿宋_GB2312"/>
          <w:sz w:val="32"/>
          <w:szCs w:val="32"/>
        </w:rPr>
        <w:sectPr>
          <w:pgSz w:w="16838" w:h="11906" w:orient="landscape"/>
          <w:pgMar w:top="1797" w:right="1440" w:bottom="1797" w:left="1440" w:header="851" w:footer="992" w:gutter="0"/>
          <w:cols w:space="425" w:num="1"/>
          <w:docGrid w:type="linesAndChars" w:linePitch="312" w:charSpace="0"/>
        </w:sectPr>
      </w:pPr>
    </w:p>
    <w:p w14:paraId="5A6CEF6A">
      <w:pPr>
        <w:keepNext/>
        <w:spacing w:before="156" w:beforeLines="50" w:after="156" w:afterLines="50" w:line="560" w:lineRule="exact"/>
        <w:ind w:firstLine="640" w:firstLineChars="200"/>
        <w:rPr>
          <w:rFonts w:ascii="仿宋_GB2312" w:eastAsia="仿宋_GB2312"/>
          <w:sz w:val="32"/>
          <w:szCs w:val="32"/>
        </w:rPr>
      </w:pPr>
      <w:r>
        <w:rPr>
          <w:rFonts w:hint="eastAsia" w:ascii="仿宋_GB2312" w:eastAsia="仿宋_GB2312"/>
          <w:sz w:val="32"/>
          <w:szCs w:val="32"/>
        </w:rPr>
        <w:t>④无形资产</w:t>
      </w:r>
    </w:p>
    <w:tbl>
      <w:tblPr>
        <w:tblStyle w:val="5"/>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842"/>
        <w:gridCol w:w="1701"/>
        <w:gridCol w:w="1560"/>
        <w:gridCol w:w="1842"/>
        <w:gridCol w:w="1701"/>
      </w:tblGrid>
      <w:tr w14:paraId="1D52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1560" w:type="dxa"/>
            <w:vAlign w:val="center"/>
          </w:tcPr>
          <w:p w14:paraId="2029A022">
            <w:pPr>
              <w:jc w:val="center"/>
              <w:rPr>
                <w:rFonts w:ascii="宋体" w:hAnsi="宋体" w:cs="宋体"/>
                <w:b/>
                <w:bCs/>
                <w:color w:val="000000"/>
                <w:kern w:val="0"/>
                <w:sz w:val="18"/>
                <w:szCs w:val="18"/>
              </w:rPr>
            </w:pPr>
            <w:r>
              <w:rPr>
                <w:rFonts w:hint="eastAsia" w:ascii="宋体" w:hAnsi="宋体" w:cs="宋体"/>
                <w:b/>
                <w:bCs/>
                <w:sz w:val="18"/>
                <w:szCs w:val="18"/>
              </w:rPr>
              <w:t>项目</w:t>
            </w:r>
          </w:p>
        </w:tc>
        <w:tc>
          <w:tcPr>
            <w:tcW w:w="1842" w:type="dxa"/>
            <w:vAlign w:val="center"/>
          </w:tcPr>
          <w:p w14:paraId="77F0FE08">
            <w:pPr>
              <w:jc w:val="center"/>
              <w:rPr>
                <w:rFonts w:ascii="宋体" w:hAnsi="宋体" w:cs="宋体"/>
                <w:b/>
                <w:bCs/>
                <w:color w:val="000000"/>
                <w:kern w:val="0"/>
                <w:sz w:val="18"/>
                <w:szCs w:val="18"/>
              </w:rPr>
            </w:pPr>
            <w:r>
              <w:rPr>
                <w:rFonts w:hint="eastAsia" w:ascii="宋体" w:hAnsi="宋体" w:cs="宋体"/>
                <w:b/>
                <w:bCs/>
                <w:sz w:val="18"/>
                <w:szCs w:val="18"/>
              </w:rPr>
              <w:t>采矿权</w:t>
            </w:r>
          </w:p>
        </w:tc>
        <w:tc>
          <w:tcPr>
            <w:tcW w:w="1701" w:type="dxa"/>
            <w:vAlign w:val="center"/>
          </w:tcPr>
          <w:p w14:paraId="734E7642">
            <w:pPr>
              <w:jc w:val="center"/>
              <w:rPr>
                <w:rFonts w:ascii="宋体" w:hAnsi="宋体" w:cs="宋体"/>
                <w:b/>
                <w:bCs/>
                <w:color w:val="000000"/>
                <w:kern w:val="0"/>
                <w:sz w:val="18"/>
                <w:szCs w:val="18"/>
              </w:rPr>
            </w:pPr>
            <w:r>
              <w:rPr>
                <w:rFonts w:hint="eastAsia" w:ascii="宋体" w:hAnsi="宋体" w:cs="宋体"/>
                <w:b/>
                <w:bCs/>
                <w:sz w:val="18"/>
                <w:szCs w:val="18"/>
              </w:rPr>
              <w:t>土地使用权</w:t>
            </w:r>
          </w:p>
        </w:tc>
        <w:tc>
          <w:tcPr>
            <w:tcW w:w="1560" w:type="dxa"/>
            <w:vAlign w:val="center"/>
          </w:tcPr>
          <w:p w14:paraId="241BBDD6">
            <w:pPr>
              <w:jc w:val="center"/>
              <w:rPr>
                <w:rFonts w:ascii="宋体" w:hAnsi="宋体" w:cs="宋体"/>
                <w:b/>
                <w:bCs/>
                <w:color w:val="000000"/>
                <w:kern w:val="0"/>
                <w:sz w:val="18"/>
                <w:szCs w:val="18"/>
              </w:rPr>
            </w:pPr>
            <w:r>
              <w:rPr>
                <w:rFonts w:hint="eastAsia" w:ascii="宋体" w:hAnsi="宋体" w:cs="宋体"/>
                <w:b/>
                <w:bCs/>
                <w:sz w:val="18"/>
                <w:szCs w:val="18"/>
              </w:rPr>
              <w:t>产能置换</w:t>
            </w:r>
          </w:p>
        </w:tc>
        <w:tc>
          <w:tcPr>
            <w:tcW w:w="1842" w:type="dxa"/>
            <w:vAlign w:val="center"/>
          </w:tcPr>
          <w:p w14:paraId="574E77F5">
            <w:pPr>
              <w:jc w:val="center"/>
              <w:rPr>
                <w:rFonts w:ascii="宋体" w:hAnsi="宋体" w:cs="宋体"/>
                <w:b/>
                <w:bCs/>
                <w:color w:val="000000"/>
                <w:kern w:val="0"/>
                <w:sz w:val="18"/>
                <w:szCs w:val="18"/>
              </w:rPr>
            </w:pPr>
            <w:r>
              <w:rPr>
                <w:rFonts w:hint="eastAsia" w:ascii="宋体" w:hAnsi="宋体" w:cs="宋体"/>
                <w:b/>
                <w:bCs/>
                <w:sz w:val="18"/>
                <w:szCs w:val="18"/>
              </w:rPr>
              <w:t>软件及其他</w:t>
            </w:r>
          </w:p>
        </w:tc>
        <w:tc>
          <w:tcPr>
            <w:tcW w:w="1701" w:type="dxa"/>
            <w:vAlign w:val="center"/>
          </w:tcPr>
          <w:p w14:paraId="785CDB33">
            <w:pPr>
              <w:jc w:val="center"/>
              <w:rPr>
                <w:rFonts w:ascii="宋体" w:hAnsi="宋体" w:cs="宋体"/>
                <w:b/>
                <w:bCs/>
                <w:color w:val="000000"/>
                <w:kern w:val="0"/>
                <w:sz w:val="18"/>
                <w:szCs w:val="18"/>
              </w:rPr>
            </w:pPr>
            <w:r>
              <w:rPr>
                <w:rFonts w:hint="eastAsia" w:ascii="宋体" w:hAnsi="宋体" w:cs="宋体"/>
                <w:b/>
                <w:bCs/>
                <w:sz w:val="18"/>
                <w:szCs w:val="18"/>
              </w:rPr>
              <w:t>合计</w:t>
            </w:r>
          </w:p>
        </w:tc>
      </w:tr>
      <w:tr w14:paraId="0083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75B9DD20">
            <w:pPr>
              <w:jc w:val="left"/>
              <w:rPr>
                <w:rFonts w:ascii="宋体" w:hAnsi="宋体" w:cs="宋体"/>
                <w:color w:val="000000"/>
                <w:kern w:val="0"/>
                <w:sz w:val="18"/>
                <w:szCs w:val="18"/>
              </w:rPr>
            </w:pPr>
            <w:r>
              <w:rPr>
                <w:rFonts w:hint="eastAsia" w:ascii="宋体" w:hAnsi="宋体" w:cs="宋体"/>
                <w:sz w:val="18"/>
                <w:szCs w:val="18"/>
              </w:rPr>
              <w:t>一、账面原值</w:t>
            </w:r>
          </w:p>
        </w:tc>
        <w:tc>
          <w:tcPr>
            <w:tcW w:w="1842" w:type="dxa"/>
            <w:vAlign w:val="center"/>
          </w:tcPr>
          <w:p w14:paraId="76651041">
            <w:pPr>
              <w:jc w:val="right"/>
              <w:rPr>
                <w:rFonts w:ascii="宋体" w:hAnsi="宋体" w:cs="宋体"/>
                <w:color w:val="000000"/>
                <w:kern w:val="0"/>
                <w:sz w:val="18"/>
                <w:szCs w:val="18"/>
              </w:rPr>
            </w:pPr>
          </w:p>
        </w:tc>
        <w:tc>
          <w:tcPr>
            <w:tcW w:w="1701" w:type="dxa"/>
            <w:vAlign w:val="center"/>
          </w:tcPr>
          <w:p w14:paraId="1E2D82BB">
            <w:pPr>
              <w:jc w:val="right"/>
              <w:rPr>
                <w:rFonts w:ascii="宋体" w:hAnsi="宋体" w:cs="宋体"/>
                <w:color w:val="000000"/>
                <w:kern w:val="0"/>
                <w:sz w:val="18"/>
                <w:szCs w:val="18"/>
              </w:rPr>
            </w:pPr>
          </w:p>
        </w:tc>
        <w:tc>
          <w:tcPr>
            <w:tcW w:w="1560" w:type="dxa"/>
            <w:vAlign w:val="center"/>
          </w:tcPr>
          <w:p w14:paraId="52FCEFD0">
            <w:pPr>
              <w:jc w:val="right"/>
              <w:rPr>
                <w:rFonts w:ascii="宋体" w:hAnsi="宋体" w:cs="宋体"/>
                <w:color w:val="000000"/>
                <w:kern w:val="0"/>
                <w:sz w:val="18"/>
                <w:szCs w:val="18"/>
              </w:rPr>
            </w:pPr>
          </w:p>
        </w:tc>
        <w:tc>
          <w:tcPr>
            <w:tcW w:w="1842" w:type="dxa"/>
            <w:vAlign w:val="center"/>
          </w:tcPr>
          <w:p w14:paraId="4C88DB06">
            <w:pPr>
              <w:jc w:val="right"/>
              <w:rPr>
                <w:rFonts w:ascii="宋体" w:hAnsi="宋体" w:cs="宋体"/>
                <w:color w:val="000000"/>
                <w:kern w:val="0"/>
                <w:sz w:val="18"/>
                <w:szCs w:val="18"/>
              </w:rPr>
            </w:pPr>
          </w:p>
        </w:tc>
        <w:tc>
          <w:tcPr>
            <w:tcW w:w="1701" w:type="dxa"/>
            <w:vAlign w:val="center"/>
          </w:tcPr>
          <w:p w14:paraId="39475490">
            <w:pPr>
              <w:jc w:val="right"/>
              <w:rPr>
                <w:rFonts w:ascii="宋体" w:hAnsi="宋体" w:cs="宋体"/>
                <w:color w:val="000000"/>
                <w:kern w:val="0"/>
                <w:sz w:val="18"/>
                <w:szCs w:val="18"/>
              </w:rPr>
            </w:pPr>
          </w:p>
        </w:tc>
      </w:tr>
      <w:tr w14:paraId="39E0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623DE4B5">
            <w:pPr>
              <w:jc w:val="left"/>
              <w:rPr>
                <w:rFonts w:ascii="宋体" w:hAnsi="宋体" w:cs="宋体"/>
                <w:color w:val="000000"/>
                <w:kern w:val="0"/>
                <w:sz w:val="18"/>
                <w:szCs w:val="18"/>
              </w:rPr>
            </w:pPr>
            <w:r>
              <w:rPr>
                <w:rFonts w:hint="eastAsia" w:ascii="宋体" w:hAnsi="宋体" w:cs="宋体"/>
                <w:sz w:val="18"/>
                <w:szCs w:val="18"/>
              </w:rPr>
              <w:t>1.期初余额</w:t>
            </w:r>
          </w:p>
        </w:tc>
        <w:tc>
          <w:tcPr>
            <w:tcW w:w="1842" w:type="dxa"/>
            <w:vAlign w:val="center"/>
          </w:tcPr>
          <w:p w14:paraId="7B7BDDB3">
            <w:pPr>
              <w:jc w:val="right"/>
              <w:rPr>
                <w:rFonts w:ascii="宋体" w:hAnsi="宋体" w:cs="宋体"/>
                <w:color w:val="000000"/>
                <w:kern w:val="0"/>
                <w:sz w:val="18"/>
                <w:szCs w:val="18"/>
              </w:rPr>
            </w:pPr>
            <w:r>
              <w:rPr>
                <w:rFonts w:ascii="宋体" w:hAnsi="宋体"/>
                <w:color w:val="000000"/>
                <w:sz w:val="18"/>
                <w:szCs w:val="18"/>
              </w:rPr>
              <w:t xml:space="preserve">6,299,839,544.92 </w:t>
            </w:r>
          </w:p>
        </w:tc>
        <w:tc>
          <w:tcPr>
            <w:tcW w:w="1701" w:type="dxa"/>
            <w:vAlign w:val="center"/>
          </w:tcPr>
          <w:p w14:paraId="59F5218C">
            <w:pPr>
              <w:jc w:val="right"/>
              <w:rPr>
                <w:rFonts w:ascii="宋体" w:hAnsi="宋体" w:cs="宋体"/>
                <w:color w:val="000000"/>
                <w:kern w:val="0"/>
                <w:sz w:val="18"/>
                <w:szCs w:val="18"/>
              </w:rPr>
            </w:pPr>
            <w:r>
              <w:rPr>
                <w:rFonts w:ascii="宋体" w:hAnsi="宋体"/>
                <w:color w:val="000000"/>
                <w:sz w:val="18"/>
                <w:szCs w:val="18"/>
              </w:rPr>
              <w:t xml:space="preserve">1,066,985,947.56 </w:t>
            </w:r>
          </w:p>
        </w:tc>
        <w:tc>
          <w:tcPr>
            <w:tcW w:w="1560" w:type="dxa"/>
            <w:vAlign w:val="center"/>
          </w:tcPr>
          <w:p w14:paraId="2C14EC13">
            <w:pPr>
              <w:jc w:val="right"/>
              <w:rPr>
                <w:rFonts w:ascii="宋体" w:hAnsi="宋体" w:cs="宋体"/>
                <w:color w:val="000000"/>
                <w:kern w:val="0"/>
                <w:sz w:val="18"/>
                <w:szCs w:val="18"/>
              </w:rPr>
            </w:pPr>
            <w:r>
              <w:rPr>
                <w:rFonts w:ascii="宋体" w:hAnsi="宋体"/>
                <w:color w:val="000000"/>
                <w:sz w:val="18"/>
                <w:szCs w:val="18"/>
              </w:rPr>
              <w:t xml:space="preserve">32,547,169.80 </w:t>
            </w:r>
          </w:p>
        </w:tc>
        <w:tc>
          <w:tcPr>
            <w:tcW w:w="1842" w:type="dxa"/>
            <w:vAlign w:val="center"/>
          </w:tcPr>
          <w:p w14:paraId="39B1642D">
            <w:pPr>
              <w:jc w:val="right"/>
              <w:rPr>
                <w:rFonts w:ascii="宋体" w:hAnsi="宋体" w:cs="宋体"/>
                <w:color w:val="000000"/>
                <w:kern w:val="0"/>
                <w:sz w:val="18"/>
                <w:szCs w:val="18"/>
              </w:rPr>
            </w:pPr>
            <w:r>
              <w:rPr>
                <w:rFonts w:ascii="宋体" w:hAnsi="宋体"/>
                <w:color w:val="000000"/>
                <w:sz w:val="18"/>
                <w:szCs w:val="18"/>
              </w:rPr>
              <w:t xml:space="preserve">28,068,459.33 </w:t>
            </w:r>
          </w:p>
        </w:tc>
        <w:tc>
          <w:tcPr>
            <w:tcW w:w="1701" w:type="dxa"/>
            <w:vAlign w:val="center"/>
          </w:tcPr>
          <w:p w14:paraId="655CF2EE">
            <w:pPr>
              <w:snapToGrid w:val="0"/>
              <w:jc w:val="right"/>
              <w:rPr>
                <w:rFonts w:ascii="宋体" w:hAnsi="宋体"/>
                <w:color w:val="000000"/>
                <w:sz w:val="18"/>
                <w:szCs w:val="18"/>
              </w:rPr>
            </w:pPr>
            <w:r>
              <w:rPr>
                <w:rFonts w:ascii="宋体" w:hAnsi="宋体"/>
                <w:color w:val="000000"/>
                <w:sz w:val="18"/>
                <w:szCs w:val="18"/>
              </w:rPr>
              <w:t xml:space="preserve">7,427,441,121.61 </w:t>
            </w:r>
          </w:p>
        </w:tc>
      </w:tr>
      <w:tr w14:paraId="22AA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72BAA8B8">
            <w:pPr>
              <w:jc w:val="left"/>
              <w:rPr>
                <w:rFonts w:ascii="宋体" w:hAnsi="宋体" w:cs="宋体"/>
                <w:sz w:val="18"/>
                <w:szCs w:val="18"/>
              </w:rPr>
            </w:pPr>
            <w:r>
              <w:rPr>
                <w:rFonts w:hint="eastAsia" w:ascii="宋体" w:hAnsi="宋体" w:cs="宋体"/>
                <w:sz w:val="18"/>
                <w:szCs w:val="18"/>
              </w:rPr>
              <w:t>2.本期增加金额</w:t>
            </w:r>
          </w:p>
        </w:tc>
        <w:tc>
          <w:tcPr>
            <w:tcW w:w="1842" w:type="dxa"/>
            <w:vAlign w:val="center"/>
          </w:tcPr>
          <w:p w14:paraId="7DE78AC8">
            <w:pPr>
              <w:jc w:val="right"/>
              <w:rPr>
                <w:rFonts w:ascii="宋体" w:hAnsi="宋体" w:cs="宋体"/>
                <w:sz w:val="18"/>
                <w:szCs w:val="18"/>
              </w:rPr>
            </w:pPr>
            <w:r>
              <w:rPr>
                <w:rFonts w:ascii="宋体" w:hAnsi="宋体"/>
                <w:color w:val="000000"/>
                <w:sz w:val="18"/>
                <w:szCs w:val="18"/>
              </w:rPr>
              <w:t xml:space="preserve">22,114,343.84 </w:t>
            </w:r>
          </w:p>
        </w:tc>
        <w:tc>
          <w:tcPr>
            <w:tcW w:w="1701" w:type="dxa"/>
            <w:vAlign w:val="center"/>
          </w:tcPr>
          <w:p w14:paraId="36C4293F">
            <w:pPr>
              <w:jc w:val="right"/>
              <w:rPr>
                <w:rFonts w:ascii="宋体" w:hAnsi="宋体" w:cs="宋体"/>
                <w:sz w:val="18"/>
                <w:szCs w:val="18"/>
              </w:rPr>
            </w:pPr>
          </w:p>
        </w:tc>
        <w:tc>
          <w:tcPr>
            <w:tcW w:w="1560" w:type="dxa"/>
            <w:vAlign w:val="center"/>
          </w:tcPr>
          <w:p w14:paraId="1E6F22D7">
            <w:pPr>
              <w:jc w:val="right"/>
              <w:rPr>
                <w:rFonts w:ascii="宋体" w:hAnsi="宋体" w:cs="宋体"/>
                <w:sz w:val="18"/>
                <w:szCs w:val="18"/>
              </w:rPr>
            </w:pPr>
          </w:p>
        </w:tc>
        <w:tc>
          <w:tcPr>
            <w:tcW w:w="1842" w:type="dxa"/>
            <w:vAlign w:val="center"/>
          </w:tcPr>
          <w:p w14:paraId="28985A7D">
            <w:pPr>
              <w:jc w:val="right"/>
              <w:rPr>
                <w:rFonts w:ascii="宋体" w:hAnsi="宋体" w:cs="宋体"/>
                <w:sz w:val="18"/>
                <w:szCs w:val="18"/>
              </w:rPr>
            </w:pPr>
            <w:r>
              <w:rPr>
                <w:rFonts w:ascii="宋体" w:hAnsi="宋体" w:cs="宋体"/>
                <w:sz w:val="18"/>
                <w:szCs w:val="18"/>
              </w:rPr>
              <w:t>240,040.92</w:t>
            </w:r>
          </w:p>
        </w:tc>
        <w:tc>
          <w:tcPr>
            <w:tcW w:w="1701" w:type="dxa"/>
            <w:vAlign w:val="center"/>
          </w:tcPr>
          <w:p w14:paraId="77D432B7">
            <w:pPr>
              <w:snapToGrid w:val="0"/>
              <w:jc w:val="right"/>
              <w:rPr>
                <w:rFonts w:ascii="宋体" w:hAnsi="宋体"/>
                <w:color w:val="000000"/>
                <w:sz w:val="18"/>
                <w:szCs w:val="18"/>
              </w:rPr>
            </w:pPr>
            <w:r>
              <w:rPr>
                <w:rFonts w:ascii="宋体" w:hAnsi="宋体"/>
                <w:color w:val="000000"/>
                <w:sz w:val="18"/>
                <w:szCs w:val="18"/>
              </w:rPr>
              <w:t xml:space="preserve">22,354,384.76 </w:t>
            </w:r>
          </w:p>
        </w:tc>
      </w:tr>
      <w:tr w14:paraId="587B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057D6816">
            <w:pPr>
              <w:jc w:val="left"/>
              <w:rPr>
                <w:rFonts w:ascii="宋体" w:hAnsi="宋体" w:cs="宋体"/>
                <w:sz w:val="18"/>
                <w:szCs w:val="18"/>
              </w:rPr>
            </w:pPr>
            <w:r>
              <w:rPr>
                <w:rFonts w:hint="eastAsia" w:ascii="宋体" w:hAnsi="宋体" w:cs="宋体"/>
                <w:sz w:val="18"/>
                <w:szCs w:val="18"/>
              </w:rPr>
              <w:t>（1）购置</w:t>
            </w:r>
          </w:p>
        </w:tc>
        <w:tc>
          <w:tcPr>
            <w:tcW w:w="1842" w:type="dxa"/>
            <w:vAlign w:val="center"/>
          </w:tcPr>
          <w:p w14:paraId="370EC84B">
            <w:pPr>
              <w:jc w:val="right"/>
              <w:rPr>
                <w:rFonts w:ascii="宋体" w:hAnsi="宋体" w:cs="宋体"/>
                <w:sz w:val="18"/>
                <w:szCs w:val="18"/>
              </w:rPr>
            </w:pPr>
            <w:r>
              <w:rPr>
                <w:rFonts w:ascii="宋体" w:hAnsi="宋体"/>
                <w:color w:val="000000"/>
                <w:sz w:val="18"/>
                <w:szCs w:val="18"/>
              </w:rPr>
              <w:t xml:space="preserve">22,114,343.84 </w:t>
            </w:r>
          </w:p>
        </w:tc>
        <w:tc>
          <w:tcPr>
            <w:tcW w:w="1701" w:type="dxa"/>
            <w:vAlign w:val="center"/>
          </w:tcPr>
          <w:p w14:paraId="4D26B6D8">
            <w:pPr>
              <w:jc w:val="right"/>
              <w:rPr>
                <w:rFonts w:ascii="宋体" w:hAnsi="宋体" w:cs="宋体"/>
                <w:sz w:val="18"/>
                <w:szCs w:val="18"/>
              </w:rPr>
            </w:pPr>
          </w:p>
        </w:tc>
        <w:tc>
          <w:tcPr>
            <w:tcW w:w="1560" w:type="dxa"/>
            <w:vAlign w:val="center"/>
          </w:tcPr>
          <w:p w14:paraId="61414EE3">
            <w:pPr>
              <w:jc w:val="right"/>
              <w:rPr>
                <w:rFonts w:ascii="宋体" w:hAnsi="宋体" w:cs="宋体"/>
                <w:sz w:val="18"/>
                <w:szCs w:val="18"/>
              </w:rPr>
            </w:pPr>
          </w:p>
        </w:tc>
        <w:tc>
          <w:tcPr>
            <w:tcW w:w="1842" w:type="dxa"/>
            <w:vAlign w:val="center"/>
          </w:tcPr>
          <w:p w14:paraId="217C532D">
            <w:pPr>
              <w:jc w:val="right"/>
              <w:rPr>
                <w:rFonts w:ascii="宋体" w:hAnsi="宋体" w:cs="宋体"/>
                <w:sz w:val="18"/>
                <w:szCs w:val="18"/>
              </w:rPr>
            </w:pPr>
            <w:r>
              <w:rPr>
                <w:rFonts w:ascii="宋体" w:hAnsi="宋体" w:cs="宋体"/>
                <w:sz w:val="18"/>
                <w:szCs w:val="18"/>
              </w:rPr>
              <w:t>240,040.92</w:t>
            </w:r>
          </w:p>
        </w:tc>
        <w:tc>
          <w:tcPr>
            <w:tcW w:w="1701" w:type="dxa"/>
            <w:vAlign w:val="center"/>
          </w:tcPr>
          <w:p w14:paraId="398FB0BA">
            <w:pPr>
              <w:snapToGrid w:val="0"/>
              <w:jc w:val="right"/>
              <w:rPr>
                <w:rFonts w:ascii="宋体" w:hAnsi="宋体"/>
                <w:color w:val="000000"/>
                <w:sz w:val="18"/>
                <w:szCs w:val="18"/>
              </w:rPr>
            </w:pPr>
            <w:r>
              <w:rPr>
                <w:rFonts w:ascii="宋体" w:hAnsi="宋体"/>
                <w:color w:val="000000"/>
                <w:sz w:val="18"/>
                <w:szCs w:val="18"/>
              </w:rPr>
              <w:t xml:space="preserve">22,354,384.76 </w:t>
            </w:r>
          </w:p>
        </w:tc>
      </w:tr>
      <w:tr w14:paraId="42AF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199244AA">
            <w:pPr>
              <w:jc w:val="left"/>
              <w:rPr>
                <w:rFonts w:ascii="宋体" w:hAnsi="宋体" w:cs="宋体"/>
                <w:color w:val="000000"/>
                <w:kern w:val="0"/>
                <w:sz w:val="18"/>
                <w:szCs w:val="18"/>
              </w:rPr>
            </w:pPr>
            <w:r>
              <w:rPr>
                <w:rFonts w:hint="eastAsia" w:ascii="宋体" w:hAnsi="宋体" w:cs="宋体"/>
                <w:sz w:val="18"/>
                <w:szCs w:val="18"/>
              </w:rPr>
              <w:t>3.本期减少金额</w:t>
            </w:r>
          </w:p>
        </w:tc>
        <w:tc>
          <w:tcPr>
            <w:tcW w:w="1842" w:type="dxa"/>
            <w:vAlign w:val="center"/>
          </w:tcPr>
          <w:p w14:paraId="1B610068">
            <w:pPr>
              <w:jc w:val="right"/>
              <w:rPr>
                <w:rFonts w:ascii="宋体" w:hAnsi="宋体" w:cs="宋体"/>
                <w:sz w:val="18"/>
                <w:szCs w:val="18"/>
              </w:rPr>
            </w:pPr>
          </w:p>
        </w:tc>
        <w:tc>
          <w:tcPr>
            <w:tcW w:w="1701" w:type="dxa"/>
            <w:vAlign w:val="center"/>
          </w:tcPr>
          <w:p w14:paraId="735956AB">
            <w:pPr>
              <w:jc w:val="right"/>
              <w:rPr>
                <w:rFonts w:ascii="宋体" w:hAnsi="宋体" w:cs="宋体"/>
                <w:sz w:val="18"/>
                <w:szCs w:val="18"/>
              </w:rPr>
            </w:pPr>
          </w:p>
        </w:tc>
        <w:tc>
          <w:tcPr>
            <w:tcW w:w="1560" w:type="dxa"/>
            <w:vAlign w:val="center"/>
          </w:tcPr>
          <w:p w14:paraId="455EC380">
            <w:pPr>
              <w:jc w:val="right"/>
              <w:rPr>
                <w:rFonts w:ascii="宋体" w:hAnsi="宋体" w:cs="宋体"/>
                <w:sz w:val="18"/>
                <w:szCs w:val="18"/>
              </w:rPr>
            </w:pPr>
          </w:p>
        </w:tc>
        <w:tc>
          <w:tcPr>
            <w:tcW w:w="1842" w:type="dxa"/>
            <w:vAlign w:val="center"/>
          </w:tcPr>
          <w:p w14:paraId="5F7ED632">
            <w:pPr>
              <w:jc w:val="right"/>
              <w:rPr>
                <w:rFonts w:ascii="宋体" w:hAnsi="宋体" w:cs="宋体"/>
                <w:sz w:val="18"/>
                <w:szCs w:val="18"/>
              </w:rPr>
            </w:pPr>
          </w:p>
        </w:tc>
        <w:tc>
          <w:tcPr>
            <w:tcW w:w="1701" w:type="dxa"/>
            <w:vAlign w:val="center"/>
          </w:tcPr>
          <w:p w14:paraId="1FEC2E0F">
            <w:pPr>
              <w:snapToGrid w:val="0"/>
              <w:jc w:val="right"/>
              <w:rPr>
                <w:rFonts w:ascii="宋体" w:hAnsi="宋体"/>
                <w:color w:val="000000"/>
                <w:sz w:val="18"/>
                <w:szCs w:val="18"/>
              </w:rPr>
            </w:pPr>
          </w:p>
        </w:tc>
      </w:tr>
      <w:tr w14:paraId="05EA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687A578F">
            <w:pPr>
              <w:jc w:val="left"/>
              <w:rPr>
                <w:rFonts w:ascii="宋体" w:hAnsi="宋体" w:cs="宋体"/>
                <w:color w:val="000000"/>
                <w:kern w:val="0"/>
                <w:sz w:val="18"/>
                <w:szCs w:val="18"/>
              </w:rPr>
            </w:pPr>
            <w:r>
              <w:rPr>
                <w:rFonts w:hint="eastAsia" w:ascii="宋体" w:hAnsi="宋体" w:cs="宋体"/>
                <w:sz w:val="18"/>
                <w:szCs w:val="18"/>
              </w:rPr>
              <w:t>（1）处置</w:t>
            </w:r>
          </w:p>
        </w:tc>
        <w:tc>
          <w:tcPr>
            <w:tcW w:w="1842" w:type="dxa"/>
            <w:vAlign w:val="center"/>
          </w:tcPr>
          <w:p w14:paraId="387E02B5">
            <w:pPr>
              <w:jc w:val="right"/>
              <w:rPr>
                <w:rFonts w:ascii="宋体" w:hAnsi="宋体" w:cs="宋体"/>
                <w:sz w:val="18"/>
                <w:szCs w:val="18"/>
              </w:rPr>
            </w:pPr>
          </w:p>
        </w:tc>
        <w:tc>
          <w:tcPr>
            <w:tcW w:w="1701" w:type="dxa"/>
            <w:vAlign w:val="center"/>
          </w:tcPr>
          <w:p w14:paraId="553AB9F6">
            <w:pPr>
              <w:jc w:val="right"/>
              <w:rPr>
                <w:rFonts w:ascii="宋体" w:hAnsi="宋体" w:cs="宋体"/>
                <w:sz w:val="18"/>
                <w:szCs w:val="18"/>
              </w:rPr>
            </w:pPr>
          </w:p>
        </w:tc>
        <w:tc>
          <w:tcPr>
            <w:tcW w:w="1560" w:type="dxa"/>
            <w:vAlign w:val="center"/>
          </w:tcPr>
          <w:p w14:paraId="48FCF4E6">
            <w:pPr>
              <w:jc w:val="right"/>
              <w:rPr>
                <w:rFonts w:ascii="宋体" w:hAnsi="宋体" w:cs="宋体"/>
                <w:sz w:val="18"/>
                <w:szCs w:val="18"/>
              </w:rPr>
            </w:pPr>
          </w:p>
        </w:tc>
        <w:tc>
          <w:tcPr>
            <w:tcW w:w="1842" w:type="dxa"/>
            <w:vAlign w:val="center"/>
          </w:tcPr>
          <w:p w14:paraId="2B4BEFED">
            <w:pPr>
              <w:jc w:val="right"/>
              <w:rPr>
                <w:rFonts w:ascii="宋体" w:hAnsi="宋体" w:cs="宋体"/>
                <w:sz w:val="18"/>
                <w:szCs w:val="18"/>
              </w:rPr>
            </w:pPr>
          </w:p>
        </w:tc>
        <w:tc>
          <w:tcPr>
            <w:tcW w:w="1701" w:type="dxa"/>
            <w:vAlign w:val="center"/>
          </w:tcPr>
          <w:p w14:paraId="1B401ECE">
            <w:pPr>
              <w:snapToGrid w:val="0"/>
              <w:jc w:val="right"/>
              <w:rPr>
                <w:rFonts w:ascii="宋体" w:hAnsi="宋体"/>
                <w:color w:val="000000"/>
                <w:sz w:val="18"/>
                <w:szCs w:val="18"/>
              </w:rPr>
            </w:pPr>
          </w:p>
        </w:tc>
      </w:tr>
      <w:tr w14:paraId="499F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13DC0FC6">
            <w:pPr>
              <w:jc w:val="left"/>
              <w:rPr>
                <w:rFonts w:ascii="宋体" w:hAnsi="宋体" w:cs="宋体"/>
                <w:color w:val="000000"/>
                <w:kern w:val="0"/>
                <w:sz w:val="18"/>
                <w:szCs w:val="18"/>
              </w:rPr>
            </w:pPr>
            <w:r>
              <w:rPr>
                <w:rFonts w:hint="eastAsia" w:ascii="宋体" w:hAnsi="宋体" w:cs="宋体"/>
                <w:sz w:val="18"/>
                <w:szCs w:val="18"/>
              </w:rPr>
              <w:t>4.期末余额</w:t>
            </w:r>
          </w:p>
        </w:tc>
        <w:tc>
          <w:tcPr>
            <w:tcW w:w="1842" w:type="dxa"/>
            <w:vAlign w:val="center"/>
          </w:tcPr>
          <w:p w14:paraId="7C55DF37">
            <w:pPr>
              <w:jc w:val="right"/>
              <w:rPr>
                <w:rFonts w:ascii="宋体" w:hAnsi="宋体" w:cs="宋体"/>
                <w:sz w:val="18"/>
                <w:szCs w:val="18"/>
              </w:rPr>
            </w:pPr>
            <w:r>
              <w:rPr>
                <w:rFonts w:ascii="宋体" w:hAnsi="宋体"/>
                <w:color w:val="000000"/>
                <w:sz w:val="18"/>
                <w:szCs w:val="18"/>
              </w:rPr>
              <w:t xml:space="preserve">6,321,953,888.76 </w:t>
            </w:r>
          </w:p>
        </w:tc>
        <w:tc>
          <w:tcPr>
            <w:tcW w:w="1701" w:type="dxa"/>
            <w:vAlign w:val="center"/>
          </w:tcPr>
          <w:p w14:paraId="05613B58">
            <w:pPr>
              <w:jc w:val="right"/>
              <w:rPr>
                <w:rFonts w:ascii="宋体" w:hAnsi="宋体" w:cs="宋体"/>
                <w:sz w:val="18"/>
                <w:szCs w:val="18"/>
              </w:rPr>
            </w:pPr>
            <w:r>
              <w:rPr>
                <w:rFonts w:ascii="宋体" w:hAnsi="宋体"/>
                <w:color w:val="000000"/>
                <w:sz w:val="18"/>
                <w:szCs w:val="18"/>
              </w:rPr>
              <w:t xml:space="preserve">1,066,985,947.56 </w:t>
            </w:r>
          </w:p>
        </w:tc>
        <w:tc>
          <w:tcPr>
            <w:tcW w:w="1560" w:type="dxa"/>
            <w:vAlign w:val="center"/>
          </w:tcPr>
          <w:p w14:paraId="7E2E43E8">
            <w:pPr>
              <w:jc w:val="right"/>
              <w:rPr>
                <w:rFonts w:ascii="宋体" w:hAnsi="宋体" w:cs="宋体"/>
                <w:sz w:val="18"/>
                <w:szCs w:val="18"/>
              </w:rPr>
            </w:pPr>
            <w:r>
              <w:rPr>
                <w:rFonts w:ascii="宋体" w:hAnsi="宋体"/>
                <w:color w:val="000000"/>
                <w:sz w:val="18"/>
                <w:szCs w:val="18"/>
              </w:rPr>
              <w:t xml:space="preserve">32,547,169.80 </w:t>
            </w:r>
          </w:p>
        </w:tc>
        <w:tc>
          <w:tcPr>
            <w:tcW w:w="1842" w:type="dxa"/>
            <w:vAlign w:val="center"/>
          </w:tcPr>
          <w:p w14:paraId="4FF00A2D">
            <w:pPr>
              <w:jc w:val="right"/>
              <w:rPr>
                <w:rFonts w:ascii="宋体" w:hAnsi="宋体" w:cs="宋体"/>
                <w:sz w:val="18"/>
                <w:szCs w:val="18"/>
              </w:rPr>
            </w:pPr>
            <w:r>
              <w:rPr>
                <w:rFonts w:ascii="宋体" w:hAnsi="宋体"/>
                <w:color w:val="000000"/>
                <w:sz w:val="18"/>
                <w:szCs w:val="18"/>
              </w:rPr>
              <w:t xml:space="preserve">28,308,500.25 </w:t>
            </w:r>
          </w:p>
        </w:tc>
        <w:tc>
          <w:tcPr>
            <w:tcW w:w="1701" w:type="dxa"/>
            <w:vAlign w:val="center"/>
          </w:tcPr>
          <w:p w14:paraId="46C33398">
            <w:pPr>
              <w:snapToGrid w:val="0"/>
              <w:jc w:val="right"/>
              <w:rPr>
                <w:rFonts w:ascii="宋体" w:hAnsi="宋体"/>
                <w:color w:val="000000"/>
                <w:sz w:val="18"/>
                <w:szCs w:val="18"/>
              </w:rPr>
            </w:pPr>
            <w:r>
              <w:rPr>
                <w:rFonts w:ascii="宋体" w:hAnsi="宋体"/>
                <w:color w:val="000000"/>
                <w:sz w:val="18"/>
                <w:szCs w:val="18"/>
              </w:rPr>
              <w:t xml:space="preserve">7,449,795,506.37 </w:t>
            </w:r>
          </w:p>
        </w:tc>
      </w:tr>
      <w:tr w14:paraId="52AB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78AE462E">
            <w:pPr>
              <w:jc w:val="left"/>
              <w:rPr>
                <w:rFonts w:ascii="宋体" w:hAnsi="宋体" w:cs="宋体"/>
                <w:color w:val="000000"/>
                <w:kern w:val="0"/>
                <w:sz w:val="18"/>
                <w:szCs w:val="18"/>
              </w:rPr>
            </w:pPr>
            <w:r>
              <w:rPr>
                <w:rFonts w:hint="eastAsia" w:ascii="宋体" w:hAnsi="宋体" w:cs="宋体"/>
                <w:sz w:val="18"/>
                <w:szCs w:val="18"/>
              </w:rPr>
              <w:t>二、累计摊销</w:t>
            </w:r>
          </w:p>
        </w:tc>
        <w:tc>
          <w:tcPr>
            <w:tcW w:w="1842" w:type="dxa"/>
            <w:vAlign w:val="center"/>
          </w:tcPr>
          <w:p w14:paraId="50C74CB2">
            <w:pPr>
              <w:jc w:val="right"/>
              <w:rPr>
                <w:rFonts w:ascii="宋体" w:hAnsi="宋体" w:cs="宋体"/>
                <w:color w:val="000000"/>
                <w:kern w:val="0"/>
                <w:sz w:val="18"/>
                <w:szCs w:val="18"/>
              </w:rPr>
            </w:pPr>
          </w:p>
        </w:tc>
        <w:tc>
          <w:tcPr>
            <w:tcW w:w="1701" w:type="dxa"/>
            <w:vAlign w:val="center"/>
          </w:tcPr>
          <w:p w14:paraId="08D6176B">
            <w:pPr>
              <w:jc w:val="right"/>
              <w:rPr>
                <w:rFonts w:ascii="宋体" w:hAnsi="宋体" w:cs="宋体"/>
                <w:color w:val="000000"/>
                <w:kern w:val="0"/>
                <w:sz w:val="18"/>
                <w:szCs w:val="18"/>
              </w:rPr>
            </w:pPr>
          </w:p>
        </w:tc>
        <w:tc>
          <w:tcPr>
            <w:tcW w:w="1560" w:type="dxa"/>
            <w:vAlign w:val="center"/>
          </w:tcPr>
          <w:p w14:paraId="184D13AE">
            <w:pPr>
              <w:jc w:val="right"/>
              <w:rPr>
                <w:rFonts w:ascii="宋体" w:hAnsi="宋体" w:cs="宋体"/>
                <w:color w:val="000000"/>
                <w:kern w:val="0"/>
                <w:sz w:val="18"/>
                <w:szCs w:val="18"/>
              </w:rPr>
            </w:pPr>
          </w:p>
        </w:tc>
        <w:tc>
          <w:tcPr>
            <w:tcW w:w="1842" w:type="dxa"/>
            <w:vAlign w:val="center"/>
          </w:tcPr>
          <w:p w14:paraId="5FF8A957">
            <w:pPr>
              <w:jc w:val="right"/>
              <w:rPr>
                <w:rFonts w:ascii="宋体" w:hAnsi="宋体" w:cs="宋体"/>
                <w:color w:val="000000"/>
                <w:kern w:val="0"/>
                <w:sz w:val="18"/>
                <w:szCs w:val="18"/>
              </w:rPr>
            </w:pPr>
          </w:p>
        </w:tc>
        <w:tc>
          <w:tcPr>
            <w:tcW w:w="1701" w:type="dxa"/>
            <w:vAlign w:val="center"/>
          </w:tcPr>
          <w:p w14:paraId="6185521C">
            <w:pPr>
              <w:snapToGrid w:val="0"/>
              <w:jc w:val="right"/>
              <w:rPr>
                <w:rFonts w:ascii="宋体" w:hAnsi="宋体"/>
                <w:color w:val="000000"/>
                <w:sz w:val="18"/>
                <w:szCs w:val="18"/>
              </w:rPr>
            </w:pPr>
          </w:p>
        </w:tc>
      </w:tr>
      <w:tr w14:paraId="7C6F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267FF447">
            <w:pPr>
              <w:jc w:val="left"/>
              <w:rPr>
                <w:rFonts w:ascii="宋体" w:hAnsi="宋体" w:cs="宋体"/>
                <w:color w:val="000000"/>
                <w:kern w:val="0"/>
                <w:sz w:val="18"/>
                <w:szCs w:val="18"/>
              </w:rPr>
            </w:pPr>
            <w:r>
              <w:rPr>
                <w:rFonts w:hint="eastAsia" w:ascii="宋体" w:hAnsi="宋体" w:cs="宋体"/>
                <w:sz w:val="18"/>
                <w:szCs w:val="18"/>
              </w:rPr>
              <w:t>1.期初余额</w:t>
            </w:r>
          </w:p>
        </w:tc>
        <w:tc>
          <w:tcPr>
            <w:tcW w:w="1842" w:type="dxa"/>
            <w:vAlign w:val="center"/>
          </w:tcPr>
          <w:p w14:paraId="15CB1FFD">
            <w:pPr>
              <w:jc w:val="right"/>
              <w:rPr>
                <w:rFonts w:ascii="宋体" w:hAnsi="宋体" w:cs="宋体"/>
                <w:color w:val="000000"/>
                <w:kern w:val="0"/>
                <w:sz w:val="18"/>
                <w:szCs w:val="18"/>
              </w:rPr>
            </w:pPr>
            <w:r>
              <w:rPr>
                <w:rFonts w:ascii="宋体" w:hAnsi="宋体"/>
                <w:color w:val="000000"/>
                <w:sz w:val="18"/>
                <w:szCs w:val="18"/>
              </w:rPr>
              <w:t xml:space="preserve">1,101,756,370.57 </w:t>
            </w:r>
          </w:p>
        </w:tc>
        <w:tc>
          <w:tcPr>
            <w:tcW w:w="1701" w:type="dxa"/>
            <w:vAlign w:val="center"/>
          </w:tcPr>
          <w:p w14:paraId="2C96D85F">
            <w:pPr>
              <w:jc w:val="right"/>
              <w:rPr>
                <w:rFonts w:ascii="宋体" w:hAnsi="宋体" w:cs="宋体"/>
                <w:color w:val="000000"/>
                <w:kern w:val="0"/>
                <w:sz w:val="18"/>
                <w:szCs w:val="18"/>
              </w:rPr>
            </w:pPr>
            <w:r>
              <w:rPr>
                <w:rFonts w:ascii="宋体" w:hAnsi="宋体"/>
                <w:color w:val="000000"/>
                <w:sz w:val="18"/>
                <w:szCs w:val="18"/>
              </w:rPr>
              <w:t xml:space="preserve">243,942,374.85 </w:t>
            </w:r>
          </w:p>
        </w:tc>
        <w:tc>
          <w:tcPr>
            <w:tcW w:w="1560" w:type="dxa"/>
            <w:vAlign w:val="center"/>
          </w:tcPr>
          <w:p w14:paraId="31F7757A">
            <w:pPr>
              <w:jc w:val="right"/>
              <w:rPr>
                <w:rFonts w:ascii="宋体" w:hAnsi="宋体" w:cs="宋体"/>
                <w:color w:val="000000"/>
                <w:kern w:val="0"/>
                <w:sz w:val="18"/>
                <w:szCs w:val="18"/>
              </w:rPr>
            </w:pPr>
          </w:p>
        </w:tc>
        <w:tc>
          <w:tcPr>
            <w:tcW w:w="1842" w:type="dxa"/>
            <w:vAlign w:val="center"/>
          </w:tcPr>
          <w:p w14:paraId="7D628F4D">
            <w:pPr>
              <w:jc w:val="right"/>
              <w:rPr>
                <w:rFonts w:ascii="宋体" w:hAnsi="宋体" w:cs="宋体"/>
                <w:color w:val="000000"/>
                <w:kern w:val="0"/>
                <w:sz w:val="18"/>
                <w:szCs w:val="18"/>
              </w:rPr>
            </w:pPr>
            <w:r>
              <w:rPr>
                <w:rFonts w:ascii="宋体" w:hAnsi="宋体" w:cs="宋体"/>
                <w:color w:val="000000"/>
                <w:kern w:val="0"/>
                <w:sz w:val="18"/>
                <w:szCs w:val="18"/>
              </w:rPr>
              <w:t>23,697,691.70</w:t>
            </w:r>
          </w:p>
        </w:tc>
        <w:tc>
          <w:tcPr>
            <w:tcW w:w="1701" w:type="dxa"/>
            <w:vAlign w:val="center"/>
          </w:tcPr>
          <w:p w14:paraId="49206FD6">
            <w:pPr>
              <w:snapToGrid w:val="0"/>
              <w:jc w:val="right"/>
              <w:rPr>
                <w:rFonts w:ascii="宋体" w:hAnsi="宋体"/>
                <w:color w:val="000000"/>
                <w:sz w:val="18"/>
                <w:szCs w:val="18"/>
              </w:rPr>
            </w:pPr>
            <w:r>
              <w:rPr>
                <w:rFonts w:ascii="宋体" w:hAnsi="宋体"/>
                <w:color w:val="000000"/>
                <w:sz w:val="18"/>
                <w:szCs w:val="18"/>
              </w:rPr>
              <w:t xml:space="preserve">1,369,396,437.12 </w:t>
            </w:r>
          </w:p>
        </w:tc>
      </w:tr>
      <w:tr w14:paraId="2734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55614D8A">
            <w:pPr>
              <w:jc w:val="left"/>
              <w:rPr>
                <w:rFonts w:ascii="宋体" w:hAnsi="宋体" w:cs="宋体"/>
                <w:color w:val="000000"/>
                <w:kern w:val="0"/>
                <w:sz w:val="18"/>
                <w:szCs w:val="18"/>
              </w:rPr>
            </w:pPr>
            <w:r>
              <w:rPr>
                <w:rFonts w:hint="eastAsia" w:ascii="宋体" w:hAnsi="宋体" w:cs="宋体"/>
                <w:sz w:val="18"/>
                <w:szCs w:val="18"/>
              </w:rPr>
              <w:t>2.本期增加金额</w:t>
            </w:r>
          </w:p>
        </w:tc>
        <w:tc>
          <w:tcPr>
            <w:tcW w:w="1842" w:type="dxa"/>
            <w:vAlign w:val="center"/>
          </w:tcPr>
          <w:p w14:paraId="10E87B48">
            <w:pPr>
              <w:jc w:val="right"/>
              <w:rPr>
                <w:rFonts w:ascii="宋体" w:hAnsi="宋体" w:cs="宋体"/>
                <w:color w:val="000000"/>
                <w:kern w:val="0"/>
                <w:sz w:val="18"/>
                <w:szCs w:val="18"/>
              </w:rPr>
            </w:pPr>
            <w:r>
              <w:rPr>
                <w:rFonts w:ascii="宋体" w:hAnsi="宋体"/>
                <w:color w:val="000000"/>
                <w:sz w:val="18"/>
                <w:szCs w:val="18"/>
              </w:rPr>
              <w:t xml:space="preserve">61,916,222.55 </w:t>
            </w:r>
          </w:p>
        </w:tc>
        <w:tc>
          <w:tcPr>
            <w:tcW w:w="1701" w:type="dxa"/>
            <w:vAlign w:val="center"/>
          </w:tcPr>
          <w:p w14:paraId="41CE2BF5">
            <w:pPr>
              <w:jc w:val="right"/>
              <w:rPr>
                <w:rFonts w:ascii="宋体" w:hAnsi="宋体" w:cs="宋体"/>
                <w:color w:val="000000"/>
                <w:kern w:val="0"/>
                <w:sz w:val="18"/>
                <w:szCs w:val="18"/>
              </w:rPr>
            </w:pPr>
            <w:r>
              <w:rPr>
                <w:rFonts w:ascii="宋体" w:hAnsi="宋体"/>
                <w:color w:val="000000"/>
                <w:sz w:val="18"/>
                <w:szCs w:val="18"/>
              </w:rPr>
              <w:t xml:space="preserve">24,458,662.06 </w:t>
            </w:r>
          </w:p>
        </w:tc>
        <w:tc>
          <w:tcPr>
            <w:tcW w:w="1560" w:type="dxa"/>
            <w:vAlign w:val="center"/>
          </w:tcPr>
          <w:p w14:paraId="1D7935B1">
            <w:pPr>
              <w:jc w:val="right"/>
              <w:rPr>
                <w:rFonts w:ascii="宋体" w:hAnsi="宋体" w:cs="宋体"/>
                <w:color w:val="000000"/>
                <w:kern w:val="0"/>
                <w:sz w:val="18"/>
                <w:szCs w:val="18"/>
              </w:rPr>
            </w:pPr>
          </w:p>
        </w:tc>
        <w:tc>
          <w:tcPr>
            <w:tcW w:w="1842" w:type="dxa"/>
            <w:vAlign w:val="center"/>
          </w:tcPr>
          <w:p w14:paraId="4E0D790D">
            <w:pPr>
              <w:jc w:val="right"/>
              <w:rPr>
                <w:rFonts w:ascii="宋体" w:hAnsi="宋体" w:cs="宋体"/>
                <w:color w:val="000000"/>
                <w:kern w:val="0"/>
                <w:sz w:val="18"/>
                <w:szCs w:val="18"/>
              </w:rPr>
            </w:pPr>
            <w:r>
              <w:rPr>
                <w:rFonts w:ascii="宋体" w:hAnsi="宋体" w:cs="宋体"/>
                <w:color w:val="000000"/>
                <w:kern w:val="0"/>
                <w:sz w:val="18"/>
                <w:szCs w:val="18"/>
              </w:rPr>
              <w:t>991,991.13</w:t>
            </w:r>
          </w:p>
        </w:tc>
        <w:tc>
          <w:tcPr>
            <w:tcW w:w="1701" w:type="dxa"/>
            <w:vAlign w:val="center"/>
          </w:tcPr>
          <w:p w14:paraId="75E9D8F0">
            <w:pPr>
              <w:snapToGrid w:val="0"/>
              <w:jc w:val="right"/>
              <w:rPr>
                <w:rFonts w:ascii="宋体" w:hAnsi="宋体"/>
                <w:color w:val="000000"/>
                <w:sz w:val="18"/>
                <w:szCs w:val="18"/>
              </w:rPr>
            </w:pPr>
            <w:r>
              <w:rPr>
                <w:rFonts w:ascii="宋体" w:hAnsi="宋体"/>
                <w:color w:val="000000"/>
                <w:sz w:val="18"/>
                <w:szCs w:val="18"/>
              </w:rPr>
              <w:t xml:space="preserve">87,366,875.74 </w:t>
            </w:r>
          </w:p>
        </w:tc>
      </w:tr>
      <w:tr w14:paraId="33D0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1E85E4FA">
            <w:pPr>
              <w:jc w:val="left"/>
              <w:rPr>
                <w:rFonts w:ascii="宋体" w:hAnsi="宋体" w:cs="宋体"/>
                <w:color w:val="000000"/>
                <w:kern w:val="0"/>
                <w:sz w:val="18"/>
                <w:szCs w:val="18"/>
              </w:rPr>
            </w:pPr>
            <w:r>
              <w:rPr>
                <w:rFonts w:hint="eastAsia" w:ascii="宋体" w:hAnsi="宋体" w:cs="宋体"/>
                <w:sz w:val="18"/>
                <w:szCs w:val="18"/>
              </w:rPr>
              <w:t>（1）计提</w:t>
            </w:r>
          </w:p>
        </w:tc>
        <w:tc>
          <w:tcPr>
            <w:tcW w:w="1842" w:type="dxa"/>
            <w:vAlign w:val="center"/>
          </w:tcPr>
          <w:p w14:paraId="11AE026C">
            <w:pPr>
              <w:jc w:val="right"/>
              <w:rPr>
                <w:rFonts w:ascii="宋体" w:hAnsi="宋体" w:cs="宋体"/>
                <w:color w:val="000000"/>
                <w:kern w:val="0"/>
                <w:sz w:val="18"/>
                <w:szCs w:val="18"/>
              </w:rPr>
            </w:pPr>
            <w:r>
              <w:rPr>
                <w:rFonts w:ascii="宋体" w:hAnsi="宋体"/>
                <w:color w:val="000000"/>
                <w:sz w:val="18"/>
                <w:szCs w:val="18"/>
              </w:rPr>
              <w:t xml:space="preserve">61,916,222.55 </w:t>
            </w:r>
          </w:p>
        </w:tc>
        <w:tc>
          <w:tcPr>
            <w:tcW w:w="1701" w:type="dxa"/>
            <w:vAlign w:val="center"/>
          </w:tcPr>
          <w:p w14:paraId="5B9F942B">
            <w:pPr>
              <w:jc w:val="right"/>
              <w:rPr>
                <w:rFonts w:ascii="宋体" w:hAnsi="宋体" w:cs="宋体"/>
                <w:color w:val="000000"/>
                <w:kern w:val="0"/>
                <w:sz w:val="18"/>
                <w:szCs w:val="18"/>
              </w:rPr>
            </w:pPr>
            <w:r>
              <w:rPr>
                <w:rFonts w:ascii="宋体" w:hAnsi="宋体"/>
                <w:color w:val="000000"/>
                <w:sz w:val="18"/>
                <w:szCs w:val="18"/>
              </w:rPr>
              <w:t xml:space="preserve">24,458,662.06 </w:t>
            </w:r>
          </w:p>
        </w:tc>
        <w:tc>
          <w:tcPr>
            <w:tcW w:w="1560" w:type="dxa"/>
            <w:vAlign w:val="center"/>
          </w:tcPr>
          <w:p w14:paraId="14041289">
            <w:pPr>
              <w:jc w:val="right"/>
              <w:rPr>
                <w:rFonts w:ascii="宋体" w:hAnsi="宋体" w:cs="宋体"/>
                <w:color w:val="000000"/>
                <w:kern w:val="0"/>
                <w:sz w:val="18"/>
                <w:szCs w:val="18"/>
              </w:rPr>
            </w:pPr>
          </w:p>
        </w:tc>
        <w:tc>
          <w:tcPr>
            <w:tcW w:w="1842" w:type="dxa"/>
            <w:vAlign w:val="center"/>
          </w:tcPr>
          <w:p w14:paraId="7B47CE3C">
            <w:pPr>
              <w:jc w:val="right"/>
              <w:rPr>
                <w:rFonts w:ascii="宋体" w:hAnsi="宋体" w:cs="宋体"/>
                <w:color w:val="000000"/>
                <w:kern w:val="0"/>
                <w:sz w:val="18"/>
                <w:szCs w:val="18"/>
              </w:rPr>
            </w:pPr>
            <w:r>
              <w:rPr>
                <w:rFonts w:ascii="宋体" w:hAnsi="宋体" w:cs="宋体"/>
                <w:color w:val="000000"/>
                <w:kern w:val="0"/>
                <w:sz w:val="18"/>
                <w:szCs w:val="18"/>
              </w:rPr>
              <w:t>991,991.13</w:t>
            </w:r>
          </w:p>
        </w:tc>
        <w:tc>
          <w:tcPr>
            <w:tcW w:w="1701" w:type="dxa"/>
            <w:vAlign w:val="center"/>
          </w:tcPr>
          <w:p w14:paraId="0CBFC40B">
            <w:pPr>
              <w:snapToGrid w:val="0"/>
              <w:jc w:val="right"/>
              <w:rPr>
                <w:rFonts w:ascii="宋体" w:hAnsi="宋体"/>
                <w:color w:val="000000"/>
                <w:sz w:val="18"/>
                <w:szCs w:val="18"/>
              </w:rPr>
            </w:pPr>
            <w:r>
              <w:rPr>
                <w:rFonts w:ascii="宋体" w:hAnsi="宋体"/>
                <w:color w:val="000000"/>
                <w:sz w:val="18"/>
                <w:szCs w:val="18"/>
              </w:rPr>
              <w:t xml:space="preserve">87,366,875.74 </w:t>
            </w:r>
          </w:p>
        </w:tc>
      </w:tr>
      <w:tr w14:paraId="5268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6365A5E7">
            <w:pPr>
              <w:jc w:val="left"/>
              <w:rPr>
                <w:rFonts w:ascii="宋体" w:hAnsi="宋体" w:cs="宋体"/>
                <w:color w:val="000000"/>
                <w:kern w:val="0"/>
                <w:sz w:val="18"/>
                <w:szCs w:val="18"/>
              </w:rPr>
            </w:pPr>
            <w:r>
              <w:rPr>
                <w:rFonts w:hint="eastAsia" w:ascii="宋体" w:hAnsi="宋体" w:cs="宋体"/>
                <w:sz w:val="18"/>
                <w:szCs w:val="18"/>
              </w:rPr>
              <w:t>3.本期减少金额</w:t>
            </w:r>
          </w:p>
        </w:tc>
        <w:tc>
          <w:tcPr>
            <w:tcW w:w="1842" w:type="dxa"/>
            <w:vAlign w:val="center"/>
          </w:tcPr>
          <w:p w14:paraId="4D9A7831">
            <w:pPr>
              <w:jc w:val="right"/>
              <w:rPr>
                <w:rFonts w:ascii="宋体" w:hAnsi="宋体" w:cs="宋体"/>
                <w:color w:val="000000"/>
                <w:kern w:val="0"/>
                <w:sz w:val="18"/>
                <w:szCs w:val="18"/>
              </w:rPr>
            </w:pPr>
          </w:p>
        </w:tc>
        <w:tc>
          <w:tcPr>
            <w:tcW w:w="1701" w:type="dxa"/>
            <w:vAlign w:val="center"/>
          </w:tcPr>
          <w:p w14:paraId="3A01D182">
            <w:pPr>
              <w:jc w:val="right"/>
              <w:rPr>
                <w:rFonts w:ascii="宋体" w:hAnsi="宋体" w:cs="宋体"/>
                <w:color w:val="000000"/>
                <w:kern w:val="0"/>
                <w:sz w:val="18"/>
                <w:szCs w:val="18"/>
              </w:rPr>
            </w:pPr>
          </w:p>
        </w:tc>
        <w:tc>
          <w:tcPr>
            <w:tcW w:w="1560" w:type="dxa"/>
            <w:vAlign w:val="center"/>
          </w:tcPr>
          <w:p w14:paraId="72CF3CAB">
            <w:pPr>
              <w:jc w:val="right"/>
              <w:rPr>
                <w:rFonts w:ascii="宋体" w:hAnsi="宋体" w:cs="宋体"/>
                <w:color w:val="000000"/>
                <w:kern w:val="0"/>
                <w:sz w:val="18"/>
                <w:szCs w:val="18"/>
              </w:rPr>
            </w:pPr>
          </w:p>
        </w:tc>
        <w:tc>
          <w:tcPr>
            <w:tcW w:w="1842" w:type="dxa"/>
            <w:vAlign w:val="center"/>
          </w:tcPr>
          <w:p w14:paraId="1357612A">
            <w:pPr>
              <w:jc w:val="right"/>
              <w:rPr>
                <w:rFonts w:ascii="宋体" w:hAnsi="宋体" w:cs="宋体"/>
                <w:sz w:val="18"/>
                <w:szCs w:val="18"/>
              </w:rPr>
            </w:pPr>
          </w:p>
        </w:tc>
        <w:tc>
          <w:tcPr>
            <w:tcW w:w="1701" w:type="dxa"/>
            <w:vAlign w:val="center"/>
          </w:tcPr>
          <w:p w14:paraId="1A37313F">
            <w:pPr>
              <w:snapToGrid w:val="0"/>
              <w:jc w:val="right"/>
              <w:rPr>
                <w:rFonts w:ascii="宋体" w:hAnsi="宋体"/>
                <w:color w:val="000000"/>
                <w:sz w:val="18"/>
                <w:szCs w:val="18"/>
              </w:rPr>
            </w:pPr>
          </w:p>
        </w:tc>
      </w:tr>
      <w:tr w14:paraId="3ABF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210E56CB">
            <w:pPr>
              <w:jc w:val="left"/>
              <w:rPr>
                <w:rFonts w:ascii="宋体" w:hAnsi="宋体" w:cs="宋体"/>
                <w:color w:val="000000"/>
                <w:kern w:val="0"/>
                <w:sz w:val="18"/>
                <w:szCs w:val="18"/>
              </w:rPr>
            </w:pPr>
            <w:r>
              <w:rPr>
                <w:rFonts w:hint="eastAsia" w:ascii="宋体" w:hAnsi="宋体" w:cs="宋体"/>
                <w:sz w:val="18"/>
                <w:szCs w:val="18"/>
              </w:rPr>
              <w:t>（1）处置</w:t>
            </w:r>
          </w:p>
        </w:tc>
        <w:tc>
          <w:tcPr>
            <w:tcW w:w="1842" w:type="dxa"/>
            <w:vAlign w:val="center"/>
          </w:tcPr>
          <w:p w14:paraId="3E2469E3">
            <w:pPr>
              <w:jc w:val="right"/>
              <w:rPr>
                <w:rFonts w:ascii="宋体" w:hAnsi="宋体" w:cs="宋体"/>
                <w:color w:val="000000"/>
                <w:kern w:val="0"/>
                <w:sz w:val="18"/>
                <w:szCs w:val="18"/>
              </w:rPr>
            </w:pPr>
          </w:p>
        </w:tc>
        <w:tc>
          <w:tcPr>
            <w:tcW w:w="1701" w:type="dxa"/>
            <w:vAlign w:val="center"/>
          </w:tcPr>
          <w:p w14:paraId="15FEEF87">
            <w:pPr>
              <w:jc w:val="right"/>
              <w:rPr>
                <w:rFonts w:ascii="宋体" w:hAnsi="宋体" w:cs="宋体"/>
                <w:color w:val="000000"/>
                <w:kern w:val="0"/>
                <w:sz w:val="18"/>
                <w:szCs w:val="18"/>
              </w:rPr>
            </w:pPr>
          </w:p>
        </w:tc>
        <w:tc>
          <w:tcPr>
            <w:tcW w:w="1560" w:type="dxa"/>
            <w:vAlign w:val="center"/>
          </w:tcPr>
          <w:p w14:paraId="7037BB26">
            <w:pPr>
              <w:jc w:val="right"/>
              <w:rPr>
                <w:rFonts w:ascii="宋体" w:hAnsi="宋体" w:cs="宋体"/>
                <w:color w:val="000000"/>
                <w:kern w:val="0"/>
                <w:sz w:val="18"/>
                <w:szCs w:val="18"/>
              </w:rPr>
            </w:pPr>
          </w:p>
        </w:tc>
        <w:tc>
          <w:tcPr>
            <w:tcW w:w="1842" w:type="dxa"/>
            <w:vAlign w:val="center"/>
          </w:tcPr>
          <w:p w14:paraId="251387FC">
            <w:pPr>
              <w:jc w:val="right"/>
              <w:rPr>
                <w:rFonts w:ascii="宋体" w:hAnsi="宋体" w:cs="宋体"/>
                <w:color w:val="000000"/>
                <w:kern w:val="0"/>
                <w:sz w:val="18"/>
                <w:szCs w:val="18"/>
              </w:rPr>
            </w:pPr>
          </w:p>
        </w:tc>
        <w:tc>
          <w:tcPr>
            <w:tcW w:w="1701" w:type="dxa"/>
            <w:vAlign w:val="center"/>
          </w:tcPr>
          <w:p w14:paraId="795486AA">
            <w:pPr>
              <w:snapToGrid w:val="0"/>
              <w:jc w:val="right"/>
              <w:rPr>
                <w:rFonts w:ascii="宋体" w:hAnsi="宋体"/>
                <w:color w:val="000000"/>
                <w:sz w:val="18"/>
                <w:szCs w:val="18"/>
              </w:rPr>
            </w:pPr>
          </w:p>
        </w:tc>
      </w:tr>
      <w:tr w14:paraId="61C7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52B4B6CE">
            <w:pPr>
              <w:jc w:val="left"/>
              <w:rPr>
                <w:rFonts w:ascii="宋体" w:hAnsi="宋体" w:cs="宋体"/>
                <w:color w:val="000000"/>
                <w:kern w:val="0"/>
                <w:sz w:val="18"/>
                <w:szCs w:val="18"/>
              </w:rPr>
            </w:pPr>
            <w:r>
              <w:rPr>
                <w:rFonts w:hint="eastAsia" w:ascii="宋体" w:hAnsi="宋体" w:cs="宋体"/>
                <w:sz w:val="18"/>
                <w:szCs w:val="18"/>
              </w:rPr>
              <w:t>4.期末余额</w:t>
            </w:r>
          </w:p>
        </w:tc>
        <w:tc>
          <w:tcPr>
            <w:tcW w:w="1842" w:type="dxa"/>
            <w:vAlign w:val="center"/>
          </w:tcPr>
          <w:p w14:paraId="79D5E249">
            <w:pPr>
              <w:jc w:val="right"/>
              <w:rPr>
                <w:rFonts w:ascii="宋体" w:hAnsi="宋体" w:cs="宋体"/>
                <w:color w:val="000000"/>
                <w:kern w:val="0"/>
                <w:sz w:val="18"/>
                <w:szCs w:val="18"/>
              </w:rPr>
            </w:pPr>
            <w:r>
              <w:rPr>
                <w:rFonts w:ascii="宋体" w:hAnsi="宋体"/>
                <w:color w:val="000000"/>
                <w:sz w:val="18"/>
                <w:szCs w:val="18"/>
              </w:rPr>
              <w:t xml:space="preserve">1,163,672,593.12 </w:t>
            </w:r>
          </w:p>
        </w:tc>
        <w:tc>
          <w:tcPr>
            <w:tcW w:w="1701" w:type="dxa"/>
            <w:vAlign w:val="center"/>
          </w:tcPr>
          <w:p w14:paraId="1D57087A">
            <w:pPr>
              <w:jc w:val="right"/>
              <w:rPr>
                <w:rFonts w:ascii="宋体" w:hAnsi="宋体" w:cs="宋体"/>
                <w:color w:val="000000"/>
                <w:kern w:val="0"/>
                <w:sz w:val="18"/>
                <w:szCs w:val="18"/>
              </w:rPr>
            </w:pPr>
            <w:r>
              <w:rPr>
                <w:rFonts w:ascii="宋体" w:hAnsi="宋体"/>
                <w:color w:val="000000"/>
                <w:sz w:val="18"/>
                <w:szCs w:val="18"/>
              </w:rPr>
              <w:t xml:space="preserve">268,401,036.91 </w:t>
            </w:r>
          </w:p>
        </w:tc>
        <w:tc>
          <w:tcPr>
            <w:tcW w:w="1560" w:type="dxa"/>
            <w:vAlign w:val="center"/>
          </w:tcPr>
          <w:p w14:paraId="2EECF0D6">
            <w:pPr>
              <w:jc w:val="right"/>
              <w:rPr>
                <w:rFonts w:ascii="宋体" w:hAnsi="宋体" w:cs="宋体"/>
                <w:color w:val="000000"/>
                <w:kern w:val="0"/>
                <w:sz w:val="18"/>
                <w:szCs w:val="18"/>
              </w:rPr>
            </w:pPr>
          </w:p>
        </w:tc>
        <w:tc>
          <w:tcPr>
            <w:tcW w:w="1842" w:type="dxa"/>
            <w:vAlign w:val="center"/>
          </w:tcPr>
          <w:p w14:paraId="52E00447">
            <w:pPr>
              <w:jc w:val="right"/>
              <w:rPr>
                <w:rFonts w:ascii="宋体" w:hAnsi="宋体" w:cs="宋体"/>
                <w:color w:val="000000"/>
                <w:kern w:val="0"/>
                <w:sz w:val="18"/>
                <w:szCs w:val="18"/>
              </w:rPr>
            </w:pPr>
            <w:r>
              <w:rPr>
                <w:rFonts w:ascii="宋体" w:hAnsi="宋体" w:cs="宋体"/>
                <w:color w:val="000000"/>
                <w:kern w:val="0"/>
                <w:sz w:val="18"/>
                <w:szCs w:val="18"/>
              </w:rPr>
              <w:t>24,689,682.83</w:t>
            </w:r>
          </w:p>
        </w:tc>
        <w:tc>
          <w:tcPr>
            <w:tcW w:w="1701" w:type="dxa"/>
            <w:vAlign w:val="center"/>
          </w:tcPr>
          <w:p w14:paraId="7710FD05">
            <w:pPr>
              <w:snapToGrid w:val="0"/>
              <w:jc w:val="right"/>
              <w:rPr>
                <w:rFonts w:ascii="宋体" w:hAnsi="宋体"/>
                <w:color w:val="000000"/>
                <w:sz w:val="18"/>
                <w:szCs w:val="18"/>
              </w:rPr>
            </w:pPr>
            <w:r>
              <w:rPr>
                <w:rFonts w:ascii="宋体" w:hAnsi="宋体"/>
                <w:color w:val="000000"/>
                <w:sz w:val="18"/>
                <w:szCs w:val="18"/>
              </w:rPr>
              <w:t xml:space="preserve">1,456,763,312.86 </w:t>
            </w:r>
          </w:p>
        </w:tc>
      </w:tr>
      <w:tr w14:paraId="283A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4033BE9A">
            <w:pPr>
              <w:jc w:val="left"/>
              <w:rPr>
                <w:rFonts w:ascii="宋体" w:hAnsi="宋体" w:cs="宋体"/>
                <w:color w:val="000000"/>
                <w:kern w:val="0"/>
                <w:sz w:val="18"/>
                <w:szCs w:val="18"/>
              </w:rPr>
            </w:pPr>
            <w:r>
              <w:rPr>
                <w:rFonts w:hint="eastAsia" w:ascii="宋体" w:hAnsi="宋体" w:cs="宋体"/>
                <w:sz w:val="18"/>
                <w:szCs w:val="18"/>
              </w:rPr>
              <w:t>三、减值准备</w:t>
            </w:r>
          </w:p>
        </w:tc>
        <w:tc>
          <w:tcPr>
            <w:tcW w:w="1842" w:type="dxa"/>
            <w:vAlign w:val="center"/>
          </w:tcPr>
          <w:p w14:paraId="1C23E254">
            <w:pPr>
              <w:jc w:val="right"/>
              <w:rPr>
                <w:rFonts w:ascii="宋体" w:hAnsi="宋体" w:cs="宋体"/>
                <w:color w:val="000000"/>
                <w:kern w:val="0"/>
                <w:sz w:val="18"/>
                <w:szCs w:val="18"/>
              </w:rPr>
            </w:pPr>
          </w:p>
        </w:tc>
        <w:tc>
          <w:tcPr>
            <w:tcW w:w="1701" w:type="dxa"/>
            <w:vAlign w:val="center"/>
          </w:tcPr>
          <w:p w14:paraId="27AE75D3">
            <w:pPr>
              <w:jc w:val="right"/>
              <w:rPr>
                <w:rFonts w:ascii="宋体" w:hAnsi="宋体" w:cs="宋体"/>
                <w:color w:val="000000"/>
                <w:kern w:val="0"/>
                <w:sz w:val="18"/>
                <w:szCs w:val="18"/>
              </w:rPr>
            </w:pPr>
          </w:p>
        </w:tc>
        <w:tc>
          <w:tcPr>
            <w:tcW w:w="1560" w:type="dxa"/>
            <w:vAlign w:val="center"/>
          </w:tcPr>
          <w:p w14:paraId="6AEAFA2A">
            <w:pPr>
              <w:jc w:val="right"/>
              <w:rPr>
                <w:rFonts w:ascii="宋体" w:hAnsi="宋体" w:cs="宋体"/>
                <w:color w:val="000000"/>
                <w:kern w:val="0"/>
                <w:sz w:val="18"/>
                <w:szCs w:val="18"/>
              </w:rPr>
            </w:pPr>
          </w:p>
        </w:tc>
        <w:tc>
          <w:tcPr>
            <w:tcW w:w="1842" w:type="dxa"/>
            <w:vAlign w:val="center"/>
          </w:tcPr>
          <w:p w14:paraId="538C0748">
            <w:pPr>
              <w:jc w:val="right"/>
              <w:rPr>
                <w:rFonts w:ascii="宋体" w:hAnsi="宋体" w:cs="宋体"/>
                <w:color w:val="000000"/>
                <w:kern w:val="0"/>
                <w:sz w:val="18"/>
                <w:szCs w:val="18"/>
              </w:rPr>
            </w:pPr>
          </w:p>
        </w:tc>
        <w:tc>
          <w:tcPr>
            <w:tcW w:w="1701" w:type="dxa"/>
            <w:vAlign w:val="center"/>
          </w:tcPr>
          <w:p w14:paraId="3E002FE5">
            <w:pPr>
              <w:snapToGrid w:val="0"/>
              <w:jc w:val="right"/>
              <w:rPr>
                <w:rFonts w:ascii="宋体" w:hAnsi="宋体"/>
                <w:color w:val="000000"/>
                <w:sz w:val="18"/>
                <w:szCs w:val="18"/>
              </w:rPr>
            </w:pPr>
          </w:p>
        </w:tc>
      </w:tr>
      <w:tr w14:paraId="6FD4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5D39ACC6">
            <w:pPr>
              <w:jc w:val="left"/>
              <w:rPr>
                <w:rFonts w:ascii="宋体" w:hAnsi="宋体" w:cs="宋体"/>
                <w:color w:val="000000"/>
                <w:kern w:val="0"/>
                <w:sz w:val="18"/>
                <w:szCs w:val="18"/>
              </w:rPr>
            </w:pPr>
            <w:r>
              <w:rPr>
                <w:rFonts w:hint="eastAsia" w:ascii="宋体" w:hAnsi="宋体" w:cs="宋体"/>
                <w:sz w:val="18"/>
                <w:szCs w:val="18"/>
              </w:rPr>
              <w:t>1.期初余额</w:t>
            </w:r>
          </w:p>
        </w:tc>
        <w:tc>
          <w:tcPr>
            <w:tcW w:w="1842" w:type="dxa"/>
            <w:vAlign w:val="center"/>
          </w:tcPr>
          <w:p w14:paraId="08A62104">
            <w:pPr>
              <w:jc w:val="right"/>
              <w:rPr>
                <w:rFonts w:ascii="宋体" w:hAnsi="宋体" w:cs="宋体"/>
                <w:color w:val="000000"/>
                <w:kern w:val="0"/>
                <w:sz w:val="18"/>
                <w:szCs w:val="18"/>
              </w:rPr>
            </w:pPr>
          </w:p>
        </w:tc>
        <w:tc>
          <w:tcPr>
            <w:tcW w:w="1701" w:type="dxa"/>
            <w:vAlign w:val="center"/>
          </w:tcPr>
          <w:p w14:paraId="684D5E4F">
            <w:pPr>
              <w:jc w:val="right"/>
              <w:rPr>
                <w:rFonts w:ascii="宋体" w:hAnsi="宋体" w:cs="宋体"/>
                <w:color w:val="000000"/>
                <w:kern w:val="0"/>
                <w:sz w:val="18"/>
                <w:szCs w:val="18"/>
              </w:rPr>
            </w:pPr>
          </w:p>
        </w:tc>
        <w:tc>
          <w:tcPr>
            <w:tcW w:w="1560" w:type="dxa"/>
            <w:vAlign w:val="center"/>
          </w:tcPr>
          <w:p w14:paraId="7B27DDF4">
            <w:pPr>
              <w:jc w:val="right"/>
              <w:rPr>
                <w:rFonts w:ascii="宋体" w:hAnsi="宋体" w:cs="宋体"/>
                <w:color w:val="000000"/>
                <w:kern w:val="0"/>
                <w:sz w:val="18"/>
                <w:szCs w:val="18"/>
              </w:rPr>
            </w:pPr>
          </w:p>
        </w:tc>
        <w:tc>
          <w:tcPr>
            <w:tcW w:w="1842" w:type="dxa"/>
            <w:vAlign w:val="center"/>
          </w:tcPr>
          <w:p w14:paraId="437AD100">
            <w:pPr>
              <w:jc w:val="right"/>
              <w:rPr>
                <w:rFonts w:ascii="宋体" w:hAnsi="宋体" w:cs="宋体"/>
                <w:color w:val="000000"/>
                <w:kern w:val="0"/>
                <w:sz w:val="18"/>
                <w:szCs w:val="18"/>
              </w:rPr>
            </w:pPr>
          </w:p>
        </w:tc>
        <w:tc>
          <w:tcPr>
            <w:tcW w:w="1701" w:type="dxa"/>
            <w:vAlign w:val="center"/>
          </w:tcPr>
          <w:p w14:paraId="59B0D47A">
            <w:pPr>
              <w:snapToGrid w:val="0"/>
              <w:jc w:val="right"/>
              <w:rPr>
                <w:rFonts w:ascii="宋体" w:hAnsi="宋体"/>
                <w:color w:val="000000"/>
                <w:sz w:val="18"/>
                <w:szCs w:val="18"/>
              </w:rPr>
            </w:pPr>
          </w:p>
        </w:tc>
      </w:tr>
      <w:tr w14:paraId="6164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37E5AEC9">
            <w:pPr>
              <w:jc w:val="left"/>
              <w:rPr>
                <w:rFonts w:ascii="宋体" w:hAnsi="宋体" w:cs="宋体"/>
                <w:color w:val="000000"/>
                <w:kern w:val="0"/>
                <w:sz w:val="18"/>
                <w:szCs w:val="18"/>
              </w:rPr>
            </w:pPr>
            <w:r>
              <w:rPr>
                <w:rFonts w:hint="eastAsia" w:ascii="宋体" w:hAnsi="宋体" w:cs="宋体"/>
                <w:sz w:val="18"/>
                <w:szCs w:val="18"/>
              </w:rPr>
              <w:t>2.本期增加金额</w:t>
            </w:r>
          </w:p>
        </w:tc>
        <w:tc>
          <w:tcPr>
            <w:tcW w:w="1842" w:type="dxa"/>
            <w:vAlign w:val="center"/>
          </w:tcPr>
          <w:p w14:paraId="016F1AC8">
            <w:pPr>
              <w:jc w:val="right"/>
              <w:rPr>
                <w:rFonts w:ascii="宋体" w:hAnsi="宋体" w:cs="宋体"/>
                <w:color w:val="000000"/>
                <w:kern w:val="0"/>
                <w:sz w:val="18"/>
                <w:szCs w:val="18"/>
              </w:rPr>
            </w:pPr>
          </w:p>
        </w:tc>
        <w:tc>
          <w:tcPr>
            <w:tcW w:w="1701" w:type="dxa"/>
            <w:vAlign w:val="center"/>
          </w:tcPr>
          <w:p w14:paraId="1E632241">
            <w:pPr>
              <w:jc w:val="right"/>
              <w:rPr>
                <w:rFonts w:ascii="宋体" w:hAnsi="宋体" w:cs="宋体"/>
                <w:color w:val="000000"/>
                <w:kern w:val="0"/>
                <w:sz w:val="18"/>
                <w:szCs w:val="18"/>
              </w:rPr>
            </w:pPr>
          </w:p>
        </w:tc>
        <w:tc>
          <w:tcPr>
            <w:tcW w:w="1560" w:type="dxa"/>
            <w:vAlign w:val="center"/>
          </w:tcPr>
          <w:p w14:paraId="5C25E8E9">
            <w:pPr>
              <w:jc w:val="right"/>
              <w:rPr>
                <w:rFonts w:ascii="宋体" w:hAnsi="宋体" w:cs="宋体"/>
                <w:color w:val="000000"/>
                <w:kern w:val="0"/>
                <w:sz w:val="18"/>
                <w:szCs w:val="18"/>
              </w:rPr>
            </w:pPr>
          </w:p>
        </w:tc>
        <w:tc>
          <w:tcPr>
            <w:tcW w:w="1842" w:type="dxa"/>
            <w:vAlign w:val="center"/>
          </w:tcPr>
          <w:p w14:paraId="35651B0F">
            <w:pPr>
              <w:jc w:val="right"/>
              <w:rPr>
                <w:rFonts w:ascii="宋体" w:hAnsi="宋体" w:cs="宋体"/>
                <w:color w:val="000000"/>
                <w:kern w:val="0"/>
                <w:sz w:val="18"/>
                <w:szCs w:val="18"/>
              </w:rPr>
            </w:pPr>
          </w:p>
        </w:tc>
        <w:tc>
          <w:tcPr>
            <w:tcW w:w="1701" w:type="dxa"/>
            <w:vAlign w:val="center"/>
          </w:tcPr>
          <w:p w14:paraId="02CBD988">
            <w:pPr>
              <w:snapToGrid w:val="0"/>
              <w:jc w:val="right"/>
              <w:rPr>
                <w:rFonts w:ascii="宋体" w:hAnsi="宋体"/>
                <w:color w:val="000000"/>
                <w:sz w:val="18"/>
                <w:szCs w:val="18"/>
              </w:rPr>
            </w:pPr>
          </w:p>
        </w:tc>
      </w:tr>
      <w:tr w14:paraId="70F4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77731484">
            <w:pPr>
              <w:jc w:val="left"/>
              <w:rPr>
                <w:rFonts w:ascii="宋体" w:hAnsi="宋体" w:cs="宋体"/>
                <w:color w:val="000000"/>
                <w:kern w:val="0"/>
                <w:sz w:val="18"/>
                <w:szCs w:val="18"/>
              </w:rPr>
            </w:pPr>
            <w:r>
              <w:rPr>
                <w:rFonts w:hint="eastAsia" w:ascii="宋体" w:hAnsi="宋体" w:cs="宋体"/>
                <w:sz w:val="18"/>
                <w:szCs w:val="18"/>
              </w:rPr>
              <w:t>（1）计提</w:t>
            </w:r>
          </w:p>
        </w:tc>
        <w:tc>
          <w:tcPr>
            <w:tcW w:w="1842" w:type="dxa"/>
            <w:vAlign w:val="center"/>
          </w:tcPr>
          <w:p w14:paraId="14E6F41B">
            <w:pPr>
              <w:jc w:val="right"/>
              <w:rPr>
                <w:rFonts w:ascii="宋体" w:hAnsi="宋体" w:cs="宋体"/>
                <w:color w:val="000000"/>
                <w:kern w:val="0"/>
                <w:sz w:val="18"/>
                <w:szCs w:val="18"/>
              </w:rPr>
            </w:pPr>
          </w:p>
        </w:tc>
        <w:tc>
          <w:tcPr>
            <w:tcW w:w="1701" w:type="dxa"/>
            <w:vAlign w:val="center"/>
          </w:tcPr>
          <w:p w14:paraId="7B2F75DD">
            <w:pPr>
              <w:jc w:val="right"/>
              <w:rPr>
                <w:rFonts w:ascii="宋体" w:hAnsi="宋体" w:cs="宋体"/>
                <w:color w:val="000000"/>
                <w:kern w:val="0"/>
                <w:sz w:val="18"/>
                <w:szCs w:val="18"/>
              </w:rPr>
            </w:pPr>
          </w:p>
        </w:tc>
        <w:tc>
          <w:tcPr>
            <w:tcW w:w="1560" w:type="dxa"/>
            <w:vAlign w:val="center"/>
          </w:tcPr>
          <w:p w14:paraId="66C9991E">
            <w:pPr>
              <w:jc w:val="right"/>
              <w:rPr>
                <w:rFonts w:ascii="宋体" w:hAnsi="宋体" w:cs="宋体"/>
                <w:color w:val="000000"/>
                <w:kern w:val="0"/>
                <w:sz w:val="18"/>
                <w:szCs w:val="18"/>
              </w:rPr>
            </w:pPr>
          </w:p>
        </w:tc>
        <w:tc>
          <w:tcPr>
            <w:tcW w:w="1842" w:type="dxa"/>
            <w:vAlign w:val="center"/>
          </w:tcPr>
          <w:p w14:paraId="5F03FB39">
            <w:pPr>
              <w:jc w:val="right"/>
              <w:rPr>
                <w:rFonts w:ascii="宋体" w:hAnsi="宋体" w:cs="宋体"/>
                <w:color w:val="000000"/>
                <w:kern w:val="0"/>
                <w:sz w:val="18"/>
                <w:szCs w:val="18"/>
              </w:rPr>
            </w:pPr>
          </w:p>
        </w:tc>
        <w:tc>
          <w:tcPr>
            <w:tcW w:w="1701" w:type="dxa"/>
            <w:vAlign w:val="center"/>
          </w:tcPr>
          <w:p w14:paraId="36C9A60E">
            <w:pPr>
              <w:snapToGrid w:val="0"/>
              <w:jc w:val="right"/>
              <w:rPr>
                <w:rFonts w:ascii="宋体" w:hAnsi="宋体"/>
                <w:color w:val="000000"/>
                <w:sz w:val="18"/>
                <w:szCs w:val="18"/>
              </w:rPr>
            </w:pPr>
          </w:p>
        </w:tc>
      </w:tr>
      <w:tr w14:paraId="389C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636BECCA">
            <w:pPr>
              <w:jc w:val="left"/>
              <w:rPr>
                <w:rFonts w:ascii="宋体" w:hAnsi="宋体" w:cs="宋体"/>
                <w:color w:val="000000"/>
                <w:kern w:val="0"/>
                <w:sz w:val="18"/>
                <w:szCs w:val="18"/>
              </w:rPr>
            </w:pPr>
            <w:r>
              <w:rPr>
                <w:rFonts w:hint="eastAsia" w:ascii="宋体" w:hAnsi="宋体" w:cs="宋体"/>
                <w:sz w:val="18"/>
                <w:szCs w:val="18"/>
              </w:rPr>
              <w:t>3.本期减少金额</w:t>
            </w:r>
          </w:p>
        </w:tc>
        <w:tc>
          <w:tcPr>
            <w:tcW w:w="1842" w:type="dxa"/>
            <w:vAlign w:val="center"/>
          </w:tcPr>
          <w:p w14:paraId="3E67DF6B">
            <w:pPr>
              <w:jc w:val="right"/>
              <w:rPr>
                <w:rFonts w:ascii="宋体" w:hAnsi="宋体" w:cs="宋体"/>
                <w:color w:val="000000"/>
                <w:kern w:val="0"/>
                <w:sz w:val="18"/>
                <w:szCs w:val="18"/>
              </w:rPr>
            </w:pPr>
          </w:p>
        </w:tc>
        <w:tc>
          <w:tcPr>
            <w:tcW w:w="1701" w:type="dxa"/>
            <w:vAlign w:val="center"/>
          </w:tcPr>
          <w:p w14:paraId="31F2E423">
            <w:pPr>
              <w:jc w:val="right"/>
              <w:rPr>
                <w:rFonts w:ascii="宋体" w:hAnsi="宋体" w:cs="宋体"/>
                <w:color w:val="000000"/>
                <w:kern w:val="0"/>
                <w:sz w:val="18"/>
                <w:szCs w:val="18"/>
              </w:rPr>
            </w:pPr>
          </w:p>
        </w:tc>
        <w:tc>
          <w:tcPr>
            <w:tcW w:w="1560" w:type="dxa"/>
            <w:vAlign w:val="center"/>
          </w:tcPr>
          <w:p w14:paraId="4E26EB81">
            <w:pPr>
              <w:jc w:val="right"/>
              <w:rPr>
                <w:rFonts w:ascii="宋体" w:hAnsi="宋体" w:cs="宋体"/>
                <w:color w:val="000000"/>
                <w:kern w:val="0"/>
                <w:sz w:val="18"/>
                <w:szCs w:val="18"/>
              </w:rPr>
            </w:pPr>
          </w:p>
        </w:tc>
        <w:tc>
          <w:tcPr>
            <w:tcW w:w="1842" w:type="dxa"/>
            <w:vAlign w:val="center"/>
          </w:tcPr>
          <w:p w14:paraId="46259711">
            <w:pPr>
              <w:jc w:val="right"/>
              <w:rPr>
                <w:rFonts w:ascii="宋体" w:hAnsi="宋体" w:cs="宋体"/>
                <w:color w:val="000000"/>
                <w:kern w:val="0"/>
                <w:sz w:val="18"/>
                <w:szCs w:val="18"/>
              </w:rPr>
            </w:pPr>
          </w:p>
        </w:tc>
        <w:tc>
          <w:tcPr>
            <w:tcW w:w="1701" w:type="dxa"/>
            <w:vAlign w:val="center"/>
          </w:tcPr>
          <w:p w14:paraId="2B2153E6">
            <w:pPr>
              <w:snapToGrid w:val="0"/>
              <w:jc w:val="right"/>
              <w:rPr>
                <w:rFonts w:ascii="宋体" w:hAnsi="宋体"/>
                <w:color w:val="000000"/>
                <w:sz w:val="18"/>
                <w:szCs w:val="18"/>
              </w:rPr>
            </w:pPr>
          </w:p>
        </w:tc>
      </w:tr>
      <w:tr w14:paraId="2EA6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633CC976">
            <w:pPr>
              <w:jc w:val="left"/>
              <w:rPr>
                <w:rFonts w:ascii="宋体" w:hAnsi="宋体" w:cs="宋体"/>
                <w:color w:val="000000"/>
                <w:kern w:val="0"/>
                <w:sz w:val="18"/>
                <w:szCs w:val="18"/>
              </w:rPr>
            </w:pPr>
            <w:r>
              <w:rPr>
                <w:rFonts w:hint="eastAsia" w:ascii="宋体" w:hAnsi="宋体" w:cs="宋体"/>
                <w:sz w:val="18"/>
                <w:szCs w:val="18"/>
              </w:rPr>
              <w:t>（1）其他减少</w:t>
            </w:r>
          </w:p>
        </w:tc>
        <w:tc>
          <w:tcPr>
            <w:tcW w:w="1842" w:type="dxa"/>
            <w:vAlign w:val="center"/>
          </w:tcPr>
          <w:p w14:paraId="2E0993C7">
            <w:pPr>
              <w:jc w:val="right"/>
              <w:rPr>
                <w:rFonts w:ascii="宋体" w:hAnsi="宋体" w:cs="宋体"/>
                <w:color w:val="000000"/>
                <w:kern w:val="0"/>
                <w:sz w:val="18"/>
                <w:szCs w:val="18"/>
              </w:rPr>
            </w:pPr>
          </w:p>
        </w:tc>
        <w:tc>
          <w:tcPr>
            <w:tcW w:w="1701" w:type="dxa"/>
            <w:vAlign w:val="center"/>
          </w:tcPr>
          <w:p w14:paraId="4076FFF3">
            <w:pPr>
              <w:jc w:val="right"/>
              <w:rPr>
                <w:rFonts w:ascii="宋体" w:hAnsi="宋体" w:cs="宋体"/>
                <w:color w:val="000000"/>
                <w:kern w:val="0"/>
                <w:sz w:val="18"/>
                <w:szCs w:val="18"/>
              </w:rPr>
            </w:pPr>
          </w:p>
        </w:tc>
        <w:tc>
          <w:tcPr>
            <w:tcW w:w="1560" w:type="dxa"/>
            <w:vAlign w:val="center"/>
          </w:tcPr>
          <w:p w14:paraId="3045F222">
            <w:pPr>
              <w:jc w:val="right"/>
              <w:rPr>
                <w:rFonts w:ascii="宋体" w:hAnsi="宋体" w:cs="宋体"/>
                <w:color w:val="000000"/>
                <w:kern w:val="0"/>
                <w:sz w:val="18"/>
                <w:szCs w:val="18"/>
              </w:rPr>
            </w:pPr>
          </w:p>
        </w:tc>
        <w:tc>
          <w:tcPr>
            <w:tcW w:w="1842" w:type="dxa"/>
            <w:vAlign w:val="center"/>
          </w:tcPr>
          <w:p w14:paraId="0666C890">
            <w:pPr>
              <w:jc w:val="right"/>
              <w:rPr>
                <w:rFonts w:ascii="宋体" w:hAnsi="宋体" w:cs="宋体"/>
                <w:color w:val="000000"/>
                <w:kern w:val="0"/>
                <w:sz w:val="18"/>
                <w:szCs w:val="18"/>
              </w:rPr>
            </w:pPr>
          </w:p>
        </w:tc>
        <w:tc>
          <w:tcPr>
            <w:tcW w:w="1701" w:type="dxa"/>
            <w:vAlign w:val="center"/>
          </w:tcPr>
          <w:p w14:paraId="3028F75B">
            <w:pPr>
              <w:snapToGrid w:val="0"/>
              <w:jc w:val="right"/>
              <w:rPr>
                <w:rFonts w:ascii="宋体" w:hAnsi="宋体"/>
                <w:color w:val="000000"/>
                <w:sz w:val="18"/>
                <w:szCs w:val="18"/>
              </w:rPr>
            </w:pPr>
          </w:p>
        </w:tc>
      </w:tr>
      <w:tr w14:paraId="31FC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3A7EBB6F">
            <w:pPr>
              <w:jc w:val="left"/>
              <w:rPr>
                <w:rFonts w:ascii="宋体" w:hAnsi="宋体" w:cs="宋体"/>
                <w:color w:val="000000"/>
                <w:kern w:val="0"/>
                <w:sz w:val="18"/>
                <w:szCs w:val="18"/>
              </w:rPr>
            </w:pPr>
            <w:r>
              <w:rPr>
                <w:rFonts w:hint="eastAsia" w:ascii="宋体" w:hAnsi="宋体" w:cs="宋体"/>
                <w:sz w:val="18"/>
                <w:szCs w:val="18"/>
              </w:rPr>
              <w:t>4.期末余额</w:t>
            </w:r>
          </w:p>
        </w:tc>
        <w:tc>
          <w:tcPr>
            <w:tcW w:w="1842" w:type="dxa"/>
            <w:vAlign w:val="center"/>
          </w:tcPr>
          <w:p w14:paraId="2AE95F07">
            <w:pPr>
              <w:jc w:val="right"/>
              <w:rPr>
                <w:rFonts w:ascii="宋体" w:hAnsi="宋体" w:cs="宋体"/>
                <w:color w:val="000000"/>
                <w:kern w:val="0"/>
                <w:sz w:val="18"/>
                <w:szCs w:val="18"/>
              </w:rPr>
            </w:pPr>
          </w:p>
        </w:tc>
        <w:tc>
          <w:tcPr>
            <w:tcW w:w="1701" w:type="dxa"/>
            <w:vAlign w:val="center"/>
          </w:tcPr>
          <w:p w14:paraId="55EF50E1">
            <w:pPr>
              <w:jc w:val="right"/>
              <w:rPr>
                <w:rFonts w:ascii="宋体" w:hAnsi="宋体" w:cs="宋体"/>
                <w:color w:val="000000"/>
                <w:kern w:val="0"/>
                <w:sz w:val="18"/>
                <w:szCs w:val="18"/>
              </w:rPr>
            </w:pPr>
          </w:p>
        </w:tc>
        <w:tc>
          <w:tcPr>
            <w:tcW w:w="1560" w:type="dxa"/>
            <w:vAlign w:val="center"/>
          </w:tcPr>
          <w:p w14:paraId="58FEB090">
            <w:pPr>
              <w:jc w:val="right"/>
              <w:rPr>
                <w:rFonts w:ascii="宋体" w:hAnsi="宋体" w:cs="宋体"/>
                <w:color w:val="000000"/>
                <w:kern w:val="0"/>
                <w:sz w:val="18"/>
                <w:szCs w:val="18"/>
              </w:rPr>
            </w:pPr>
          </w:p>
        </w:tc>
        <w:tc>
          <w:tcPr>
            <w:tcW w:w="1842" w:type="dxa"/>
            <w:vAlign w:val="center"/>
          </w:tcPr>
          <w:p w14:paraId="3DC86293">
            <w:pPr>
              <w:jc w:val="right"/>
              <w:rPr>
                <w:rFonts w:ascii="宋体" w:hAnsi="宋体" w:cs="宋体"/>
                <w:color w:val="000000"/>
                <w:kern w:val="0"/>
                <w:sz w:val="18"/>
                <w:szCs w:val="18"/>
              </w:rPr>
            </w:pPr>
          </w:p>
        </w:tc>
        <w:tc>
          <w:tcPr>
            <w:tcW w:w="1701" w:type="dxa"/>
            <w:vAlign w:val="center"/>
          </w:tcPr>
          <w:p w14:paraId="4B7A6836">
            <w:pPr>
              <w:snapToGrid w:val="0"/>
              <w:jc w:val="right"/>
              <w:rPr>
                <w:rFonts w:ascii="宋体" w:hAnsi="宋体"/>
                <w:color w:val="000000"/>
                <w:sz w:val="18"/>
                <w:szCs w:val="18"/>
              </w:rPr>
            </w:pPr>
          </w:p>
        </w:tc>
      </w:tr>
      <w:tr w14:paraId="6C70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45610653">
            <w:pPr>
              <w:jc w:val="left"/>
              <w:rPr>
                <w:rFonts w:ascii="宋体" w:hAnsi="宋体" w:cs="宋体"/>
                <w:color w:val="000000"/>
                <w:kern w:val="0"/>
                <w:sz w:val="18"/>
                <w:szCs w:val="18"/>
              </w:rPr>
            </w:pPr>
            <w:r>
              <w:rPr>
                <w:rFonts w:hint="eastAsia" w:ascii="宋体" w:hAnsi="宋体" w:cs="宋体"/>
                <w:sz w:val="18"/>
                <w:szCs w:val="18"/>
              </w:rPr>
              <w:t>四、账面价值</w:t>
            </w:r>
          </w:p>
        </w:tc>
        <w:tc>
          <w:tcPr>
            <w:tcW w:w="1842" w:type="dxa"/>
            <w:vAlign w:val="center"/>
          </w:tcPr>
          <w:p w14:paraId="363C804F">
            <w:pPr>
              <w:jc w:val="right"/>
              <w:rPr>
                <w:rFonts w:ascii="宋体" w:hAnsi="宋体" w:cs="宋体"/>
                <w:color w:val="000000"/>
                <w:kern w:val="0"/>
                <w:sz w:val="18"/>
                <w:szCs w:val="18"/>
              </w:rPr>
            </w:pPr>
          </w:p>
        </w:tc>
        <w:tc>
          <w:tcPr>
            <w:tcW w:w="1701" w:type="dxa"/>
            <w:vAlign w:val="center"/>
          </w:tcPr>
          <w:p w14:paraId="4A132E97">
            <w:pPr>
              <w:jc w:val="right"/>
              <w:rPr>
                <w:rFonts w:ascii="宋体" w:hAnsi="宋体" w:cs="宋体"/>
                <w:color w:val="000000"/>
                <w:kern w:val="0"/>
                <w:sz w:val="18"/>
                <w:szCs w:val="18"/>
              </w:rPr>
            </w:pPr>
          </w:p>
        </w:tc>
        <w:tc>
          <w:tcPr>
            <w:tcW w:w="1560" w:type="dxa"/>
            <w:vAlign w:val="center"/>
          </w:tcPr>
          <w:p w14:paraId="5CEF332A">
            <w:pPr>
              <w:jc w:val="right"/>
              <w:rPr>
                <w:rFonts w:ascii="宋体" w:hAnsi="宋体" w:cs="宋体"/>
                <w:color w:val="000000"/>
                <w:kern w:val="0"/>
                <w:sz w:val="18"/>
                <w:szCs w:val="18"/>
              </w:rPr>
            </w:pPr>
          </w:p>
        </w:tc>
        <w:tc>
          <w:tcPr>
            <w:tcW w:w="1842" w:type="dxa"/>
            <w:vAlign w:val="center"/>
          </w:tcPr>
          <w:p w14:paraId="5F8ACA11">
            <w:pPr>
              <w:jc w:val="right"/>
              <w:rPr>
                <w:rFonts w:ascii="宋体" w:hAnsi="宋体" w:cs="宋体"/>
                <w:color w:val="000000"/>
                <w:kern w:val="0"/>
                <w:sz w:val="18"/>
                <w:szCs w:val="18"/>
              </w:rPr>
            </w:pPr>
          </w:p>
        </w:tc>
        <w:tc>
          <w:tcPr>
            <w:tcW w:w="1701" w:type="dxa"/>
            <w:vAlign w:val="center"/>
          </w:tcPr>
          <w:p w14:paraId="6A76D905">
            <w:pPr>
              <w:snapToGrid w:val="0"/>
              <w:jc w:val="right"/>
              <w:rPr>
                <w:rFonts w:ascii="宋体" w:hAnsi="宋体"/>
                <w:color w:val="000000"/>
                <w:sz w:val="18"/>
                <w:szCs w:val="18"/>
              </w:rPr>
            </w:pPr>
          </w:p>
        </w:tc>
      </w:tr>
      <w:tr w14:paraId="3B45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362E7132">
            <w:pPr>
              <w:jc w:val="left"/>
              <w:rPr>
                <w:rFonts w:ascii="宋体" w:hAnsi="宋体" w:cs="宋体"/>
                <w:color w:val="000000"/>
                <w:kern w:val="0"/>
                <w:sz w:val="18"/>
                <w:szCs w:val="18"/>
              </w:rPr>
            </w:pPr>
            <w:r>
              <w:rPr>
                <w:rFonts w:hint="eastAsia" w:ascii="宋体" w:hAnsi="宋体" w:cs="宋体"/>
                <w:sz w:val="18"/>
                <w:szCs w:val="18"/>
              </w:rPr>
              <w:t>1.期末账面价值</w:t>
            </w:r>
          </w:p>
        </w:tc>
        <w:tc>
          <w:tcPr>
            <w:tcW w:w="1842" w:type="dxa"/>
            <w:vAlign w:val="center"/>
          </w:tcPr>
          <w:p w14:paraId="2EB961B5">
            <w:pPr>
              <w:jc w:val="right"/>
              <w:rPr>
                <w:rFonts w:ascii="宋体" w:hAnsi="宋体" w:cs="宋体"/>
                <w:sz w:val="18"/>
                <w:szCs w:val="18"/>
              </w:rPr>
            </w:pPr>
            <w:r>
              <w:rPr>
                <w:rFonts w:ascii="宋体" w:hAnsi="宋体"/>
                <w:color w:val="000000"/>
                <w:sz w:val="18"/>
                <w:szCs w:val="18"/>
              </w:rPr>
              <w:t xml:space="preserve">5,158,281,295.64 </w:t>
            </w:r>
          </w:p>
        </w:tc>
        <w:tc>
          <w:tcPr>
            <w:tcW w:w="1701" w:type="dxa"/>
            <w:vAlign w:val="center"/>
          </w:tcPr>
          <w:p w14:paraId="18E62EBA">
            <w:pPr>
              <w:jc w:val="right"/>
              <w:rPr>
                <w:rFonts w:ascii="宋体" w:hAnsi="宋体" w:cs="宋体"/>
                <w:sz w:val="18"/>
                <w:szCs w:val="18"/>
              </w:rPr>
            </w:pPr>
            <w:r>
              <w:rPr>
                <w:rFonts w:ascii="宋体" w:hAnsi="宋体"/>
                <w:color w:val="000000"/>
                <w:sz w:val="18"/>
                <w:szCs w:val="18"/>
              </w:rPr>
              <w:t xml:space="preserve">798,584,910.65 </w:t>
            </w:r>
          </w:p>
        </w:tc>
        <w:tc>
          <w:tcPr>
            <w:tcW w:w="1560" w:type="dxa"/>
            <w:vAlign w:val="center"/>
          </w:tcPr>
          <w:p w14:paraId="519B6478">
            <w:pPr>
              <w:jc w:val="right"/>
              <w:rPr>
                <w:rFonts w:ascii="宋体" w:hAnsi="宋体" w:cs="宋体"/>
                <w:sz w:val="18"/>
                <w:szCs w:val="18"/>
              </w:rPr>
            </w:pPr>
            <w:r>
              <w:rPr>
                <w:rFonts w:ascii="宋体" w:hAnsi="宋体" w:cs="宋体"/>
                <w:sz w:val="18"/>
                <w:szCs w:val="18"/>
              </w:rPr>
              <w:t>32,547,169.80</w:t>
            </w:r>
          </w:p>
        </w:tc>
        <w:tc>
          <w:tcPr>
            <w:tcW w:w="1842" w:type="dxa"/>
            <w:vAlign w:val="center"/>
          </w:tcPr>
          <w:p w14:paraId="516A33B2">
            <w:pPr>
              <w:jc w:val="right"/>
              <w:rPr>
                <w:rFonts w:ascii="宋体" w:hAnsi="宋体" w:cs="宋体"/>
                <w:sz w:val="18"/>
                <w:szCs w:val="18"/>
              </w:rPr>
            </w:pPr>
            <w:r>
              <w:rPr>
                <w:rFonts w:ascii="宋体" w:hAnsi="宋体"/>
                <w:color w:val="000000"/>
                <w:sz w:val="18"/>
                <w:szCs w:val="18"/>
              </w:rPr>
              <w:t xml:space="preserve">3,618,817.42 </w:t>
            </w:r>
          </w:p>
        </w:tc>
        <w:tc>
          <w:tcPr>
            <w:tcW w:w="1701" w:type="dxa"/>
            <w:vAlign w:val="center"/>
          </w:tcPr>
          <w:p w14:paraId="724E2747">
            <w:pPr>
              <w:snapToGrid w:val="0"/>
              <w:jc w:val="right"/>
              <w:rPr>
                <w:rFonts w:ascii="宋体" w:hAnsi="宋体"/>
                <w:color w:val="000000"/>
                <w:sz w:val="18"/>
                <w:szCs w:val="18"/>
              </w:rPr>
            </w:pPr>
            <w:r>
              <w:rPr>
                <w:rFonts w:ascii="宋体" w:hAnsi="宋体"/>
                <w:color w:val="000000"/>
                <w:sz w:val="18"/>
                <w:szCs w:val="18"/>
              </w:rPr>
              <w:t xml:space="preserve">5,993,032,193.51 </w:t>
            </w:r>
          </w:p>
        </w:tc>
      </w:tr>
      <w:tr w14:paraId="3D9F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0" w:type="dxa"/>
          </w:tcPr>
          <w:p w14:paraId="7BF2AEB2">
            <w:pPr>
              <w:jc w:val="left"/>
              <w:rPr>
                <w:rFonts w:ascii="宋体" w:hAnsi="宋体" w:cs="宋体"/>
                <w:color w:val="000000"/>
                <w:kern w:val="0"/>
                <w:sz w:val="18"/>
                <w:szCs w:val="18"/>
              </w:rPr>
            </w:pPr>
            <w:r>
              <w:rPr>
                <w:rFonts w:hint="eastAsia" w:ascii="宋体" w:hAnsi="宋体" w:cs="宋体"/>
                <w:sz w:val="18"/>
                <w:szCs w:val="18"/>
              </w:rPr>
              <w:t>2.期初账面价值</w:t>
            </w:r>
          </w:p>
        </w:tc>
        <w:tc>
          <w:tcPr>
            <w:tcW w:w="1842" w:type="dxa"/>
            <w:vAlign w:val="center"/>
          </w:tcPr>
          <w:p w14:paraId="2824CC9D">
            <w:pPr>
              <w:jc w:val="right"/>
              <w:rPr>
                <w:rFonts w:ascii="宋体" w:hAnsi="宋体" w:cs="宋体"/>
                <w:sz w:val="18"/>
                <w:szCs w:val="18"/>
              </w:rPr>
            </w:pPr>
            <w:r>
              <w:rPr>
                <w:rFonts w:ascii="宋体" w:hAnsi="宋体"/>
                <w:color w:val="000000"/>
                <w:sz w:val="18"/>
                <w:szCs w:val="18"/>
              </w:rPr>
              <w:t xml:space="preserve">5,198,083,174.35 </w:t>
            </w:r>
          </w:p>
        </w:tc>
        <w:tc>
          <w:tcPr>
            <w:tcW w:w="1701" w:type="dxa"/>
            <w:vAlign w:val="center"/>
          </w:tcPr>
          <w:p w14:paraId="26CA76E2">
            <w:pPr>
              <w:jc w:val="right"/>
              <w:rPr>
                <w:rFonts w:ascii="宋体" w:hAnsi="宋体" w:cs="宋体"/>
                <w:sz w:val="18"/>
                <w:szCs w:val="18"/>
              </w:rPr>
            </w:pPr>
            <w:r>
              <w:rPr>
                <w:rFonts w:ascii="宋体" w:hAnsi="宋体"/>
                <w:color w:val="000000"/>
                <w:sz w:val="18"/>
                <w:szCs w:val="18"/>
              </w:rPr>
              <w:t xml:space="preserve">823,043,572.71 </w:t>
            </w:r>
          </w:p>
        </w:tc>
        <w:tc>
          <w:tcPr>
            <w:tcW w:w="1560" w:type="dxa"/>
            <w:vAlign w:val="center"/>
          </w:tcPr>
          <w:p w14:paraId="403F7965">
            <w:pPr>
              <w:jc w:val="right"/>
              <w:rPr>
                <w:rFonts w:ascii="宋体" w:hAnsi="宋体" w:cs="宋体"/>
                <w:sz w:val="18"/>
                <w:szCs w:val="18"/>
              </w:rPr>
            </w:pPr>
            <w:r>
              <w:rPr>
                <w:rFonts w:ascii="宋体" w:hAnsi="宋体" w:cs="宋体"/>
                <w:sz w:val="18"/>
                <w:szCs w:val="18"/>
              </w:rPr>
              <w:t>32,547,169.80</w:t>
            </w:r>
          </w:p>
        </w:tc>
        <w:tc>
          <w:tcPr>
            <w:tcW w:w="1842" w:type="dxa"/>
            <w:vAlign w:val="center"/>
          </w:tcPr>
          <w:p w14:paraId="5E20E17F">
            <w:pPr>
              <w:jc w:val="right"/>
              <w:rPr>
                <w:rFonts w:ascii="宋体" w:hAnsi="宋体" w:cs="宋体"/>
                <w:sz w:val="18"/>
                <w:szCs w:val="18"/>
              </w:rPr>
            </w:pPr>
            <w:r>
              <w:rPr>
                <w:rFonts w:ascii="宋体" w:hAnsi="宋体"/>
                <w:color w:val="000000"/>
                <w:sz w:val="18"/>
                <w:szCs w:val="18"/>
              </w:rPr>
              <w:t xml:space="preserve">4,370,767.63 </w:t>
            </w:r>
          </w:p>
        </w:tc>
        <w:tc>
          <w:tcPr>
            <w:tcW w:w="1701" w:type="dxa"/>
            <w:vAlign w:val="center"/>
          </w:tcPr>
          <w:p w14:paraId="2E779BC1">
            <w:pPr>
              <w:snapToGrid w:val="0"/>
              <w:jc w:val="right"/>
              <w:rPr>
                <w:rFonts w:ascii="宋体" w:hAnsi="宋体"/>
                <w:color w:val="000000"/>
                <w:sz w:val="18"/>
                <w:szCs w:val="18"/>
              </w:rPr>
            </w:pPr>
            <w:r>
              <w:rPr>
                <w:rFonts w:ascii="宋体" w:hAnsi="宋体"/>
                <w:color w:val="000000"/>
                <w:sz w:val="18"/>
                <w:szCs w:val="18"/>
              </w:rPr>
              <w:t xml:space="preserve">6,058,044,684.49 </w:t>
            </w:r>
          </w:p>
        </w:tc>
      </w:tr>
    </w:tbl>
    <w:p w14:paraId="403BFE05">
      <w:pPr>
        <w:spacing w:before="156" w:beforeLines="50" w:after="156" w:afterLines="50" w:line="560" w:lineRule="exact"/>
        <w:ind w:firstLine="640" w:firstLineChars="200"/>
        <w:rPr>
          <w:rFonts w:hint="eastAsia" w:ascii="仿宋_GB2312" w:eastAsia="仿宋_GB2312"/>
          <w:sz w:val="32"/>
          <w:szCs w:val="32"/>
        </w:rPr>
      </w:pPr>
    </w:p>
    <w:p w14:paraId="0AB90D59">
      <w:pPr>
        <w:spacing w:before="156" w:beforeLines="50" w:after="156" w:afterLines="50" w:line="560" w:lineRule="exact"/>
        <w:ind w:firstLine="640" w:firstLineChars="200"/>
        <w:rPr>
          <w:rFonts w:hint="eastAsia" w:ascii="仿宋_GB2312" w:eastAsia="仿宋_GB2312"/>
          <w:sz w:val="32"/>
          <w:szCs w:val="32"/>
        </w:rPr>
      </w:pPr>
    </w:p>
    <w:p w14:paraId="1AD127DE">
      <w:pPr>
        <w:spacing w:before="156" w:beforeLines="50" w:after="156" w:afterLines="50" w:line="560" w:lineRule="exact"/>
        <w:ind w:firstLine="640" w:firstLineChars="200"/>
        <w:rPr>
          <w:rFonts w:ascii="仿宋_GB2312" w:eastAsia="仿宋_GB2312"/>
          <w:sz w:val="32"/>
          <w:szCs w:val="32"/>
        </w:rPr>
      </w:pPr>
      <w:r>
        <w:rPr>
          <w:rFonts w:hint="eastAsia" w:ascii="仿宋_GB2312" w:eastAsia="仿宋_GB2312"/>
          <w:sz w:val="32"/>
          <w:szCs w:val="32"/>
        </w:rPr>
        <w:t>⑤短期借款</w:t>
      </w:r>
    </w:p>
    <w:tbl>
      <w:tblPr>
        <w:tblStyle w:val="5"/>
        <w:tblW w:w="8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9"/>
        <w:gridCol w:w="2860"/>
        <w:gridCol w:w="2860"/>
      </w:tblGrid>
      <w:tr w14:paraId="0A12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blHeader/>
          <w:jc w:val="center"/>
        </w:trPr>
        <w:tc>
          <w:tcPr>
            <w:tcW w:w="2859" w:type="dxa"/>
            <w:vAlign w:val="center"/>
          </w:tcPr>
          <w:p w14:paraId="64F32DC3">
            <w:pPr>
              <w:widowControl/>
              <w:jc w:val="center"/>
              <w:rPr>
                <w:rFonts w:ascii="宋体" w:hAnsi="宋体"/>
                <w:b/>
                <w:sz w:val="18"/>
                <w:szCs w:val="18"/>
              </w:rPr>
            </w:pPr>
            <w:r>
              <w:rPr>
                <w:rFonts w:hint="eastAsia" w:ascii="宋体" w:hAnsi="宋体"/>
                <w:b/>
                <w:sz w:val="18"/>
                <w:szCs w:val="18"/>
              </w:rPr>
              <w:t>项目</w:t>
            </w:r>
          </w:p>
        </w:tc>
        <w:tc>
          <w:tcPr>
            <w:tcW w:w="2860" w:type="dxa"/>
            <w:vAlign w:val="center"/>
          </w:tcPr>
          <w:p w14:paraId="602F81EE">
            <w:pPr>
              <w:widowControl/>
              <w:jc w:val="center"/>
              <w:rPr>
                <w:rFonts w:ascii="宋体" w:hAnsi="宋体"/>
                <w:b/>
                <w:sz w:val="18"/>
                <w:szCs w:val="18"/>
              </w:rPr>
            </w:pPr>
            <w:r>
              <w:rPr>
                <w:rFonts w:hint="eastAsia" w:ascii="宋体" w:hAnsi="宋体"/>
                <w:b/>
                <w:sz w:val="18"/>
                <w:szCs w:val="18"/>
              </w:rPr>
              <w:t>期末余额</w:t>
            </w:r>
          </w:p>
        </w:tc>
        <w:tc>
          <w:tcPr>
            <w:tcW w:w="2860" w:type="dxa"/>
            <w:vAlign w:val="center"/>
          </w:tcPr>
          <w:p w14:paraId="19987D7A">
            <w:pPr>
              <w:widowControl/>
              <w:jc w:val="center"/>
              <w:rPr>
                <w:rFonts w:ascii="宋体" w:hAnsi="宋体"/>
                <w:b/>
                <w:sz w:val="18"/>
                <w:szCs w:val="18"/>
              </w:rPr>
            </w:pPr>
            <w:r>
              <w:rPr>
                <w:rFonts w:hint="eastAsia" w:ascii="宋体" w:hAnsi="宋体"/>
                <w:b/>
                <w:sz w:val="18"/>
                <w:szCs w:val="18"/>
              </w:rPr>
              <w:t>期初余额</w:t>
            </w:r>
          </w:p>
        </w:tc>
      </w:tr>
      <w:tr w14:paraId="7C6A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9" w:type="dxa"/>
            <w:vAlign w:val="center"/>
          </w:tcPr>
          <w:p w14:paraId="7F2D5237">
            <w:pPr>
              <w:widowControl/>
              <w:jc w:val="left"/>
              <w:rPr>
                <w:rFonts w:ascii="宋体" w:hAnsi="宋体"/>
                <w:sz w:val="18"/>
                <w:szCs w:val="18"/>
              </w:rPr>
            </w:pPr>
            <w:r>
              <w:rPr>
                <w:rFonts w:hint="eastAsia" w:ascii="宋体" w:hAnsi="宋体"/>
                <w:sz w:val="18"/>
                <w:szCs w:val="18"/>
              </w:rPr>
              <w:t>信用借款</w:t>
            </w:r>
          </w:p>
        </w:tc>
        <w:tc>
          <w:tcPr>
            <w:tcW w:w="2860" w:type="dxa"/>
            <w:vAlign w:val="center"/>
          </w:tcPr>
          <w:p w14:paraId="08B81659">
            <w:pPr>
              <w:widowControl/>
              <w:jc w:val="right"/>
              <w:rPr>
                <w:rFonts w:ascii="宋体" w:hAnsi="宋体"/>
                <w:sz w:val="18"/>
                <w:szCs w:val="18"/>
              </w:rPr>
            </w:pPr>
            <w:r>
              <w:rPr>
                <w:rFonts w:hint="eastAsia" w:ascii="宋体" w:hAnsi="宋体"/>
                <w:color w:val="000000"/>
                <w:sz w:val="18"/>
                <w:szCs w:val="18"/>
              </w:rPr>
              <w:t>6,967,895,221.88</w:t>
            </w:r>
          </w:p>
        </w:tc>
        <w:tc>
          <w:tcPr>
            <w:tcW w:w="2860" w:type="dxa"/>
            <w:vAlign w:val="center"/>
          </w:tcPr>
          <w:p w14:paraId="193E0C4E">
            <w:pPr>
              <w:widowControl/>
              <w:jc w:val="right"/>
              <w:rPr>
                <w:rFonts w:ascii="宋体" w:hAnsi="宋体"/>
                <w:sz w:val="18"/>
                <w:szCs w:val="18"/>
              </w:rPr>
            </w:pPr>
            <w:r>
              <w:rPr>
                <w:rFonts w:ascii="宋体" w:hAnsi="宋体"/>
                <w:color w:val="000000"/>
                <w:sz w:val="18"/>
                <w:szCs w:val="18"/>
              </w:rPr>
              <w:t>7,373,887,083.35</w:t>
            </w:r>
          </w:p>
        </w:tc>
      </w:tr>
      <w:tr w14:paraId="0D75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9" w:type="dxa"/>
            <w:vAlign w:val="center"/>
          </w:tcPr>
          <w:p w14:paraId="2A3E52D8">
            <w:pPr>
              <w:widowControl/>
              <w:jc w:val="left"/>
              <w:rPr>
                <w:rFonts w:ascii="宋体" w:hAnsi="宋体"/>
                <w:sz w:val="18"/>
                <w:szCs w:val="18"/>
              </w:rPr>
            </w:pPr>
            <w:r>
              <w:rPr>
                <w:rFonts w:hint="eastAsia" w:ascii="宋体" w:hAnsi="宋体"/>
                <w:sz w:val="18"/>
                <w:szCs w:val="18"/>
              </w:rPr>
              <w:t>抵押借款</w:t>
            </w:r>
          </w:p>
        </w:tc>
        <w:tc>
          <w:tcPr>
            <w:tcW w:w="2860" w:type="dxa"/>
            <w:vAlign w:val="center"/>
          </w:tcPr>
          <w:p w14:paraId="33FCE6E3">
            <w:pPr>
              <w:widowControl/>
              <w:jc w:val="right"/>
              <w:rPr>
                <w:rFonts w:ascii="宋体" w:hAnsi="宋体"/>
                <w:sz w:val="18"/>
                <w:szCs w:val="18"/>
              </w:rPr>
            </w:pPr>
            <w:r>
              <w:rPr>
                <w:rFonts w:hint="eastAsia" w:ascii="宋体" w:hAnsi="宋体"/>
                <w:color w:val="000000"/>
                <w:sz w:val="18"/>
                <w:szCs w:val="18"/>
              </w:rPr>
              <w:t>26,000,000.00</w:t>
            </w:r>
          </w:p>
        </w:tc>
        <w:tc>
          <w:tcPr>
            <w:tcW w:w="2860" w:type="dxa"/>
            <w:vAlign w:val="center"/>
          </w:tcPr>
          <w:p w14:paraId="083251B5">
            <w:pPr>
              <w:widowControl/>
              <w:jc w:val="right"/>
              <w:rPr>
                <w:rFonts w:ascii="宋体" w:hAnsi="宋体"/>
                <w:sz w:val="18"/>
                <w:szCs w:val="18"/>
              </w:rPr>
            </w:pPr>
            <w:r>
              <w:rPr>
                <w:rFonts w:hint="eastAsia" w:ascii="宋体" w:hAnsi="宋体"/>
                <w:color w:val="000000"/>
                <w:sz w:val="18"/>
                <w:szCs w:val="18"/>
              </w:rPr>
              <w:t>26,000,000.00</w:t>
            </w:r>
          </w:p>
        </w:tc>
      </w:tr>
      <w:tr w14:paraId="00C8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9" w:type="dxa"/>
            <w:vAlign w:val="center"/>
          </w:tcPr>
          <w:p w14:paraId="67EE54EE">
            <w:pPr>
              <w:widowControl/>
              <w:jc w:val="left"/>
              <w:rPr>
                <w:rFonts w:ascii="宋体" w:hAnsi="宋体"/>
                <w:sz w:val="18"/>
                <w:szCs w:val="18"/>
              </w:rPr>
            </w:pPr>
            <w:r>
              <w:rPr>
                <w:rFonts w:hint="eastAsia" w:ascii="宋体" w:hAnsi="宋体"/>
                <w:sz w:val="18"/>
                <w:szCs w:val="18"/>
              </w:rPr>
              <w:t>质押借款</w:t>
            </w:r>
          </w:p>
        </w:tc>
        <w:tc>
          <w:tcPr>
            <w:tcW w:w="2860" w:type="dxa"/>
            <w:vAlign w:val="center"/>
          </w:tcPr>
          <w:p w14:paraId="3D3D1124">
            <w:pPr>
              <w:widowControl/>
              <w:jc w:val="right"/>
              <w:rPr>
                <w:rFonts w:ascii="宋体" w:hAnsi="宋体"/>
                <w:color w:val="000000"/>
                <w:sz w:val="18"/>
                <w:szCs w:val="18"/>
              </w:rPr>
            </w:pPr>
            <w:r>
              <w:rPr>
                <w:rFonts w:ascii="宋体" w:hAnsi="宋体"/>
                <w:color w:val="000000"/>
                <w:sz w:val="18"/>
                <w:szCs w:val="18"/>
              </w:rPr>
              <w:t>10,202,147.05</w:t>
            </w:r>
          </w:p>
        </w:tc>
        <w:tc>
          <w:tcPr>
            <w:tcW w:w="2860" w:type="dxa"/>
            <w:vAlign w:val="center"/>
          </w:tcPr>
          <w:p w14:paraId="6AC77462">
            <w:pPr>
              <w:widowControl/>
              <w:jc w:val="right"/>
              <w:rPr>
                <w:rFonts w:ascii="宋体" w:hAnsi="宋体"/>
                <w:color w:val="000000"/>
                <w:sz w:val="18"/>
                <w:szCs w:val="18"/>
              </w:rPr>
            </w:pPr>
            <w:r>
              <w:rPr>
                <w:rFonts w:ascii="宋体" w:hAnsi="宋体"/>
                <w:color w:val="000000"/>
                <w:sz w:val="18"/>
                <w:szCs w:val="18"/>
              </w:rPr>
              <w:t>1,000,000,000</w:t>
            </w:r>
          </w:p>
        </w:tc>
      </w:tr>
      <w:tr w14:paraId="2A1E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9" w:type="dxa"/>
            <w:vAlign w:val="center"/>
          </w:tcPr>
          <w:p w14:paraId="2F7E851B">
            <w:pPr>
              <w:widowControl/>
              <w:jc w:val="left"/>
              <w:rPr>
                <w:rFonts w:ascii="宋体" w:hAnsi="宋体"/>
                <w:sz w:val="18"/>
                <w:szCs w:val="18"/>
              </w:rPr>
            </w:pPr>
            <w:r>
              <w:rPr>
                <w:rFonts w:hint="eastAsia" w:ascii="宋体" w:hAnsi="宋体"/>
                <w:sz w:val="18"/>
                <w:szCs w:val="18"/>
              </w:rPr>
              <w:t>应付利息</w:t>
            </w:r>
          </w:p>
        </w:tc>
        <w:tc>
          <w:tcPr>
            <w:tcW w:w="2860" w:type="dxa"/>
            <w:vAlign w:val="center"/>
          </w:tcPr>
          <w:p w14:paraId="23C535FA">
            <w:pPr>
              <w:widowControl/>
              <w:jc w:val="right"/>
              <w:rPr>
                <w:rFonts w:ascii="宋体" w:hAnsi="宋体"/>
                <w:sz w:val="18"/>
                <w:szCs w:val="18"/>
              </w:rPr>
            </w:pPr>
            <w:r>
              <w:rPr>
                <w:rFonts w:hint="eastAsia" w:ascii="宋体" w:hAnsi="宋体"/>
                <w:color w:val="000000"/>
                <w:sz w:val="18"/>
                <w:szCs w:val="18"/>
              </w:rPr>
              <w:t>3,317,875.01</w:t>
            </w:r>
          </w:p>
        </w:tc>
        <w:tc>
          <w:tcPr>
            <w:tcW w:w="2860" w:type="dxa"/>
            <w:vAlign w:val="center"/>
          </w:tcPr>
          <w:p w14:paraId="5FB47CA4">
            <w:pPr>
              <w:widowControl/>
              <w:jc w:val="right"/>
              <w:rPr>
                <w:rFonts w:ascii="宋体" w:hAnsi="宋体"/>
                <w:sz w:val="18"/>
                <w:szCs w:val="18"/>
              </w:rPr>
            </w:pPr>
          </w:p>
        </w:tc>
      </w:tr>
      <w:tr w14:paraId="66AD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9" w:type="dxa"/>
            <w:vAlign w:val="center"/>
          </w:tcPr>
          <w:p w14:paraId="7014A932">
            <w:pPr>
              <w:widowControl/>
              <w:jc w:val="center"/>
              <w:rPr>
                <w:rFonts w:ascii="宋体" w:hAnsi="宋体"/>
                <w:sz w:val="18"/>
                <w:szCs w:val="18"/>
              </w:rPr>
            </w:pPr>
            <w:r>
              <w:rPr>
                <w:rFonts w:hint="eastAsia" w:ascii="宋体" w:hAnsi="宋体"/>
                <w:sz w:val="18"/>
                <w:szCs w:val="18"/>
              </w:rPr>
              <w:t>合计</w:t>
            </w:r>
          </w:p>
        </w:tc>
        <w:tc>
          <w:tcPr>
            <w:tcW w:w="2860" w:type="dxa"/>
            <w:vAlign w:val="center"/>
          </w:tcPr>
          <w:p w14:paraId="63ABCB16">
            <w:pPr>
              <w:widowControl/>
              <w:jc w:val="right"/>
              <w:rPr>
                <w:rFonts w:ascii="宋体" w:hAnsi="宋体"/>
                <w:sz w:val="18"/>
                <w:szCs w:val="18"/>
              </w:rPr>
            </w:pPr>
            <w:r>
              <w:rPr>
                <w:rFonts w:ascii="宋体" w:hAnsi="宋体"/>
                <w:color w:val="000000"/>
                <w:sz w:val="18"/>
                <w:szCs w:val="18"/>
              </w:rPr>
              <w:t>7,007,415,243.94</w:t>
            </w:r>
          </w:p>
        </w:tc>
        <w:tc>
          <w:tcPr>
            <w:tcW w:w="2860" w:type="dxa"/>
            <w:vAlign w:val="center"/>
          </w:tcPr>
          <w:p w14:paraId="509B08CC">
            <w:pPr>
              <w:widowControl/>
              <w:jc w:val="right"/>
              <w:rPr>
                <w:rFonts w:ascii="宋体" w:hAnsi="宋体"/>
                <w:sz w:val="18"/>
                <w:szCs w:val="18"/>
              </w:rPr>
            </w:pPr>
            <w:r>
              <w:rPr>
                <w:rFonts w:ascii="宋体" w:hAnsi="宋体"/>
                <w:color w:val="000000"/>
                <w:sz w:val="18"/>
                <w:szCs w:val="18"/>
              </w:rPr>
              <w:t>8,399,887,083.35</w:t>
            </w:r>
          </w:p>
        </w:tc>
      </w:tr>
    </w:tbl>
    <w:p w14:paraId="225504A2">
      <w:pPr>
        <w:keepNext/>
        <w:spacing w:before="156" w:beforeLines="50" w:after="156" w:afterLines="50" w:line="560" w:lineRule="exact"/>
        <w:ind w:firstLine="640" w:firstLineChars="200"/>
        <w:rPr>
          <w:rFonts w:ascii="仿宋_GB2312" w:eastAsia="仿宋_GB2312"/>
          <w:sz w:val="32"/>
          <w:szCs w:val="32"/>
        </w:rPr>
      </w:pPr>
      <w:r>
        <w:rPr>
          <w:rFonts w:hint="eastAsia" w:ascii="仿宋_GB2312" w:eastAsia="仿宋_GB2312"/>
          <w:sz w:val="32"/>
          <w:szCs w:val="32"/>
        </w:rPr>
        <w:t>⑥应付账款</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9"/>
        <w:gridCol w:w="3021"/>
        <w:gridCol w:w="3021"/>
      </w:tblGrid>
      <w:tr w14:paraId="4A71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jc w:val="center"/>
        </w:trPr>
        <w:tc>
          <w:tcPr>
            <w:tcW w:w="1666" w:type="pct"/>
            <w:vAlign w:val="center"/>
          </w:tcPr>
          <w:p w14:paraId="329F7D17">
            <w:pPr>
              <w:jc w:val="center"/>
              <w:rPr>
                <w:rFonts w:ascii="宋体" w:hAnsi="宋体"/>
                <w:b/>
                <w:sz w:val="18"/>
                <w:szCs w:val="18"/>
              </w:rPr>
            </w:pPr>
            <w:r>
              <w:rPr>
                <w:rFonts w:hint="eastAsia" w:ascii="宋体" w:hAnsi="宋体"/>
                <w:b/>
                <w:sz w:val="18"/>
                <w:szCs w:val="18"/>
              </w:rPr>
              <w:t>项目</w:t>
            </w:r>
          </w:p>
        </w:tc>
        <w:tc>
          <w:tcPr>
            <w:tcW w:w="1667" w:type="pct"/>
            <w:vAlign w:val="center"/>
          </w:tcPr>
          <w:p w14:paraId="2B8EA4B6">
            <w:pPr>
              <w:jc w:val="center"/>
              <w:rPr>
                <w:rFonts w:ascii="宋体" w:hAnsi="宋体"/>
                <w:b/>
                <w:sz w:val="18"/>
                <w:szCs w:val="18"/>
              </w:rPr>
            </w:pPr>
            <w:r>
              <w:rPr>
                <w:rFonts w:hint="eastAsia" w:ascii="宋体" w:hAnsi="宋体"/>
                <w:b/>
                <w:sz w:val="18"/>
                <w:szCs w:val="18"/>
              </w:rPr>
              <w:t>期末余额</w:t>
            </w:r>
          </w:p>
        </w:tc>
        <w:tc>
          <w:tcPr>
            <w:tcW w:w="1667" w:type="pct"/>
            <w:vAlign w:val="center"/>
          </w:tcPr>
          <w:p w14:paraId="1A51AD4A">
            <w:pPr>
              <w:jc w:val="center"/>
              <w:rPr>
                <w:rFonts w:ascii="宋体" w:hAnsi="宋体"/>
                <w:b/>
                <w:sz w:val="18"/>
                <w:szCs w:val="18"/>
              </w:rPr>
            </w:pPr>
            <w:r>
              <w:rPr>
                <w:rFonts w:hint="eastAsia" w:ascii="宋体" w:hAnsi="宋体"/>
                <w:b/>
                <w:sz w:val="18"/>
                <w:szCs w:val="18"/>
              </w:rPr>
              <w:t>期初余额</w:t>
            </w:r>
          </w:p>
        </w:tc>
      </w:tr>
      <w:tr w14:paraId="1520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14:paraId="0826E8F9">
            <w:pPr>
              <w:jc w:val="center"/>
              <w:rPr>
                <w:rFonts w:ascii="宋体" w:hAnsi="宋体"/>
                <w:sz w:val="18"/>
                <w:szCs w:val="18"/>
              </w:rPr>
            </w:pPr>
            <w:r>
              <w:rPr>
                <w:rFonts w:hint="eastAsia" w:ascii="宋体" w:hAnsi="宋体"/>
                <w:sz w:val="18"/>
                <w:szCs w:val="18"/>
              </w:rPr>
              <w:t>合计</w:t>
            </w:r>
          </w:p>
        </w:tc>
        <w:tc>
          <w:tcPr>
            <w:tcW w:w="1667" w:type="pct"/>
            <w:vAlign w:val="center"/>
          </w:tcPr>
          <w:p w14:paraId="57C44557">
            <w:pPr>
              <w:widowControl/>
              <w:jc w:val="right"/>
              <w:rPr>
                <w:rFonts w:ascii="宋体" w:hAnsi="宋体"/>
                <w:color w:val="000000"/>
                <w:kern w:val="0"/>
                <w:sz w:val="18"/>
                <w:szCs w:val="18"/>
              </w:rPr>
            </w:pPr>
            <w:r>
              <w:rPr>
                <w:rFonts w:hint="eastAsia" w:ascii="宋体" w:hAnsi="宋体"/>
                <w:color w:val="000000"/>
                <w:sz w:val="18"/>
                <w:szCs w:val="18"/>
              </w:rPr>
              <w:t>2,808,003,037.58</w:t>
            </w:r>
          </w:p>
        </w:tc>
        <w:tc>
          <w:tcPr>
            <w:tcW w:w="1667" w:type="pct"/>
            <w:vAlign w:val="center"/>
          </w:tcPr>
          <w:p w14:paraId="1FA4ECE1">
            <w:pPr>
              <w:widowControl/>
              <w:jc w:val="right"/>
              <w:rPr>
                <w:rFonts w:ascii="宋体" w:hAnsi="宋体"/>
                <w:color w:val="000000"/>
                <w:kern w:val="0"/>
                <w:sz w:val="18"/>
                <w:szCs w:val="18"/>
              </w:rPr>
            </w:pPr>
            <w:r>
              <w:rPr>
                <w:rFonts w:hint="eastAsia" w:ascii="宋体" w:hAnsi="宋体"/>
                <w:color w:val="000000"/>
                <w:sz w:val="18"/>
                <w:szCs w:val="18"/>
              </w:rPr>
              <w:t>3,226,153,592.86</w:t>
            </w:r>
          </w:p>
        </w:tc>
      </w:tr>
      <w:tr w14:paraId="53B9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14:paraId="1016DD6E">
            <w:pPr>
              <w:jc w:val="left"/>
              <w:rPr>
                <w:rFonts w:ascii="宋体" w:hAnsi="宋体"/>
                <w:sz w:val="18"/>
                <w:szCs w:val="18"/>
              </w:rPr>
            </w:pPr>
            <w:r>
              <w:rPr>
                <w:rFonts w:hint="eastAsia" w:ascii="宋体" w:hAnsi="宋体"/>
                <w:sz w:val="18"/>
                <w:szCs w:val="18"/>
              </w:rPr>
              <w:t>其中：1年以上</w:t>
            </w:r>
          </w:p>
        </w:tc>
        <w:tc>
          <w:tcPr>
            <w:tcW w:w="1667" w:type="pct"/>
            <w:vAlign w:val="center"/>
          </w:tcPr>
          <w:p w14:paraId="58396D59">
            <w:pPr>
              <w:widowControl/>
              <w:jc w:val="right"/>
              <w:rPr>
                <w:rFonts w:ascii="宋体" w:hAnsi="宋体"/>
                <w:color w:val="000000"/>
                <w:kern w:val="0"/>
                <w:sz w:val="18"/>
                <w:szCs w:val="18"/>
              </w:rPr>
            </w:pPr>
            <w:r>
              <w:rPr>
                <w:rFonts w:hint="eastAsia" w:ascii="宋体" w:hAnsi="宋体"/>
                <w:color w:val="000000"/>
                <w:sz w:val="18"/>
                <w:szCs w:val="18"/>
              </w:rPr>
              <w:t>634,616,892.72</w:t>
            </w:r>
          </w:p>
        </w:tc>
        <w:tc>
          <w:tcPr>
            <w:tcW w:w="1667" w:type="pct"/>
            <w:vAlign w:val="center"/>
          </w:tcPr>
          <w:p w14:paraId="2E24C580">
            <w:pPr>
              <w:widowControl/>
              <w:jc w:val="right"/>
              <w:rPr>
                <w:rFonts w:ascii="宋体" w:hAnsi="宋体"/>
                <w:color w:val="000000"/>
                <w:kern w:val="0"/>
                <w:sz w:val="18"/>
                <w:szCs w:val="18"/>
              </w:rPr>
            </w:pPr>
            <w:r>
              <w:rPr>
                <w:rFonts w:hint="eastAsia" w:ascii="宋体" w:hAnsi="宋体"/>
                <w:color w:val="000000"/>
                <w:sz w:val="18"/>
                <w:szCs w:val="18"/>
              </w:rPr>
              <w:t>709,723,815.91</w:t>
            </w:r>
          </w:p>
        </w:tc>
      </w:tr>
    </w:tbl>
    <w:p w14:paraId="1195B7C8">
      <w:pPr>
        <w:keepNext/>
        <w:spacing w:before="156" w:beforeLines="50" w:after="156" w:afterLines="50" w:line="560" w:lineRule="exact"/>
        <w:ind w:firstLine="640" w:firstLineChars="200"/>
        <w:rPr>
          <w:rFonts w:ascii="仿宋_GB2312" w:eastAsia="仿宋_GB2312"/>
          <w:sz w:val="32"/>
          <w:szCs w:val="32"/>
        </w:rPr>
      </w:pPr>
      <w:r>
        <w:rPr>
          <w:rFonts w:hint="eastAsia" w:ascii="仿宋_GB2312" w:eastAsia="仿宋_GB2312"/>
          <w:sz w:val="32"/>
          <w:szCs w:val="32"/>
        </w:rPr>
        <w:t>⑦长期借款</w:t>
      </w:r>
    </w:p>
    <w:tbl>
      <w:tblPr>
        <w:tblStyle w:val="5"/>
        <w:tblW w:w="8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9"/>
        <w:gridCol w:w="2860"/>
        <w:gridCol w:w="2860"/>
      </w:tblGrid>
      <w:tr w14:paraId="15C1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2859" w:type="dxa"/>
            <w:vAlign w:val="center"/>
          </w:tcPr>
          <w:p w14:paraId="37B82F86">
            <w:pPr>
              <w:pStyle w:val="3"/>
              <w:pBdr>
                <w:bottom w:val="none" w:color="auto" w:sz="0" w:space="0"/>
              </w:pBdr>
              <w:tabs>
                <w:tab w:val="clear" w:pos="4153"/>
                <w:tab w:val="clear" w:pos="8306"/>
              </w:tabs>
              <w:snapToGrid/>
              <w:ind w:firstLine="422"/>
              <w:rPr>
                <w:rFonts w:ascii="宋体" w:hAnsi="宋体"/>
                <w:b/>
              </w:rPr>
            </w:pPr>
            <w:r>
              <w:rPr>
                <w:rFonts w:hint="eastAsia" w:ascii="宋体" w:hAnsi="宋体"/>
                <w:b/>
              </w:rPr>
              <w:t>借款条件类别</w:t>
            </w:r>
          </w:p>
        </w:tc>
        <w:tc>
          <w:tcPr>
            <w:tcW w:w="2860" w:type="dxa"/>
            <w:vAlign w:val="center"/>
          </w:tcPr>
          <w:p w14:paraId="3004068A">
            <w:pPr>
              <w:jc w:val="center"/>
              <w:rPr>
                <w:rFonts w:ascii="宋体" w:hAnsi="宋体"/>
                <w:b/>
                <w:sz w:val="18"/>
                <w:szCs w:val="18"/>
              </w:rPr>
            </w:pPr>
            <w:r>
              <w:rPr>
                <w:rFonts w:hint="eastAsia" w:ascii="宋体" w:hAnsi="宋体"/>
                <w:b/>
                <w:sz w:val="18"/>
                <w:szCs w:val="18"/>
              </w:rPr>
              <w:t>期末余额</w:t>
            </w:r>
          </w:p>
        </w:tc>
        <w:tc>
          <w:tcPr>
            <w:tcW w:w="2860" w:type="dxa"/>
            <w:vAlign w:val="center"/>
          </w:tcPr>
          <w:p w14:paraId="257BB453">
            <w:pPr>
              <w:jc w:val="center"/>
              <w:rPr>
                <w:rFonts w:ascii="宋体" w:hAnsi="宋体"/>
                <w:b/>
                <w:sz w:val="18"/>
                <w:szCs w:val="18"/>
              </w:rPr>
            </w:pPr>
            <w:r>
              <w:rPr>
                <w:rFonts w:hint="eastAsia" w:ascii="宋体" w:hAnsi="宋体"/>
                <w:b/>
                <w:sz w:val="18"/>
                <w:szCs w:val="18"/>
              </w:rPr>
              <w:t>期初余额</w:t>
            </w:r>
          </w:p>
        </w:tc>
      </w:tr>
      <w:tr w14:paraId="19FA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59" w:type="dxa"/>
            <w:vAlign w:val="center"/>
          </w:tcPr>
          <w:p w14:paraId="410928C9">
            <w:pPr>
              <w:jc w:val="left"/>
              <w:rPr>
                <w:rFonts w:ascii="宋体" w:hAnsi="宋体"/>
                <w:sz w:val="18"/>
                <w:szCs w:val="18"/>
              </w:rPr>
            </w:pPr>
            <w:r>
              <w:rPr>
                <w:rFonts w:hint="eastAsia" w:ascii="宋体" w:hAnsi="宋体"/>
                <w:sz w:val="18"/>
                <w:szCs w:val="18"/>
              </w:rPr>
              <w:t>信用借款</w:t>
            </w:r>
          </w:p>
        </w:tc>
        <w:tc>
          <w:tcPr>
            <w:tcW w:w="2860" w:type="dxa"/>
            <w:vAlign w:val="center"/>
          </w:tcPr>
          <w:p w14:paraId="176E6D01">
            <w:pPr>
              <w:jc w:val="right"/>
              <w:rPr>
                <w:rFonts w:ascii="宋体" w:hAnsi="宋体"/>
                <w:sz w:val="18"/>
                <w:szCs w:val="18"/>
              </w:rPr>
            </w:pPr>
            <w:r>
              <w:rPr>
                <w:rFonts w:hint="eastAsia" w:ascii="宋体" w:hAnsi="宋体"/>
                <w:color w:val="000000"/>
                <w:sz w:val="18"/>
                <w:szCs w:val="18"/>
              </w:rPr>
              <w:t>1,078,857,142.84</w:t>
            </w:r>
          </w:p>
        </w:tc>
        <w:tc>
          <w:tcPr>
            <w:tcW w:w="2860" w:type="dxa"/>
            <w:vAlign w:val="center"/>
          </w:tcPr>
          <w:p w14:paraId="02588BDF">
            <w:pPr>
              <w:jc w:val="right"/>
              <w:rPr>
                <w:rFonts w:ascii="宋体" w:hAnsi="宋体"/>
                <w:color w:val="000000"/>
                <w:sz w:val="18"/>
                <w:szCs w:val="18"/>
              </w:rPr>
            </w:pPr>
            <w:r>
              <w:rPr>
                <w:rFonts w:ascii="宋体" w:hAnsi="宋体"/>
                <w:color w:val="000000"/>
                <w:sz w:val="18"/>
                <w:szCs w:val="18"/>
              </w:rPr>
              <w:t xml:space="preserve"> 1,378,000,000.00 </w:t>
            </w:r>
          </w:p>
        </w:tc>
      </w:tr>
      <w:tr w14:paraId="5692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59" w:type="dxa"/>
            <w:vAlign w:val="center"/>
          </w:tcPr>
          <w:p w14:paraId="3B569A2B">
            <w:pPr>
              <w:jc w:val="left"/>
              <w:rPr>
                <w:rFonts w:ascii="宋体" w:hAnsi="宋体"/>
                <w:sz w:val="18"/>
                <w:szCs w:val="18"/>
              </w:rPr>
            </w:pPr>
            <w:r>
              <w:rPr>
                <w:rFonts w:hint="eastAsia" w:ascii="宋体" w:hAnsi="宋体"/>
                <w:sz w:val="18"/>
                <w:szCs w:val="18"/>
              </w:rPr>
              <w:t>保证借款</w:t>
            </w:r>
          </w:p>
        </w:tc>
        <w:tc>
          <w:tcPr>
            <w:tcW w:w="2860" w:type="dxa"/>
            <w:vAlign w:val="center"/>
          </w:tcPr>
          <w:p w14:paraId="04652C88">
            <w:pPr>
              <w:jc w:val="right"/>
              <w:rPr>
                <w:rFonts w:ascii="宋体" w:hAnsi="宋体"/>
                <w:sz w:val="18"/>
                <w:szCs w:val="18"/>
              </w:rPr>
            </w:pPr>
          </w:p>
        </w:tc>
        <w:tc>
          <w:tcPr>
            <w:tcW w:w="2860" w:type="dxa"/>
            <w:vAlign w:val="center"/>
          </w:tcPr>
          <w:p w14:paraId="386A06C4">
            <w:pPr>
              <w:jc w:val="right"/>
              <w:rPr>
                <w:rFonts w:ascii="宋体" w:hAnsi="宋体"/>
                <w:color w:val="000000"/>
                <w:sz w:val="18"/>
                <w:szCs w:val="18"/>
              </w:rPr>
            </w:pPr>
            <w:r>
              <w:rPr>
                <w:rFonts w:ascii="宋体" w:hAnsi="宋体"/>
                <w:color w:val="000000"/>
                <w:sz w:val="18"/>
                <w:szCs w:val="18"/>
              </w:rPr>
              <w:t xml:space="preserve"> 248,000,000.00 </w:t>
            </w:r>
          </w:p>
        </w:tc>
      </w:tr>
      <w:tr w14:paraId="29A2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59" w:type="dxa"/>
            <w:vAlign w:val="center"/>
          </w:tcPr>
          <w:p w14:paraId="4B0ED114">
            <w:pPr>
              <w:jc w:val="left"/>
              <w:rPr>
                <w:rFonts w:ascii="宋体" w:hAnsi="宋体"/>
                <w:sz w:val="18"/>
                <w:szCs w:val="18"/>
              </w:rPr>
            </w:pPr>
            <w:r>
              <w:rPr>
                <w:rFonts w:hint="eastAsia" w:ascii="宋体" w:hAnsi="宋体"/>
                <w:sz w:val="18"/>
                <w:szCs w:val="18"/>
              </w:rPr>
              <w:t>应付利息</w:t>
            </w:r>
          </w:p>
        </w:tc>
        <w:tc>
          <w:tcPr>
            <w:tcW w:w="2860" w:type="dxa"/>
            <w:vAlign w:val="center"/>
          </w:tcPr>
          <w:p w14:paraId="1277D4A5">
            <w:pPr>
              <w:jc w:val="right"/>
              <w:rPr>
                <w:rFonts w:ascii="宋体" w:hAnsi="宋体"/>
                <w:sz w:val="18"/>
                <w:szCs w:val="18"/>
              </w:rPr>
            </w:pPr>
            <w:r>
              <w:rPr>
                <w:rFonts w:hint="eastAsia" w:ascii="宋体" w:hAnsi="宋体"/>
                <w:color w:val="000000"/>
                <w:sz w:val="18"/>
                <w:szCs w:val="18"/>
              </w:rPr>
              <w:t>709,836.11</w:t>
            </w:r>
          </w:p>
        </w:tc>
        <w:tc>
          <w:tcPr>
            <w:tcW w:w="2860" w:type="dxa"/>
            <w:vAlign w:val="center"/>
          </w:tcPr>
          <w:p w14:paraId="1A257265">
            <w:pPr>
              <w:jc w:val="right"/>
              <w:rPr>
                <w:rFonts w:ascii="宋体" w:hAnsi="宋体"/>
                <w:sz w:val="18"/>
                <w:szCs w:val="18"/>
              </w:rPr>
            </w:pPr>
          </w:p>
        </w:tc>
      </w:tr>
      <w:tr w14:paraId="003B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59" w:type="dxa"/>
            <w:vAlign w:val="center"/>
          </w:tcPr>
          <w:p w14:paraId="515EF977">
            <w:pPr>
              <w:jc w:val="center"/>
              <w:rPr>
                <w:rFonts w:ascii="宋体" w:hAnsi="宋体"/>
                <w:sz w:val="18"/>
                <w:szCs w:val="18"/>
              </w:rPr>
            </w:pPr>
            <w:r>
              <w:rPr>
                <w:rFonts w:hint="eastAsia" w:ascii="宋体" w:hAnsi="宋体"/>
                <w:sz w:val="18"/>
                <w:szCs w:val="18"/>
              </w:rPr>
              <w:t>合计</w:t>
            </w:r>
          </w:p>
        </w:tc>
        <w:tc>
          <w:tcPr>
            <w:tcW w:w="2860" w:type="dxa"/>
            <w:vAlign w:val="center"/>
          </w:tcPr>
          <w:p w14:paraId="43951D53">
            <w:pPr>
              <w:jc w:val="right"/>
              <w:rPr>
                <w:rFonts w:ascii="宋体" w:hAnsi="宋体"/>
                <w:sz w:val="18"/>
                <w:szCs w:val="18"/>
              </w:rPr>
            </w:pPr>
            <w:r>
              <w:rPr>
                <w:rFonts w:hint="eastAsia" w:ascii="宋体" w:hAnsi="宋体"/>
                <w:color w:val="000000"/>
                <w:sz w:val="18"/>
                <w:szCs w:val="18"/>
              </w:rPr>
              <w:t>1,079,566,978.95</w:t>
            </w:r>
          </w:p>
        </w:tc>
        <w:tc>
          <w:tcPr>
            <w:tcW w:w="2860" w:type="dxa"/>
            <w:vAlign w:val="center"/>
          </w:tcPr>
          <w:p w14:paraId="4A92E3DA">
            <w:pPr>
              <w:jc w:val="right"/>
              <w:rPr>
                <w:rFonts w:ascii="宋体" w:hAnsi="宋体"/>
                <w:sz w:val="18"/>
                <w:szCs w:val="18"/>
              </w:rPr>
            </w:pPr>
            <w:r>
              <w:rPr>
                <w:rFonts w:ascii="宋体" w:hAnsi="宋体"/>
                <w:color w:val="000000"/>
                <w:sz w:val="18"/>
                <w:szCs w:val="18"/>
              </w:rPr>
              <w:t>1,626,000,000.00</w:t>
            </w:r>
          </w:p>
        </w:tc>
      </w:tr>
    </w:tbl>
    <w:p w14:paraId="1646CDB5">
      <w:pPr>
        <w:keepNext/>
        <w:spacing w:before="156" w:beforeLines="50" w:after="156" w:afterLines="50" w:line="560" w:lineRule="exact"/>
        <w:ind w:firstLine="640" w:firstLineChars="200"/>
        <w:rPr>
          <w:rFonts w:ascii="仿宋_GB2312" w:eastAsia="仿宋_GB2312"/>
          <w:sz w:val="32"/>
          <w:szCs w:val="32"/>
        </w:rPr>
      </w:pPr>
      <w:r>
        <w:rPr>
          <w:rFonts w:hint="eastAsia" w:ascii="仿宋_GB2312" w:eastAsia="仿宋_GB2312"/>
          <w:sz w:val="32"/>
          <w:szCs w:val="32"/>
        </w:rPr>
        <w:t>⑧实收资本</w:t>
      </w:r>
    </w:p>
    <w:tbl>
      <w:tblPr>
        <w:tblStyle w:val="5"/>
        <w:tblW w:w="54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7"/>
        <w:gridCol w:w="1854"/>
        <w:gridCol w:w="650"/>
        <w:gridCol w:w="426"/>
        <w:gridCol w:w="935"/>
        <w:gridCol w:w="643"/>
        <w:gridCol w:w="759"/>
        <w:gridCol w:w="2055"/>
      </w:tblGrid>
      <w:tr w14:paraId="60D9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320" w:type="pct"/>
            <w:vMerge w:val="restart"/>
            <w:vAlign w:val="center"/>
          </w:tcPr>
          <w:p w14:paraId="354E4830">
            <w:pPr>
              <w:jc w:val="center"/>
              <w:rPr>
                <w:rFonts w:ascii="宋体" w:hAnsi="宋体" w:cs="宋体"/>
                <w:b/>
                <w:sz w:val="18"/>
                <w:szCs w:val="18"/>
              </w:rPr>
            </w:pPr>
            <w:r>
              <w:rPr>
                <w:rFonts w:hint="eastAsia" w:ascii="宋体" w:hAnsi="宋体" w:cs="宋体"/>
                <w:b/>
                <w:sz w:val="18"/>
                <w:szCs w:val="18"/>
              </w:rPr>
              <w:t>项目</w:t>
            </w:r>
          </w:p>
        </w:tc>
        <w:tc>
          <w:tcPr>
            <w:tcW w:w="932" w:type="pct"/>
            <w:vMerge w:val="restart"/>
            <w:vAlign w:val="center"/>
          </w:tcPr>
          <w:p w14:paraId="17341A76">
            <w:pPr>
              <w:jc w:val="center"/>
              <w:rPr>
                <w:rFonts w:ascii="宋体" w:hAnsi="宋体" w:cs="宋体"/>
                <w:b/>
                <w:sz w:val="18"/>
                <w:szCs w:val="18"/>
              </w:rPr>
            </w:pPr>
            <w:r>
              <w:rPr>
                <w:rFonts w:hint="eastAsia" w:ascii="宋体" w:hAnsi="宋体" w:cs="宋体"/>
                <w:b/>
                <w:sz w:val="18"/>
                <w:szCs w:val="18"/>
              </w:rPr>
              <w:t>期初余额</w:t>
            </w:r>
          </w:p>
        </w:tc>
        <w:tc>
          <w:tcPr>
            <w:tcW w:w="1715" w:type="pct"/>
            <w:gridSpan w:val="5"/>
            <w:vAlign w:val="center"/>
          </w:tcPr>
          <w:p w14:paraId="44E7CF53">
            <w:pPr>
              <w:jc w:val="center"/>
              <w:rPr>
                <w:rFonts w:ascii="宋体" w:hAnsi="宋体" w:cs="宋体"/>
                <w:b/>
                <w:sz w:val="18"/>
                <w:szCs w:val="18"/>
              </w:rPr>
            </w:pPr>
            <w:r>
              <w:rPr>
                <w:rFonts w:hint="eastAsia" w:ascii="宋体" w:hAnsi="宋体" w:cs="宋体"/>
                <w:b/>
                <w:sz w:val="18"/>
                <w:szCs w:val="18"/>
              </w:rPr>
              <w:t>本期增减变动（+、-）</w:t>
            </w:r>
          </w:p>
        </w:tc>
        <w:tc>
          <w:tcPr>
            <w:tcW w:w="1033" w:type="pct"/>
            <w:vMerge w:val="restart"/>
            <w:vAlign w:val="center"/>
          </w:tcPr>
          <w:p w14:paraId="0C096E4F">
            <w:pPr>
              <w:jc w:val="center"/>
              <w:rPr>
                <w:rFonts w:ascii="宋体" w:hAnsi="宋体" w:cs="宋体"/>
                <w:b/>
                <w:sz w:val="18"/>
                <w:szCs w:val="18"/>
              </w:rPr>
            </w:pPr>
            <w:r>
              <w:rPr>
                <w:rFonts w:hint="eastAsia" w:ascii="宋体" w:hAnsi="宋体" w:cs="宋体"/>
                <w:b/>
                <w:sz w:val="18"/>
                <w:szCs w:val="18"/>
              </w:rPr>
              <w:t>期末余额</w:t>
            </w:r>
          </w:p>
        </w:tc>
      </w:tr>
      <w:tr w14:paraId="16F8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320" w:type="pct"/>
            <w:vMerge w:val="continue"/>
            <w:vAlign w:val="center"/>
          </w:tcPr>
          <w:p w14:paraId="142823BD">
            <w:pPr>
              <w:jc w:val="center"/>
              <w:rPr>
                <w:rFonts w:ascii="宋体" w:hAnsi="宋体" w:cs="宋体"/>
                <w:b/>
                <w:sz w:val="18"/>
                <w:szCs w:val="18"/>
              </w:rPr>
            </w:pPr>
          </w:p>
        </w:tc>
        <w:tc>
          <w:tcPr>
            <w:tcW w:w="932" w:type="pct"/>
            <w:vMerge w:val="continue"/>
            <w:vAlign w:val="center"/>
          </w:tcPr>
          <w:p w14:paraId="62EFB4D1">
            <w:pPr>
              <w:jc w:val="center"/>
              <w:rPr>
                <w:rFonts w:ascii="宋体" w:hAnsi="宋体" w:cs="宋体"/>
                <w:b/>
                <w:sz w:val="18"/>
                <w:szCs w:val="18"/>
              </w:rPr>
            </w:pPr>
          </w:p>
        </w:tc>
        <w:tc>
          <w:tcPr>
            <w:tcW w:w="327" w:type="pct"/>
            <w:vAlign w:val="center"/>
          </w:tcPr>
          <w:p w14:paraId="20F8A7BE">
            <w:pPr>
              <w:jc w:val="center"/>
              <w:rPr>
                <w:rFonts w:ascii="宋体" w:hAnsi="宋体" w:cs="宋体"/>
                <w:b/>
                <w:sz w:val="18"/>
                <w:szCs w:val="18"/>
              </w:rPr>
            </w:pPr>
            <w:r>
              <w:rPr>
                <w:rFonts w:hint="eastAsia" w:ascii="宋体" w:hAnsi="宋体" w:cs="宋体"/>
                <w:b/>
                <w:sz w:val="18"/>
                <w:szCs w:val="18"/>
              </w:rPr>
              <w:t>发行新股</w:t>
            </w:r>
          </w:p>
        </w:tc>
        <w:tc>
          <w:tcPr>
            <w:tcW w:w="214" w:type="pct"/>
            <w:vAlign w:val="center"/>
          </w:tcPr>
          <w:p w14:paraId="7E47FA7D">
            <w:pPr>
              <w:jc w:val="center"/>
              <w:rPr>
                <w:rFonts w:ascii="宋体" w:hAnsi="宋体" w:cs="宋体"/>
                <w:b/>
                <w:sz w:val="18"/>
                <w:szCs w:val="18"/>
              </w:rPr>
            </w:pPr>
            <w:r>
              <w:rPr>
                <w:rFonts w:hint="eastAsia" w:ascii="宋体" w:hAnsi="宋体" w:cs="宋体"/>
                <w:b/>
                <w:sz w:val="18"/>
                <w:szCs w:val="18"/>
              </w:rPr>
              <w:t>送股</w:t>
            </w:r>
          </w:p>
        </w:tc>
        <w:tc>
          <w:tcPr>
            <w:tcW w:w="470" w:type="pct"/>
            <w:vAlign w:val="center"/>
          </w:tcPr>
          <w:p w14:paraId="2A617EC7">
            <w:pPr>
              <w:jc w:val="center"/>
              <w:rPr>
                <w:rFonts w:ascii="宋体" w:hAnsi="宋体" w:cs="宋体"/>
                <w:b/>
                <w:sz w:val="18"/>
                <w:szCs w:val="18"/>
              </w:rPr>
            </w:pPr>
            <w:r>
              <w:rPr>
                <w:rFonts w:hint="eastAsia" w:ascii="宋体" w:hAnsi="宋体" w:cs="宋体"/>
                <w:b/>
                <w:sz w:val="18"/>
                <w:szCs w:val="18"/>
              </w:rPr>
              <w:t>公积金转股</w:t>
            </w:r>
          </w:p>
        </w:tc>
        <w:tc>
          <w:tcPr>
            <w:tcW w:w="323" w:type="pct"/>
            <w:vAlign w:val="center"/>
          </w:tcPr>
          <w:p w14:paraId="79496B63">
            <w:pPr>
              <w:jc w:val="center"/>
              <w:rPr>
                <w:rFonts w:ascii="宋体" w:hAnsi="宋体" w:cs="宋体"/>
                <w:b/>
                <w:sz w:val="18"/>
                <w:szCs w:val="18"/>
              </w:rPr>
            </w:pPr>
            <w:r>
              <w:rPr>
                <w:rFonts w:hint="eastAsia" w:ascii="宋体" w:hAnsi="宋体" w:cs="宋体"/>
                <w:b/>
                <w:sz w:val="18"/>
                <w:szCs w:val="18"/>
              </w:rPr>
              <w:t>其他</w:t>
            </w:r>
          </w:p>
        </w:tc>
        <w:tc>
          <w:tcPr>
            <w:tcW w:w="381" w:type="pct"/>
            <w:vAlign w:val="center"/>
          </w:tcPr>
          <w:p w14:paraId="10A99FAA">
            <w:pPr>
              <w:jc w:val="center"/>
              <w:rPr>
                <w:rFonts w:ascii="宋体" w:hAnsi="宋体" w:cs="宋体"/>
                <w:b/>
                <w:sz w:val="18"/>
                <w:szCs w:val="18"/>
              </w:rPr>
            </w:pPr>
            <w:r>
              <w:rPr>
                <w:rFonts w:hint="eastAsia" w:ascii="宋体" w:hAnsi="宋体" w:cs="宋体"/>
                <w:b/>
                <w:sz w:val="18"/>
                <w:szCs w:val="18"/>
              </w:rPr>
              <w:t>合计</w:t>
            </w:r>
          </w:p>
        </w:tc>
        <w:tc>
          <w:tcPr>
            <w:tcW w:w="1033" w:type="pct"/>
            <w:vMerge w:val="continue"/>
            <w:vAlign w:val="center"/>
          </w:tcPr>
          <w:p w14:paraId="565F0969">
            <w:pPr>
              <w:jc w:val="center"/>
              <w:rPr>
                <w:rFonts w:ascii="宋体" w:hAnsi="宋体" w:cs="宋体"/>
                <w:b/>
                <w:sz w:val="18"/>
                <w:szCs w:val="18"/>
              </w:rPr>
            </w:pPr>
          </w:p>
        </w:tc>
      </w:tr>
      <w:tr w14:paraId="62A4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20" w:type="pct"/>
            <w:vAlign w:val="center"/>
          </w:tcPr>
          <w:p w14:paraId="62EA733F">
            <w:pPr>
              <w:snapToGrid w:val="0"/>
              <w:jc w:val="left"/>
              <w:rPr>
                <w:rFonts w:ascii="宋体" w:hAnsi="宋体" w:cs="宋体"/>
                <w:sz w:val="18"/>
                <w:szCs w:val="18"/>
              </w:rPr>
            </w:pPr>
            <w:r>
              <w:rPr>
                <w:rFonts w:hint="eastAsia" w:ascii="宋体" w:hAnsi="宋体" w:cs="宋体"/>
                <w:sz w:val="18"/>
                <w:szCs w:val="18"/>
              </w:rPr>
              <w:t>龙口矿业集团有限公司</w:t>
            </w:r>
          </w:p>
        </w:tc>
        <w:tc>
          <w:tcPr>
            <w:tcW w:w="932" w:type="pct"/>
            <w:vAlign w:val="center"/>
          </w:tcPr>
          <w:p w14:paraId="575410E7">
            <w:pPr>
              <w:widowControl/>
              <w:jc w:val="right"/>
              <w:rPr>
                <w:rFonts w:ascii="宋体" w:hAnsi="宋体"/>
                <w:color w:val="000000"/>
                <w:kern w:val="0"/>
                <w:sz w:val="18"/>
                <w:szCs w:val="18"/>
              </w:rPr>
            </w:pPr>
            <w:r>
              <w:rPr>
                <w:rFonts w:hint="eastAsia" w:ascii="宋体" w:hAnsi="宋体"/>
                <w:color w:val="000000"/>
                <w:sz w:val="18"/>
                <w:szCs w:val="18"/>
              </w:rPr>
              <w:t>250,000,000.00</w:t>
            </w:r>
          </w:p>
        </w:tc>
        <w:tc>
          <w:tcPr>
            <w:tcW w:w="327" w:type="pct"/>
            <w:vAlign w:val="center"/>
          </w:tcPr>
          <w:p w14:paraId="4F193FAA">
            <w:pPr>
              <w:snapToGrid w:val="0"/>
              <w:jc w:val="right"/>
              <w:rPr>
                <w:rFonts w:ascii="宋体" w:hAnsi="宋体" w:cs="宋体"/>
                <w:sz w:val="18"/>
                <w:szCs w:val="18"/>
              </w:rPr>
            </w:pPr>
          </w:p>
        </w:tc>
        <w:tc>
          <w:tcPr>
            <w:tcW w:w="214" w:type="pct"/>
            <w:vAlign w:val="center"/>
          </w:tcPr>
          <w:p w14:paraId="16AC3D1E">
            <w:pPr>
              <w:snapToGrid w:val="0"/>
              <w:jc w:val="right"/>
              <w:rPr>
                <w:rFonts w:ascii="宋体" w:hAnsi="宋体" w:cs="宋体"/>
                <w:sz w:val="18"/>
                <w:szCs w:val="18"/>
              </w:rPr>
            </w:pPr>
          </w:p>
        </w:tc>
        <w:tc>
          <w:tcPr>
            <w:tcW w:w="470" w:type="pct"/>
            <w:vAlign w:val="center"/>
          </w:tcPr>
          <w:p w14:paraId="68B17200">
            <w:pPr>
              <w:snapToGrid w:val="0"/>
              <w:jc w:val="right"/>
              <w:rPr>
                <w:rFonts w:ascii="宋体" w:hAnsi="宋体" w:cs="宋体"/>
                <w:sz w:val="18"/>
                <w:szCs w:val="18"/>
              </w:rPr>
            </w:pPr>
          </w:p>
        </w:tc>
        <w:tc>
          <w:tcPr>
            <w:tcW w:w="323" w:type="pct"/>
            <w:vAlign w:val="center"/>
          </w:tcPr>
          <w:p w14:paraId="7A6F5C7D">
            <w:pPr>
              <w:snapToGrid w:val="0"/>
              <w:jc w:val="right"/>
              <w:rPr>
                <w:rFonts w:ascii="宋体" w:hAnsi="宋体" w:cs="宋体"/>
                <w:sz w:val="18"/>
                <w:szCs w:val="18"/>
              </w:rPr>
            </w:pPr>
          </w:p>
        </w:tc>
        <w:tc>
          <w:tcPr>
            <w:tcW w:w="381" w:type="pct"/>
            <w:vAlign w:val="center"/>
          </w:tcPr>
          <w:p w14:paraId="1D3C163B">
            <w:pPr>
              <w:snapToGrid w:val="0"/>
              <w:jc w:val="right"/>
              <w:rPr>
                <w:rFonts w:ascii="宋体" w:hAnsi="宋体" w:cs="宋体"/>
                <w:sz w:val="18"/>
                <w:szCs w:val="18"/>
              </w:rPr>
            </w:pPr>
          </w:p>
        </w:tc>
        <w:tc>
          <w:tcPr>
            <w:tcW w:w="1033" w:type="pct"/>
            <w:vAlign w:val="center"/>
          </w:tcPr>
          <w:p w14:paraId="252DA1CA">
            <w:pPr>
              <w:widowControl/>
              <w:jc w:val="right"/>
              <w:rPr>
                <w:rFonts w:ascii="宋体" w:hAnsi="宋体"/>
                <w:color w:val="000000"/>
                <w:kern w:val="0"/>
                <w:sz w:val="18"/>
                <w:szCs w:val="18"/>
              </w:rPr>
            </w:pPr>
            <w:r>
              <w:rPr>
                <w:rFonts w:hint="eastAsia" w:ascii="宋体" w:hAnsi="宋体"/>
                <w:color w:val="000000"/>
                <w:sz w:val="18"/>
                <w:szCs w:val="18"/>
              </w:rPr>
              <w:t>250,000,000.00</w:t>
            </w:r>
          </w:p>
        </w:tc>
      </w:tr>
      <w:tr w14:paraId="0535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20" w:type="pct"/>
            <w:vAlign w:val="center"/>
          </w:tcPr>
          <w:p w14:paraId="5AD16484">
            <w:pPr>
              <w:snapToGrid w:val="0"/>
              <w:jc w:val="left"/>
              <w:rPr>
                <w:rFonts w:ascii="宋体" w:hAnsi="宋体" w:cs="宋体"/>
                <w:sz w:val="18"/>
                <w:szCs w:val="18"/>
              </w:rPr>
            </w:pPr>
            <w:r>
              <w:rPr>
                <w:rFonts w:hint="eastAsia" w:ascii="宋体" w:hAnsi="宋体" w:cs="宋体"/>
                <w:sz w:val="18"/>
                <w:szCs w:val="18"/>
              </w:rPr>
              <w:t>淄博矿业集团有限责任公司</w:t>
            </w:r>
          </w:p>
        </w:tc>
        <w:tc>
          <w:tcPr>
            <w:tcW w:w="932" w:type="pct"/>
            <w:vAlign w:val="center"/>
          </w:tcPr>
          <w:p w14:paraId="2E09F379">
            <w:pPr>
              <w:widowControl/>
              <w:jc w:val="right"/>
              <w:rPr>
                <w:rFonts w:ascii="宋体" w:hAnsi="宋体"/>
                <w:color w:val="000000"/>
                <w:sz w:val="18"/>
                <w:szCs w:val="18"/>
              </w:rPr>
            </w:pPr>
            <w:r>
              <w:rPr>
                <w:rFonts w:hint="eastAsia" w:ascii="宋体" w:hAnsi="宋体"/>
                <w:color w:val="000000"/>
                <w:sz w:val="18"/>
                <w:szCs w:val="18"/>
              </w:rPr>
              <w:t>350,000,000.00</w:t>
            </w:r>
          </w:p>
        </w:tc>
        <w:tc>
          <w:tcPr>
            <w:tcW w:w="327" w:type="pct"/>
            <w:vAlign w:val="center"/>
          </w:tcPr>
          <w:p w14:paraId="4ECE226D">
            <w:pPr>
              <w:snapToGrid w:val="0"/>
              <w:jc w:val="right"/>
              <w:rPr>
                <w:rFonts w:ascii="宋体" w:hAnsi="宋体"/>
                <w:color w:val="000000"/>
                <w:sz w:val="18"/>
                <w:szCs w:val="18"/>
              </w:rPr>
            </w:pPr>
          </w:p>
        </w:tc>
        <w:tc>
          <w:tcPr>
            <w:tcW w:w="214" w:type="pct"/>
            <w:vAlign w:val="center"/>
          </w:tcPr>
          <w:p w14:paraId="550B95A6">
            <w:pPr>
              <w:snapToGrid w:val="0"/>
              <w:jc w:val="right"/>
              <w:rPr>
                <w:rFonts w:ascii="宋体" w:hAnsi="宋体"/>
                <w:color w:val="000000"/>
                <w:sz w:val="18"/>
                <w:szCs w:val="18"/>
              </w:rPr>
            </w:pPr>
          </w:p>
        </w:tc>
        <w:tc>
          <w:tcPr>
            <w:tcW w:w="470" w:type="pct"/>
            <w:vAlign w:val="center"/>
          </w:tcPr>
          <w:p w14:paraId="3878EA48">
            <w:pPr>
              <w:snapToGrid w:val="0"/>
              <w:jc w:val="right"/>
              <w:rPr>
                <w:rFonts w:ascii="宋体" w:hAnsi="宋体"/>
                <w:color w:val="000000"/>
                <w:sz w:val="18"/>
                <w:szCs w:val="18"/>
              </w:rPr>
            </w:pPr>
          </w:p>
        </w:tc>
        <w:tc>
          <w:tcPr>
            <w:tcW w:w="323" w:type="pct"/>
            <w:vAlign w:val="center"/>
          </w:tcPr>
          <w:p w14:paraId="11C091FE">
            <w:pPr>
              <w:snapToGrid w:val="0"/>
              <w:jc w:val="right"/>
              <w:rPr>
                <w:rFonts w:ascii="宋体" w:hAnsi="宋体"/>
                <w:color w:val="000000"/>
                <w:sz w:val="18"/>
                <w:szCs w:val="18"/>
              </w:rPr>
            </w:pPr>
          </w:p>
        </w:tc>
        <w:tc>
          <w:tcPr>
            <w:tcW w:w="381" w:type="pct"/>
            <w:vAlign w:val="center"/>
          </w:tcPr>
          <w:p w14:paraId="23AD7BD7">
            <w:pPr>
              <w:snapToGrid w:val="0"/>
              <w:jc w:val="right"/>
              <w:rPr>
                <w:rFonts w:ascii="宋体" w:hAnsi="宋体"/>
                <w:color w:val="000000"/>
                <w:sz w:val="18"/>
                <w:szCs w:val="18"/>
              </w:rPr>
            </w:pPr>
          </w:p>
        </w:tc>
        <w:tc>
          <w:tcPr>
            <w:tcW w:w="1033" w:type="pct"/>
            <w:vAlign w:val="center"/>
          </w:tcPr>
          <w:p w14:paraId="5174B448">
            <w:pPr>
              <w:snapToGrid w:val="0"/>
              <w:jc w:val="right"/>
              <w:rPr>
                <w:rFonts w:ascii="宋体" w:hAnsi="宋体"/>
                <w:color w:val="000000"/>
                <w:sz w:val="18"/>
                <w:szCs w:val="18"/>
              </w:rPr>
            </w:pPr>
            <w:r>
              <w:rPr>
                <w:rFonts w:hint="eastAsia" w:ascii="宋体" w:hAnsi="宋体"/>
                <w:color w:val="000000"/>
                <w:sz w:val="18"/>
                <w:szCs w:val="18"/>
              </w:rPr>
              <w:t>350,000,000.00</w:t>
            </w:r>
          </w:p>
        </w:tc>
      </w:tr>
      <w:tr w14:paraId="3E12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20" w:type="pct"/>
            <w:vAlign w:val="center"/>
          </w:tcPr>
          <w:p w14:paraId="5F04CD5C">
            <w:pPr>
              <w:snapToGrid w:val="0"/>
              <w:jc w:val="left"/>
              <w:rPr>
                <w:rFonts w:ascii="宋体" w:hAnsi="宋体" w:cs="宋体"/>
                <w:sz w:val="18"/>
                <w:szCs w:val="18"/>
              </w:rPr>
            </w:pPr>
            <w:r>
              <w:rPr>
                <w:rFonts w:hint="eastAsia" w:ascii="宋体" w:hAnsi="宋体" w:cs="宋体"/>
                <w:sz w:val="18"/>
                <w:szCs w:val="18"/>
              </w:rPr>
              <w:t>肥城肥矿煤业有限公司</w:t>
            </w:r>
          </w:p>
        </w:tc>
        <w:tc>
          <w:tcPr>
            <w:tcW w:w="932" w:type="pct"/>
            <w:vAlign w:val="center"/>
          </w:tcPr>
          <w:p w14:paraId="56471E0F">
            <w:pPr>
              <w:widowControl/>
              <w:jc w:val="right"/>
              <w:rPr>
                <w:rFonts w:ascii="宋体" w:hAnsi="宋体"/>
                <w:color w:val="000000"/>
                <w:sz w:val="18"/>
                <w:szCs w:val="18"/>
              </w:rPr>
            </w:pPr>
            <w:r>
              <w:rPr>
                <w:rFonts w:hint="eastAsia" w:ascii="宋体" w:hAnsi="宋体"/>
                <w:color w:val="000000"/>
                <w:sz w:val="18"/>
                <w:szCs w:val="18"/>
              </w:rPr>
              <w:t>500,000,000.00</w:t>
            </w:r>
          </w:p>
        </w:tc>
        <w:tc>
          <w:tcPr>
            <w:tcW w:w="327" w:type="pct"/>
            <w:vAlign w:val="center"/>
          </w:tcPr>
          <w:p w14:paraId="015904E9">
            <w:pPr>
              <w:snapToGrid w:val="0"/>
              <w:jc w:val="right"/>
              <w:rPr>
                <w:rFonts w:ascii="宋体" w:hAnsi="宋体"/>
                <w:color w:val="000000"/>
                <w:sz w:val="18"/>
                <w:szCs w:val="18"/>
              </w:rPr>
            </w:pPr>
          </w:p>
        </w:tc>
        <w:tc>
          <w:tcPr>
            <w:tcW w:w="214" w:type="pct"/>
            <w:vAlign w:val="center"/>
          </w:tcPr>
          <w:p w14:paraId="4F1E21DB">
            <w:pPr>
              <w:snapToGrid w:val="0"/>
              <w:jc w:val="right"/>
              <w:rPr>
                <w:rFonts w:ascii="宋体" w:hAnsi="宋体"/>
                <w:color w:val="000000"/>
                <w:sz w:val="18"/>
                <w:szCs w:val="18"/>
              </w:rPr>
            </w:pPr>
          </w:p>
        </w:tc>
        <w:tc>
          <w:tcPr>
            <w:tcW w:w="470" w:type="pct"/>
            <w:vAlign w:val="center"/>
          </w:tcPr>
          <w:p w14:paraId="5205A5C7">
            <w:pPr>
              <w:snapToGrid w:val="0"/>
              <w:jc w:val="right"/>
              <w:rPr>
                <w:rFonts w:ascii="宋体" w:hAnsi="宋体"/>
                <w:color w:val="000000"/>
                <w:sz w:val="18"/>
                <w:szCs w:val="18"/>
              </w:rPr>
            </w:pPr>
          </w:p>
        </w:tc>
        <w:tc>
          <w:tcPr>
            <w:tcW w:w="323" w:type="pct"/>
            <w:vAlign w:val="center"/>
          </w:tcPr>
          <w:p w14:paraId="3DB592B8">
            <w:pPr>
              <w:snapToGrid w:val="0"/>
              <w:jc w:val="right"/>
              <w:rPr>
                <w:rFonts w:ascii="宋体" w:hAnsi="宋体"/>
                <w:color w:val="000000"/>
                <w:sz w:val="18"/>
                <w:szCs w:val="18"/>
              </w:rPr>
            </w:pPr>
          </w:p>
        </w:tc>
        <w:tc>
          <w:tcPr>
            <w:tcW w:w="381" w:type="pct"/>
            <w:vAlign w:val="center"/>
          </w:tcPr>
          <w:p w14:paraId="79CA64FF">
            <w:pPr>
              <w:snapToGrid w:val="0"/>
              <w:jc w:val="right"/>
              <w:rPr>
                <w:rFonts w:ascii="宋体" w:hAnsi="宋体"/>
                <w:color w:val="000000"/>
                <w:sz w:val="18"/>
                <w:szCs w:val="18"/>
              </w:rPr>
            </w:pPr>
          </w:p>
        </w:tc>
        <w:tc>
          <w:tcPr>
            <w:tcW w:w="1033" w:type="pct"/>
            <w:vAlign w:val="center"/>
          </w:tcPr>
          <w:p w14:paraId="649187C4">
            <w:pPr>
              <w:snapToGrid w:val="0"/>
              <w:jc w:val="right"/>
              <w:rPr>
                <w:rFonts w:ascii="宋体" w:hAnsi="宋体"/>
                <w:color w:val="000000"/>
                <w:sz w:val="18"/>
                <w:szCs w:val="18"/>
              </w:rPr>
            </w:pPr>
            <w:r>
              <w:rPr>
                <w:rFonts w:hint="eastAsia" w:ascii="宋体" w:hAnsi="宋体"/>
                <w:color w:val="000000"/>
                <w:sz w:val="18"/>
                <w:szCs w:val="18"/>
              </w:rPr>
              <w:t>500,000,000.00</w:t>
            </w:r>
          </w:p>
        </w:tc>
      </w:tr>
      <w:tr w14:paraId="6445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20" w:type="pct"/>
            <w:vAlign w:val="center"/>
          </w:tcPr>
          <w:p w14:paraId="5FC314E8">
            <w:pPr>
              <w:snapToGrid w:val="0"/>
              <w:jc w:val="left"/>
              <w:rPr>
                <w:rFonts w:ascii="宋体" w:hAnsi="宋体" w:cs="宋体"/>
                <w:sz w:val="18"/>
                <w:szCs w:val="18"/>
              </w:rPr>
            </w:pPr>
            <w:r>
              <w:rPr>
                <w:rFonts w:hint="eastAsia" w:ascii="宋体" w:hAnsi="宋体" w:cs="宋体"/>
                <w:sz w:val="18"/>
                <w:szCs w:val="18"/>
              </w:rPr>
              <w:t>新汶矿业集团有限责任公司</w:t>
            </w:r>
          </w:p>
        </w:tc>
        <w:tc>
          <w:tcPr>
            <w:tcW w:w="932" w:type="pct"/>
            <w:vAlign w:val="center"/>
          </w:tcPr>
          <w:p w14:paraId="5A05E544">
            <w:pPr>
              <w:widowControl/>
              <w:jc w:val="right"/>
              <w:rPr>
                <w:rFonts w:ascii="宋体" w:hAnsi="宋体"/>
                <w:color w:val="000000"/>
                <w:sz w:val="18"/>
                <w:szCs w:val="18"/>
              </w:rPr>
            </w:pPr>
            <w:r>
              <w:rPr>
                <w:rFonts w:hint="eastAsia" w:ascii="宋体" w:hAnsi="宋体"/>
                <w:color w:val="000000"/>
                <w:sz w:val="18"/>
                <w:szCs w:val="18"/>
              </w:rPr>
              <w:t>1,350,000,000.00</w:t>
            </w:r>
          </w:p>
        </w:tc>
        <w:tc>
          <w:tcPr>
            <w:tcW w:w="327" w:type="pct"/>
            <w:vAlign w:val="center"/>
          </w:tcPr>
          <w:p w14:paraId="2F394B81">
            <w:pPr>
              <w:snapToGrid w:val="0"/>
              <w:jc w:val="right"/>
              <w:rPr>
                <w:rFonts w:ascii="宋体" w:hAnsi="宋体"/>
                <w:color w:val="000000"/>
                <w:sz w:val="18"/>
                <w:szCs w:val="18"/>
              </w:rPr>
            </w:pPr>
          </w:p>
        </w:tc>
        <w:tc>
          <w:tcPr>
            <w:tcW w:w="214" w:type="pct"/>
            <w:vAlign w:val="center"/>
          </w:tcPr>
          <w:p w14:paraId="4412599F">
            <w:pPr>
              <w:snapToGrid w:val="0"/>
              <w:jc w:val="right"/>
              <w:rPr>
                <w:rFonts w:ascii="宋体" w:hAnsi="宋体"/>
                <w:color w:val="000000"/>
                <w:sz w:val="18"/>
                <w:szCs w:val="18"/>
              </w:rPr>
            </w:pPr>
          </w:p>
        </w:tc>
        <w:tc>
          <w:tcPr>
            <w:tcW w:w="470" w:type="pct"/>
            <w:vAlign w:val="center"/>
          </w:tcPr>
          <w:p w14:paraId="0F0506BA">
            <w:pPr>
              <w:snapToGrid w:val="0"/>
              <w:jc w:val="right"/>
              <w:rPr>
                <w:rFonts w:ascii="宋体" w:hAnsi="宋体"/>
                <w:color w:val="000000"/>
                <w:sz w:val="18"/>
                <w:szCs w:val="18"/>
              </w:rPr>
            </w:pPr>
          </w:p>
        </w:tc>
        <w:tc>
          <w:tcPr>
            <w:tcW w:w="323" w:type="pct"/>
            <w:vAlign w:val="center"/>
          </w:tcPr>
          <w:p w14:paraId="4EDFB881">
            <w:pPr>
              <w:snapToGrid w:val="0"/>
              <w:jc w:val="right"/>
              <w:rPr>
                <w:rFonts w:ascii="宋体" w:hAnsi="宋体"/>
                <w:color w:val="000000"/>
                <w:sz w:val="18"/>
                <w:szCs w:val="18"/>
              </w:rPr>
            </w:pPr>
          </w:p>
        </w:tc>
        <w:tc>
          <w:tcPr>
            <w:tcW w:w="381" w:type="pct"/>
            <w:vAlign w:val="center"/>
          </w:tcPr>
          <w:p w14:paraId="77B609C5">
            <w:pPr>
              <w:snapToGrid w:val="0"/>
              <w:jc w:val="right"/>
              <w:rPr>
                <w:rFonts w:ascii="宋体" w:hAnsi="宋体"/>
                <w:color w:val="000000"/>
                <w:sz w:val="18"/>
                <w:szCs w:val="18"/>
              </w:rPr>
            </w:pPr>
          </w:p>
        </w:tc>
        <w:tc>
          <w:tcPr>
            <w:tcW w:w="1033" w:type="pct"/>
            <w:vAlign w:val="center"/>
          </w:tcPr>
          <w:p w14:paraId="1DA1D3C3">
            <w:pPr>
              <w:snapToGrid w:val="0"/>
              <w:jc w:val="right"/>
              <w:rPr>
                <w:rFonts w:ascii="宋体" w:hAnsi="宋体"/>
                <w:color w:val="000000"/>
                <w:sz w:val="18"/>
                <w:szCs w:val="18"/>
              </w:rPr>
            </w:pPr>
            <w:r>
              <w:rPr>
                <w:rFonts w:hint="eastAsia" w:ascii="宋体" w:hAnsi="宋体"/>
                <w:color w:val="000000"/>
                <w:sz w:val="18"/>
                <w:szCs w:val="18"/>
              </w:rPr>
              <w:t>1,350,000,000.00</w:t>
            </w:r>
          </w:p>
        </w:tc>
      </w:tr>
      <w:tr w14:paraId="535D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20" w:type="pct"/>
            <w:vAlign w:val="center"/>
          </w:tcPr>
          <w:p w14:paraId="5F8FB54C">
            <w:pPr>
              <w:snapToGrid w:val="0"/>
              <w:jc w:val="left"/>
              <w:rPr>
                <w:rFonts w:ascii="宋体" w:hAnsi="宋体" w:cs="宋体"/>
                <w:sz w:val="18"/>
                <w:szCs w:val="18"/>
              </w:rPr>
            </w:pPr>
            <w:r>
              <w:rPr>
                <w:rFonts w:hint="eastAsia" w:ascii="宋体" w:hAnsi="宋体" w:cs="宋体"/>
                <w:sz w:val="18"/>
                <w:szCs w:val="18"/>
              </w:rPr>
              <w:t>兖矿能源集团股份有限公司</w:t>
            </w:r>
          </w:p>
        </w:tc>
        <w:tc>
          <w:tcPr>
            <w:tcW w:w="932" w:type="pct"/>
            <w:vAlign w:val="center"/>
          </w:tcPr>
          <w:p w14:paraId="272B1BAC">
            <w:pPr>
              <w:widowControl/>
              <w:jc w:val="right"/>
              <w:rPr>
                <w:rFonts w:ascii="宋体" w:hAnsi="宋体"/>
                <w:color w:val="000000"/>
                <w:sz w:val="18"/>
                <w:szCs w:val="18"/>
              </w:rPr>
            </w:pPr>
            <w:r>
              <w:rPr>
                <w:rFonts w:hint="eastAsia" w:ascii="宋体" w:hAnsi="宋体"/>
                <w:color w:val="000000"/>
                <w:sz w:val="18"/>
                <w:szCs w:val="18"/>
              </w:rPr>
              <w:t>2,550,000,000.00</w:t>
            </w:r>
          </w:p>
        </w:tc>
        <w:tc>
          <w:tcPr>
            <w:tcW w:w="327" w:type="pct"/>
            <w:vAlign w:val="center"/>
          </w:tcPr>
          <w:p w14:paraId="3BD16103">
            <w:pPr>
              <w:snapToGrid w:val="0"/>
              <w:jc w:val="right"/>
              <w:rPr>
                <w:rFonts w:ascii="宋体" w:hAnsi="宋体"/>
                <w:color w:val="000000"/>
                <w:sz w:val="18"/>
                <w:szCs w:val="18"/>
              </w:rPr>
            </w:pPr>
          </w:p>
        </w:tc>
        <w:tc>
          <w:tcPr>
            <w:tcW w:w="214" w:type="pct"/>
            <w:vAlign w:val="center"/>
          </w:tcPr>
          <w:p w14:paraId="6A838D86">
            <w:pPr>
              <w:snapToGrid w:val="0"/>
              <w:jc w:val="right"/>
              <w:rPr>
                <w:rFonts w:ascii="宋体" w:hAnsi="宋体"/>
                <w:color w:val="000000"/>
                <w:sz w:val="18"/>
                <w:szCs w:val="18"/>
              </w:rPr>
            </w:pPr>
          </w:p>
        </w:tc>
        <w:tc>
          <w:tcPr>
            <w:tcW w:w="470" w:type="pct"/>
            <w:vAlign w:val="center"/>
          </w:tcPr>
          <w:p w14:paraId="53D93AED">
            <w:pPr>
              <w:snapToGrid w:val="0"/>
              <w:jc w:val="right"/>
              <w:rPr>
                <w:rFonts w:ascii="宋体" w:hAnsi="宋体"/>
                <w:color w:val="000000"/>
                <w:sz w:val="18"/>
                <w:szCs w:val="18"/>
              </w:rPr>
            </w:pPr>
          </w:p>
        </w:tc>
        <w:tc>
          <w:tcPr>
            <w:tcW w:w="323" w:type="pct"/>
            <w:vAlign w:val="center"/>
          </w:tcPr>
          <w:p w14:paraId="4FB6697E">
            <w:pPr>
              <w:snapToGrid w:val="0"/>
              <w:jc w:val="right"/>
              <w:rPr>
                <w:rFonts w:ascii="宋体" w:hAnsi="宋体"/>
                <w:color w:val="000000"/>
                <w:sz w:val="18"/>
                <w:szCs w:val="18"/>
              </w:rPr>
            </w:pPr>
          </w:p>
        </w:tc>
        <w:tc>
          <w:tcPr>
            <w:tcW w:w="381" w:type="pct"/>
            <w:vAlign w:val="center"/>
          </w:tcPr>
          <w:p w14:paraId="23F9E6FC">
            <w:pPr>
              <w:snapToGrid w:val="0"/>
              <w:jc w:val="right"/>
              <w:rPr>
                <w:rFonts w:ascii="宋体" w:hAnsi="宋体"/>
                <w:color w:val="000000"/>
                <w:sz w:val="18"/>
                <w:szCs w:val="18"/>
              </w:rPr>
            </w:pPr>
          </w:p>
        </w:tc>
        <w:tc>
          <w:tcPr>
            <w:tcW w:w="1033" w:type="pct"/>
            <w:vAlign w:val="center"/>
          </w:tcPr>
          <w:p w14:paraId="451F0DB7">
            <w:pPr>
              <w:snapToGrid w:val="0"/>
              <w:jc w:val="right"/>
              <w:rPr>
                <w:rFonts w:ascii="宋体" w:hAnsi="宋体"/>
                <w:color w:val="000000"/>
                <w:sz w:val="18"/>
                <w:szCs w:val="18"/>
              </w:rPr>
            </w:pPr>
            <w:r>
              <w:rPr>
                <w:rFonts w:hint="eastAsia" w:ascii="宋体" w:hAnsi="宋体"/>
                <w:color w:val="000000"/>
                <w:sz w:val="18"/>
                <w:szCs w:val="18"/>
              </w:rPr>
              <w:t>2,550,000,000.00</w:t>
            </w:r>
          </w:p>
        </w:tc>
      </w:tr>
      <w:tr w14:paraId="30F5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20" w:type="pct"/>
            <w:vAlign w:val="center"/>
          </w:tcPr>
          <w:p w14:paraId="5746E7E7">
            <w:pPr>
              <w:snapToGrid w:val="0"/>
              <w:jc w:val="center"/>
              <w:rPr>
                <w:rFonts w:ascii="宋体" w:hAnsi="宋体" w:cs="宋体"/>
                <w:sz w:val="18"/>
                <w:szCs w:val="18"/>
              </w:rPr>
            </w:pPr>
            <w:r>
              <w:rPr>
                <w:rFonts w:hint="eastAsia" w:ascii="宋体" w:hAnsi="宋体" w:cs="宋体"/>
                <w:sz w:val="18"/>
                <w:szCs w:val="18"/>
              </w:rPr>
              <w:t>合计</w:t>
            </w:r>
          </w:p>
        </w:tc>
        <w:tc>
          <w:tcPr>
            <w:tcW w:w="932" w:type="pct"/>
            <w:vAlign w:val="center"/>
          </w:tcPr>
          <w:p w14:paraId="563B5C3D">
            <w:pPr>
              <w:widowControl/>
              <w:jc w:val="right"/>
              <w:rPr>
                <w:rFonts w:ascii="宋体" w:hAnsi="宋体"/>
                <w:color w:val="000000"/>
                <w:sz w:val="18"/>
                <w:szCs w:val="18"/>
              </w:rPr>
            </w:pPr>
            <w:r>
              <w:rPr>
                <w:rFonts w:hint="eastAsia" w:ascii="宋体" w:hAnsi="宋体"/>
                <w:color w:val="000000"/>
                <w:sz w:val="18"/>
                <w:szCs w:val="18"/>
              </w:rPr>
              <w:t>5,000,000,000.00</w:t>
            </w:r>
          </w:p>
        </w:tc>
        <w:tc>
          <w:tcPr>
            <w:tcW w:w="327" w:type="pct"/>
            <w:vAlign w:val="center"/>
          </w:tcPr>
          <w:p w14:paraId="3E4E6966">
            <w:pPr>
              <w:snapToGrid w:val="0"/>
              <w:jc w:val="right"/>
              <w:rPr>
                <w:rFonts w:ascii="宋体" w:hAnsi="宋体" w:cs="宋体"/>
                <w:sz w:val="18"/>
                <w:szCs w:val="18"/>
              </w:rPr>
            </w:pPr>
          </w:p>
        </w:tc>
        <w:tc>
          <w:tcPr>
            <w:tcW w:w="214" w:type="pct"/>
            <w:vAlign w:val="center"/>
          </w:tcPr>
          <w:p w14:paraId="612E54B4">
            <w:pPr>
              <w:snapToGrid w:val="0"/>
              <w:jc w:val="right"/>
              <w:rPr>
                <w:rFonts w:ascii="宋体" w:hAnsi="宋体" w:cs="宋体"/>
                <w:sz w:val="18"/>
                <w:szCs w:val="18"/>
              </w:rPr>
            </w:pPr>
          </w:p>
        </w:tc>
        <w:tc>
          <w:tcPr>
            <w:tcW w:w="470" w:type="pct"/>
            <w:vAlign w:val="center"/>
          </w:tcPr>
          <w:p w14:paraId="497477C0">
            <w:pPr>
              <w:snapToGrid w:val="0"/>
              <w:jc w:val="right"/>
              <w:rPr>
                <w:rFonts w:ascii="宋体" w:hAnsi="宋体" w:cs="宋体"/>
                <w:sz w:val="18"/>
                <w:szCs w:val="18"/>
              </w:rPr>
            </w:pPr>
          </w:p>
        </w:tc>
        <w:tc>
          <w:tcPr>
            <w:tcW w:w="323" w:type="pct"/>
            <w:vAlign w:val="center"/>
          </w:tcPr>
          <w:p w14:paraId="1422CBFB">
            <w:pPr>
              <w:snapToGrid w:val="0"/>
              <w:jc w:val="right"/>
              <w:rPr>
                <w:rFonts w:ascii="宋体" w:hAnsi="宋体" w:cs="宋体"/>
                <w:sz w:val="18"/>
                <w:szCs w:val="18"/>
              </w:rPr>
            </w:pPr>
          </w:p>
        </w:tc>
        <w:tc>
          <w:tcPr>
            <w:tcW w:w="381" w:type="pct"/>
            <w:vAlign w:val="center"/>
          </w:tcPr>
          <w:p w14:paraId="15F81DC0">
            <w:pPr>
              <w:snapToGrid w:val="0"/>
              <w:jc w:val="right"/>
              <w:rPr>
                <w:rFonts w:ascii="宋体" w:hAnsi="宋体" w:cs="宋体"/>
                <w:sz w:val="18"/>
                <w:szCs w:val="18"/>
              </w:rPr>
            </w:pPr>
          </w:p>
        </w:tc>
        <w:tc>
          <w:tcPr>
            <w:tcW w:w="1033" w:type="pct"/>
            <w:vAlign w:val="center"/>
          </w:tcPr>
          <w:p w14:paraId="6A99FFC0">
            <w:pPr>
              <w:snapToGrid w:val="0"/>
              <w:jc w:val="right"/>
              <w:rPr>
                <w:rFonts w:ascii="宋体" w:hAnsi="宋体"/>
                <w:color w:val="000000"/>
                <w:sz w:val="18"/>
                <w:szCs w:val="18"/>
              </w:rPr>
            </w:pPr>
            <w:r>
              <w:rPr>
                <w:rFonts w:hint="eastAsia" w:ascii="宋体" w:hAnsi="宋体"/>
                <w:color w:val="000000"/>
                <w:sz w:val="18"/>
                <w:szCs w:val="18"/>
              </w:rPr>
              <w:t>5,000,000,000.00</w:t>
            </w:r>
          </w:p>
        </w:tc>
      </w:tr>
    </w:tbl>
    <w:p w14:paraId="50977805">
      <w:pPr>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利润表</w:t>
      </w:r>
    </w:p>
    <w:tbl>
      <w:tblPr>
        <w:tblStyle w:val="5"/>
        <w:tblW w:w="9305" w:type="dxa"/>
        <w:jc w:val="center"/>
        <w:tblLayout w:type="autofit"/>
        <w:tblCellMar>
          <w:top w:w="0" w:type="dxa"/>
          <w:left w:w="108" w:type="dxa"/>
          <w:bottom w:w="0" w:type="dxa"/>
          <w:right w:w="108" w:type="dxa"/>
        </w:tblCellMar>
      </w:tblPr>
      <w:tblGrid>
        <w:gridCol w:w="5473"/>
        <w:gridCol w:w="1916"/>
        <w:gridCol w:w="1916"/>
      </w:tblGrid>
      <w:tr w14:paraId="39219AD0">
        <w:tblPrEx>
          <w:tblCellMar>
            <w:top w:w="0" w:type="dxa"/>
            <w:left w:w="108" w:type="dxa"/>
            <w:bottom w:w="0" w:type="dxa"/>
            <w:right w:w="108" w:type="dxa"/>
          </w:tblCellMar>
        </w:tblPrEx>
        <w:trPr>
          <w:trHeight w:val="340" w:hRule="atLeast"/>
          <w:tblHeader/>
          <w:jc w:val="center"/>
        </w:trPr>
        <w:tc>
          <w:tcPr>
            <w:tcW w:w="5473" w:type="dxa"/>
            <w:tcBorders>
              <w:top w:val="single" w:color="auto" w:sz="4" w:space="0"/>
              <w:left w:val="single" w:color="auto" w:sz="4" w:space="0"/>
              <w:bottom w:val="single" w:color="auto" w:sz="4" w:space="0"/>
              <w:right w:val="single" w:color="auto" w:sz="4" w:space="0"/>
            </w:tcBorders>
            <w:noWrap/>
          </w:tcPr>
          <w:p w14:paraId="5DE4400A">
            <w:pPr>
              <w:jc w:val="center"/>
              <w:rPr>
                <w:rFonts w:asciiTheme="minorEastAsia" w:hAnsiTheme="minorEastAsia"/>
                <w:b/>
                <w:bCs/>
                <w:sz w:val="18"/>
                <w:szCs w:val="18"/>
              </w:rPr>
            </w:pPr>
            <w:r>
              <w:rPr>
                <w:rFonts w:hint="eastAsia" w:asciiTheme="minorEastAsia" w:hAnsiTheme="minorEastAsia"/>
                <w:b/>
                <w:bCs/>
                <w:sz w:val="18"/>
                <w:szCs w:val="18"/>
              </w:rPr>
              <w:t>项            目</w:t>
            </w:r>
          </w:p>
        </w:tc>
        <w:tc>
          <w:tcPr>
            <w:tcW w:w="1916" w:type="dxa"/>
            <w:tcBorders>
              <w:top w:val="single" w:color="auto" w:sz="4" w:space="0"/>
              <w:left w:val="nil"/>
              <w:bottom w:val="single" w:color="auto" w:sz="4" w:space="0"/>
              <w:right w:val="single" w:color="auto" w:sz="4" w:space="0"/>
            </w:tcBorders>
            <w:noWrap/>
          </w:tcPr>
          <w:p w14:paraId="1879B2E0">
            <w:pPr>
              <w:jc w:val="center"/>
              <w:rPr>
                <w:rFonts w:asciiTheme="minorEastAsia" w:hAnsiTheme="minorEastAsia"/>
                <w:b/>
                <w:bCs/>
                <w:sz w:val="18"/>
                <w:szCs w:val="18"/>
              </w:rPr>
            </w:pPr>
            <w:r>
              <w:rPr>
                <w:rFonts w:hint="eastAsia" w:asciiTheme="minorEastAsia" w:hAnsiTheme="minorEastAsia"/>
                <w:b/>
                <w:bCs/>
                <w:sz w:val="18"/>
                <w:szCs w:val="18"/>
              </w:rPr>
              <w:t>本期发生额</w:t>
            </w:r>
          </w:p>
        </w:tc>
        <w:tc>
          <w:tcPr>
            <w:tcW w:w="1916" w:type="dxa"/>
            <w:tcBorders>
              <w:top w:val="single" w:color="auto" w:sz="4" w:space="0"/>
              <w:left w:val="nil"/>
              <w:bottom w:val="single" w:color="auto" w:sz="4" w:space="0"/>
              <w:right w:val="single" w:color="auto" w:sz="4" w:space="0"/>
            </w:tcBorders>
            <w:noWrap/>
          </w:tcPr>
          <w:p w14:paraId="0FCFFCCA">
            <w:pPr>
              <w:jc w:val="center"/>
              <w:rPr>
                <w:rFonts w:asciiTheme="minorEastAsia" w:hAnsiTheme="minorEastAsia"/>
                <w:b/>
                <w:bCs/>
                <w:sz w:val="18"/>
                <w:szCs w:val="18"/>
              </w:rPr>
            </w:pPr>
            <w:r>
              <w:rPr>
                <w:rFonts w:hint="eastAsia" w:asciiTheme="minorEastAsia" w:hAnsiTheme="minorEastAsia"/>
                <w:b/>
                <w:bCs/>
                <w:sz w:val="18"/>
                <w:szCs w:val="18"/>
              </w:rPr>
              <w:t>上期发生额</w:t>
            </w:r>
          </w:p>
        </w:tc>
      </w:tr>
      <w:tr w14:paraId="00BCC96D">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593CF7B3">
            <w:pPr>
              <w:rPr>
                <w:rFonts w:asciiTheme="minorEastAsia" w:hAnsiTheme="minorEastAsia"/>
                <w:sz w:val="18"/>
                <w:szCs w:val="18"/>
              </w:rPr>
            </w:pPr>
            <w:r>
              <w:rPr>
                <w:rFonts w:hint="eastAsia" w:asciiTheme="minorEastAsia" w:hAnsiTheme="minorEastAsia"/>
                <w:sz w:val="18"/>
                <w:szCs w:val="18"/>
              </w:rPr>
              <w:t>一、营业总收入</w:t>
            </w:r>
          </w:p>
        </w:tc>
        <w:tc>
          <w:tcPr>
            <w:tcW w:w="1916" w:type="dxa"/>
            <w:tcBorders>
              <w:top w:val="nil"/>
              <w:left w:val="nil"/>
              <w:bottom w:val="single" w:color="auto" w:sz="4" w:space="0"/>
              <w:right w:val="single" w:color="auto" w:sz="4" w:space="0"/>
            </w:tcBorders>
            <w:noWrap/>
            <w:vAlign w:val="center"/>
          </w:tcPr>
          <w:p w14:paraId="12F77B93">
            <w:pPr>
              <w:jc w:val="right"/>
              <w:rPr>
                <w:rFonts w:asciiTheme="minorEastAsia" w:hAnsiTheme="minorEastAsia"/>
                <w:sz w:val="18"/>
                <w:szCs w:val="18"/>
              </w:rPr>
            </w:pPr>
            <w:r>
              <w:rPr>
                <w:rFonts w:cs="Times New Roman" w:asciiTheme="minorEastAsia" w:hAnsiTheme="minorEastAsia"/>
                <w:color w:val="000000"/>
                <w:sz w:val="18"/>
                <w:szCs w:val="18"/>
              </w:rPr>
              <w:t xml:space="preserve">11,790,975,399.93 </w:t>
            </w:r>
          </w:p>
        </w:tc>
        <w:tc>
          <w:tcPr>
            <w:tcW w:w="1916" w:type="dxa"/>
            <w:tcBorders>
              <w:top w:val="nil"/>
              <w:left w:val="nil"/>
              <w:bottom w:val="single" w:color="auto" w:sz="4" w:space="0"/>
              <w:right w:val="single" w:color="auto" w:sz="4" w:space="0"/>
            </w:tcBorders>
            <w:noWrap/>
            <w:vAlign w:val="center"/>
          </w:tcPr>
          <w:p w14:paraId="3B4C7F4F">
            <w:pPr>
              <w:jc w:val="right"/>
              <w:rPr>
                <w:rFonts w:asciiTheme="minorEastAsia" w:hAnsiTheme="minorEastAsia"/>
                <w:sz w:val="18"/>
                <w:szCs w:val="18"/>
              </w:rPr>
            </w:pPr>
            <w:r>
              <w:rPr>
                <w:rFonts w:cs="Times New Roman" w:asciiTheme="minorEastAsia" w:hAnsiTheme="minorEastAsia"/>
                <w:color w:val="000000"/>
                <w:sz w:val="18"/>
                <w:szCs w:val="18"/>
              </w:rPr>
              <w:t xml:space="preserve">13,868,450,800.92 </w:t>
            </w:r>
          </w:p>
        </w:tc>
      </w:tr>
      <w:tr w14:paraId="5CBFC1C2">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65881843">
            <w:pPr>
              <w:rPr>
                <w:rFonts w:asciiTheme="minorEastAsia" w:hAnsiTheme="minorEastAsia"/>
                <w:sz w:val="18"/>
                <w:szCs w:val="18"/>
              </w:rPr>
            </w:pPr>
            <w:r>
              <w:rPr>
                <w:rFonts w:hint="eastAsia" w:asciiTheme="minorEastAsia" w:hAnsiTheme="minorEastAsia"/>
                <w:sz w:val="18"/>
                <w:szCs w:val="18"/>
              </w:rPr>
              <w:t xml:space="preserve">  其中: 营业收入</w:t>
            </w:r>
          </w:p>
        </w:tc>
        <w:tc>
          <w:tcPr>
            <w:tcW w:w="1916" w:type="dxa"/>
            <w:tcBorders>
              <w:top w:val="nil"/>
              <w:left w:val="nil"/>
              <w:bottom w:val="single" w:color="auto" w:sz="4" w:space="0"/>
              <w:right w:val="single" w:color="auto" w:sz="4" w:space="0"/>
            </w:tcBorders>
            <w:noWrap/>
            <w:vAlign w:val="center"/>
          </w:tcPr>
          <w:p w14:paraId="3117AEFD">
            <w:pPr>
              <w:jc w:val="right"/>
              <w:rPr>
                <w:rFonts w:asciiTheme="minorEastAsia" w:hAnsiTheme="minorEastAsia"/>
                <w:sz w:val="18"/>
                <w:szCs w:val="18"/>
              </w:rPr>
            </w:pPr>
            <w:r>
              <w:rPr>
                <w:rFonts w:cs="Times New Roman" w:asciiTheme="minorEastAsia" w:hAnsiTheme="minorEastAsia"/>
                <w:color w:val="000000"/>
                <w:sz w:val="18"/>
                <w:szCs w:val="18"/>
              </w:rPr>
              <w:t xml:space="preserve">11,790,975,399.93 </w:t>
            </w:r>
          </w:p>
        </w:tc>
        <w:tc>
          <w:tcPr>
            <w:tcW w:w="1916" w:type="dxa"/>
            <w:tcBorders>
              <w:top w:val="nil"/>
              <w:left w:val="nil"/>
              <w:bottom w:val="single" w:color="auto" w:sz="4" w:space="0"/>
              <w:right w:val="single" w:color="auto" w:sz="4" w:space="0"/>
            </w:tcBorders>
            <w:noWrap/>
            <w:vAlign w:val="center"/>
          </w:tcPr>
          <w:p w14:paraId="74A0ED62">
            <w:pPr>
              <w:jc w:val="right"/>
              <w:rPr>
                <w:rFonts w:asciiTheme="minorEastAsia" w:hAnsiTheme="minorEastAsia"/>
                <w:sz w:val="18"/>
                <w:szCs w:val="18"/>
              </w:rPr>
            </w:pPr>
            <w:r>
              <w:rPr>
                <w:rFonts w:cs="Times New Roman" w:asciiTheme="minorEastAsia" w:hAnsiTheme="minorEastAsia"/>
                <w:color w:val="000000"/>
                <w:sz w:val="18"/>
                <w:szCs w:val="18"/>
              </w:rPr>
              <w:t xml:space="preserve">13,868,450,800.92 </w:t>
            </w:r>
          </w:p>
        </w:tc>
      </w:tr>
      <w:tr w14:paraId="67AF5C65">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437924BD">
            <w:pPr>
              <w:rPr>
                <w:rFonts w:asciiTheme="minorEastAsia" w:hAnsiTheme="minorEastAsia"/>
                <w:sz w:val="18"/>
                <w:szCs w:val="18"/>
              </w:rPr>
            </w:pPr>
            <w:r>
              <w:rPr>
                <w:rFonts w:hint="eastAsia" w:asciiTheme="minorEastAsia" w:hAnsiTheme="minorEastAsia"/>
                <w:sz w:val="18"/>
                <w:szCs w:val="18"/>
              </w:rPr>
              <w:t xml:space="preserve">      △利息收入</w:t>
            </w:r>
          </w:p>
        </w:tc>
        <w:tc>
          <w:tcPr>
            <w:tcW w:w="1916" w:type="dxa"/>
            <w:tcBorders>
              <w:top w:val="single" w:color="auto" w:sz="4" w:space="0"/>
              <w:left w:val="single" w:color="auto" w:sz="4" w:space="0"/>
              <w:bottom w:val="single" w:color="auto" w:sz="4" w:space="0"/>
              <w:right w:val="single" w:color="auto" w:sz="4" w:space="0"/>
            </w:tcBorders>
            <w:noWrap/>
            <w:vAlign w:val="center"/>
          </w:tcPr>
          <w:p w14:paraId="19834AC4">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vAlign w:val="center"/>
          </w:tcPr>
          <w:p w14:paraId="5CD80E74">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2EA729E8">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4D7869E1">
            <w:pPr>
              <w:rPr>
                <w:rFonts w:asciiTheme="minorEastAsia" w:hAnsiTheme="minorEastAsia"/>
                <w:sz w:val="18"/>
                <w:szCs w:val="18"/>
              </w:rPr>
            </w:pPr>
            <w:r>
              <w:rPr>
                <w:rFonts w:hint="eastAsia" w:asciiTheme="minorEastAsia" w:hAnsiTheme="minorEastAsia"/>
                <w:sz w:val="18"/>
                <w:szCs w:val="18"/>
              </w:rPr>
              <w:t xml:space="preserve">      △已赚保费</w:t>
            </w:r>
          </w:p>
        </w:tc>
        <w:tc>
          <w:tcPr>
            <w:tcW w:w="1916" w:type="dxa"/>
            <w:tcBorders>
              <w:top w:val="single" w:color="auto" w:sz="4" w:space="0"/>
              <w:left w:val="single" w:color="auto" w:sz="4" w:space="0"/>
              <w:bottom w:val="single" w:color="auto" w:sz="4" w:space="0"/>
              <w:right w:val="single" w:color="auto" w:sz="4" w:space="0"/>
            </w:tcBorders>
            <w:noWrap/>
            <w:vAlign w:val="center"/>
          </w:tcPr>
          <w:p w14:paraId="1F82B8C1">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vAlign w:val="center"/>
          </w:tcPr>
          <w:p w14:paraId="74F679AF">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36C58196">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5DFF8285">
            <w:pPr>
              <w:rPr>
                <w:rFonts w:asciiTheme="minorEastAsia" w:hAnsiTheme="minorEastAsia"/>
                <w:sz w:val="18"/>
                <w:szCs w:val="18"/>
              </w:rPr>
            </w:pPr>
            <w:r>
              <w:rPr>
                <w:rFonts w:hint="eastAsia" w:asciiTheme="minorEastAsia" w:hAnsiTheme="minorEastAsia"/>
                <w:sz w:val="18"/>
                <w:szCs w:val="18"/>
              </w:rPr>
              <w:t xml:space="preserve">      △手续费及佣金收入</w:t>
            </w:r>
          </w:p>
        </w:tc>
        <w:tc>
          <w:tcPr>
            <w:tcW w:w="1916" w:type="dxa"/>
            <w:tcBorders>
              <w:top w:val="single" w:color="auto" w:sz="4" w:space="0"/>
              <w:left w:val="single" w:color="auto" w:sz="4" w:space="0"/>
              <w:bottom w:val="single" w:color="auto" w:sz="4" w:space="0"/>
              <w:right w:val="single" w:color="auto" w:sz="4" w:space="0"/>
            </w:tcBorders>
            <w:noWrap/>
            <w:vAlign w:val="center"/>
          </w:tcPr>
          <w:p w14:paraId="2E3F0EF8">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vAlign w:val="center"/>
          </w:tcPr>
          <w:p w14:paraId="442E1417">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175F1891">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5209190E">
            <w:pPr>
              <w:rPr>
                <w:rFonts w:asciiTheme="minorEastAsia" w:hAnsiTheme="minorEastAsia"/>
                <w:sz w:val="18"/>
                <w:szCs w:val="18"/>
              </w:rPr>
            </w:pPr>
            <w:r>
              <w:rPr>
                <w:rFonts w:hint="eastAsia" w:asciiTheme="minorEastAsia" w:hAnsiTheme="minorEastAsia"/>
                <w:sz w:val="18"/>
                <w:szCs w:val="18"/>
              </w:rPr>
              <w:t>二、营业总成本</w:t>
            </w:r>
          </w:p>
        </w:tc>
        <w:tc>
          <w:tcPr>
            <w:tcW w:w="1916" w:type="dxa"/>
            <w:tcBorders>
              <w:top w:val="nil"/>
              <w:left w:val="nil"/>
              <w:bottom w:val="single" w:color="auto" w:sz="4" w:space="0"/>
              <w:right w:val="single" w:color="auto" w:sz="4" w:space="0"/>
            </w:tcBorders>
            <w:noWrap/>
            <w:vAlign w:val="center"/>
          </w:tcPr>
          <w:p w14:paraId="42130574">
            <w:pPr>
              <w:jc w:val="right"/>
              <w:rPr>
                <w:rFonts w:asciiTheme="minorEastAsia" w:hAnsiTheme="minorEastAsia"/>
                <w:sz w:val="18"/>
                <w:szCs w:val="18"/>
              </w:rPr>
            </w:pPr>
            <w:r>
              <w:rPr>
                <w:rFonts w:cs="Times New Roman" w:asciiTheme="minorEastAsia" w:hAnsiTheme="minorEastAsia"/>
                <w:color w:val="000000"/>
                <w:sz w:val="18"/>
                <w:szCs w:val="18"/>
              </w:rPr>
              <w:t xml:space="preserve">8,275,907,491.25 </w:t>
            </w:r>
          </w:p>
        </w:tc>
        <w:tc>
          <w:tcPr>
            <w:tcW w:w="1916" w:type="dxa"/>
            <w:tcBorders>
              <w:top w:val="nil"/>
              <w:left w:val="nil"/>
              <w:bottom w:val="single" w:color="auto" w:sz="4" w:space="0"/>
              <w:right w:val="single" w:color="auto" w:sz="4" w:space="0"/>
            </w:tcBorders>
            <w:noWrap/>
            <w:vAlign w:val="center"/>
          </w:tcPr>
          <w:p w14:paraId="6EC50509">
            <w:pPr>
              <w:jc w:val="right"/>
              <w:rPr>
                <w:rFonts w:asciiTheme="minorEastAsia" w:hAnsiTheme="minorEastAsia"/>
                <w:sz w:val="18"/>
                <w:szCs w:val="18"/>
              </w:rPr>
            </w:pPr>
            <w:r>
              <w:rPr>
                <w:rFonts w:cs="Times New Roman" w:asciiTheme="minorEastAsia" w:hAnsiTheme="minorEastAsia"/>
                <w:color w:val="000000"/>
                <w:sz w:val="18"/>
                <w:szCs w:val="18"/>
              </w:rPr>
              <w:t xml:space="preserve">10,670,503,778.09 </w:t>
            </w:r>
          </w:p>
        </w:tc>
      </w:tr>
      <w:tr w14:paraId="3293994B">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363E348A">
            <w:pPr>
              <w:rPr>
                <w:rFonts w:asciiTheme="minorEastAsia" w:hAnsiTheme="minorEastAsia"/>
                <w:sz w:val="18"/>
                <w:szCs w:val="18"/>
              </w:rPr>
            </w:pPr>
            <w:r>
              <w:rPr>
                <w:rFonts w:hint="eastAsia" w:asciiTheme="minorEastAsia" w:hAnsiTheme="minorEastAsia"/>
                <w:sz w:val="18"/>
                <w:szCs w:val="18"/>
              </w:rPr>
              <w:t xml:space="preserve">   其中:营业成本</w:t>
            </w:r>
          </w:p>
        </w:tc>
        <w:tc>
          <w:tcPr>
            <w:tcW w:w="1916" w:type="dxa"/>
            <w:tcBorders>
              <w:top w:val="nil"/>
              <w:left w:val="nil"/>
              <w:bottom w:val="single" w:color="auto" w:sz="4" w:space="0"/>
              <w:right w:val="single" w:color="auto" w:sz="4" w:space="0"/>
            </w:tcBorders>
            <w:noWrap/>
            <w:vAlign w:val="center"/>
          </w:tcPr>
          <w:p w14:paraId="0B725F03">
            <w:pPr>
              <w:jc w:val="right"/>
              <w:rPr>
                <w:rFonts w:asciiTheme="minorEastAsia" w:hAnsiTheme="minorEastAsia"/>
                <w:sz w:val="18"/>
                <w:szCs w:val="18"/>
              </w:rPr>
            </w:pPr>
            <w:r>
              <w:rPr>
                <w:rFonts w:cs="Times New Roman" w:asciiTheme="minorEastAsia" w:hAnsiTheme="minorEastAsia"/>
                <w:color w:val="000000"/>
                <w:sz w:val="18"/>
                <w:szCs w:val="18"/>
              </w:rPr>
              <w:t xml:space="preserve">6,865,329,100.50 </w:t>
            </w:r>
          </w:p>
        </w:tc>
        <w:tc>
          <w:tcPr>
            <w:tcW w:w="1916" w:type="dxa"/>
            <w:tcBorders>
              <w:top w:val="nil"/>
              <w:left w:val="nil"/>
              <w:bottom w:val="single" w:color="auto" w:sz="4" w:space="0"/>
              <w:right w:val="single" w:color="auto" w:sz="4" w:space="0"/>
            </w:tcBorders>
            <w:noWrap/>
            <w:vAlign w:val="center"/>
          </w:tcPr>
          <w:p w14:paraId="3DB3B781">
            <w:pPr>
              <w:jc w:val="right"/>
              <w:rPr>
                <w:rFonts w:asciiTheme="minorEastAsia" w:hAnsiTheme="minorEastAsia"/>
                <w:sz w:val="18"/>
                <w:szCs w:val="18"/>
              </w:rPr>
            </w:pPr>
            <w:r>
              <w:rPr>
                <w:rFonts w:cs="Times New Roman" w:asciiTheme="minorEastAsia" w:hAnsiTheme="minorEastAsia"/>
                <w:color w:val="000000"/>
                <w:sz w:val="18"/>
                <w:szCs w:val="18"/>
              </w:rPr>
              <w:t xml:space="preserve">7,124,446,673.40 </w:t>
            </w:r>
          </w:p>
        </w:tc>
      </w:tr>
      <w:tr w14:paraId="191108D8">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636CAC62">
            <w:pPr>
              <w:rPr>
                <w:rFonts w:asciiTheme="minorEastAsia" w:hAnsiTheme="minorEastAsia"/>
                <w:sz w:val="18"/>
                <w:szCs w:val="18"/>
              </w:rPr>
            </w:pPr>
            <w:r>
              <w:rPr>
                <w:rFonts w:hint="eastAsia" w:asciiTheme="minorEastAsia" w:hAnsiTheme="minorEastAsia"/>
                <w:sz w:val="18"/>
                <w:szCs w:val="18"/>
              </w:rPr>
              <w:t xml:space="preserve">      △利息支出</w:t>
            </w:r>
          </w:p>
        </w:tc>
        <w:tc>
          <w:tcPr>
            <w:tcW w:w="1916" w:type="dxa"/>
            <w:tcBorders>
              <w:top w:val="single" w:color="auto" w:sz="4" w:space="0"/>
              <w:left w:val="single" w:color="auto" w:sz="4" w:space="0"/>
              <w:bottom w:val="single" w:color="auto" w:sz="4" w:space="0"/>
              <w:right w:val="single" w:color="auto" w:sz="4" w:space="0"/>
            </w:tcBorders>
            <w:noWrap/>
          </w:tcPr>
          <w:p w14:paraId="5B1E1925">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2CB78FB6">
            <w:pPr>
              <w:rPr>
                <w:rFonts w:asciiTheme="minorEastAsia" w:hAnsiTheme="minorEastAsia"/>
                <w:sz w:val="18"/>
                <w:szCs w:val="18"/>
              </w:rPr>
            </w:pPr>
          </w:p>
        </w:tc>
      </w:tr>
      <w:tr w14:paraId="4833C8E7">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3D8D0423">
            <w:pPr>
              <w:rPr>
                <w:rFonts w:asciiTheme="minorEastAsia" w:hAnsiTheme="minorEastAsia"/>
                <w:sz w:val="18"/>
                <w:szCs w:val="18"/>
              </w:rPr>
            </w:pPr>
            <w:r>
              <w:rPr>
                <w:rFonts w:hint="eastAsia" w:asciiTheme="minorEastAsia" w:hAnsiTheme="minorEastAsia"/>
                <w:sz w:val="18"/>
                <w:szCs w:val="18"/>
              </w:rPr>
              <w:t xml:space="preserve">      △手续费及佣金支出</w:t>
            </w:r>
          </w:p>
        </w:tc>
        <w:tc>
          <w:tcPr>
            <w:tcW w:w="1916" w:type="dxa"/>
            <w:tcBorders>
              <w:top w:val="single" w:color="auto" w:sz="4" w:space="0"/>
              <w:left w:val="single" w:color="auto" w:sz="4" w:space="0"/>
              <w:bottom w:val="single" w:color="auto" w:sz="4" w:space="0"/>
              <w:right w:val="single" w:color="auto" w:sz="4" w:space="0"/>
            </w:tcBorders>
            <w:noWrap/>
          </w:tcPr>
          <w:p w14:paraId="65E478FF">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0902B704">
            <w:pPr>
              <w:rPr>
                <w:rFonts w:asciiTheme="minorEastAsia" w:hAnsiTheme="minorEastAsia"/>
                <w:sz w:val="18"/>
                <w:szCs w:val="18"/>
              </w:rPr>
            </w:pPr>
          </w:p>
        </w:tc>
      </w:tr>
      <w:tr w14:paraId="02F639CE">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05AF2575">
            <w:pPr>
              <w:rPr>
                <w:rFonts w:asciiTheme="minorEastAsia" w:hAnsiTheme="minorEastAsia"/>
                <w:sz w:val="18"/>
                <w:szCs w:val="18"/>
              </w:rPr>
            </w:pPr>
            <w:r>
              <w:rPr>
                <w:rFonts w:hint="eastAsia" w:asciiTheme="minorEastAsia" w:hAnsiTheme="minorEastAsia"/>
                <w:sz w:val="18"/>
                <w:szCs w:val="18"/>
              </w:rPr>
              <w:t xml:space="preserve">      △退保金</w:t>
            </w:r>
          </w:p>
        </w:tc>
        <w:tc>
          <w:tcPr>
            <w:tcW w:w="1916" w:type="dxa"/>
            <w:tcBorders>
              <w:top w:val="single" w:color="auto" w:sz="4" w:space="0"/>
              <w:left w:val="single" w:color="auto" w:sz="4" w:space="0"/>
              <w:bottom w:val="single" w:color="auto" w:sz="4" w:space="0"/>
              <w:right w:val="single" w:color="auto" w:sz="4" w:space="0"/>
            </w:tcBorders>
            <w:noWrap/>
          </w:tcPr>
          <w:p w14:paraId="2B3C9D52">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4F6C25E2">
            <w:pPr>
              <w:rPr>
                <w:rFonts w:asciiTheme="minorEastAsia" w:hAnsiTheme="minorEastAsia"/>
                <w:sz w:val="18"/>
                <w:szCs w:val="18"/>
              </w:rPr>
            </w:pPr>
          </w:p>
        </w:tc>
      </w:tr>
      <w:tr w14:paraId="1B3474C6">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3B143A20">
            <w:pPr>
              <w:rPr>
                <w:rFonts w:asciiTheme="minorEastAsia" w:hAnsiTheme="minorEastAsia"/>
                <w:sz w:val="18"/>
                <w:szCs w:val="18"/>
              </w:rPr>
            </w:pPr>
            <w:r>
              <w:rPr>
                <w:rFonts w:hint="eastAsia" w:asciiTheme="minorEastAsia" w:hAnsiTheme="minorEastAsia"/>
                <w:sz w:val="18"/>
                <w:szCs w:val="18"/>
              </w:rPr>
              <w:t xml:space="preserve">      △赔付支出净额</w:t>
            </w:r>
          </w:p>
        </w:tc>
        <w:tc>
          <w:tcPr>
            <w:tcW w:w="1916" w:type="dxa"/>
            <w:tcBorders>
              <w:top w:val="single" w:color="auto" w:sz="4" w:space="0"/>
              <w:left w:val="single" w:color="auto" w:sz="4" w:space="0"/>
              <w:bottom w:val="single" w:color="auto" w:sz="4" w:space="0"/>
              <w:right w:val="single" w:color="auto" w:sz="4" w:space="0"/>
            </w:tcBorders>
            <w:noWrap/>
          </w:tcPr>
          <w:p w14:paraId="1206B080">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25ADE4EF">
            <w:pPr>
              <w:rPr>
                <w:rFonts w:asciiTheme="minorEastAsia" w:hAnsiTheme="minorEastAsia"/>
                <w:sz w:val="18"/>
                <w:szCs w:val="18"/>
              </w:rPr>
            </w:pPr>
          </w:p>
        </w:tc>
      </w:tr>
      <w:tr w14:paraId="247710C8">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4670A280">
            <w:pPr>
              <w:rPr>
                <w:rFonts w:asciiTheme="minorEastAsia" w:hAnsiTheme="minorEastAsia"/>
                <w:sz w:val="18"/>
                <w:szCs w:val="18"/>
              </w:rPr>
            </w:pPr>
            <w:r>
              <w:rPr>
                <w:rFonts w:hint="eastAsia" w:asciiTheme="minorEastAsia" w:hAnsiTheme="minorEastAsia"/>
                <w:sz w:val="18"/>
                <w:szCs w:val="18"/>
              </w:rPr>
              <w:t xml:space="preserve">      △提取保险责任准备金净额</w:t>
            </w:r>
          </w:p>
        </w:tc>
        <w:tc>
          <w:tcPr>
            <w:tcW w:w="1916" w:type="dxa"/>
            <w:tcBorders>
              <w:top w:val="single" w:color="auto" w:sz="4" w:space="0"/>
              <w:left w:val="single" w:color="auto" w:sz="4" w:space="0"/>
              <w:bottom w:val="single" w:color="auto" w:sz="4" w:space="0"/>
              <w:right w:val="single" w:color="auto" w:sz="4" w:space="0"/>
            </w:tcBorders>
            <w:noWrap/>
          </w:tcPr>
          <w:p w14:paraId="6A16E8C8">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0BED2A29">
            <w:pPr>
              <w:rPr>
                <w:rFonts w:asciiTheme="minorEastAsia" w:hAnsiTheme="minorEastAsia"/>
                <w:sz w:val="18"/>
                <w:szCs w:val="18"/>
              </w:rPr>
            </w:pPr>
          </w:p>
        </w:tc>
      </w:tr>
      <w:tr w14:paraId="64216006">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06CB90BE">
            <w:pPr>
              <w:rPr>
                <w:rFonts w:asciiTheme="minorEastAsia" w:hAnsiTheme="minorEastAsia"/>
                <w:sz w:val="18"/>
                <w:szCs w:val="18"/>
              </w:rPr>
            </w:pPr>
            <w:r>
              <w:rPr>
                <w:rFonts w:hint="eastAsia" w:asciiTheme="minorEastAsia" w:hAnsiTheme="minorEastAsia"/>
                <w:sz w:val="18"/>
                <w:szCs w:val="18"/>
              </w:rPr>
              <w:t xml:space="preserve">      △保单红利支出</w:t>
            </w:r>
          </w:p>
        </w:tc>
        <w:tc>
          <w:tcPr>
            <w:tcW w:w="1916" w:type="dxa"/>
            <w:tcBorders>
              <w:top w:val="single" w:color="auto" w:sz="4" w:space="0"/>
              <w:left w:val="single" w:color="auto" w:sz="4" w:space="0"/>
              <w:bottom w:val="single" w:color="auto" w:sz="4" w:space="0"/>
              <w:right w:val="single" w:color="auto" w:sz="4" w:space="0"/>
            </w:tcBorders>
            <w:noWrap/>
          </w:tcPr>
          <w:p w14:paraId="4A7C7275">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233FDD81">
            <w:pPr>
              <w:rPr>
                <w:rFonts w:asciiTheme="minorEastAsia" w:hAnsiTheme="minorEastAsia"/>
                <w:sz w:val="18"/>
                <w:szCs w:val="18"/>
              </w:rPr>
            </w:pPr>
          </w:p>
        </w:tc>
      </w:tr>
      <w:tr w14:paraId="58C97BEB">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6F6DAEED">
            <w:pPr>
              <w:rPr>
                <w:rFonts w:asciiTheme="minorEastAsia" w:hAnsiTheme="minorEastAsia"/>
                <w:sz w:val="18"/>
                <w:szCs w:val="18"/>
              </w:rPr>
            </w:pPr>
            <w:r>
              <w:rPr>
                <w:rFonts w:hint="eastAsia" w:asciiTheme="minorEastAsia" w:hAnsiTheme="minorEastAsia"/>
                <w:sz w:val="18"/>
                <w:szCs w:val="18"/>
              </w:rPr>
              <w:t xml:space="preserve">      △分保费用</w:t>
            </w:r>
          </w:p>
        </w:tc>
        <w:tc>
          <w:tcPr>
            <w:tcW w:w="1916" w:type="dxa"/>
            <w:tcBorders>
              <w:top w:val="single" w:color="auto" w:sz="4" w:space="0"/>
              <w:left w:val="single" w:color="auto" w:sz="4" w:space="0"/>
              <w:bottom w:val="single" w:color="auto" w:sz="4" w:space="0"/>
              <w:right w:val="single" w:color="auto" w:sz="4" w:space="0"/>
            </w:tcBorders>
            <w:noWrap/>
          </w:tcPr>
          <w:p w14:paraId="5DDCB7C0">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7782321D">
            <w:pPr>
              <w:rPr>
                <w:rFonts w:asciiTheme="minorEastAsia" w:hAnsiTheme="minorEastAsia"/>
                <w:sz w:val="18"/>
                <w:szCs w:val="18"/>
              </w:rPr>
            </w:pPr>
          </w:p>
        </w:tc>
      </w:tr>
      <w:tr w14:paraId="4365876C">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44A3CA1A">
            <w:pPr>
              <w:rPr>
                <w:rFonts w:asciiTheme="minorEastAsia" w:hAnsiTheme="minorEastAsia"/>
                <w:sz w:val="18"/>
                <w:szCs w:val="18"/>
              </w:rPr>
            </w:pPr>
            <w:r>
              <w:rPr>
                <w:rFonts w:hint="eastAsia" w:asciiTheme="minorEastAsia" w:hAnsiTheme="minorEastAsia"/>
                <w:sz w:val="18"/>
                <w:szCs w:val="18"/>
              </w:rPr>
              <w:t xml:space="preserve">        税金及附加</w:t>
            </w:r>
          </w:p>
        </w:tc>
        <w:tc>
          <w:tcPr>
            <w:tcW w:w="1916" w:type="dxa"/>
            <w:tcBorders>
              <w:top w:val="nil"/>
              <w:left w:val="nil"/>
              <w:bottom w:val="single" w:color="auto" w:sz="4" w:space="0"/>
              <w:right w:val="single" w:color="auto" w:sz="4" w:space="0"/>
            </w:tcBorders>
            <w:noWrap/>
            <w:vAlign w:val="center"/>
          </w:tcPr>
          <w:p w14:paraId="5A8D1837">
            <w:pPr>
              <w:jc w:val="right"/>
              <w:rPr>
                <w:rFonts w:asciiTheme="minorEastAsia" w:hAnsiTheme="minorEastAsia"/>
                <w:sz w:val="18"/>
                <w:szCs w:val="18"/>
              </w:rPr>
            </w:pPr>
            <w:r>
              <w:rPr>
                <w:rFonts w:cs="Times New Roman" w:asciiTheme="minorEastAsia" w:hAnsiTheme="minorEastAsia"/>
                <w:color w:val="000000"/>
                <w:sz w:val="18"/>
                <w:szCs w:val="18"/>
              </w:rPr>
              <w:t xml:space="preserve">645,945,596.88 </w:t>
            </w:r>
          </w:p>
        </w:tc>
        <w:tc>
          <w:tcPr>
            <w:tcW w:w="1916" w:type="dxa"/>
            <w:tcBorders>
              <w:top w:val="nil"/>
              <w:left w:val="nil"/>
              <w:bottom w:val="single" w:color="auto" w:sz="4" w:space="0"/>
              <w:right w:val="single" w:color="auto" w:sz="4" w:space="0"/>
            </w:tcBorders>
            <w:noWrap/>
            <w:vAlign w:val="center"/>
          </w:tcPr>
          <w:p w14:paraId="71E6EED6">
            <w:pPr>
              <w:jc w:val="right"/>
              <w:rPr>
                <w:rFonts w:asciiTheme="minorEastAsia" w:hAnsiTheme="minorEastAsia"/>
                <w:sz w:val="18"/>
                <w:szCs w:val="18"/>
              </w:rPr>
            </w:pPr>
            <w:r>
              <w:rPr>
                <w:rFonts w:cs="Times New Roman" w:asciiTheme="minorEastAsia" w:hAnsiTheme="minorEastAsia"/>
                <w:color w:val="000000"/>
                <w:sz w:val="18"/>
                <w:szCs w:val="18"/>
              </w:rPr>
              <w:t xml:space="preserve">816,410,373.85 </w:t>
            </w:r>
          </w:p>
        </w:tc>
      </w:tr>
      <w:tr w14:paraId="78C4C5AF">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2909017E">
            <w:pPr>
              <w:rPr>
                <w:rFonts w:asciiTheme="minorEastAsia" w:hAnsiTheme="minorEastAsia"/>
                <w:sz w:val="18"/>
                <w:szCs w:val="18"/>
              </w:rPr>
            </w:pPr>
            <w:r>
              <w:rPr>
                <w:rFonts w:hint="eastAsia" w:asciiTheme="minorEastAsia" w:hAnsiTheme="minorEastAsia"/>
                <w:sz w:val="18"/>
                <w:szCs w:val="18"/>
              </w:rPr>
              <w:t xml:space="preserve">        销售费用</w:t>
            </w:r>
          </w:p>
        </w:tc>
        <w:tc>
          <w:tcPr>
            <w:tcW w:w="1916" w:type="dxa"/>
            <w:tcBorders>
              <w:top w:val="nil"/>
              <w:left w:val="nil"/>
              <w:bottom w:val="single" w:color="auto" w:sz="4" w:space="0"/>
              <w:right w:val="single" w:color="auto" w:sz="4" w:space="0"/>
            </w:tcBorders>
            <w:noWrap/>
            <w:vAlign w:val="center"/>
          </w:tcPr>
          <w:p w14:paraId="598B0EA5">
            <w:pPr>
              <w:jc w:val="right"/>
              <w:rPr>
                <w:rFonts w:asciiTheme="minorEastAsia" w:hAnsiTheme="minorEastAsia"/>
                <w:sz w:val="18"/>
                <w:szCs w:val="18"/>
              </w:rPr>
            </w:pPr>
            <w:r>
              <w:rPr>
                <w:rFonts w:cs="Times New Roman" w:asciiTheme="minorEastAsia" w:hAnsiTheme="minorEastAsia"/>
                <w:color w:val="000000"/>
                <w:sz w:val="18"/>
                <w:szCs w:val="18"/>
              </w:rPr>
              <w:t xml:space="preserve">-1,505,242,371.60 </w:t>
            </w:r>
          </w:p>
        </w:tc>
        <w:tc>
          <w:tcPr>
            <w:tcW w:w="1916" w:type="dxa"/>
            <w:tcBorders>
              <w:top w:val="nil"/>
              <w:left w:val="nil"/>
              <w:bottom w:val="single" w:color="auto" w:sz="4" w:space="0"/>
              <w:right w:val="single" w:color="auto" w:sz="4" w:space="0"/>
            </w:tcBorders>
            <w:noWrap/>
            <w:vAlign w:val="center"/>
          </w:tcPr>
          <w:p w14:paraId="46BDC1E8">
            <w:pPr>
              <w:jc w:val="right"/>
              <w:rPr>
                <w:rFonts w:asciiTheme="minorEastAsia" w:hAnsiTheme="minorEastAsia"/>
                <w:sz w:val="18"/>
                <w:szCs w:val="18"/>
              </w:rPr>
            </w:pPr>
            <w:r>
              <w:rPr>
                <w:rFonts w:cs="Times New Roman" w:asciiTheme="minorEastAsia" w:hAnsiTheme="minorEastAsia"/>
                <w:color w:val="000000"/>
                <w:sz w:val="18"/>
                <w:szCs w:val="18"/>
              </w:rPr>
              <w:t xml:space="preserve">402,759,133.19 </w:t>
            </w:r>
          </w:p>
        </w:tc>
      </w:tr>
      <w:tr w14:paraId="507794ED">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2FE0B3B3">
            <w:pPr>
              <w:rPr>
                <w:rFonts w:asciiTheme="minorEastAsia" w:hAnsiTheme="minorEastAsia"/>
                <w:sz w:val="18"/>
                <w:szCs w:val="18"/>
              </w:rPr>
            </w:pPr>
            <w:r>
              <w:rPr>
                <w:rFonts w:hint="eastAsia" w:asciiTheme="minorEastAsia" w:hAnsiTheme="minorEastAsia"/>
                <w:sz w:val="18"/>
                <w:szCs w:val="18"/>
              </w:rPr>
              <w:t xml:space="preserve">        管理费用</w:t>
            </w:r>
          </w:p>
        </w:tc>
        <w:tc>
          <w:tcPr>
            <w:tcW w:w="1916" w:type="dxa"/>
            <w:tcBorders>
              <w:top w:val="nil"/>
              <w:left w:val="nil"/>
              <w:bottom w:val="single" w:color="auto" w:sz="4" w:space="0"/>
              <w:right w:val="single" w:color="auto" w:sz="4" w:space="0"/>
            </w:tcBorders>
            <w:noWrap/>
            <w:vAlign w:val="center"/>
          </w:tcPr>
          <w:p w14:paraId="5A5AADDF">
            <w:pPr>
              <w:jc w:val="right"/>
              <w:rPr>
                <w:rFonts w:asciiTheme="minorEastAsia" w:hAnsiTheme="minorEastAsia"/>
                <w:sz w:val="18"/>
                <w:szCs w:val="18"/>
              </w:rPr>
            </w:pPr>
            <w:r>
              <w:rPr>
                <w:rFonts w:cs="Times New Roman" w:asciiTheme="minorEastAsia" w:hAnsiTheme="minorEastAsia"/>
                <w:color w:val="000000"/>
                <w:sz w:val="18"/>
                <w:szCs w:val="18"/>
              </w:rPr>
              <w:t xml:space="preserve">1,216,053,101.42 </w:t>
            </w:r>
          </w:p>
        </w:tc>
        <w:tc>
          <w:tcPr>
            <w:tcW w:w="1916" w:type="dxa"/>
            <w:tcBorders>
              <w:top w:val="nil"/>
              <w:left w:val="nil"/>
              <w:bottom w:val="single" w:color="auto" w:sz="4" w:space="0"/>
              <w:right w:val="single" w:color="auto" w:sz="4" w:space="0"/>
            </w:tcBorders>
            <w:noWrap/>
            <w:vAlign w:val="center"/>
          </w:tcPr>
          <w:p w14:paraId="63CD27AA">
            <w:pPr>
              <w:jc w:val="right"/>
              <w:rPr>
                <w:rFonts w:asciiTheme="minorEastAsia" w:hAnsiTheme="minorEastAsia"/>
                <w:sz w:val="18"/>
                <w:szCs w:val="18"/>
              </w:rPr>
            </w:pPr>
            <w:r>
              <w:rPr>
                <w:rFonts w:cs="Times New Roman" w:asciiTheme="minorEastAsia" w:hAnsiTheme="minorEastAsia"/>
                <w:color w:val="000000"/>
                <w:sz w:val="18"/>
                <w:szCs w:val="18"/>
              </w:rPr>
              <w:t xml:space="preserve">1,385,060,514.82 </w:t>
            </w:r>
          </w:p>
        </w:tc>
      </w:tr>
      <w:tr w14:paraId="14ACEC92">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shd w:val="clear" w:color="000000" w:fill="FFFFFF"/>
            <w:noWrap/>
          </w:tcPr>
          <w:p w14:paraId="16991EB8">
            <w:pPr>
              <w:rPr>
                <w:rFonts w:asciiTheme="minorEastAsia" w:hAnsiTheme="minorEastAsia"/>
                <w:sz w:val="18"/>
                <w:szCs w:val="18"/>
              </w:rPr>
            </w:pPr>
            <w:r>
              <w:rPr>
                <w:rFonts w:hint="eastAsia" w:asciiTheme="minorEastAsia" w:hAnsiTheme="minorEastAsia"/>
                <w:sz w:val="18"/>
                <w:szCs w:val="18"/>
              </w:rPr>
              <w:t xml:space="preserve">        研发费用</w:t>
            </w:r>
          </w:p>
        </w:tc>
        <w:tc>
          <w:tcPr>
            <w:tcW w:w="1916" w:type="dxa"/>
            <w:tcBorders>
              <w:top w:val="nil"/>
              <w:left w:val="nil"/>
              <w:bottom w:val="single" w:color="auto" w:sz="4" w:space="0"/>
              <w:right w:val="single" w:color="auto" w:sz="4" w:space="0"/>
            </w:tcBorders>
            <w:noWrap/>
            <w:vAlign w:val="center"/>
          </w:tcPr>
          <w:p w14:paraId="0B3C2B6D">
            <w:pPr>
              <w:jc w:val="right"/>
              <w:rPr>
                <w:rFonts w:asciiTheme="minorEastAsia" w:hAnsiTheme="minorEastAsia"/>
                <w:sz w:val="18"/>
                <w:szCs w:val="18"/>
              </w:rPr>
            </w:pPr>
            <w:r>
              <w:rPr>
                <w:rFonts w:cs="Times New Roman" w:asciiTheme="minorEastAsia" w:hAnsiTheme="minorEastAsia"/>
                <w:color w:val="000000"/>
                <w:sz w:val="18"/>
                <w:szCs w:val="18"/>
              </w:rPr>
              <w:t xml:space="preserve">563,872,232.79 </w:t>
            </w:r>
          </w:p>
        </w:tc>
        <w:tc>
          <w:tcPr>
            <w:tcW w:w="1916" w:type="dxa"/>
            <w:tcBorders>
              <w:top w:val="nil"/>
              <w:left w:val="nil"/>
              <w:bottom w:val="single" w:color="auto" w:sz="4" w:space="0"/>
              <w:right w:val="single" w:color="auto" w:sz="4" w:space="0"/>
            </w:tcBorders>
            <w:noWrap/>
            <w:vAlign w:val="center"/>
          </w:tcPr>
          <w:p w14:paraId="1E5A9904">
            <w:pPr>
              <w:jc w:val="right"/>
              <w:rPr>
                <w:rFonts w:asciiTheme="minorEastAsia" w:hAnsiTheme="minorEastAsia"/>
                <w:sz w:val="18"/>
                <w:szCs w:val="18"/>
              </w:rPr>
            </w:pPr>
            <w:r>
              <w:rPr>
                <w:rFonts w:cs="Times New Roman" w:asciiTheme="minorEastAsia" w:hAnsiTheme="minorEastAsia"/>
                <w:color w:val="000000"/>
                <w:sz w:val="18"/>
                <w:szCs w:val="18"/>
              </w:rPr>
              <w:t xml:space="preserve">544,428,326.56 </w:t>
            </w:r>
          </w:p>
        </w:tc>
      </w:tr>
      <w:tr w14:paraId="4256FA66">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48FC66C5">
            <w:pPr>
              <w:rPr>
                <w:rFonts w:asciiTheme="minorEastAsia" w:hAnsiTheme="minorEastAsia"/>
                <w:sz w:val="18"/>
                <w:szCs w:val="18"/>
              </w:rPr>
            </w:pPr>
            <w:r>
              <w:rPr>
                <w:rFonts w:hint="eastAsia" w:asciiTheme="minorEastAsia" w:hAnsiTheme="minorEastAsia"/>
                <w:sz w:val="18"/>
                <w:szCs w:val="18"/>
              </w:rPr>
              <w:t xml:space="preserve">        财务费用</w:t>
            </w:r>
          </w:p>
        </w:tc>
        <w:tc>
          <w:tcPr>
            <w:tcW w:w="1916" w:type="dxa"/>
            <w:tcBorders>
              <w:top w:val="nil"/>
              <w:left w:val="nil"/>
              <w:bottom w:val="single" w:color="auto" w:sz="4" w:space="0"/>
              <w:right w:val="single" w:color="auto" w:sz="4" w:space="0"/>
            </w:tcBorders>
            <w:noWrap/>
            <w:vAlign w:val="center"/>
          </w:tcPr>
          <w:p w14:paraId="15FF6338">
            <w:pPr>
              <w:jc w:val="right"/>
              <w:rPr>
                <w:rFonts w:asciiTheme="minorEastAsia" w:hAnsiTheme="minorEastAsia"/>
                <w:sz w:val="18"/>
                <w:szCs w:val="18"/>
              </w:rPr>
            </w:pPr>
            <w:r>
              <w:rPr>
                <w:rFonts w:cs="Times New Roman" w:asciiTheme="minorEastAsia" w:hAnsiTheme="minorEastAsia"/>
                <w:color w:val="000000"/>
                <w:sz w:val="18"/>
                <w:szCs w:val="18"/>
              </w:rPr>
              <w:t xml:space="preserve">489,949,831.26 </w:t>
            </w:r>
          </w:p>
        </w:tc>
        <w:tc>
          <w:tcPr>
            <w:tcW w:w="1916" w:type="dxa"/>
            <w:tcBorders>
              <w:top w:val="nil"/>
              <w:left w:val="nil"/>
              <w:bottom w:val="single" w:color="auto" w:sz="4" w:space="0"/>
              <w:right w:val="single" w:color="auto" w:sz="4" w:space="0"/>
            </w:tcBorders>
            <w:noWrap/>
            <w:vAlign w:val="center"/>
          </w:tcPr>
          <w:p w14:paraId="018E120C">
            <w:pPr>
              <w:jc w:val="right"/>
              <w:rPr>
                <w:rFonts w:asciiTheme="minorEastAsia" w:hAnsiTheme="minorEastAsia"/>
                <w:sz w:val="18"/>
                <w:szCs w:val="18"/>
              </w:rPr>
            </w:pPr>
            <w:r>
              <w:rPr>
                <w:rFonts w:cs="Times New Roman" w:asciiTheme="minorEastAsia" w:hAnsiTheme="minorEastAsia"/>
                <w:color w:val="000000"/>
                <w:sz w:val="18"/>
                <w:szCs w:val="18"/>
              </w:rPr>
              <w:t xml:space="preserve">397,398,756.27 </w:t>
            </w:r>
          </w:p>
        </w:tc>
      </w:tr>
      <w:tr w14:paraId="16C06BBF">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shd w:val="clear" w:color="000000" w:fill="FFFFFF"/>
            <w:noWrap/>
          </w:tcPr>
          <w:p w14:paraId="1DD1030F">
            <w:pPr>
              <w:rPr>
                <w:rFonts w:asciiTheme="minorEastAsia" w:hAnsiTheme="minorEastAsia"/>
                <w:sz w:val="18"/>
                <w:szCs w:val="18"/>
              </w:rPr>
            </w:pPr>
            <w:r>
              <w:rPr>
                <w:rFonts w:hint="eastAsia" w:asciiTheme="minorEastAsia" w:hAnsiTheme="minorEastAsia"/>
                <w:sz w:val="18"/>
                <w:szCs w:val="18"/>
              </w:rPr>
              <w:t xml:space="preserve">        其中：利息费用</w:t>
            </w:r>
          </w:p>
        </w:tc>
        <w:tc>
          <w:tcPr>
            <w:tcW w:w="1916" w:type="dxa"/>
            <w:tcBorders>
              <w:top w:val="nil"/>
              <w:left w:val="nil"/>
              <w:bottom w:val="single" w:color="auto" w:sz="4" w:space="0"/>
              <w:right w:val="single" w:color="auto" w:sz="4" w:space="0"/>
            </w:tcBorders>
            <w:noWrap/>
            <w:vAlign w:val="center"/>
          </w:tcPr>
          <w:p w14:paraId="766F19E2">
            <w:pPr>
              <w:jc w:val="right"/>
              <w:rPr>
                <w:rFonts w:asciiTheme="minorEastAsia" w:hAnsiTheme="minorEastAsia"/>
                <w:sz w:val="18"/>
                <w:szCs w:val="18"/>
              </w:rPr>
            </w:pPr>
            <w:r>
              <w:rPr>
                <w:rFonts w:cs="Times New Roman" w:asciiTheme="minorEastAsia" w:hAnsiTheme="minorEastAsia"/>
                <w:color w:val="000000"/>
                <w:sz w:val="18"/>
                <w:szCs w:val="18"/>
              </w:rPr>
              <w:t xml:space="preserve">398,210,082.27 </w:t>
            </w:r>
          </w:p>
        </w:tc>
        <w:tc>
          <w:tcPr>
            <w:tcW w:w="1916" w:type="dxa"/>
            <w:tcBorders>
              <w:top w:val="nil"/>
              <w:left w:val="nil"/>
              <w:bottom w:val="single" w:color="auto" w:sz="4" w:space="0"/>
              <w:right w:val="single" w:color="auto" w:sz="4" w:space="0"/>
            </w:tcBorders>
            <w:noWrap/>
            <w:vAlign w:val="center"/>
          </w:tcPr>
          <w:p w14:paraId="1F40DF3A">
            <w:pPr>
              <w:jc w:val="right"/>
              <w:rPr>
                <w:rFonts w:asciiTheme="minorEastAsia" w:hAnsiTheme="minorEastAsia"/>
                <w:sz w:val="18"/>
                <w:szCs w:val="18"/>
              </w:rPr>
            </w:pPr>
            <w:r>
              <w:rPr>
                <w:rFonts w:cs="Times New Roman" w:asciiTheme="minorEastAsia" w:hAnsiTheme="minorEastAsia"/>
                <w:color w:val="000000"/>
                <w:sz w:val="18"/>
                <w:szCs w:val="18"/>
              </w:rPr>
              <w:t xml:space="preserve">533,245,677.98 </w:t>
            </w:r>
          </w:p>
        </w:tc>
      </w:tr>
      <w:tr w14:paraId="67C42887">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shd w:val="clear" w:color="000000" w:fill="FFFFFF"/>
            <w:noWrap/>
          </w:tcPr>
          <w:p w14:paraId="6EF23049">
            <w:pPr>
              <w:rPr>
                <w:rFonts w:asciiTheme="minorEastAsia" w:hAnsiTheme="minorEastAsia"/>
                <w:sz w:val="18"/>
                <w:szCs w:val="18"/>
              </w:rPr>
            </w:pPr>
            <w:r>
              <w:rPr>
                <w:rFonts w:hint="eastAsia" w:asciiTheme="minorEastAsia" w:hAnsiTheme="minorEastAsia"/>
                <w:sz w:val="18"/>
                <w:szCs w:val="18"/>
              </w:rPr>
              <w:t xml:space="preserve">              利息收入</w:t>
            </w:r>
          </w:p>
        </w:tc>
        <w:tc>
          <w:tcPr>
            <w:tcW w:w="1916" w:type="dxa"/>
            <w:tcBorders>
              <w:top w:val="nil"/>
              <w:left w:val="nil"/>
              <w:bottom w:val="single" w:color="auto" w:sz="4" w:space="0"/>
              <w:right w:val="single" w:color="auto" w:sz="4" w:space="0"/>
            </w:tcBorders>
            <w:noWrap/>
            <w:vAlign w:val="center"/>
          </w:tcPr>
          <w:p w14:paraId="5C335FAC">
            <w:pPr>
              <w:jc w:val="right"/>
              <w:rPr>
                <w:rFonts w:asciiTheme="minorEastAsia" w:hAnsiTheme="minorEastAsia"/>
                <w:sz w:val="18"/>
                <w:szCs w:val="18"/>
              </w:rPr>
            </w:pPr>
            <w:r>
              <w:rPr>
                <w:rFonts w:cs="Times New Roman" w:asciiTheme="minorEastAsia" w:hAnsiTheme="minorEastAsia"/>
                <w:color w:val="000000"/>
                <w:sz w:val="18"/>
                <w:szCs w:val="18"/>
              </w:rPr>
              <w:t xml:space="preserve">20,224,615.33 </w:t>
            </w:r>
          </w:p>
        </w:tc>
        <w:tc>
          <w:tcPr>
            <w:tcW w:w="1916" w:type="dxa"/>
            <w:tcBorders>
              <w:top w:val="nil"/>
              <w:left w:val="nil"/>
              <w:bottom w:val="single" w:color="auto" w:sz="4" w:space="0"/>
              <w:right w:val="single" w:color="auto" w:sz="4" w:space="0"/>
            </w:tcBorders>
            <w:noWrap/>
            <w:vAlign w:val="center"/>
          </w:tcPr>
          <w:p w14:paraId="39EA2CC4">
            <w:pPr>
              <w:jc w:val="right"/>
              <w:rPr>
                <w:rFonts w:asciiTheme="minorEastAsia" w:hAnsiTheme="minorEastAsia"/>
                <w:sz w:val="18"/>
                <w:szCs w:val="18"/>
              </w:rPr>
            </w:pPr>
            <w:r>
              <w:rPr>
                <w:rFonts w:cs="Times New Roman" w:asciiTheme="minorEastAsia" w:hAnsiTheme="minorEastAsia"/>
                <w:color w:val="000000"/>
                <w:sz w:val="18"/>
                <w:szCs w:val="18"/>
              </w:rPr>
              <w:t xml:space="preserve">166,955,356.96 </w:t>
            </w:r>
          </w:p>
        </w:tc>
      </w:tr>
      <w:tr w14:paraId="24D44ACD">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6B53AE43">
            <w:pPr>
              <w:rPr>
                <w:rFonts w:asciiTheme="minorEastAsia" w:hAnsiTheme="minorEastAsia"/>
                <w:sz w:val="18"/>
                <w:szCs w:val="18"/>
              </w:rPr>
            </w:pPr>
            <w:r>
              <w:rPr>
                <w:rFonts w:hint="eastAsia" w:asciiTheme="minorEastAsia" w:hAnsiTheme="minorEastAsia"/>
                <w:sz w:val="18"/>
                <w:szCs w:val="18"/>
              </w:rPr>
              <w:t xml:space="preserve">   加：其他收益</w:t>
            </w:r>
          </w:p>
        </w:tc>
        <w:tc>
          <w:tcPr>
            <w:tcW w:w="1916" w:type="dxa"/>
            <w:tcBorders>
              <w:top w:val="nil"/>
              <w:left w:val="nil"/>
              <w:bottom w:val="single" w:color="auto" w:sz="4" w:space="0"/>
              <w:right w:val="single" w:color="auto" w:sz="4" w:space="0"/>
            </w:tcBorders>
            <w:noWrap/>
            <w:vAlign w:val="center"/>
          </w:tcPr>
          <w:p w14:paraId="04513DC6">
            <w:pPr>
              <w:jc w:val="right"/>
              <w:rPr>
                <w:rFonts w:asciiTheme="minorEastAsia" w:hAnsiTheme="minorEastAsia"/>
                <w:sz w:val="18"/>
                <w:szCs w:val="18"/>
              </w:rPr>
            </w:pPr>
            <w:r>
              <w:rPr>
                <w:rFonts w:cs="Times New Roman" w:asciiTheme="minorEastAsia" w:hAnsiTheme="minorEastAsia"/>
                <w:color w:val="000000"/>
                <w:sz w:val="18"/>
                <w:szCs w:val="18"/>
              </w:rPr>
              <w:t xml:space="preserve">26,434,975.82 </w:t>
            </w:r>
          </w:p>
        </w:tc>
        <w:tc>
          <w:tcPr>
            <w:tcW w:w="1916" w:type="dxa"/>
            <w:tcBorders>
              <w:top w:val="nil"/>
              <w:left w:val="nil"/>
              <w:bottom w:val="single" w:color="auto" w:sz="4" w:space="0"/>
              <w:right w:val="single" w:color="auto" w:sz="4" w:space="0"/>
            </w:tcBorders>
            <w:noWrap/>
            <w:vAlign w:val="center"/>
          </w:tcPr>
          <w:p w14:paraId="3BBB8B1A">
            <w:pPr>
              <w:jc w:val="right"/>
              <w:rPr>
                <w:rFonts w:asciiTheme="minorEastAsia" w:hAnsiTheme="minorEastAsia"/>
                <w:sz w:val="18"/>
                <w:szCs w:val="18"/>
              </w:rPr>
            </w:pPr>
            <w:r>
              <w:rPr>
                <w:rFonts w:cs="Times New Roman" w:asciiTheme="minorEastAsia" w:hAnsiTheme="minorEastAsia"/>
                <w:color w:val="000000"/>
                <w:sz w:val="18"/>
                <w:szCs w:val="18"/>
              </w:rPr>
              <w:t xml:space="preserve">33,389,788.26 </w:t>
            </w:r>
          </w:p>
        </w:tc>
      </w:tr>
      <w:tr w14:paraId="2F3705EB">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7F465297">
            <w:pPr>
              <w:rPr>
                <w:rFonts w:asciiTheme="minorEastAsia" w:hAnsiTheme="minorEastAsia"/>
                <w:sz w:val="18"/>
                <w:szCs w:val="18"/>
              </w:rPr>
            </w:pPr>
            <w:r>
              <w:rPr>
                <w:rFonts w:hint="eastAsia" w:asciiTheme="minorEastAsia" w:hAnsiTheme="minorEastAsia"/>
                <w:sz w:val="18"/>
                <w:szCs w:val="18"/>
              </w:rPr>
              <w:t xml:space="preserve">       投资收益（损失以“－”号填列）</w:t>
            </w:r>
          </w:p>
        </w:tc>
        <w:tc>
          <w:tcPr>
            <w:tcW w:w="1916" w:type="dxa"/>
            <w:tcBorders>
              <w:top w:val="nil"/>
              <w:left w:val="nil"/>
              <w:bottom w:val="single" w:color="auto" w:sz="4" w:space="0"/>
              <w:right w:val="single" w:color="auto" w:sz="4" w:space="0"/>
            </w:tcBorders>
            <w:noWrap/>
            <w:vAlign w:val="center"/>
          </w:tcPr>
          <w:p w14:paraId="47DB6CEE">
            <w:pPr>
              <w:jc w:val="right"/>
              <w:rPr>
                <w:rFonts w:asciiTheme="minorEastAsia" w:hAnsiTheme="minorEastAsia"/>
                <w:sz w:val="18"/>
                <w:szCs w:val="18"/>
              </w:rPr>
            </w:pPr>
            <w:r>
              <w:rPr>
                <w:rFonts w:cs="Times New Roman" w:asciiTheme="minorEastAsia" w:hAnsiTheme="minorEastAsia"/>
                <w:color w:val="000000"/>
                <w:sz w:val="18"/>
                <w:szCs w:val="18"/>
              </w:rPr>
              <w:t xml:space="preserve">28,710,000.10 </w:t>
            </w:r>
          </w:p>
        </w:tc>
        <w:tc>
          <w:tcPr>
            <w:tcW w:w="1916" w:type="dxa"/>
            <w:tcBorders>
              <w:top w:val="nil"/>
              <w:left w:val="nil"/>
              <w:bottom w:val="single" w:color="auto" w:sz="4" w:space="0"/>
              <w:right w:val="single" w:color="auto" w:sz="4" w:space="0"/>
            </w:tcBorders>
            <w:noWrap/>
            <w:vAlign w:val="center"/>
          </w:tcPr>
          <w:p w14:paraId="47EECCE3">
            <w:pPr>
              <w:jc w:val="right"/>
              <w:rPr>
                <w:rFonts w:asciiTheme="minorEastAsia" w:hAnsiTheme="minorEastAsia"/>
                <w:sz w:val="18"/>
                <w:szCs w:val="18"/>
              </w:rPr>
            </w:pPr>
            <w:r>
              <w:rPr>
                <w:rFonts w:cs="Times New Roman" w:asciiTheme="minorEastAsia" w:hAnsiTheme="minorEastAsia"/>
                <w:color w:val="000000"/>
                <w:sz w:val="18"/>
                <w:szCs w:val="18"/>
              </w:rPr>
              <w:t xml:space="preserve">181,374,011.22 </w:t>
            </w:r>
          </w:p>
        </w:tc>
      </w:tr>
      <w:tr w14:paraId="0F0E7093">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6CEADFF6">
            <w:pPr>
              <w:rPr>
                <w:rFonts w:asciiTheme="minorEastAsia" w:hAnsiTheme="minorEastAsia"/>
                <w:sz w:val="18"/>
                <w:szCs w:val="18"/>
              </w:rPr>
            </w:pPr>
            <w:r>
              <w:rPr>
                <w:rFonts w:hint="eastAsia" w:asciiTheme="minorEastAsia" w:hAnsiTheme="minorEastAsia"/>
                <w:sz w:val="18"/>
                <w:szCs w:val="18"/>
              </w:rPr>
              <w:t xml:space="preserve">          其中:对联营企业和合营企业的投资收益</w:t>
            </w:r>
          </w:p>
        </w:tc>
        <w:tc>
          <w:tcPr>
            <w:tcW w:w="1916" w:type="dxa"/>
            <w:tcBorders>
              <w:top w:val="single" w:color="auto" w:sz="4" w:space="0"/>
              <w:left w:val="single" w:color="auto" w:sz="4" w:space="0"/>
              <w:bottom w:val="single" w:color="auto" w:sz="4" w:space="0"/>
              <w:right w:val="single" w:color="auto" w:sz="4" w:space="0"/>
            </w:tcBorders>
            <w:noWrap/>
          </w:tcPr>
          <w:p w14:paraId="099EC72C">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tcPr>
          <w:p w14:paraId="2B4B9E8E">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3A2D2225">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380179B7">
            <w:pPr>
              <w:rPr>
                <w:rFonts w:asciiTheme="minorEastAsia" w:hAnsiTheme="minorEastAsia"/>
                <w:sz w:val="18"/>
                <w:szCs w:val="18"/>
              </w:rPr>
            </w:pPr>
            <w:r>
              <w:rPr>
                <w:rFonts w:hint="eastAsia" w:asciiTheme="minorEastAsia" w:hAnsiTheme="minorEastAsia"/>
                <w:sz w:val="18"/>
                <w:szCs w:val="18"/>
              </w:rPr>
              <w:t xml:space="preserve">               以摊余成本计量的金融资产终止确认收益（损失以“－”号填列）</w:t>
            </w:r>
          </w:p>
        </w:tc>
        <w:tc>
          <w:tcPr>
            <w:tcW w:w="1916" w:type="dxa"/>
            <w:tcBorders>
              <w:top w:val="single" w:color="auto" w:sz="4" w:space="0"/>
              <w:left w:val="single" w:color="auto" w:sz="4" w:space="0"/>
              <w:bottom w:val="single" w:color="auto" w:sz="4" w:space="0"/>
              <w:right w:val="single" w:color="auto" w:sz="4" w:space="0"/>
            </w:tcBorders>
            <w:noWrap/>
          </w:tcPr>
          <w:p w14:paraId="2BA731CE">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tcPr>
          <w:p w14:paraId="482E7AE3">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69A91FA3">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7083AA73">
            <w:pPr>
              <w:rPr>
                <w:rFonts w:asciiTheme="minorEastAsia" w:hAnsiTheme="minorEastAsia"/>
                <w:sz w:val="18"/>
                <w:szCs w:val="18"/>
              </w:rPr>
            </w:pPr>
            <w:r>
              <w:rPr>
                <w:rFonts w:hint="eastAsia" w:asciiTheme="minorEastAsia" w:hAnsiTheme="minorEastAsia"/>
                <w:sz w:val="18"/>
                <w:szCs w:val="18"/>
              </w:rPr>
              <w:t xml:space="preserve">      △汇兑收益（损失以“-”号填列）</w:t>
            </w:r>
          </w:p>
        </w:tc>
        <w:tc>
          <w:tcPr>
            <w:tcW w:w="1916" w:type="dxa"/>
            <w:tcBorders>
              <w:top w:val="single" w:color="auto" w:sz="4" w:space="0"/>
              <w:left w:val="single" w:color="auto" w:sz="4" w:space="0"/>
              <w:bottom w:val="single" w:color="auto" w:sz="4" w:space="0"/>
              <w:right w:val="single" w:color="auto" w:sz="4" w:space="0"/>
            </w:tcBorders>
            <w:noWrap/>
          </w:tcPr>
          <w:p w14:paraId="062EE2C9">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tcPr>
          <w:p w14:paraId="4FBEE6CD">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65C04DC3">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182F8FE7">
            <w:pPr>
              <w:rPr>
                <w:rFonts w:asciiTheme="minorEastAsia" w:hAnsiTheme="minorEastAsia"/>
                <w:sz w:val="18"/>
                <w:szCs w:val="18"/>
              </w:rPr>
            </w:pPr>
            <w:r>
              <w:rPr>
                <w:rFonts w:hint="eastAsia" w:asciiTheme="minorEastAsia" w:hAnsiTheme="minorEastAsia"/>
                <w:sz w:val="18"/>
                <w:szCs w:val="18"/>
              </w:rPr>
              <w:t xml:space="preserve">       净敞口套期收益（损失以“-”号填列）</w:t>
            </w:r>
          </w:p>
        </w:tc>
        <w:tc>
          <w:tcPr>
            <w:tcW w:w="1916" w:type="dxa"/>
            <w:tcBorders>
              <w:top w:val="single" w:color="auto" w:sz="4" w:space="0"/>
              <w:left w:val="single" w:color="auto" w:sz="4" w:space="0"/>
              <w:bottom w:val="single" w:color="auto" w:sz="4" w:space="0"/>
              <w:right w:val="single" w:color="auto" w:sz="4" w:space="0"/>
            </w:tcBorders>
            <w:noWrap/>
          </w:tcPr>
          <w:p w14:paraId="73B042AB">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tcPr>
          <w:p w14:paraId="4BFA8B56">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2BD859ED">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1D7424C8">
            <w:pPr>
              <w:rPr>
                <w:rFonts w:asciiTheme="minorEastAsia" w:hAnsiTheme="minorEastAsia"/>
                <w:sz w:val="18"/>
                <w:szCs w:val="18"/>
              </w:rPr>
            </w:pPr>
            <w:r>
              <w:rPr>
                <w:rFonts w:hint="eastAsia" w:asciiTheme="minorEastAsia" w:hAnsiTheme="minorEastAsia"/>
                <w:sz w:val="18"/>
                <w:szCs w:val="18"/>
              </w:rPr>
              <w:t xml:space="preserve">       公允价值变动收益（损失以“－”号填列）</w:t>
            </w:r>
          </w:p>
        </w:tc>
        <w:tc>
          <w:tcPr>
            <w:tcW w:w="1916" w:type="dxa"/>
            <w:tcBorders>
              <w:top w:val="single" w:color="auto" w:sz="4" w:space="0"/>
              <w:left w:val="single" w:color="auto" w:sz="4" w:space="0"/>
              <w:bottom w:val="single" w:color="auto" w:sz="4" w:space="0"/>
              <w:right w:val="single" w:color="auto" w:sz="4" w:space="0"/>
            </w:tcBorders>
            <w:noWrap/>
          </w:tcPr>
          <w:p w14:paraId="0BB3D890">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tcPr>
          <w:p w14:paraId="0D87BFDE">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02931DEC">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shd w:val="clear" w:color="000000" w:fill="FFFFFF"/>
            <w:noWrap/>
          </w:tcPr>
          <w:p w14:paraId="25FEAE5E">
            <w:pPr>
              <w:rPr>
                <w:rFonts w:asciiTheme="minorEastAsia" w:hAnsiTheme="minorEastAsia"/>
                <w:sz w:val="18"/>
                <w:szCs w:val="18"/>
              </w:rPr>
            </w:pPr>
            <w:r>
              <w:rPr>
                <w:rFonts w:hint="eastAsia" w:asciiTheme="minorEastAsia" w:hAnsiTheme="minorEastAsia"/>
                <w:sz w:val="18"/>
                <w:szCs w:val="18"/>
              </w:rPr>
              <w:t xml:space="preserve">       信用减值损失（损失以“－”号填列）</w:t>
            </w:r>
          </w:p>
        </w:tc>
        <w:tc>
          <w:tcPr>
            <w:tcW w:w="1916" w:type="dxa"/>
            <w:tcBorders>
              <w:top w:val="single" w:color="auto" w:sz="4" w:space="0"/>
              <w:left w:val="nil"/>
              <w:bottom w:val="single" w:color="auto" w:sz="4" w:space="0"/>
              <w:right w:val="single" w:color="auto" w:sz="4" w:space="0"/>
            </w:tcBorders>
            <w:noWrap/>
            <w:vAlign w:val="center"/>
          </w:tcPr>
          <w:p w14:paraId="36741AC0">
            <w:pPr>
              <w:jc w:val="right"/>
              <w:rPr>
                <w:rFonts w:asciiTheme="minorEastAsia" w:hAnsiTheme="minorEastAsia"/>
                <w:sz w:val="18"/>
                <w:szCs w:val="18"/>
              </w:rPr>
            </w:pPr>
            <w:r>
              <w:rPr>
                <w:rFonts w:cs="Times New Roman" w:asciiTheme="minorEastAsia" w:hAnsiTheme="minorEastAsia"/>
                <w:color w:val="000000"/>
                <w:sz w:val="18"/>
                <w:szCs w:val="18"/>
              </w:rPr>
              <w:t xml:space="preserve">-9,127,104.80 </w:t>
            </w:r>
          </w:p>
        </w:tc>
        <w:tc>
          <w:tcPr>
            <w:tcW w:w="1916" w:type="dxa"/>
            <w:tcBorders>
              <w:top w:val="nil"/>
              <w:left w:val="nil"/>
              <w:bottom w:val="single" w:color="auto" w:sz="4" w:space="0"/>
              <w:right w:val="single" w:color="auto" w:sz="4" w:space="0"/>
            </w:tcBorders>
            <w:noWrap/>
            <w:vAlign w:val="center"/>
          </w:tcPr>
          <w:p w14:paraId="1F32FFFC">
            <w:pPr>
              <w:jc w:val="right"/>
              <w:rPr>
                <w:rFonts w:asciiTheme="minorEastAsia" w:hAnsiTheme="minorEastAsia"/>
                <w:sz w:val="18"/>
                <w:szCs w:val="18"/>
              </w:rPr>
            </w:pPr>
            <w:r>
              <w:rPr>
                <w:rFonts w:cs="Times New Roman" w:asciiTheme="minorEastAsia" w:hAnsiTheme="minorEastAsia"/>
                <w:color w:val="000000"/>
                <w:sz w:val="18"/>
                <w:szCs w:val="18"/>
              </w:rPr>
              <w:t xml:space="preserve">2,792,052.67 </w:t>
            </w:r>
          </w:p>
        </w:tc>
      </w:tr>
      <w:tr w14:paraId="19C32F15">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shd w:val="clear" w:color="000000" w:fill="FFFFFF"/>
            <w:noWrap/>
          </w:tcPr>
          <w:p w14:paraId="60EFA320">
            <w:pPr>
              <w:rPr>
                <w:rFonts w:asciiTheme="minorEastAsia" w:hAnsiTheme="minorEastAsia"/>
                <w:sz w:val="18"/>
                <w:szCs w:val="18"/>
              </w:rPr>
            </w:pPr>
            <w:r>
              <w:rPr>
                <w:rFonts w:hint="eastAsia" w:asciiTheme="minorEastAsia" w:hAnsiTheme="minorEastAsia"/>
                <w:sz w:val="18"/>
                <w:szCs w:val="18"/>
              </w:rPr>
              <w:t xml:space="preserve">       资产减值损失（损失以“－”号填列）</w:t>
            </w:r>
          </w:p>
        </w:tc>
        <w:tc>
          <w:tcPr>
            <w:tcW w:w="1916" w:type="dxa"/>
            <w:tcBorders>
              <w:top w:val="nil"/>
              <w:left w:val="nil"/>
              <w:bottom w:val="single" w:color="auto" w:sz="4" w:space="0"/>
              <w:right w:val="single" w:color="auto" w:sz="4" w:space="0"/>
            </w:tcBorders>
            <w:noWrap/>
            <w:vAlign w:val="center"/>
          </w:tcPr>
          <w:p w14:paraId="6451EBE6">
            <w:pPr>
              <w:jc w:val="right"/>
              <w:rPr>
                <w:rFonts w:asciiTheme="minorEastAsia" w:hAnsiTheme="minorEastAsia"/>
                <w:sz w:val="18"/>
                <w:szCs w:val="18"/>
              </w:rPr>
            </w:pPr>
            <w:r>
              <w:rPr>
                <w:rFonts w:cs="Times New Roman" w:asciiTheme="minorEastAsia" w:hAnsiTheme="minorEastAsia"/>
                <w:color w:val="000000"/>
                <w:sz w:val="18"/>
                <w:szCs w:val="18"/>
              </w:rPr>
              <w:t xml:space="preserve">170,628.81 </w:t>
            </w:r>
          </w:p>
        </w:tc>
        <w:tc>
          <w:tcPr>
            <w:tcW w:w="1916" w:type="dxa"/>
            <w:tcBorders>
              <w:top w:val="nil"/>
              <w:left w:val="nil"/>
              <w:bottom w:val="single" w:color="auto" w:sz="4" w:space="0"/>
              <w:right w:val="single" w:color="auto" w:sz="4" w:space="0"/>
            </w:tcBorders>
            <w:noWrap/>
            <w:vAlign w:val="center"/>
          </w:tcPr>
          <w:p w14:paraId="35D3CF44">
            <w:pPr>
              <w:jc w:val="right"/>
              <w:rPr>
                <w:rFonts w:asciiTheme="minorEastAsia" w:hAnsiTheme="minorEastAsia"/>
                <w:sz w:val="18"/>
                <w:szCs w:val="18"/>
              </w:rPr>
            </w:pPr>
            <w:r>
              <w:rPr>
                <w:rFonts w:cs="Times New Roman" w:asciiTheme="minorEastAsia" w:hAnsiTheme="minorEastAsia"/>
                <w:color w:val="000000"/>
                <w:sz w:val="18"/>
                <w:szCs w:val="18"/>
              </w:rPr>
              <w:t xml:space="preserve">2,151,162.28 </w:t>
            </w:r>
          </w:p>
        </w:tc>
      </w:tr>
      <w:tr w14:paraId="361A1BF7">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6FF20820">
            <w:pPr>
              <w:rPr>
                <w:rFonts w:asciiTheme="minorEastAsia" w:hAnsiTheme="minorEastAsia"/>
                <w:sz w:val="18"/>
                <w:szCs w:val="18"/>
              </w:rPr>
            </w:pPr>
            <w:r>
              <w:rPr>
                <w:rFonts w:hint="eastAsia" w:asciiTheme="minorEastAsia" w:hAnsiTheme="minorEastAsia"/>
                <w:sz w:val="18"/>
                <w:szCs w:val="18"/>
              </w:rPr>
              <w:t xml:space="preserve">       资产处置收益（损失以“-”号填列）</w:t>
            </w:r>
          </w:p>
        </w:tc>
        <w:tc>
          <w:tcPr>
            <w:tcW w:w="1916" w:type="dxa"/>
            <w:tcBorders>
              <w:top w:val="nil"/>
              <w:left w:val="nil"/>
              <w:bottom w:val="single" w:color="auto" w:sz="4" w:space="0"/>
              <w:right w:val="single" w:color="auto" w:sz="4" w:space="0"/>
            </w:tcBorders>
            <w:noWrap/>
            <w:vAlign w:val="center"/>
          </w:tcPr>
          <w:p w14:paraId="332EA91D">
            <w:pPr>
              <w:jc w:val="right"/>
              <w:rPr>
                <w:rFonts w:asciiTheme="minorEastAsia" w:hAnsiTheme="minorEastAsia"/>
                <w:sz w:val="18"/>
                <w:szCs w:val="18"/>
              </w:rPr>
            </w:pPr>
            <w:r>
              <w:rPr>
                <w:rFonts w:cs="Times New Roman" w:asciiTheme="minorEastAsia" w:hAnsiTheme="minorEastAsia"/>
                <w:color w:val="000000"/>
                <w:sz w:val="18"/>
                <w:szCs w:val="18"/>
              </w:rPr>
              <w:t xml:space="preserve">364,442,166.71 </w:t>
            </w:r>
          </w:p>
        </w:tc>
        <w:tc>
          <w:tcPr>
            <w:tcW w:w="1916" w:type="dxa"/>
            <w:tcBorders>
              <w:top w:val="nil"/>
              <w:left w:val="nil"/>
              <w:bottom w:val="single" w:color="auto" w:sz="4" w:space="0"/>
              <w:right w:val="single" w:color="auto" w:sz="4" w:space="0"/>
            </w:tcBorders>
            <w:noWrap/>
            <w:vAlign w:val="center"/>
          </w:tcPr>
          <w:p w14:paraId="201A902F">
            <w:pPr>
              <w:jc w:val="right"/>
              <w:rPr>
                <w:rFonts w:asciiTheme="minorEastAsia" w:hAnsiTheme="minorEastAsia"/>
                <w:sz w:val="18"/>
                <w:szCs w:val="18"/>
              </w:rPr>
            </w:pPr>
            <w:r>
              <w:rPr>
                <w:rFonts w:cs="Times New Roman" w:asciiTheme="minorEastAsia" w:hAnsiTheme="minorEastAsia"/>
                <w:color w:val="000000"/>
                <w:sz w:val="18"/>
                <w:szCs w:val="18"/>
              </w:rPr>
              <w:t xml:space="preserve">33,189,092.27 </w:t>
            </w:r>
          </w:p>
        </w:tc>
      </w:tr>
      <w:tr w14:paraId="3A0B81DD">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22AF91BF">
            <w:pPr>
              <w:rPr>
                <w:rFonts w:asciiTheme="minorEastAsia" w:hAnsiTheme="minorEastAsia"/>
                <w:sz w:val="18"/>
                <w:szCs w:val="18"/>
              </w:rPr>
            </w:pPr>
            <w:r>
              <w:rPr>
                <w:rFonts w:hint="eastAsia" w:asciiTheme="minorEastAsia" w:hAnsiTheme="minorEastAsia"/>
                <w:sz w:val="18"/>
                <w:szCs w:val="18"/>
              </w:rPr>
              <w:t>三、营业利润（亏损以“－”号填列）</w:t>
            </w:r>
          </w:p>
        </w:tc>
        <w:tc>
          <w:tcPr>
            <w:tcW w:w="1916" w:type="dxa"/>
            <w:tcBorders>
              <w:top w:val="nil"/>
              <w:left w:val="nil"/>
              <w:bottom w:val="single" w:color="auto" w:sz="4" w:space="0"/>
              <w:right w:val="single" w:color="auto" w:sz="4" w:space="0"/>
            </w:tcBorders>
            <w:noWrap/>
            <w:vAlign w:val="center"/>
          </w:tcPr>
          <w:p w14:paraId="44771D02">
            <w:pPr>
              <w:jc w:val="right"/>
              <w:rPr>
                <w:rFonts w:asciiTheme="minorEastAsia" w:hAnsiTheme="minorEastAsia"/>
                <w:sz w:val="18"/>
                <w:szCs w:val="18"/>
              </w:rPr>
            </w:pPr>
            <w:r>
              <w:rPr>
                <w:rFonts w:cs="Times New Roman" w:asciiTheme="minorEastAsia" w:hAnsiTheme="minorEastAsia"/>
                <w:color w:val="000000"/>
                <w:sz w:val="18"/>
                <w:szCs w:val="18"/>
              </w:rPr>
              <w:t xml:space="preserve">3,925,698,575.32 </w:t>
            </w:r>
          </w:p>
        </w:tc>
        <w:tc>
          <w:tcPr>
            <w:tcW w:w="1916" w:type="dxa"/>
            <w:tcBorders>
              <w:top w:val="nil"/>
              <w:left w:val="nil"/>
              <w:bottom w:val="single" w:color="auto" w:sz="4" w:space="0"/>
              <w:right w:val="single" w:color="auto" w:sz="4" w:space="0"/>
            </w:tcBorders>
            <w:noWrap/>
            <w:vAlign w:val="center"/>
          </w:tcPr>
          <w:p w14:paraId="28A0C0A7">
            <w:pPr>
              <w:jc w:val="right"/>
              <w:rPr>
                <w:rFonts w:asciiTheme="minorEastAsia" w:hAnsiTheme="minorEastAsia"/>
                <w:sz w:val="18"/>
                <w:szCs w:val="18"/>
              </w:rPr>
            </w:pPr>
            <w:r>
              <w:rPr>
                <w:rFonts w:cs="Times New Roman" w:asciiTheme="minorEastAsia" w:hAnsiTheme="minorEastAsia"/>
                <w:color w:val="000000"/>
                <w:sz w:val="18"/>
                <w:szCs w:val="18"/>
              </w:rPr>
              <w:t xml:space="preserve">3,450,843,129.53 </w:t>
            </w:r>
          </w:p>
        </w:tc>
      </w:tr>
      <w:tr w14:paraId="1BAE90EA">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6681C1CA">
            <w:pPr>
              <w:rPr>
                <w:rFonts w:asciiTheme="minorEastAsia" w:hAnsiTheme="minorEastAsia"/>
                <w:sz w:val="18"/>
                <w:szCs w:val="18"/>
              </w:rPr>
            </w:pPr>
            <w:r>
              <w:rPr>
                <w:rFonts w:hint="eastAsia" w:asciiTheme="minorEastAsia" w:hAnsiTheme="minorEastAsia"/>
                <w:sz w:val="18"/>
                <w:szCs w:val="18"/>
              </w:rPr>
              <w:t xml:space="preserve">    加: 营业外收入</w:t>
            </w:r>
          </w:p>
        </w:tc>
        <w:tc>
          <w:tcPr>
            <w:tcW w:w="1916" w:type="dxa"/>
            <w:tcBorders>
              <w:top w:val="single" w:color="auto" w:sz="4" w:space="0"/>
              <w:left w:val="nil"/>
              <w:bottom w:val="single" w:color="auto" w:sz="4" w:space="0"/>
              <w:right w:val="single" w:color="auto" w:sz="4" w:space="0"/>
            </w:tcBorders>
            <w:noWrap/>
            <w:vAlign w:val="center"/>
          </w:tcPr>
          <w:p w14:paraId="1AF45FAA">
            <w:pPr>
              <w:jc w:val="right"/>
              <w:rPr>
                <w:rFonts w:asciiTheme="minorEastAsia" w:hAnsiTheme="minorEastAsia"/>
                <w:sz w:val="18"/>
                <w:szCs w:val="18"/>
              </w:rPr>
            </w:pPr>
            <w:r>
              <w:rPr>
                <w:rFonts w:cs="Times New Roman" w:asciiTheme="minorEastAsia" w:hAnsiTheme="minorEastAsia"/>
                <w:color w:val="000000"/>
                <w:sz w:val="18"/>
                <w:szCs w:val="18"/>
              </w:rPr>
              <w:t xml:space="preserve">55,985,174.16 </w:t>
            </w:r>
          </w:p>
        </w:tc>
        <w:tc>
          <w:tcPr>
            <w:tcW w:w="1916" w:type="dxa"/>
            <w:tcBorders>
              <w:top w:val="nil"/>
              <w:left w:val="nil"/>
              <w:bottom w:val="single" w:color="auto" w:sz="4" w:space="0"/>
              <w:right w:val="single" w:color="auto" w:sz="4" w:space="0"/>
            </w:tcBorders>
            <w:noWrap/>
            <w:vAlign w:val="center"/>
          </w:tcPr>
          <w:p w14:paraId="2C06CB36">
            <w:pPr>
              <w:jc w:val="right"/>
              <w:rPr>
                <w:rFonts w:asciiTheme="minorEastAsia" w:hAnsiTheme="minorEastAsia"/>
                <w:sz w:val="18"/>
                <w:szCs w:val="18"/>
              </w:rPr>
            </w:pPr>
            <w:r>
              <w:rPr>
                <w:rFonts w:cs="Times New Roman" w:asciiTheme="minorEastAsia" w:hAnsiTheme="minorEastAsia"/>
                <w:color w:val="000000"/>
                <w:sz w:val="18"/>
                <w:szCs w:val="18"/>
              </w:rPr>
              <w:t xml:space="preserve">453,258,016.98 </w:t>
            </w:r>
          </w:p>
        </w:tc>
      </w:tr>
      <w:tr w14:paraId="5D8F42DE">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12FA20A0">
            <w:pPr>
              <w:rPr>
                <w:rFonts w:asciiTheme="minorEastAsia" w:hAnsiTheme="minorEastAsia"/>
                <w:sz w:val="18"/>
                <w:szCs w:val="18"/>
              </w:rPr>
            </w:pPr>
            <w:r>
              <w:rPr>
                <w:rFonts w:hint="eastAsia" w:asciiTheme="minorEastAsia" w:hAnsiTheme="minorEastAsia"/>
                <w:sz w:val="18"/>
                <w:szCs w:val="18"/>
              </w:rPr>
              <w:t xml:space="preserve">    减：营业外支出</w:t>
            </w:r>
          </w:p>
        </w:tc>
        <w:tc>
          <w:tcPr>
            <w:tcW w:w="1916" w:type="dxa"/>
            <w:tcBorders>
              <w:top w:val="nil"/>
              <w:left w:val="nil"/>
              <w:bottom w:val="single" w:color="auto" w:sz="4" w:space="0"/>
              <w:right w:val="single" w:color="auto" w:sz="4" w:space="0"/>
            </w:tcBorders>
            <w:noWrap/>
            <w:vAlign w:val="center"/>
          </w:tcPr>
          <w:p w14:paraId="20C255C5">
            <w:pPr>
              <w:jc w:val="right"/>
              <w:rPr>
                <w:rFonts w:asciiTheme="minorEastAsia" w:hAnsiTheme="minorEastAsia"/>
                <w:sz w:val="18"/>
                <w:szCs w:val="18"/>
              </w:rPr>
            </w:pPr>
            <w:r>
              <w:rPr>
                <w:rFonts w:cs="Times New Roman" w:asciiTheme="minorEastAsia" w:hAnsiTheme="minorEastAsia"/>
                <w:color w:val="000000"/>
                <w:sz w:val="18"/>
                <w:szCs w:val="18"/>
              </w:rPr>
              <w:t xml:space="preserve">81,494,076.84 </w:t>
            </w:r>
          </w:p>
        </w:tc>
        <w:tc>
          <w:tcPr>
            <w:tcW w:w="1916" w:type="dxa"/>
            <w:tcBorders>
              <w:top w:val="nil"/>
              <w:left w:val="nil"/>
              <w:bottom w:val="single" w:color="auto" w:sz="4" w:space="0"/>
              <w:right w:val="single" w:color="auto" w:sz="4" w:space="0"/>
            </w:tcBorders>
            <w:noWrap/>
            <w:vAlign w:val="center"/>
          </w:tcPr>
          <w:p w14:paraId="5A613085">
            <w:pPr>
              <w:jc w:val="right"/>
              <w:rPr>
                <w:rFonts w:asciiTheme="minorEastAsia" w:hAnsiTheme="minorEastAsia"/>
                <w:sz w:val="18"/>
                <w:szCs w:val="18"/>
              </w:rPr>
            </w:pPr>
            <w:r>
              <w:rPr>
                <w:rFonts w:cs="Times New Roman" w:asciiTheme="minorEastAsia" w:hAnsiTheme="minorEastAsia"/>
                <w:color w:val="000000"/>
                <w:sz w:val="18"/>
                <w:szCs w:val="18"/>
              </w:rPr>
              <w:t xml:space="preserve">180,043,899.08 </w:t>
            </w:r>
          </w:p>
        </w:tc>
      </w:tr>
      <w:tr w14:paraId="2EB18D1F">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5C0535B5">
            <w:pPr>
              <w:rPr>
                <w:rFonts w:asciiTheme="minorEastAsia" w:hAnsiTheme="minorEastAsia"/>
                <w:sz w:val="18"/>
                <w:szCs w:val="18"/>
              </w:rPr>
            </w:pPr>
            <w:r>
              <w:rPr>
                <w:rFonts w:hint="eastAsia" w:asciiTheme="minorEastAsia" w:hAnsiTheme="minorEastAsia"/>
                <w:sz w:val="18"/>
                <w:szCs w:val="18"/>
              </w:rPr>
              <w:t>四、利润总额（亏损总额以“－”号填列）</w:t>
            </w:r>
          </w:p>
        </w:tc>
        <w:tc>
          <w:tcPr>
            <w:tcW w:w="1916" w:type="dxa"/>
            <w:tcBorders>
              <w:top w:val="nil"/>
              <w:left w:val="nil"/>
              <w:bottom w:val="single" w:color="auto" w:sz="4" w:space="0"/>
              <w:right w:val="single" w:color="auto" w:sz="4" w:space="0"/>
            </w:tcBorders>
            <w:noWrap/>
            <w:vAlign w:val="center"/>
          </w:tcPr>
          <w:p w14:paraId="4EEA52A5">
            <w:pPr>
              <w:jc w:val="right"/>
              <w:rPr>
                <w:rFonts w:asciiTheme="minorEastAsia" w:hAnsiTheme="minorEastAsia"/>
                <w:sz w:val="18"/>
                <w:szCs w:val="18"/>
              </w:rPr>
            </w:pPr>
            <w:r>
              <w:rPr>
                <w:rFonts w:cs="Times New Roman" w:asciiTheme="minorEastAsia" w:hAnsiTheme="minorEastAsia"/>
                <w:color w:val="000000"/>
                <w:sz w:val="18"/>
                <w:szCs w:val="18"/>
              </w:rPr>
              <w:t xml:space="preserve">3,900,189,672.64 </w:t>
            </w:r>
          </w:p>
        </w:tc>
        <w:tc>
          <w:tcPr>
            <w:tcW w:w="1916" w:type="dxa"/>
            <w:tcBorders>
              <w:top w:val="nil"/>
              <w:left w:val="nil"/>
              <w:bottom w:val="single" w:color="auto" w:sz="4" w:space="0"/>
              <w:right w:val="single" w:color="auto" w:sz="4" w:space="0"/>
            </w:tcBorders>
            <w:noWrap/>
            <w:vAlign w:val="center"/>
          </w:tcPr>
          <w:p w14:paraId="0E716161">
            <w:pPr>
              <w:jc w:val="right"/>
              <w:rPr>
                <w:rFonts w:asciiTheme="minorEastAsia" w:hAnsiTheme="minorEastAsia"/>
                <w:sz w:val="18"/>
                <w:szCs w:val="18"/>
              </w:rPr>
            </w:pPr>
            <w:r>
              <w:rPr>
                <w:rFonts w:cs="Times New Roman" w:asciiTheme="minorEastAsia" w:hAnsiTheme="minorEastAsia"/>
                <w:color w:val="000000"/>
                <w:sz w:val="18"/>
                <w:szCs w:val="18"/>
              </w:rPr>
              <w:t xml:space="preserve">3,724,057,247.43 </w:t>
            </w:r>
          </w:p>
        </w:tc>
      </w:tr>
      <w:tr w14:paraId="164B32BF">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6C7FB1A8">
            <w:pPr>
              <w:rPr>
                <w:rFonts w:asciiTheme="minorEastAsia" w:hAnsiTheme="minorEastAsia"/>
                <w:sz w:val="18"/>
                <w:szCs w:val="18"/>
              </w:rPr>
            </w:pPr>
            <w:r>
              <w:rPr>
                <w:rFonts w:hint="eastAsia" w:asciiTheme="minorEastAsia" w:hAnsiTheme="minorEastAsia"/>
                <w:sz w:val="18"/>
                <w:szCs w:val="18"/>
              </w:rPr>
              <w:t xml:space="preserve">    减：所得税费用</w:t>
            </w:r>
          </w:p>
        </w:tc>
        <w:tc>
          <w:tcPr>
            <w:tcW w:w="1916" w:type="dxa"/>
            <w:tcBorders>
              <w:top w:val="nil"/>
              <w:left w:val="nil"/>
              <w:bottom w:val="single" w:color="auto" w:sz="4" w:space="0"/>
              <w:right w:val="single" w:color="auto" w:sz="4" w:space="0"/>
            </w:tcBorders>
            <w:noWrap/>
            <w:vAlign w:val="center"/>
          </w:tcPr>
          <w:p w14:paraId="79CF5A3C">
            <w:pPr>
              <w:jc w:val="right"/>
              <w:rPr>
                <w:rFonts w:asciiTheme="minorEastAsia" w:hAnsiTheme="minorEastAsia"/>
                <w:sz w:val="18"/>
                <w:szCs w:val="18"/>
              </w:rPr>
            </w:pPr>
            <w:r>
              <w:rPr>
                <w:rFonts w:cs="Times New Roman" w:asciiTheme="minorEastAsia" w:hAnsiTheme="minorEastAsia"/>
                <w:color w:val="000000"/>
                <w:sz w:val="18"/>
                <w:szCs w:val="18"/>
              </w:rPr>
              <w:t xml:space="preserve">1,288,794,652.25 </w:t>
            </w:r>
          </w:p>
        </w:tc>
        <w:tc>
          <w:tcPr>
            <w:tcW w:w="1916" w:type="dxa"/>
            <w:tcBorders>
              <w:top w:val="nil"/>
              <w:left w:val="nil"/>
              <w:bottom w:val="single" w:color="auto" w:sz="4" w:space="0"/>
              <w:right w:val="single" w:color="auto" w:sz="4" w:space="0"/>
            </w:tcBorders>
            <w:noWrap/>
            <w:vAlign w:val="center"/>
          </w:tcPr>
          <w:p w14:paraId="22C5B8B1">
            <w:pPr>
              <w:jc w:val="right"/>
              <w:rPr>
                <w:rFonts w:asciiTheme="minorEastAsia" w:hAnsiTheme="minorEastAsia"/>
                <w:sz w:val="18"/>
                <w:szCs w:val="18"/>
              </w:rPr>
            </w:pPr>
            <w:r>
              <w:rPr>
                <w:rFonts w:cs="Times New Roman" w:asciiTheme="minorEastAsia" w:hAnsiTheme="minorEastAsia"/>
                <w:color w:val="000000"/>
                <w:sz w:val="18"/>
                <w:szCs w:val="18"/>
              </w:rPr>
              <w:t xml:space="preserve">731,026,068.84 </w:t>
            </w:r>
          </w:p>
        </w:tc>
      </w:tr>
      <w:tr w14:paraId="30970D86">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5DE6980F">
            <w:pPr>
              <w:rPr>
                <w:rFonts w:asciiTheme="minorEastAsia" w:hAnsiTheme="minorEastAsia"/>
                <w:sz w:val="18"/>
                <w:szCs w:val="18"/>
              </w:rPr>
            </w:pPr>
            <w:r>
              <w:rPr>
                <w:rFonts w:hint="eastAsia" w:asciiTheme="minorEastAsia" w:hAnsiTheme="minorEastAsia"/>
                <w:sz w:val="18"/>
                <w:szCs w:val="18"/>
              </w:rPr>
              <w:t>五、净利润（净亏损以“－”号填列）</w:t>
            </w:r>
          </w:p>
        </w:tc>
        <w:tc>
          <w:tcPr>
            <w:tcW w:w="1916" w:type="dxa"/>
            <w:tcBorders>
              <w:top w:val="nil"/>
              <w:left w:val="nil"/>
              <w:bottom w:val="single" w:color="auto" w:sz="4" w:space="0"/>
              <w:right w:val="single" w:color="auto" w:sz="4" w:space="0"/>
            </w:tcBorders>
            <w:noWrap/>
            <w:vAlign w:val="center"/>
          </w:tcPr>
          <w:p w14:paraId="72646D02">
            <w:pPr>
              <w:jc w:val="right"/>
              <w:rPr>
                <w:rFonts w:asciiTheme="minorEastAsia" w:hAnsiTheme="minorEastAsia"/>
                <w:sz w:val="18"/>
                <w:szCs w:val="18"/>
              </w:rPr>
            </w:pPr>
            <w:r>
              <w:rPr>
                <w:rFonts w:cs="Times New Roman" w:asciiTheme="minorEastAsia" w:hAnsiTheme="minorEastAsia"/>
                <w:color w:val="000000"/>
                <w:sz w:val="18"/>
                <w:szCs w:val="18"/>
              </w:rPr>
              <w:t xml:space="preserve">2,611,395,020.39 </w:t>
            </w:r>
          </w:p>
        </w:tc>
        <w:tc>
          <w:tcPr>
            <w:tcW w:w="1916" w:type="dxa"/>
            <w:tcBorders>
              <w:top w:val="nil"/>
              <w:left w:val="nil"/>
              <w:bottom w:val="single" w:color="auto" w:sz="4" w:space="0"/>
              <w:right w:val="single" w:color="auto" w:sz="4" w:space="0"/>
            </w:tcBorders>
            <w:noWrap/>
            <w:vAlign w:val="center"/>
          </w:tcPr>
          <w:p w14:paraId="11B6E5B5">
            <w:pPr>
              <w:jc w:val="right"/>
              <w:rPr>
                <w:rFonts w:asciiTheme="minorEastAsia" w:hAnsiTheme="minorEastAsia"/>
                <w:sz w:val="18"/>
                <w:szCs w:val="18"/>
              </w:rPr>
            </w:pPr>
            <w:r>
              <w:rPr>
                <w:rFonts w:cs="Times New Roman" w:asciiTheme="minorEastAsia" w:hAnsiTheme="minorEastAsia"/>
                <w:color w:val="000000"/>
                <w:sz w:val="18"/>
                <w:szCs w:val="18"/>
              </w:rPr>
              <w:t xml:space="preserve">2,993,031,178.59 </w:t>
            </w:r>
          </w:p>
        </w:tc>
      </w:tr>
      <w:tr w14:paraId="711AD19E">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2DEE8D12">
            <w:pPr>
              <w:rPr>
                <w:rFonts w:asciiTheme="minorEastAsia" w:hAnsiTheme="minorEastAsia"/>
                <w:sz w:val="18"/>
                <w:szCs w:val="18"/>
              </w:rPr>
            </w:pPr>
            <w:r>
              <w:rPr>
                <w:rFonts w:hint="eastAsia" w:asciiTheme="minorEastAsia" w:hAnsiTheme="minorEastAsia"/>
                <w:sz w:val="18"/>
                <w:szCs w:val="18"/>
              </w:rPr>
              <w:t xml:space="preserve">        其中:被合并方在合并前实现的净利润</w:t>
            </w:r>
          </w:p>
        </w:tc>
        <w:tc>
          <w:tcPr>
            <w:tcW w:w="1916" w:type="dxa"/>
            <w:tcBorders>
              <w:top w:val="single" w:color="auto" w:sz="4" w:space="0"/>
              <w:left w:val="single" w:color="auto" w:sz="4" w:space="0"/>
              <w:bottom w:val="single" w:color="auto" w:sz="4" w:space="0"/>
              <w:right w:val="single" w:color="auto" w:sz="4" w:space="0"/>
            </w:tcBorders>
            <w:noWrap/>
          </w:tcPr>
          <w:p w14:paraId="33A6B8A4">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tcPr>
          <w:p w14:paraId="1E0641E6">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2FA55865">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2CE89C07">
            <w:pPr>
              <w:rPr>
                <w:rFonts w:asciiTheme="minorEastAsia" w:hAnsiTheme="minorEastAsia"/>
                <w:sz w:val="18"/>
                <w:szCs w:val="18"/>
              </w:rPr>
            </w:pPr>
            <w:r>
              <w:rPr>
                <w:rFonts w:hint="eastAsia" w:asciiTheme="minorEastAsia" w:hAnsiTheme="minorEastAsia"/>
                <w:sz w:val="18"/>
                <w:szCs w:val="18"/>
              </w:rPr>
              <w:t>（一）按经营持续性分类</w:t>
            </w:r>
          </w:p>
        </w:tc>
        <w:tc>
          <w:tcPr>
            <w:tcW w:w="1916" w:type="dxa"/>
            <w:tcBorders>
              <w:top w:val="single" w:color="auto" w:sz="4" w:space="0"/>
              <w:left w:val="single" w:color="auto" w:sz="4" w:space="0"/>
              <w:bottom w:val="single" w:color="auto" w:sz="4" w:space="0"/>
              <w:right w:val="single" w:color="auto" w:sz="4" w:space="0"/>
            </w:tcBorders>
            <w:noWrap/>
            <w:vAlign w:val="center"/>
          </w:tcPr>
          <w:p w14:paraId="72B6754F">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vAlign w:val="center"/>
          </w:tcPr>
          <w:p w14:paraId="5CBF3D73">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5D52467E">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753CD894">
            <w:pPr>
              <w:rPr>
                <w:rFonts w:asciiTheme="minorEastAsia" w:hAnsiTheme="minorEastAsia"/>
                <w:sz w:val="18"/>
                <w:szCs w:val="18"/>
              </w:rPr>
            </w:pPr>
            <w:r>
              <w:rPr>
                <w:rFonts w:hint="eastAsia" w:asciiTheme="minorEastAsia" w:hAnsiTheme="minorEastAsia"/>
                <w:sz w:val="18"/>
                <w:szCs w:val="18"/>
              </w:rPr>
              <w:t xml:space="preserve">     1.持续经营净利润（净亏损以“－”号填列）</w:t>
            </w:r>
          </w:p>
        </w:tc>
        <w:tc>
          <w:tcPr>
            <w:tcW w:w="1916" w:type="dxa"/>
            <w:tcBorders>
              <w:top w:val="nil"/>
              <w:left w:val="nil"/>
              <w:bottom w:val="single" w:color="auto" w:sz="4" w:space="0"/>
              <w:right w:val="single" w:color="auto" w:sz="4" w:space="0"/>
            </w:tcBorders>
            <w:noWrap/>
            <w:vAlign w:val="center"/>
          </w:tcPr>
          <w:p w14:paraId="3A4DA751">
            <w:pPr>
              <w:jc w:val="right"/>
              <w:rPr>
                <w:rFonts w:asciiTheme="minorEastAsia" w:hAnsiTheme="minorEastAsia"/>
                <w:sz w:val="18"/>
                <w:szCs w:val="18"/>
              </w:rPr>
            </w:pPr>
            <w:r>
              <w:rPr>
                <w:rFonts w:cs="Times New Roman" w:asciiTheme="minorEastAsia" w:hAnsiTheme="minorEastAsia"/>
                <w:color w:val="000000"/>
                <w:sz w:val="18"/>
                <w:szCs w:val="18"/>
              </w:rPr>
              <w:t xml:space="preserve">2,611,395,020.39 </w:t>
            </w:r>
          </w:p>
        </w:tc>
        <w:tc>
          <w:tcPr>
            <w:tcW w:w="1916" w:type="dxa"/>
            <w:tcBorders>
              <w:top w:val="nil"/>
              <w:left w:val="nil"/>
              <w:bottom w:val="single" w:color="auto" w:sz="4" w:space="0"/>
              <w:right w:val="single" w:color="auto" w:sz="4" w:space="0"/>
            </w:tcBorders>
            <w:noWrap/>
            <w:vAlign w:val="center"/>
          </w:tcPr>
          <w:p w14:paraId="5018AA83">
            <w:pPr>
              <w:jc w:val="right"/>
              <w:rPr>
                <w:rFonts w:asciiTheme="minorEastAsia" w:hAnsiTheme="minorEastAsia"/>
                <w:sz w:val="18"/>
                <w:szCs w:val="18"/>
              </w:rPr>
            </w:pPr>
            <w:r>
              <w:rPr>
                <w:rFonts w:cs="Times New Roman" w:asciiTheme="minorEastAsia" w:hAnsiTheme="minorEastAsia"/>
                <w:color w:val="000000"/>
                <w:sz w:val="18"/>
                <w:szCs w:val="18"/>
              </w:rPr>
              <w:t xml:space="preserve">2,993,031,178.59 </w:t>
            </w:r>
          </w:p>
        </w:tc>
      </w:tr>
      <w:tr w14:paraId="3DF5833A">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386746FC">
            <w:pPr>
              <w:rPr>
                <w:rFonts w:asciiTheme="minorEastAsia" w:hAnsiTheme="minorEastAsia"/>
                <w:sz w:val="18"/>
                <w:szCs w:val="18"/>
              </w:rPr>
            </w:pPr>
            <w:r>
              <w:rPr>
                <w:rFonts w:hint="eastAsia" w:asciiTheme="minorEastAsia" w:hAnsiTheme="minorEastAsia"/>
                <w:sz w:val="18"/>
                <w:szCs w:val="18"/>
              </w:rPr>
              <w:t xml:space="preserve">     2.终止经营净利润（净亏损以“－”号填列）</w:t>
            </w:r>
          </w:p>
        </w:tc>
        <w:tc>
          <w:tcPr>
            <w:tcW w:w="1916" w:type="dxa"/>
            <w:tcBorders>
              <w:top w:val="single" w:color="auto" w:sz="4" w:space="0"/>
              <w:left w:val="single" w:color="auto" w:sz="4" w:space="0"/>
              <w:bottom w:val="single" w:color="auto" w:sz="4" w:space="0"/>
              <w:right w:val="single" w:color="auto" w:sz="4" w:space="0"/>
            </w:tcBorders>
            <w:noWrap/>
            <w:vAlign w:val="center"/>
          </w:tcPr>
          <w:p w14:paraId="6D1B0B02">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vAlign w:val="center"/>
          </w:tcPr>
          <w:p w14:paraId="41824749">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3A5FAB83">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0EB81B65">
            <w:pPr>
              <w:rPr>
                <w:rFonts w:asciiTheme="minorEastAsia" w:hAnsiTheme="minorEastAsia"/>
                <w:sz w:val="18"/>
                <w:szCs w:val="18"/>
              </w:rPr>
            </w:pPr>
            <w:r>
              <w:rPr>
                <w:rFonts w:hint="eastAsia" w:asciiTheme="minorEastAsia" w:hAnsiTheme="minorEastAsia"/>
                <w:sz w:val="18"/>
                <w:szCs w:val="18"/>
              </w:rPr>
              <w:t>（二）按所有权归属分类</w:t>
            </w:r>
          </w:p>
        </w:tc>
        <w:tc>
          <w:tcPr>
            <w:tcW w:w="1916" w:type="dxa"/>
            <w:tcBorders>
              <w:top w:val="single" w:color="auto" w:sz="4" w:space="0"/>
              <w:left w:val="single" w:color="auto" w:sz="4" w:space="0"/>
              <w:bottom w:val="single" w:color="auto" w:sz="4" w:space="0"/>
              <w:right w:val="single" w:color="auto" w:sz="4" w:space="0"/>
            </w:tcBorders>
            <w:noWrap/>
            <w:vAlign w:val="center"/>
          </w:tcPr>
          <w:p w14:paraId="47FFA491">
            <w:pPr>
              <w:jc w:val="right"/>
              <w:rPr>
                <w:rFonts w:asciiTheme="minorEastAsia" w:hAnsiTheme="minorEastAsia"/>
                <w:sz w:val="18"/>
                <w:szCs w:val="18"/>
              </w:rPr>
            </w:pPr>
            <w:r>
              <w:rPr>
                <w:rFonts w:cs="Times New Roman" w:asciiTheme="minorEastAsia" w:hAnsiTheme="minorEastAsia"/>
                <w:color w:val="000000"/>
                <w:sz w:val="18"/>
                <w:szCs w:val="18"/>
              </w:rPr>
              <w:t>　</w:t>
            </w:r>
          </w:p>
        </w:tc>
        <w:tc>
          <w:tcPr>
            <w:tcW w:w="1916" w:type="dxa"/>
            <w:tcBorders>
              <w:top w:val="single" w:color="auto" w:sz="4" w:space="0"/>
              <w:left w:val="single" w:color="auto" w:sz="4" w:space="0"/>
              <w:bottom w:val="single" w:color="auto" w:sz="4" w:space="0"/>
              <w:right w:val="single" w:color="auto" w:sz="4" w:space="0"/>
            </w:tcBorders>
            <w:noWrap/>
            <w:vAlign w:val="center"/>
          </w:tcPr>
          <w:p w14:paraId="35593554">
            <w:pPr>
              <w:jc w:val="right"/>
              <w:rPr>
                <w:rFonts w:asciiTheme="minorEastAsia" w:hAnsiTheme="minorEastAsia"/>
                <w:sz w:val="18"/>
                <w:szCs w:val="18"/>
              </w:rPr>
            </w:pPr>
            <w:r>
              <w:rPr>
                <w:rFonts w:cs="Times New Roman" w:asciiTheme="minorEastAsia" w:hAnsiTheme="minorEastAsia"/>
                <w:color w:val="000000"/>
                <w:sz w:val="18"/>
                <w:szCs w:val="18"/>
              </w:rPr>
              <w:t>　</w:t>
            </w:r>
          </w:p>
        </w:tc>
      </w:tr>
      <w:tr w14:paraId="24AE2F37">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03438BD2">
            <w:pPr>
              <w:rPr>
                <w:rFonts w:asciiTheme="minorEastAsia" w:hAnsiTheme="minorEastAsia"/>
                <w:sz w:val="18"/>
                <w:szCs w:val="18"/>
              </w:rPr>
            </w:pPr>
            <w:r>
              <w:rPr>
                <w:rFonts w:hint="eastAsia" w:asciiTheme="minorEastAsia" w:hAnsiTheme="minorEastAsia"/>
                <w:sz w:val="18"/>
                <w:szCs w:val="18"/>
              </w:rPr>
              <w:t xml:space="preserve">     1.归属于母公司股东的净利润（净亏损以“－”号填列）</w:t>
            </w:r>
          </w:p>
        </w:tc>
        <w:tc>
          <w:tcPr>
            <w:tcW w:w="1916" w:type="dxa"/>
            <w:tcBorders>
              <w:top w:val="nil"/>
              <w:left w:val="nil"/>
              <w:bottom w:val="single" w:color="auto" w:sz="4" w:space="0"/>
              <w:right w:val="single" w:color="auto" w:sz="4" w:space="0"/>
            </w:tcBorders>
            <w:noWrap/>
            <w:vAlign w:val="center"/>
          </w:tcPr>
          <w:p w14:paraId="5157B8DA">
            <w:pPr>
              <w:jc w:val="right"/>
              <w:rPr>
                <w:rFonts w:asciiTheme="minorEastAsia" w:hAnsiTheme="minorEastAsia"/>
                <w:sz w:val="18"/>
                <w:szCs w:val="18"/>
              </w:rPr>
            </w:pPr>
            <w:r>
              <w:rPr>
                <w:rFonts w:cs="Times New Roman" w:asciiTheme="minorEastAsia" w:hAnsiTheme="minorEastAsia"/>
                <w:color w:val="000000"/>
                <w:sz w:val="18"/>
                <w:szCs w:val="18"/>
              </w:rPr>
              <w:t xml:space="preserve">1,803,897,467.78 </w:t>
            </w:r>
          </w:p>
        </w:tc>
        <w:tc>
          <w:tcPr>
            <w:tcW w:w="1916" w:type="dxa"/>
            <w:tcBorders>
              <w:top w:val="nil"/>
              <w:left w:val="nil"/>
              <w:bottom w:val="single" w:color="auto" w:sz="4" w:space="0"/>
              <w:right w:val="single" w:color="auto" w:sz="4" w:space="0"/>
            </w:tcBorders>
            <w:noWrap/>
            <w:vAlign w:val="center"/>
          </w:tcPr>
          <w:p w14:paraId="2D5B5A91">
            <w:pPr>
              <w:jc w:val="right"/>
              <w:rPr>
                <w:rFonts w:asciiTheme="minorEastAsia" w:hAnsiTheme="minorEastAsia"/>
                <w:sz w:val="18"/>
                <w:szCs w:val="18"/>
              </w:rPr>
            </w:pPr>
            <w:r>
              <w:rPr>
                <w:rFonts w:cs="Times New Roman" w:asciiTheme="minorEastAsia" w:hAnsiTheme="minorEastAsia"/>
                <w:color w:val="000000"/>
                <w:sz w:val="18"/>
                <w:szCs w:val="18"/>
              </w:rPr>
              <w:t xml:space="preserve">2,165,641,243.97 </w:t>
            </w:r>
          </w:p>
        </w:tc>
      </w:tr>
      <w:tr w14:paraId="161558B5">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49560FD8">
            <w:pPr>
              <w:rPr>
                <w:rFonts w:asciiTheme="minorEastAsia" w:hAnsiTheme="minorEastAsia"/>
                <w:sz w:val="18"/>
                <w:szCs w:val="18"/>
              </w:rPr>
            </w:pPr>
            <w:r>
              <w:rPr>
                <w:rFonts w:hint="eastAsia" w:asciiTheme="minorEastAsia" w:hAnsiTheme="minorEastAsia"/>
                <w:sz w:val="18"/>
                <w:szCs w:val="18"/>
              </w:rPr>
              <w:t xml:space="preserve">     2.少数股东损益（净亏损以“－”号填列）</w:t>
            </w:r>
          </w:p>
        </w:tc>
        <w:tc>
          <w:tcPr>
            <w:tcW w:w="1916" w:type="dxa"/>
            <w:tcBorders>
              <w:top w:val="nil"/>
              <w:left w:val="nil"/>
              <w:bottom w:val="single" w:color="auto" w:sz="4" w:space="0"/>
              <w:right w:val="single" w:color="auto" w:sz="4" w:space="0"/>
            </w:tcBorders>
            <w:noWrap/>
            <w:vAlign w:val="center"/>
          </w:tcPr>
          <w:p w14:paraId="05AABA86">
            <w:pPr>
              <w:jc w:val="right"/>
              <w:rPr>
                <w:rFonts w:asciiTheme="minorEastAsia" w:hAnsiTheme="minorEastAsia"/>
                <w:sz w:val="18"/>
                <w:szCs w:val="18"/>
              </w:rPr>
            </w:pPr>
            <w:r>
              <w:rPr>
                <w:rFonts w:cs="Times New Roman" w:asciiTheme="minorEastAsia" w:hAnsiTheme="minorEastAsia"/>
                <w:color w:val="000000"/>
                <w:sz w:val="18"/>
                <w:szCs w:val="18"/>
              </w:rPr>
              <w:t xml:space="preserve">807,497,552.61 </w:t>
            </w:r>
          </w:p>
        </w:tc>
        <w:tc>
          <w:tcPr>
            <w:tcW w:w="1916" w:type="dxa"/>
            <w:tcBorders>
              <w:top w:val="nil"/>
              <w:left w:val="nil"/>
              <w:bottom w:val="single" w:color="auto" w:sz="4" w:space="0"/>
              <w:right w:val="single" w:color="auto" w:sz="4" w:space="0"/>
            </w:tcBorders>
            <w:noWrap/>
            <w:vAlign w:val="center"/>
          </w:tcPr>
          <w:p w14:paraId="01C24D1F">
            <w:pPr>
              <w:jc w:val="right"/>
              <w:rPr>
                <w:rFonts w:asciiTheme="minorEastAsia" w:hAnsiTheme="minorEastAsia"/>
                <w:sz w:val="18"/>
                <w:szCs w:val="18"/>
              </w:rPr>
            </w:pPr>
            <w:r>
              <w:rPr>
                <w:rFonts w:cs="Times New Roman" w:asciiTheme="minorEastAsia" w:hAnsiTheme="minorEastAsia"/>
                <w:color w:val="000000"/>
                <w:sz w:val="18"/>
                <w:szCs w:val="18"/>
              </w:rPr>
              <w:t xml:space="preserve">827,389,934.62 </w:t>
            </w:r>
          </w:p>
        </w:tc>
      </w:tr>
      <w:tr w14:paraId="309E4EC0">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4BF8E54E">
            <w:pPr>
              <w:rPr>
                <w:rFonts w:asciiTheme="minorEastAsia" w:hAnsiTheme="minorEastAsia"/>
                <w:sz w:val="18"/>
                <w:szCs w:val="18"/>
              </w:rPr>
            </w:pPr>
            <w:r>
              <w:rPr>
                <w:rFonts w:hint="eastAsia" w:asciiTheme="minorEastAsia" w:hAnsiTheme="minorEastAsia"/>
                <w:sz w:val="18"/>
                <w:szCs w:val="18"/>
              </w:rPr>
              <w:t>六、其他综合收益的税后净额</w:t>
            </w:r>
          </w:p>
        </w:tc>
        <w:tc>
          <w:tcPr>
            <w:tcW w:w="1916" w:type="dxa"/>
            <w:tcBorders>
              <w:top w:val="nil"/>
              <w:left w:val="nil"/>
              <w:bottom w:val="single" w:color="auto" w:sz="4" w:space="0"/>
              <w:right w:val="single" w:color="auto" w:sz="4" w:space="0"/>
            </w:tcBorders>
            <w:noWrap/>
            <w:vAlign w:val="center"/>
          </w:tcPr>
          <w:p w14:paraId="2681D21B">
            <w:pPr>
              <w:jc w:val="right"/>
              <w:rPr>
                <w:rFonts w:asciiTheme="minorEastAsia" w:hAnsiTheme="minorEastAsia"/>
                <w:sz w:val="18"/>
                <w:szCs w:val="18"/>
              </w:rPr>
            </w:pPr>
            <w:r>
              <w:rPr>
                <w:rFonts w:cs="Times New Roman" w:asciiTheme="minorEastAsia" w:hAnsiTheme="minorEastAsia"/>
                <w:color w:val="000000"/>
                <w:sz w:val="18"/>
                <w:szCs w:val="18"/>
              </w:rPr>
              <w:t xml:space="preserve">-80,369,732.68 </w:t>
            </w:r>
          </w:p>
        </w:tc>
        <w:tc>
          <w:tcPr>
            <w:tcW w:w="1916" w:type="dxa"/>
            <w:tcBorders>
              <w:top w:val="nil"/>
              <w:left w:val="nil"/>
              <w:bottom w:val="single" w:color="auto" w:sz="4" w:space="0"/>
              <w:right w:val="single" w:color="auto" w:sz="4" w:space="0"/>
            </w:tcBorders>
            <w:noWrap/>
            <w:vAlign w:val="center"/>
          </w:tcPr>
          <w:p w14:paraId="5D661772">
            <w:pPr>
              <w:jc w:val="right"/>
              <w:rPr>
                <w:rFonts w:asciiTheme="minorEastAsia" w:hAnsiTheme="minorEastAsia"/>
                <w:sz w:val="18"/>
                <w:szCs w:val="18"/>
              </w:rPr>
            </w:pPr>
            <w:r>
              <w:rPr>
                <w:rFonts w:cs="Times New Roman" w:asciiTheme="minorEastAsia" w:hAnsiTheme="minorEastAsia"/>
                <w:color w:val="000000"/>
                <w:sz w:val="18"/>
                <w:szCs w:val="18"/>
              </w:rPr>
              <w:t xml:space="preserve">30,713,615.08 </w:t>
            </w:r>
          </w:p>
        </w:tc>
      </w:tr>
      <w:tr w14:paraId="0FC18EE8">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443FE987">
            <w:pPr>
              <w:rPr>
                <w:rFonts w:asciiTheme="minorEastAsia" w:hAnsiTheme="minorEastAsia"/>
                <w:sz w:val="18"/>
                <w:szCs w:val="18"/>
              </w:rPr>
            </w:pPr>
            <w:r>
              <w:rPr>
                <w:rFonts w:hint="eastAsia" w:asciiTheme="minorEastAsia" w:hAnsiTheme="minorEastAsia"/>
                <w:sz w:val="18"/>
                <w:szCs w:val="18"/>
              </w:rPr>
              <w:t xml:space="preserve">  归属母公司所有者的其他综合收益的税后净额</w:t>
            </w:r>
          </w:p>
        </w:tc>
        <w:tc>
          <w:tcPr>
            <w:tcW w:w="1916" w:type="dxa"/>
            <w:tcBorders>
              <w:top w:val="nil"/>
              <w:left w:val="nil"/>
              <w:bottom w:val="single" w:color="auto" w:sz="4" w:space="0"/>
              <w:right w:val="single" w:color="auto" w:sz="4" w:space="0"/>
            </w:tcBorders>
            <w:noWrap/>
            <w:vAlign w:val="center"/>
          </w:tcPr>
          <w:p w14:paraId="62EEA859">
            <w:pPr>
              <w:jc w:val="right"/>
              <w:rPr>
                <w:rFonts w:asciiTheme="minorEastAsia" w:hAnsiTheme="minorEastAsia"/>
                <w:sz w:val="18"/>
                <w:szCs w:val="18"/>
              </w:rPr>
            </w:pPr>
            <w:r>
              <w:rPr>
                <w:rFonts w:cs="Times New Roman" w:asciiTheme="minorEastAsia" w:hAnsiTheme="minorEastAsia"/>
                <w:color w:val="000000"/>
                <w:sz w:val="18"/>
                <w:szCs w:val="18"/>
              </w:rPr>
              <w:t xml:space="preserve">-78,477,521.93 </w:t>
            </w:r>
          </w:p>
        </w:tc>
        <w:tc>
          <w:tcPr>
            <w:tcW w:w="1916" w:type="dxa"/>
            <w:tcBorders>
              <w:top w:val="nil"/>
              <w:left w:val="nil"/>
              <w:bottom w:val="single" w:color="auto" w:sz="4" w:space="0"/>
              <w:right w:val="single" w:color="auto" w:sz="4" w:space="0"/>
            </w:tcBorders>
            <w:noWrap/>
            <w:vAlign w:val="center"/>
          </w:tcPr>
          <w:p w14:paraId="78BD4308">
            <w:pPr>
              <w:jc w:val="right"/>
              <w:rPr>
                <w:rFonts w:asciiTheme="minorEastAsia" w:hAnsiTheme="minorEastAsia"/>
                <w:sz w:val="18"/>
                <w:szCs w:val="18"/>
              </w:rPr>
            </w:pPr>
            <w:r>
              <w:rPr>
                <w:rFonts w:cs="Times New Roman" w:asciiTheme="minorEastAsia" w:hAnsiTheme="minorEastAsia"/>
                <w:color w:val="000000"/>
                <w:sz w:val="18"/>
                <w:szCs w:val="18"/>
              </w:rPr>
              <w:t xml:space="preserve">31,263,203.13 </w:t>
            </w:r>
          </w:p>
        </w:tc>
      </w:tr>
      <w:tr w14:paraId="78E97B5F">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0F941DA5">
            <w:pPr>
              <w:rPr>
                <w:rFonts w:asciiTheme="minorEastAsia" w:hAnsiTheme="minorEastAsia"/>
                <w:sz w:val="18"/>
                <w:szCs w:val="18"/>
              </w:rPr>
            </w:pPr>
            <w:r>
              <w:rPr>
                <w:rFonts w:hint="eastAsia" w:asciiTheme="minorEastAsia" w:hAnsiTheme="minorEastAsia"/>
                <w:sz w:val="18"/>
                <w:szCs w:val="18"/>
              </w:rPr>
              <w:t xml:space="preserve">    (一) 不能重分类进损益的其他综合收益</w:t>
            </w:r>
          </w:p>
        </w:tc>
        <w:tc>
          <w:tcPr>
            <w:tcW w:w="1916" w:type="dxa"/>
            <w:tcBorders>
              <w:top w:val="single" w:color="auto" w:sz="4" w:space="0"/>
              <w:left w:val="nil"/>
              <w:bottom w:val="single" w:color="auto" w:sz="4" w:space="0"/>
              <w:right w:val="single" w:color="auto" w:sz="4" w:space="0"/>
            </w:tcBorders>
            <w:noWrap/>
            <w:vAlign w:val="center"/>
          </w:tcPr>
          <w:p w14:paraId="404201BB">
            <w:pPr>
              <w:jc w:val="right"/>
              <w:rPr>
                <w:rFonts w:asciiTheme="minorEastAsia" w:hAnsiTheme="minorEastAsia"/>
                <w:sz w:val="18"/>
                <w:szCs w:val="18"/>
              </w:rPr>
            </w:pPr>
            <w:r>
              <w:rPr>
                <w:rFonts w:cs="Times New Roman" w:asciiTheme="minorEastAsia" w:hAnsiTheme="minorEastAsia"/>
                <w:color w:val="000000"/>
                <w:sz w:val="18"/>
                <w:szCs w:val="18"/>
              </w:rPr>
              <w:t xml:space="preserve">-78,477,521.93 </w:t>
            </w:r>
          </w:p>
        </w:tc>
        <w:tc>
          <w:tcPr>
            <w:tcW w:w="1916" w:type="dxa"/>
            <w:tcBorders>
              <w:top w:val="single" w:color="auto" w:sz="4" w:space="0"/>
              <w:left w:val="nil"/>
              <w:bottom w:val="single" w:color="auto" w:sz="4" w:space="0"/>
              <w:right w:val="single" w:color="auto" w:sz="4" w:space="0"/>
            </w:tcBorders>
            <w:noWrap/>
            <w:vAlign w:val="center"/>
          </w:tcPr>
          <w:p w14:paraId="3F494504">
            <w:pPr>
              <w:jc w:val="right"/>
              <w:rPr>
                <w:rFonts w:asciiTheme="minorEastAsia" w:hAnsiTheme="minorEastAsia"/>
                <w:sz w:val="18"/>
                <w:szCs w:val="18"/>
              </w:rPr>
            </w:pPr>
            <w:r>
              <w:rPr>
                <w:rFonts w:cs="Times New Roman" w:asciiTheme="minorEastAsia" w:hAnsiTheme="minorEastAsia"/>
                <w:color w:val="000000"/>
                <w:sz w:val="18"/>
                <w:szCs w:val="18"/>
              </w:rPr>
              <w:t xml:space="preserve">31,263,203.13 </w:t>
            </w:r>
          </w:p>
        </w:tc>
      </w:tr>
      <w:tr w14:paraId="5B95C9E8">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302EF24F">
            <w:pPr>
              <w:rPr>
                <w:rFonts w:asciiTheme="minorEastAsia" w:hAnsiTheme="minorEastAsia"/>
                <w:sz w:val="18"/>
                <w:szCs w:val="18"/>
              </w:rPr>
            </w:pPr>
            <w:r>
              <w:rPr>
                <w:rFonts w:hint="eastAsia" w:asciiTheme="minorEastAsia" w:hAnsiTheme="minorEastAsia"/>
                <w:sz w:val="18"/>
                <w:szCs w:val="18"/>
              </w:rPr>
              <w:t xml:space="preserve">    1.重新计量设定受益计划变动额</w:t>
            </w:r>
          </w:p>
        </w:tc>
        <w:tc>
          <w:tcPr>
            <w:tcW w:w="1916" w:type="dxa"/>
            <w:tcBorders>
              <w:top w:val="nil"/>
              <w:left w:val="nil"/>
              <w:bottom w:val="single" w:color="auto" w:sz="4" w:space="0"/>
              <w:right w:val="single" w:color="auto" w:sz="4" w:space="0"/>
            </w:tcBorders>
            <w:noWrap/>
            <w:vAlign w:val="center"/>
          </w:tcPr>
          <w:p w14:paraId="141291D9">
            <w:pPr>
              <w:jc w:val="right"/>
              <w:rPr>
                <w:rFonts w:asciiTheme="minorEastAsia" w:hAnsiTheme="minorEastAsia"/>
                <w:sz w:val="18"/>
                <w:szCs w:val="18"/>
              </w:rPr>
            </w:pPr>
            <w:r>
              <w:rPr>
                <w:rFonts w:cs="Times New Roman" w:asciiTheme="minorEastAsia" w:hAnsiTheme="minorEastAsia"/>
                <w:color w:val="000000"/>
                <w:sz w:val="18"/>
                <w:szCs w:val="18"/>
              </w:rPr>
              <w:t xml:space="preserve">-78,477,521.93 </w:t>
            </w:r>
          </w:p>
        </w:tc>
        <w:tc>
          <w:tcPr>
            <w:tcW w:w="1916" w:type="dxa"/>
            <w:tcBorders>
              <w:top w:val="nil"/>
              <w:left w:val="nil"/>
              <w:bottom w:val="single" w:color="auto" w:sz="4" w:space="0"/>
              <w:right w:val="single" w:color="auto" w:sz="4" w:space="0"/>
            </w:tcBorders>
            <w:noWrap/>
            <w:vAlign w:val="center"/>
          </w:tcPr>
          <w:p w14:paraId="277200CF">
            <w:pPr>
              <w:jc w:val="right"/>
              <w:rPr>
                <w:rFonts w:asciiTheme="minorEastAsia" w:hAnsiTheme="minorEastAsia"/>
                <w:sz w:val="18"/>
                <w:szCs w:val="18"/>
              </w:rPr>
            </w:pPr>
            <w:r>
              <w:rPr>
                <w:rFonts w:cs="Times New Roman" w:asciiTheme="minorEastAsia" w:hAnsiTheme="minorEastAsia"/>
                <w:color w:val="000000"/>
                <w:sz w:val="18"/>
                <w:szCs w:val="18"/>
              </w:rPr>
              <w:t xml:space="preserve">31,263,203.13 </w:t>
            </w:r>
          </w:p>
        </w:tc>
      </w:tr>
      <w:tr w14:paraId="3B7F2DCE">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1C6FB8C7">
            <w:pPr>
              <w:rPr>
                <w:rFonts w:asciiTheme="minorEastAsia" w:hAnsiTheme="minorEastAsia"/>
                <w:sz w:val="18"/>
                <w:szCs w:val="18"/>
              </w:rPr>
            </w:pPr>
            <w:r>
              <w:rPr>
                <w:rFonts w:hint="eastAsia" w:asciiTheme="minorEastAsia" w:hAnsiTheme="minorEastAsia"/>
                <w:sz w:val="18"/>
                <w:szCs w:val="18"/>
              </w:rPr>
              <w:t xml:space="preserve">    2.权益法下不能转损益的其他综合收益</w:t>
            </w:r>
          </w:p>
        </w:tc>
        <w:tc>
          <w:tcPr>
            <w:tcW w:w="1916" w:type="dxa"/>
            <w:tcBorders>
              <w:top w:val="single" w:color="auto" w:sz="4" w:space="0"/>
              <w:left w:val="single" w:color="auto" w:sz="4" w:space="0"/>
              <w:bottom w:val="single" w:color="auto" w:sz="4" w:space="0"/>
              <w:right w:val="single" w:color="auto" w:sz="4" w:space="0"/>
            </w:tcBorders>
            <w:noWrap/>
          </w:tcPr>
          <w:p w14:paraId="05106890">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61880D9D">
            <w:pPr>
              <w:jc w:val="center"/>
              <w:rPr>
                <w:rFonts w:asciiTheme="minorEastAsia" w:hAnsiTheme="minorEastAsia"/>
                <w:sz w:val="18"/>
                <w:szCs w:val="18"/>
              </w:rPr>
            </w:pPr>
          </w:p>
        </w:tc>
      </w:tr>
      <w:tr w14:paraId="65A156B9">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190D15A6">
            <w:pPr>
              <w:rPr>
                <w:rFonts w:asciiTheme="minorEastAsia" w:hAnsiTheme="minorEastAsia"/>
                <w:sz w:val="18"/>
                <w:szCs w:val="18"/>
              </w:rPr>
            </w:pPr>
            <w:r>
              <w:rPr>
                <w:rFonts w:hint="eastAsia" w:asciiTheme="minorEastAsia" w:hAnsiTheme="minorEastAsia"/>
                <w:sz w:val="18"/>
                <w:szCs w:val="18"/>
              </w:rPr>
              <w:t xml:space="preserve">    3.其他权益工具投资公允价值变动</w:t>
            </w:r>
          </w:p>
        </w:tc>
        <w:tc>
          <w:tcPr>
            <w:tcW w:w="1916" w:type="dxa"/>
            <w:tcBorders>
              <w:top w:val="single" w:color="auto" w:sz="4" w:space="0"/>
              <w:left w:val="single" w:color="auto" w:sz="4" w:space="0"/>
              <w:bottom w:val="single" w:color="auto" w:sz="4" w:space="0"/>
              <w:right w:val="single" w:color="auto" w:sz="4" w:space="0"/>
            </w:tcBorders>
            <w:noWrap/>
          </w:tcPr>
          <w:p w14:paraId="260444AB">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0CCB12EA">
            <w:pPr>
              <w:jc w:val="center"/>
              <w:rPr>
                <w:rFonts w:asciiTheme="minorEastAsia" w:hAnsiTheme="minorEastAsia"/>
                <w:sz w:val="18"/>
                <w:szCs w:val="18"/>
              </w:rPr>
            </w:pPr>
          </w:p>
        </w:tc>
      </w:tr>
      <w:tr w14:paraId="0638B065">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7988EE7D">
            <w:pPr>
              <w:rPr>
                <w:rFonts w:asciiTheme="minorEastAsia" w:hAnsiTheme="minorEastAsia"/>
                <w:sz w:val="18"/>
                <w:szCs w:val="18"/>
              </w:rPr>
            </w:pPr>
            <w:r>
              <w:rPr>
                <w:rFonts w:hint="eastAsia" w:asciiTheme="minorEastAsia" w:hAnsiTheme="minorEastAsia"/>
                <w:sz w:val="18"/>
                <w:szCs w:val="18"/>
              </w:rPr>
              <w:t xml:space="preserve">    4.企业自身信用风险公允价值变动</w:t>
            </w:r>
          </w:p>
        </w:tc>
        <w:tc>
          <w:tcPr>
            <w:tcW w:w="1916" w:type="dxa"/>
            <w:tcBorders>
              <w:top w:val="single" w:color="auto" w:sz="4" w:space="0"/>
              <w:left w:val="single" w:color="auto" w:sz="4" w:space="0"/>
              <w:bottom w:val="single" w:color="auto" w:sz="4" w:space="0"/>
              <w:right w:val="single" w:color="auto" w:sz="4" w:space="0"/>
            </w:tcBorders>
            <w:noWrap/>
          </w:tcPr>
          <w:p w14:paraId="15323836">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42A31A67">
            <w:pPr>
              <w:jc w:val="center"/>
              <w:rPr>
                <w:rFonts w:asciiTheme="minorEastAsia" w:hAnsiTheme="minorEastAsia"/>
                <w:sz w:val="18"/>
                <w:szCs w:val="18"/>
              </w:rPr>
            </w:pPr>
          </w:p>
        </w:tc>
      </w:tr>
      <w:tr w14:paraId="0022C115">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47D3D767">
            <w:pPr>
              <w:rPr>
                <w:rFonts w:asciiTheme="minorEastAsia" w:hAnsiTheme="minorEastAsia"/>
                <w:sz w:val="18"/>
                <w:szCs w:val="18"/>
              </w:rPr>
            </w:pPr>
            <w:r>
              <w:rPr>
                <w:rFonts w:hint="eastAsia" w:asciiTheme="minorEastAsia" w:hAnsiTheme="minorEastAsia"/>
                <w:sz w:val="18"/>
                <w:szCs w:val="18"/>
              </w:rPr>
              <w:t xml:space="preserve">    (二) 将重分类进损益的其他综合收益</w:t>
            </w:r>
          </w:p>
        </w:tc>
        <w:tc>
          <w:tcPr>
            <w:tcW w:w="1916" w:type="dxa"/>
            <w:tcBorders>
              <w:top w:val="single" w:color="auto" w:sz="4" w:space="0"/>
              <w:left w:val="single" w:color="auto" w:sz="4" w:space="0"/>
              <w:bottom w:val="single" w:color="auto" w:sz="4" w:space="0"/>
              <w:right w:val="single" w:color="auto" w:sz="4" w:space="0"/>
            </w:tcBorders>
            <w:noWrap/>
          </w:tcPr>
          <w:p w14:paraId="24FB538D">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58C1067D">
            <w:pPr>
              <w:jc w:val="center"/>
              <w:rPr>
                <w:rFonts w:asciiTheme="minorEastAsia" w:hAnsiTheme="minorEastAsia"/>
                <w:sz w:val="18"/>
                <w:szCs w:val="18"/>
              </w:rPr>
            </w:pPr>
          </w:p>
        </w:tc>
      </w:tr>
      <w:tr w14:paraId="0333F76C">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5055E3AC">
            <w:pPr>
              <w:rPr>
                <w:rFonts w:asciiTheme="minorEastAsia" w:hAnsiTheme="minorEastAsia"/>
                <w:sz w:val="18"/>
                <w:szCs w:val="18"/>
              </w:rPr>
            </w:pPr>
            <w:r>
              <w:rPr>
                <w:rFonts w:hint="eastAsia" w:asciiTheme="minorEastAsia" w:hAnsiTheme="minorEastAsia"/>
                <w:sz w:val="18"/>
                <w:szCs w:val="18"/>
              </w:rPr>
              <w:t xml:space="preserve">    1.权益法下可转损益的其他综合收益</w:t>
            </w:r>
          </w:p>
        </w:tc>
        <w:tc>
          <w:tcPr>
            <w:tcW w:w="1916" w:type="dxa"/>
            <w:tcBorders>
              <w:top w:val="single" w:color="auto" w:sz="4" w:space="0"/>
              <w:left w:val="single" w:color="auto" w:sz="4" w:space="0"/>
              <w:bottom w:val="single" w:color="auto" w:sz="4" w:space="0"/>
              <w:right w:val="single" w:color="auto" w:sz="4" w:space="0"/>
            </w:tcBorders>
            <w:noWrap/>
          </w:tcPr>
          <w:p w14:paraId="0A0C1B4D">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0D80045C">
            <w:pPr>
              <w:jc w:val="center"/>
              <w:rPr>
                <w:rFonts w:asciiTheme="minorEastAsia" w:hAnsiTheme="minorEastAsia"/>
                <w:sz w:val="18"/>
                <w:szCs w:val="18"/>
              </w:rPr>
            </w:pPr>
          </w:p>
        </w:tc>
      </w:tr>
      <w:tr w14:paraId="07870DBF">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7BA78DF9">
            <w:pPr>
              <w:rPr>
                <w:rFonts w:asciiTheme="minorEastAsia" w:hAnsiTheme="minorEastAsia"/>
                <w:sz w:val="18"/>
                <w:szCs w:val="18"/>
              </w:rPr>
            </w:pPr>
            <w:r>
              <w:rPr>
                <w:rFonts w:hint="eastAsia" w:asciiTheme="minorEastAsia" w:hAnsiTheme="minorEastAsia"/>
                <w:sz w:val="18"/>
                <w:szCs w:val="18"/>
              </w:rPr>
              <w:t xml:space="preserve">    2.其他债权投资公允价值变动</w:t>
            </w:r>
          </w:p>
        </w:tc>
        <w:tc>
          <w:tcPr>
            <w:tcW w:w="1916" w:type="dxa"/>
            <w:tcBorders>
              <w:top w:val="single" w:color="auto" w:sz="4" w:space="0"/>
              <w:left w:val="single" w:color="auto" w:sz="4" w:space="0"/>
              <w:bottom w:val="single" w:color="auto" w:sz="4" w:space="0"/>
              <w:right w:val="single" w:color="auto" w:sz="4" w:space="0"/>
            </w:tcBorders>
            <w:noWrap/>
          </w:tcPr>
          <w:p w14:paraId="65FE7BF3">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6EE5F8CF">
            <w:pPr>
              <w:jc w:val="center"/>
              <w:rPr>
                <w:rFonts w:asciiTheme="minorEastAsia" w:hAnsiTheme="minorEastAsia"/>
                <w:sz w:val="18"/>
                <w:szCs w:val="18"/>
              </w:rPr>
            </w:pPr>
          </w:p>
        </w:tc>
      </w:tr>
      <w:tr w14:paraId="48208D26">
        <w:tblPrEx>
          <w:tblCellMar>
            <w:top w:w="0" w:type="dxa"/>
            <w:left w:w="108" w:type="dxa"/>
            <w:bottom w:w="0" w:type="dxa"/>
            <w:right w:w="108" w:type="dxa"/>
          </w:tblCellMar>
        </w:tblPrEx>
        <w:trPr>
          <w:trHeight w:val="340" w:hRule="atLeast"/>
          <w:jc w:val="center"/>
        </w:trPr>
        <w:tc>
          <w:tcPr>
            <w:tcW w:w="5473" w:type="dxa"/>
            <w:tcBorders>
              <w:top w:val="single" w:color="auto" w:sz="4" w:space="0"/>
              <w:left w:val="single" w:color="auto" w:sz="4" w:space="0"/>
              <w:bottom w:val="single" w:color="auto" w:sz="4" w:space="0"/>
              <w:right w:val="single" w:color="auto" w:sz="4" w:space="0"/>
            </w:tcBorders>
            <w:noWrap/>
          </w:tcPr>
          <w:p w14:paraId="63270544">
            <w:pPr>
              <w:rPr>
                <w:rFonts w:asciiTheme="minorEastAsia" w:hAnsiTheme="minorEastAsia"/>
                <w:sz w:val="18"/>
                <w:szCs w:val="18"/>
              </w:rPr>
            </w:pPr>
            <w:r>
              <w:rPr>
                <w:rFonts w:hint="eastAsia" w:asciiTheme="minorEastAsia" w:hAnsiTheme="minorEastAsia"/>
                <w:sz w:val="18"/>
                <w:szCs w:val="18"/>
              </w:rPr>
              <w:t xml:space="preserve">    3.金融资产重分类计入其他综合收益的金额</w:t>
            </w:r>
          </w:p>
        </w:tc>
        <w:tc>
          <w:tcPr>
            <w:tcW w:w="1916" w:type="dxa"/>
            <w:tcBorders>
              <w:top w:val="single" w:color="auto" w:sz="4" w:space="0"/>
              <w:left w:val="single" w:color="auto" w:sz="4" w:space="0"/>
              <w:bottom w:val="single" w:color="auto" w:sz="4" w:space="0"/>
              <w:right w:val="single" w:color="auto" w:sz="4" w:space="0"/>
            </w:tcBorders>
            <w:noWrap/>
          </w:tcPr>
          <w:p w14:paraId="6B01FA56">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45EDA004">
            <w:pPr>
              <w:jc w:val="center"/>
              <w:rPr>
                <w:rFonts w:asciiTheme="minorEastAsia" w:hAnsiTheme="minorEastAsia"/>
                <w:sz w:val="18"/>
                <w:szCs w:val="18"/>
              </w:rPr>
            </w:pPr>
          </w:p>
        </w:tc>
      </w:tr>
      <w:tr w14:paraId="158ABFAC">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23D3C086">
            <w:pPr>
              <w:rPr>
                <w:rFonts w:asciiTheme="minorEastAsia" w:hAnsiTheme="minorEastAsia"/>
                <w:sz w:val="18"/>
                <w:szCs w:val="18"/>
              </w:rPr>
            </w:pPr>
            <w:r>
              <w:rPr>
                <w:rFonts w:hint="eastAsia" w:asciiTheme="minorEastAsia" w:hAnsiTheme="minorEastAsia"/>
                <w:sz w:val="18"/>
                <w:szCs w:val="18"/>
              </w:rPr>
              <w:t xml:space="preserve">    4.其他债权投资信用减值准备</w:t>
            </w:r>
          </w:p>
        </w:tc>
        <w:tc>
          <w:tcPr>
            <w:tcW w:w="1916" w:type="dxa"/>
            <w:tcBorders>
              <w:top w:val="single" w:color="auto" w:sz="4" w:space="0"/>
              <w:left w:val="single" w:color="auto" w:sz="4" w:space="0"/>
              <w:bottom w:val="single" w:color="auto" w:sz="4" w:space="0"/>
              <w:right w:val="single" w:color="auto" w:sz="4" w:space="0"/>
            </w:tcBorders>
            <w:noWrap/>
          </w:tcPr>
          <w:p w14:paraId="0D8DA6BB">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0E420371">
            <w:pPr>
              <w:jc w:val="center"/>
              <w:rPr>
                <w:rFonts w:asciiTheme="minorEastAsia" w:hAnsiTheme="minorEastAsia"/>
                <w:sz w:val="18"/>
                <w:szCs w:val="18"/>
              </w:rPr>
            </w:pPr>
          </w:p>
        </w:tc>
      </w:tr>
      <w:tr w14:paraId="4320132C">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tcPr>
          <w:p w14:paraId="06E7F71D">
            <w:pPr>
              <w:rPr>
                <w:rFonts w:asciiTheme="minorEastAsia" w:hAnsiTheme="minorEastAsia"/>
                <w:sz w:val="18"/>
                <w:szCs w:val="18"/>
              </w:rPr>
            </w:pPr>
            <w:r>
              <w:rPr>
                <w:rFonts w:hint="eastAsia" w:asciiTheme="minorEastAsia" w:hAnsiTheme="minorEastAsia"/>
                <w:sz w:val="18"/>
                <w:szCs w:val="18"/>
              </w:rPr>
              <w:t xml:space="preserve">    5.现金流量套期储备</w:t>
            </w:r>
          </w:p>
        </w:tc>
        <w:tc>
          <w:tcPr>
            <w:tcW w:w="1916" w:type="dxa"/>
            <w:tcBorders>
              <w:top w:val="single" w:color="auto" w:sz="4" w:space="0"/>
              <w:left w:val="single" w:color="auto" w:sz="4" w:space="0"/>
              <w:bottom w:val="single" w:color="auto" w:sz="4" w:space="0"/>
              <w:right w:val="single" w:color="auto" w:sz="4" w:space="0"/>
            </w:tcBorders>
            <w:noWrap/>
          </w:tcPr>
          <w:p w14:paraId="0BFFCDE8">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6F8B03DC">
            <w:pPr>
              <w:jc w:val="center"/>
              <w:rPr>
                <w:rFonts w:asciiTheme="minorEastAsia" w:hAnsiTheme="minorEastAsia"/>
                <w:sz w:val="18"/>
                <w:szCs w:val="18"/>
              </w:rPr>
            </w:pPr>
          </w:p>
        </w:tc>
      </w:tr>
      <w:tr w14:paraId="30D045F4">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408C4963">
            <w:pPr>
              <w:rPr>
                <w:rFonts w:asciiTheme="minorEastAsia" w:hAnsiTheme="minorEastAsia"/>
                <w:sz w:val="18"/>
                <w:szCs w:val="18"/>
              </w:rPr>
            </w:pPr>
            <w:r>
              <w:rPr>
                <w:rFonts w:hint="eastAsia" w:asciiTheme="minorEastAsia" w:hAnsiTheme="minorEastAsia"/>
                <w:sz w:val="18"/>
                <w:szCs w:val="18"/>
              </w:rPr>
              <w:t xml:space="preserve">    6.外币财务报表折算差额</w:t>
            </w:r>
          </w:p>
        </w:tc>
        <w:tc>
          <w:tcPr>
            <w:tcW w:w="1916" w:type="dxa"/>
            <w:tcBorders>
              <w:top w:val="single" w:color="auto" w:sz="4" w:space="0"/>
              <w:left w:val="single" w:color="auto" w:sz="4" w:space="0"/>
              <w:bottom w:val="single" w:color="auto" w:sz="4" w:space="0"/>
              <w:right w:val="single" w:color="auto" w:sz="4" w:space="0"/>
            </w:tcBorders>
            <w:noWrap/>
          </w:tcPr>
          <w:p w14:paraId="60E842F7">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495DDC11">
            <w:pPr>
              <w:jc w:val="center"/>
              <w:rPr>
                <w:rFonts w:asciiTheme="minorEastAsia" w:hAnsiTheme="minorEastAsia"/>
                <w:sz w:val="18"/>
                <w:szCs w:val="18"/>
              </w:rPr>
            </w:pPr>
          </w:p>
        </w:tc>
      </w:tr>
      <w:tr w14:paraId="42BF6D8E">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411869F2">
            <w:pPr>
              <w:rPr>
                <w:rFonts w:asciiTheme="minorEastAsia" w:hAnsiTheme="minorEastAsia"/>
                <w:sz w:val="18"/>
                <w:szCs w:val="18"/>
              </w:rPr>
            </w:pPr>
            <w:r>
              <w:rPr>
                <w:rFonts w:hint="eastAsia" w:asciiTheme="minorEastAsia" w:hAnsiTheme="minorEastAsia"/>
                <w:sz w:val="18"/>
                <w:szCs w:val="18"/>
              </w:rPr>
              <w:t xml:space="preserve">    7.其他</w:t>
            </w:r>
          </w:p>
        </w:tc>
        <w:tc>
          <w:tcPr>
            <w:tcW w:w="1916" w:type="dxa"/>
            <w:tcBorders>
              <w:top w:val="single" w:color="auto" w:sz="4" w:space="0"/>
              <w:left w:val="single" w:color="auto" w:sz="4" w:space="0"/>
              <w:bottom w:val="single" w:color="auto" w:sz="4" w:space="0"/>
              <w:right w:val="single" w:color="auto" w:sz="4" w:space="0"/>
            </w:tcBorders>
            <w:noWrap/>
          </w:tcPr>
          <w:p w14:paraId="60A54D9E">
            <w:pPr>
              <w:jc w:val="cente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409F8508">
            <w:pPr>
              <w:jc w:val="center"/>
              <w:rPr>
                <w:rFonts w:asciiTheme="minorEastAsia" w:hAnsiTheme="minorEastAsia"/>
                <w:sz w:val="18"/>
                <w:szCs w:val="18"/>
              </w:rPr>
            </w:pPr>
          </w:p>
        </w:tc>
      </w:tr>
      <w:tr w14:paraId="1339337E">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44DABEC5">
            <w:pPr>
              <w:rPr>
                <w:rFonts w:asciiTheme="minorEastAsia" w:hAnsiTheme="minorEastAsia"/>
                <w:sz w:val="18"/>
                <w:szCs w:val="18"/>
              </w:rPr>
            </w:pPr>
            <w:r>
              <w:rPr>
                <w:rFonts w:hint="eastAsia" w:asciiTheme="minorEastAsia" w:hAnsiTheme="minorEastAsia"/>
                <w:sz w:val="18"/>
                <w:szCs w:val="18"/>
              </w:rPr>
              <w:t xml:space="preserve">  归属于少数股东的其他综合收益的税后净额</w:t>
            </w:r>
          </w:p>
        </w:tc>
        <w:tc>
          <w:tcPr>
            <w:tcW w:w="1916" w:type="dxa"/>
            <w:tcBorders>
              <w:top w:val="nil"/>
              <w:left w:val="nil"/>
              <w:bottom w:val="single" w:color="auto" w:sz="4" w:space="0"/>
              <w:right w:val="single" w:color="auto" w:sz="4" w:space="0"/>
            </w:tcBorders>
            <w:noWrap/>
            <w:vAlign w:val="center"/>
          </w:tcPr>
          <w:p w14:paraId="16D571C5">
            <w:pPr>
              <w:jc w:val="right"/>
              <w:rPr>
                <w:rFonts w:asciiTheme="minorEastAsia" w:hAnsiTheme="minorEastAsia"/>
                <w:sz w:val="18"/>
                <w:szCs w:val="18"/>
              </w:rPr>
            </w:pPr>
            <w:r>
              <w:rPr>
                <w:rFonts w:cs="Times New Roman" w:asciiTheme="minorEastAsia" w:hAnsiTheme="minorEastAsia"/>
                <w:color w:val="000000"/>
                <w:sz w:val="18"/>
                <w:szCs w:val="18"/>
              </w:rPr>
              <w:t xml:space="preserve">-1,892,210.75 </w:t>
            </w:r>
          </w:p>
        </w:tc>
        <w:tc>
          <w:tcPr>
            <w:tcW w:w="1916" w:type="dxa"/>
            <w:tcBorders>
              <w:top w:val="nil"/>
              <w:left w:val="nil"/>
              <w:bottom w:val="single" w:color="auto" w:sz="4" w:space="0"/>
              <w:right w:val="single" w:color="auto" w:sz="4" w:space="0"/>
            </w:tcBorders>
            <w:noWrap/>
            <w:vAlign w:val="center"/>
          </w:tcPr>
          <w:p w14:paraId="157A631E">
            <w:pPr>
              <w:jc w:val="right"/>
              <w:rPr>
                <w:rFonts w:asciiTheme="minorEastAsia" w:hAnsiTheme="minorEastAsia"/>
                <w:sz w:val="18"/>
                <w:szCs w:val="18"/>
              </w:rPr>
            </w:pPr>
            <w:r>
              <w:rPr>
                <w:rFonts w:cs="Times New Roman" w:asciiTheme="minorEastAsia" w:hAnsiTheme="minorEastAsia"/>
                <w:color w:val="000000"/>
                <w:sz w:val="18"/>
                <w:szCs w:val="18"/>
              </w:rPr>
              <w:t xml:space="preserve">-549,588.05 </w:t>
            </w:r>
          </w:p>
        </w:tc>
      </w:tr>
      <w:tr w14:paraId="2C7648E4">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14792817">
            <w:pPr>
              <w:rPr>
                <w:rFonts w:asciiTheme="minorEastAsia" w:hAnsiTheme="minorEastAsia"/>
                <w:sz w:val="18"/>
                <w:szCs w:val="18"/>
              </w:rPr>
            </w:pPr>
            <w:r>
              <w:rPr>
                <w:rFonts w:hint="eastAsia" w:asciiTheme="minorEastAsia" w:hAnsiTheme="minorEastAsia"/>
                <w:sz w:val="18"/>
                <w:szCs w:val="18"/>
              </w:rPr>
              <w:t>七、综合收益总额</w:t>
            </w:r>
          </w:p>
        </w:tc>
        <w:tc>
          <w:tcPr>
            <w:tcW w:w="1916" w:type="dxa"/>
            <w:tcBorders>
              <w:top w:val="nil"/>
              <w:left w:val="nil"/>
              <w:bottom w:val="single" w:color="auto" w:sz="4" w:space="0"/>
              <w:right w:val="single" w:color="auto" w:sz="4" w:space="0"/>
            </w:tcBorders>
            <w:noWrap/>
            <w:vAlign w:val="center"/>
          </w:tcPr>
          <w:p w14:paraId="0703C07E">
            <w:pPr>
              <w:jc w:val="right"/>
              <w:rPr>
                <w:rFonts w:asciiTheme="minorEastAsia" w:hAnsiTheme="minorEastAsia"/>
                <w:sz w:val="18"/>
                <w:szCs w:val="18"/>
              </w:rPr>
            </w:pPr>
            <w:r>
              <w:rPr>
                <w:rFonts w:cs="Times New Roman" w:asciiTheme="minorEastAsia" w:hAnsiTheme="minorEastAsia"/>
                <w:color w:val="000000"/>
                <w:sz w:val="18"/>
                <w:szCs w:val="18"/>
              </w:rPr>
              <w:t xml:space="preserve">2,531,025,287.71 </w:t>
            </w:r>
          </w:p>
        </w:tc>
        <w:tc>
          <w:tcPr>
            <w:tcW w:w="1916" w:type="dxa"/>
            <w:tcBorders>
              <w:top w:val="nil"/>
              <w:left w:val="nil"/>
              <w:bottom w:val="single" w:color="auto" w:sz="4" w:space="0"/>
              <w:right w:val="single" w:color="auto" w:sz="4" w:space="0"/>
            </w:tcBorders>
            <w:noWrap/>
            <w:vAlign w:val="center"/>
          </w:tcPr>
          <w:p w14:paraId="35FC55D9">
            <w:pPr>
              <w:jc w:val="right"/>
              <w:rPr>
                <w:rFonts w:asciiTheme="minorEastAsia" w:hAnsiTheme="minorEastAsia"/>
                <w:sz w:val="18"/>
                <w:szCs w:val="18"/>
              </w:rPr>
            </w:pPr>
            <w:r>
              <w:rPr>
                <w:rFonts w:cs="Times New Roman" w:asciiTheme="minorEastAsia" w:hAnsiTheme="minorEastAsia"/>
                <w:color w:val="000000"/>
                <w:sz w:val="18"/>
                <w:szCs w:val="18"/>
              </w:rPr>
              <w:t xml:space="preserve">3,023,744,793.67 </w:t>
            </w:r>
          </w:p>
        </w:tc>
      </w:tr>
      <w:tr w14:paraId="1B43F882">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50D70B40">
            <w:pPr>
              <w:rPr>
                <w:rFonts w:asciiTheme="minorEastAsia" w:hAnsiTheme="minorEastAsia"/>
                <w:sz w:val="18"/>
                <w:szCs w:val="18"/>
              </w:rPr>
            </w:pPr>
            <w:r>
              <w:rPr>
                <w:rFonts w:hint="eastAsia" w:asciiTheme="minorEastAsia" w:hAnsiTheme="minorEastAsia"/>
                <w:sz w:val="18"/>
                <w:szCs w:val="18"/>
              </w:rPr>
              <w:t xml:space="preserve">     归属于母公司所有者的综合收益总额</w:t>
            </w:r>
          </w:p>
        </w:tc>
        <w:tc>
          <w:tcPr>
            <w:tcW w:w="1916" w:type="dxa"/>
            <w:tcBorders>
              <w:top w:val="nil"/>
              <w:left w:val="nil"/>
              <w:bottom w:val="single" w:color="auto" w:sz="4" w:space="0"/>
              <w:right w:val="single" w:color="auto" w:sz="4" w:space="0"/>
            </w:tcBorders>
            <w:noWrap/>
            <w:vAlign w:val="center"/>
          </w:tcPr>
          <w:p w14:paraId="64D76778">
            <w:pPr>
              <w:jc w:val="right"/>
              <w:rPr>
                <w:rFonts w:asciiTheme="minorEastAsia" w:hAnsiTheme="minorEastAsia"/>
                <w:sz w:val="18"/>
                <w:szCs w:val="18"/>
              </w:rPr>
            </w:pPr>
            <w:r>
              <w:rPr>
                <w:rFonts w:cs="Times New Roman" w:asciiTheme="minorEastAsia" w:hAnsiTheme="minorEastAsia"/>
                <w:color w:val="000000"/>
                <w:sz w:val="18"/>
                <w:szCs w:val="18"/>
              </w:rPr>
              <w:t xml:space="preserve">1,725,419,945.85 </w:t>
            </w:r>
          </w:p>
        </w:tc>
        <w:tc>
          <w:tcPr>
            <w:tcW w:w="1916" w:type="dxa"/>
            <w:tcBorders>
              <w:top w:val="nil"/>
              <w:left w:val="nil"/>
              <w:bottom w:val="single" w:color="auto" w:sz="4" w:space="0"/>
              <w:right w:val="single" w:color="auto" w:sz="4" w:space="0"/>
            </w:tcBorders>
            <w:noWrap/>
            <w:vAlign w:val="center"/>
          </w:tcPr>
          <w:p w14:paraId="36A962E7">
            <w:pPr>
              <w:jc w:val="right"/>
              <w:rPr>
                <w:rFonts w:asciiTheme="minorEastAsia" w:hAnsiTheme="minorEastAsia"/>
                <w:sz w:val="18"/>
                <w:szCs w:val="18"/>
              </w:rPr>
            </w:pPr>
            <w:r>
              <w:rPr>
                <w:rFonts w:cs="Times New Roman" w:asciiTheme="minorEastAsia" w:hAnsiTheme="minorEastAsia"/>
                <w:color w:val="000000"/>
                <w:sz w:val="18"/>
                <w:szCs w:val="18"/>
              </w:rPr>
              <w:t xml:space="preserve">2,196,904,447.10 </w:t>
            </w:r>
          </w:p>
        </w:tc>
      </w:tr>
      <w:tr w14:paraId="559058BA">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19A15CBC">
            <w:pPr>
              <w:rPr>
                <w:rFonts w:asciiTheme="minorEastAsia" w:hAnsiTheme="minorEastAsia"/>
                <w:sz w:val="18"/>
                <w:szCs w:val="18"/>
              </w:rPr>
            </w:pPr>
            <w:r>
              <w:rPr>
                <w:rFonts w:hint="eastAsia" w:asciiTheme="minorEastAsia" w:hAnsiTheme="minorEastAsia"/>
                <w:sz w:val="18"/>
                <w:szCs w:val="18"/>
              </w:rPr>
              <w:t xml:space="preserve">     归属于少数股东的综合收益总额</w:t>
            </w:r>
          </w:p>
        </w:tc>
        <w:tc>
          <w:tcPr>
            <w:tcW w:w="1916" w:type="dxa"/>
            <w:tcBorders>
              <w:top w:val="nil"/>
              <w:left w:val="nil"/>
              <w:bottom w:val="single" w:color="auto" w:sz="4" w:space="0"/>
              <w:right w:val="single" w:color="auto" w:sz="4" w:space="0"/>
            </w:tcBorders>
            <w:noWrap/>
            <w:vAlign w:val="center"/>
          </w:tcPr>
          <w:p w14:paraId="5E6F530A">
            <w:pPr>
              <w:jc w:val="right"/>
              <w:rPr>
                <w:rFonts w:asciiTheme="minorEastAsia" w:hAnsiTheme="minorEastAsia"/>
                <w:sz w:val="18"/>
                <w:szCs w:val="18"/>
              </w:rPr>
            </w:pPr>
            <w:r>
              <w:rPr>
                <w:rFonts w:cs="Times New Roman" w:asciiTheme="minorEastAsia" w:hAnsiTheme="minorEastAsia"/>
                <w:color w:val="000000"/>
                <w:sz w:val="18"/>
                <w:szCs w:val="18"/>
              </w:rPr>
              <w:t xml:space="preserve">805,605,341.86 </w:t>
            </w:r>
          </w:p>
        </w:tc>
        <w:tc>
          <w:tcPr>
            <w:tcW w:w="1916" w:type="dxa"/>
            <w:tcBorders>
              <w:top w:val="nil"/>
              <w:left w:val="nil"/>
              <w:bottom w:val="single" w:color="auto" w:sz="4" w:space="0"/>
              <w:right w:val="single" w:color="auto" w:sz="4" w:space="0"/>
            </w:tcBorders>
            <w:noWrap/>
            <w:vAlign w:val="center"/>
          </w:tcPr>
          <w:p w14:paraId="6FD1900E">
            <w:pPr>
              <w:jc w:val="right"/>
              <w:rPr>
                <w:rFonts w:asciiTheme="minorEastAsia" w:hAnsiTheme="minorEastAsia"/>
                <w:sz w:val="18"/>
                <w:szCs w:val="18"/>
              </w:rPr>
            </w:pPr>
            <w:r>
              <w:rPr>
                <w:rFonts w:cs="Times New Roman" w:asciiTheme="minorEastAsia" w:hAnsiTheme="minorEastAsia"/>
                <w:color w:val="000000"/>
                <w:sz w:val="18"/>
                <w:szCs w:val="18"/>
              </w:rPr>
              <w:t xml:space="preserve">826,840,346.57 </w:t>
            </w:r>
          </w:p>
        </w:tc>
      </w:tr>
      <w:tr w14:paraId="2195BE0C">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1DA8CA4A">
            <w:pPr>
              <w:rPr>
                <w:rFonts w:asciiTheme="minorEastAsia" w:hAnsiTheme="minorEastAsia"/>
                <w:sz w:val="18"/>
                <w:szCs w:val="18"/>
              </w:rPr>
            </w:pPr>
            <w:r>
              <w:rPr>
                <w:rFonts w:hint="eastAsia" w:asciiTheme="minorEastAsia" w:hAnsiTheme="minorEastAsia"/>
                <w:sz w:val="18"/>
                <w:szCs w:val="18"/>
              </w:rPr>
              <w:t>八、每股收益</w:t>
            </w:r>
          </w:p>
        </w:tc>
        <w:tc>
          <w:tcPr>
            <w:tcW w:w="1916" w:type="dxa"/>
            <w:tcBorders>
              <w:top w:val="single" w:color="auto" w:sz="4" w:space="0"/>
              <w:left w:val="single" w:color="auto" w:sz="4" w:space="0"/>
              <w:bottom w:val="single" w:color="auto" w:sz="4" w:space="0"/>
              <w:right w:val="single" w:color="auto" w:sz="4" w:space="0"/>
            </w:tcBorders>
            <w:noWrap/>
          </w:tcPr>
          <w:p w14:paraId="6F652FE1">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17EAB105">
            <w:pPr>
              <w:rPr>
                <w:rFonts w:asciiTheme="minorEastAsia" w:hAnsiTheme="minorEastAsia"/>
                <w:sz w:val="18"/>
                <w:szCs w:val="18"/>
              </w:rPr>
            </w:pPr>
          </w:p>
        </w:tc>
      </w:tr>
      <w:tr w14:paraId="3BFB3BDC">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08A892CD">
            <w:pPr>
              <w:rPr>
                <w:rFonts w:asciiTheme="minorEastAsia" w:hAnsiTheme="minorEastAsia"/>
                <w:sz w:val="18"/>
                <w:szCs w:val="18"/>
              </w:rPr>
            </w:pPr>
            <w:r>
              <w:rPr>
                <w:rFonts w:hint="eastAsia" w:asciiTheme="minorEastAsia" w:hAnsiTheme="minorEastAsia"/>
                <w:sz w:val="18"/>
                <w:szCs w:val="18"/>
              </w:rPr>
              <w:t xml:space="preserve">   (一) 基本每股收益（元/股）</w:t>
            </w:r>
          </w:p>
        </w:tc>
        <w:tc>
          <w:tcPr>
            <w:tcW w:w="1916" w:type="dxa"/>
            <w:tcBorders>
              <w:top w:val="single" w:color="auto" w:sz="4" w:space="0"/>
              <w:left w:val="single" w:color="auto" w:sz="4" w:space="0"/>
              <w:bottom w:val="single" w:color="auto" w:sz="4" w:space="0"/>
              <w:right w:val="single" w:color="auto" w:sz="4" w:space="0"/>
            </w:tcBorders>
            <w:noWrap/>
          </w:tcPr>
          <w:p w14:paraId="46147E0A">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1B342EFC">
            <w:pPr>
              <w:rPr>
                <w:rFonts w:asciiTheme="minorEastAsia" w:hAnsiTheme="minorEastAsia"/>
                <w:sz w:val="18"/>
                <w:szCs w:val="18"/>
              </w:rPr>
            </w:pPr>
          </w:p>
        </w:tc>
      </w:tr>
      <w:tr w14:paraId="7BA80DA7">
        <w:tblPrEx>
          <w:tblCellMar>
            <w:top w:w="0" w:type="dxa"/>
            <w:left w:w="108" w:type="dxa"/>
            <w:bottom w:w="0" w:type="dxa"/>
            <w:right w:w="108" w:type="dxa"/>
          </w:tblCellMar>
        </w:tblPrEx>
        <w:trPr>
          <w:trHeight w:val="340" w:hRule="atLeast"/>
          <w:jc w:val="center"/>
        </w:trPr>
        <w:tc>
          <w:tcPr>
            <w:tcW w:w="5473" w:type="dxa"/>
            <w:tcBorders>
              <w:top w:val="nil"/>
              <w:left w:val="single" w:color="auto" w:sz="4" w:space="0"/>
              <w:bottom w:val="single" w:color="auto" w:sz="4" w:space="0"/>
              <w:right w:val="single" w:color="auto" w:sz="4" w:space="0"/>
            </w:tcBorders>
            <w:noWrap/>
          </w:tcPr>
          <w:p w14:paraId="3034373F">
            <w:pPr>
              <w:rPr>
                <w:rFonts w:asciiTheme="minorEastAsia" w:hAnsiTheme="minorEastAsia"/>
                <w:sz w:val="18"/>
                <w:szCs w:val="18"/>
              </w:rPr>
            </w:pPr>
            <w:r>
              <w:rPr>
                <w:rFonts w:hint="eastAsia" w:asciiTheme="minorEastAsia" w:hAnsiTheme="minorEastAsia"/>
                <w:sz w:val="18"/>
                <w:szCs w:val="18"/>
              </w:rPr>
              <w:t xml:space="preserve">   (二) 稀释每股收益（元/股）</w:t>
            </w:r>
          </w:p>
        </w:tc>
        <w:tc>
          <w:tcPr>
            <w:tcW w:w="1916" w:type="dxa"/>
            <w:tcBorders>
              <w:top w:val="single" w:color="auto" w:sz="4" w:space="0"/>
              <w:left w:val="single" w:color="auto" w:sz="4" w:space="0"/>
              <w:bottom w:val="single" w:color="auto" w:sz="4" w:space="0"/>
              <w:right w:val="single" w:color="auto" w:sz="4" w:space="0"/>
            </w:tcBorders>
            <w:noWrap/>
          </w:tcPr>
          <w:p w14:paraId="5E383AEF">
            <w:pPr>
              <w:rPr>
                <w:rFonts w:asciiTheme="minorEastAsia" w:hAnsiTheme="minorEastAsia"/>
                <w:sz w:val="18"/>
                <w:szCs w:val="18"/>
              </w:rPr>
            </w:pPr>
          </w:p>
        </w:tc>
        <w:tc>
          <w:tcPr>
            <w:tcW w:w="1916" w:type="dxa"/>
            <w:tcBorders>
              <w:top w:val="single" w:color="auto" w:sz="4" w:space="0"/>
              <w:left w:val="single" w:color="auto" w:sz="4" w:space="0"/>
              <w:bottom w:val="single" w:color="auto" w:sz="4" w:space="0"/>
              <w:right w:val="single" w:color="auto" w:sz="4" w:space="0"/>
            </w:tcBorders>
            <w:noWrap/>
          </w:tcPr>
          <w:p w14:paraId="2E39D4DE">
            <w:pPr>
              <w:rPr>
                <w:rFonts w:asciiTheme="minorEastAsia" w:hAnsiTheme="minorEastAsia"/>
                <w:sz w:val="18"/>
                <w:szCs w:val="18"/>
              </w:rPr>
            </w:pPr>
          </w:p>
        </w:tc>
      </w:tr>
    </w:tbl>
    <w:p w14:paraId="7920CB08">
      <w:pPr>
        <w:spacing w:line="560" w:lineRule="exact"/>
        <w:ind w:firstLine="640" w:firstLineChars="200"/>
        <w:outlineLvl w:val="0"/>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lang w:eastAsia="zh-CN"/>
        </w:rPr>
        <w:t>（</w:t>
      </w:r>
      <w:r>
        <w:rPr>
          <w:rFonts w:hint="eastAsia" w:ascii="楷体_GB2312" w:hAnsi="楷体_GB2312" w:eastAsia="楷体_GB2312" w:cs="楷体_GB2312"/>
          <w:bCs/>
          <w:sz w:val="32"/>
          <w:szCs w:val="32"/>
          <w:lang w:val="en-US" w:eastAsia="zh-CN"/>
        </w:rPr>
        <w:t>二</w:t>
      </w:r>
      <w:r>
        <w:rPr>
          <w:rFonts w:hint="eastAsia" w:ascii="楷体_GB2312" w:hAnsi="楷体_GB2312" w:eastAsia="楷体_GB2312" w:cs="楷体_GB2312"/>
          <w:bCs/>
          <w:sz w:val="32"/>
          <w:szCs w:val="32"/>
          <w:lang w:eastAsia="zh-CN"/>
        </w:rPr>
        <w:t>）</w:t>
      </w:r>
      <w:r>
        <w:rPr>
          <w:rFonts w:hint="eastAsia" w:ascii="楷体_GB2312" w:hAnsi="楷体_GB2312" w:eastAsia="楷体_GB2312" w:cs="楷体_GB2312"/>
          <w:bCs/>
          <w:sz w:val="32"/>
          <w:szCs w:val="32"/>
        </w:rPr>
        <w:t>审计报告的意见类型</w:t>
      </w:r>
    </w:p>
    <w:p w14:paraId="7A19EC69">
      <w:pPr>
        <w:spacing w:line="560" w:lineRule="exact"/>
        <w:ind w:firstLine="640" w:firstLineChars="200"/>
        <w:rPr>
          <w:rFonts w:ascii="仿宋_GB2312" w:eastAsia="仿宋_GB2312"/>
          <w:sz w:val="32"/>
          <w:szCs w:val="32"/>
        </w:rPr>
      </w:pPr>
      <w:r>
        <w:rPr>
          <w:rFonts w:hint="eastAsia" w:ascii="仿宋_GB2312" w:eastAsia="仿宋_GB2312"/>
          <w:sz w:val="32"/>
          <w:szCs w:val="32"/>
        </w:rPr>
        <w:t>本公司委托天职国际会计师事务所（特殊普通合伙）对2</w:t>
      </w:r>
      <w:r>
        <w:rPr>
          <w:rFonts w:ascii="仿宋_GB2312" w:eastAsia="仿宋_GB2312"/>
          <w:sz w:val="32"/>
          <w:szCs w:val="32"/>
        </w:rPr>
        <w:t>025</w:t>
      </w:r>
      <w:r>
        <w:rPr>
          <w:rFonts w:hint="eastAsia" w:ascii="仿宋_GB2312" w:eastAsia="仿宋_GB2312"/>
          <w:sz w:val="32"/>
          <w:szCs w:val="32"/>
        </w:rPr>
        <w:t>年度财务决算报告进行了审计，出具了标准无保留意见的审计报告。</w:t>
      </w:r>
    </w:p>
    <w:p w14:paraId="72305208">
      <w:pPr>
        <w:spacing w:line="560" w:lineRule="exact"/>
        <w:ind w:firstLine="640" w:firstLineChars="200"/>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三、对外大额捐赠、赞助情况</w:t>
      </w:r>
    </w:p>
    <w:p w14:paraId="69E0BA69">
      <w:pPr>
        <w:spacing w:line="560" w:lineRule="exact"/>
        <w:ind w:firstLine="640" w:firstLineChars="200"/>
        <w:rPr>
          <w:rFonts w:hint="default"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无</w:t>
      </w:r>
    </w:p>
    <w:p w14:paraId="4E22A5E2">
      <w:pPr>
        <w:spacing w:line="560" w:lineRule="exact"/>
        <w:ind w:firstLine="640" w:firstLineChars="200"/>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四、年度内发生的重大事项及对企业的影响</w:t>
      </w:r>
    </w:p>
    <w:p w14:paraId="6A162FAC">
      <w:pPr>
        <w:spacing w:line="560" w:lineRule="exact"/>
        <w:ind w:firstLine="640" w:firstLineChars="200"/>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1.7月1日鲁西矿业卡松科技获批国家级专精特新“小巨人”企业。</w:t>
      </w:r>
    </w:p>
    <w:p w14:paraId="25F9EDCC">
      <w:pPr>
        <w:spacing w:line="560" w:lineRule="exact"/>
        <w:ind w:firstLine="640" w:firstLineChars="200"/>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2.11月18日鲁西矿业李楼煤业通过省级绿色矿山建设现场核查验收。</w:t>
      </w:r>
    </w:p>
    <w:p w14:paraId="3EE4E28D">
      <w:pPr>
        <w:spacing w:line="560" w:lineRule="exact"/>
        <w:ind w:firstLine="640" w:firstLineChars="200"/>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3.12月12日鲁西矿业发行第一期永续中票，实现直接融资“零的突破”。债券发行规模10亿元，期限2+N年，共11家机构合规申购，总申购额近17亿元。</w:t>
      </w:r>
    </w:p>
    <w:p w14:paraId="63472BCF">
      <w:pPr>
        <w:spacing w:line="560" w:lineRule="exact"/>
        <w:ind w:firstLine="640" w:firstLineChars="200"/>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4.12月19日鲁西矿业通过质量管理体系第二次监督审核。</w:t>
      </w:r>
    </w:p>
    <w:p w14:paraId="3971F2C8">
      <w:pPr>
        <w:spacing w:line="560" w:lineRule="exact"/>
        <w:ind w:firstLine="640" w:firstLineChars="200"/>
        <w:rPr>
          <w:rFonts w:hint="default"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5.12月31日鲁西矿业卡松科技获得全国中小企业股份转让系统（新三板）挂牌同意函。</w:t>
      </w:r>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DBD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D1B7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AD1B7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E0ED9">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3MjQ1MTg2NDg3ZmEzYjdkMzRjNDIxM2MxMWJiY2QifQ=="/>
  </w:docVars>
  <w:rsids>
    <w:rsidRoot w:val="624E0F87"/>
    <w:rsid w:val="00102E62"/>
    <w:rsid w:val="001E12B9"/>
    <w:rsid w:val="00224FAA"/>
    <w:rsid w:val="002404A2"/>
    <w:rsid w:val="003654CA"/>
    <w:rsid w:val="00384D55"/>
    <w:rsid w:val="004E4E5F"/>
    <w:rsid w:val="004E6A95"/>
    <w:rsid w:val="004F4D62"/>
    <w:rsid w:val="005B6DC3"/>
    <w:rsid w:val="00605C5B"/>
    <w:rsid w:val="00612C5F"/>
    <w:rsid w:val="00630C4D"/>
    <w:rsid w:val="006D05AB"/>
    <w:rsid w:val="008C7527"/>
    <w:rsid w:val="008F69E1"/>
    <w:rsid w:val="009F557D"/>
    <w:rsid w:val="00A16443"/>
    <w:rsid w:val="00A50406"/>
    <w:rsid w:val="00AF7CA6"/>
    <w:rsid w:val="00C82C36"/>
    <w:rsid w:val="00CE2A71"/>
    <w:rsid w:val="00D12D40"/>
    <w:rsid w:val="00D27238"/>
    <w:rsid w:val="00D51213"/>
    <w:rsid w:val="00E51AC7"/>
    <w:rsid w:val="00EC4F84"/>
    <w:rsid w:val="00F02CB9"/>
    <w:rsid w:val="00F123C3"/>
    <w:rsid w:val="01EC11DB"/>
    <w:rsid w:val="02A07FD8"/>
    <w:rsid w:val="03BF4F27"/>
    <w:rsid w:val="0485309E"/>
    <w:rsid w:val="14397EDA"/>
    <w:rsid w:val="189C1DF5"/>
    <w:rsid w:val="193A32DB"/>
    <w:rsid w:val="1E2A65C9"/>
    <w:rsid w:val="21460F34"/>
    <w:rsid w:val="22947F00"/>
    <w:rsid w:val="27147861"/>
    <w:rsid w:val="29257B04"/>
    <w:rsid w:val="2DB22BC3"/>
    <w:rsid w:val="32A167CC"/>
    <w:rsid w:val="334252EC"/>
    <w:rsid w:val="371B2CB9"/>
    <w:rsid w:val="39981C2C"/>
    <w:rsid w:val="39C173D5"/>
    <w:rsid w:val="39CA42F7"/>
    <w:rsid w:val="3C4D7203"/>
    <w:rsid w:val="3CE20DF4"/>
    <w:rsid w:val="3D9E54FD"/>
    <w:rsid w:val="3E5F0F6A"/>
    <w:rsid w:val="3FFD0A3B"/>
    <w:rsid w:val="428B0580"/>
    <w:rsid w:val="435C29DF"/>
    <w:rsid w:val="43C36B73"/>
    <w:rsid w:val="452A375D"/>
    <w:rsid w:val="48003519"/>
    <w:rsid w:val="48657AC5"/>
    <w:rsid w:val="4BED4059"/>
    <w:rsid w:val="4C291DB5"/>
    <w:rsid w:val="4C8D7FC1"/>
    <w:rsid w:val="50036373"/>
    <w:rsid w:val="52832CAC"/>
    <w:rsid w:val="52932754"/>
    <w:rsid w:val="555D3FFE"/>
    <w:rsid w:val="57FF77B6"/>
    <w:rsid w:val="58003846"/>
    <w:rsid w:val="5C791E99"/>
    <w:rsid w:val="624E0F87"/>
    <w:rsid w:val="63FE11FD"/>
    <w:rsid w:val="6A2904FB"/>
    <w:rsid w:val="6C9E1CD6"/>
    <w:rsid w:val="6CC63ED4"/>
    <w:rsid w:val="6E9417F3"/>
    <w:rsid w:val="70ED5388"/>
    <w:rsid w:val="72DC25AE"/>
    <w:rsid w:val="77F74A81"/>
    <w:rsid w:val="78CA1CAD"/>
    <w:rsid w:val="7A9540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 w:type="paragraph" w:customStyle="1" w:styleId="9">
    <w:name w:val="天职国际上市2023_1级标题"/>
    <w:basedOn w:val="1"/>
    <w:autoRedefine/>
    <w:qFormat/>
    <w:uiPriority w:val="0"/>
    <w:pPr>
      <w:widowControl/>
      <w:spacing w:line="560" w:lineRule="exact"/>
      <w:ind w:firstLine="640" w:firstLineChars="200"/>
    </w:pPr>
    <w:rPr>
      <w:rFonts w:ascii="仿宋_GB2312" w:eastAsia="仿宋_GB2312"/>
      <w:bCs/>
      <w:sz w:val="32"/>
      <w:szCs w:val="32"/>
      <w14:ligatures w14:val="standardContextual"/>
    </w:rPr>
  </w:style>
  <w:style w:type="paragraph" w:customStyle="1" w:styleId="10">
    <w:name w:val="天职国际上市2023_正文"/>
    <w:basedOn w:val="1"/>
    <w:autoRedefine/>
    <w:qFormat/>
    <w:uiPriority w:val="0"/>
    <w:pPr>
      <w:widowControl/>
      <w:wordWrap w:val="0"/>
      <w:snapToGrid w:val="0"/>
      <w:spacing w:before="156" w:beforeLines="50" w:after="156" w:afterLines="50" w:line="360" w:lineRule="exact"/>
      <w:ind w:firstLine="420" w:firstLineChars="200"/>
    </w:pPr>
    <w:rPr>
      <w:rFonts w:asciiTheme="majorEastAsia" w:hAnsiTheme="majorEastAsia" w:eastAsiaTheme="majorEastAsia"/>
      <w:szCs w:val="21"/>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4504</Words>
  <Characters>9205</Characters>
  <Lines>2</Lines>
  <Paragraphs>1</Paragraphs>
  <TotalTime>8</TotalTime>
  <ScaleCrop>false</ScaleCrop>
  <LinksUpToDate>false</LinksUpToDate>
  <CharactersWithSpaces>9944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2023-02-18T07:40:00Z</dcterms:created>
  <dc:creator>水云轩</dc:creator>
  <cp:lastModifiedBy>刘坤明</cp:lastModifiedBy>
  <cp:lastPrinted>2026-04-15T02:33:00Z</cp:lastPrinted>
  <dcterms:modified xsi:type="dcterms:W3CDTF">2026-07-17T06:30:08Z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97C842C3AD59412D95A8A96DF3466E8D</vt:lpwstr>
  </property>
  <property fmtid="{D5CDD505-2E9C-101B-9397-08002B2CF9AE}" pid="4" name="5B77E7CEEC58BC6AFAE8886BEB80DBEB">
    <vt:lpwstr>otCYQxs9Dbw2bUEn/Soxv9pYAoWsCRIsU8+gIbxzzmNcJN13+qHIPyWmbF9hFzPHyi2m8DLwi54E5OVVM5pJ0yGmgAiYTaR6oYUdYZxdjep6I9xviFUFZ9aTScfBW9OGocFFvdK/O/4sOVT0yceqlS8Qadz5TJtQJvKuiOqxAnb9f9CLbLVAHcH7hUzshRaQG1TRAKdVDrgTD9ZNa+eCWFBeVORc1xzCpFGFOQL4GmDpXWE7WP7OFzN5hFK4Wi5</vt:lpwstr>
  </property>
  <property fmtid="{D5CDD505-2E9C-101B-9397-08002B2CF9AE}" pid="5" name="KSOTemplateDocerSaveRecord">
    <vt:lpwstr>eyJoZGlkIjoiNzllZTU3MDQ4NDVhZDJkOTkyMTc3Y2YyMDhkZTJmMDciLCJ1c2VySWQiOiI1MjExOTY4MDcifQ==</vt:lpwstr>
  </property>
</Properties>
</file>