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00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F6DC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临沂矿业集团菏泽煤电有限公司</w:t>
      </w:r>
    </w:p>
    <w:p w14:paraId="731DF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</w:rPr>
        <w:t>财务预算信息公</w:t>
      </w:r>
      <w:r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  <w:lang w:val="en-US" w:eastAsia="zh-CN"/>
        </w:rPr>
        <w:t>开</w:t>
      </w:r>
    </w:p>
    <w:p w14:paraId="33F48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AAA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一、事项具体公开信息</w:t>
      </w:r>
    </w:p>
    <w:p w14:paraId="038D7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603D5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公司基本情况</w:t>
      </w:r>
    </w:p>
    <w:p w14:paraId="60586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1.中文名称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临沂矿业集团菏泽煤电有限公司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；简称：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菏泽煤电</w:t>
      </w:r>
    </w:p>
    <w:p w14:paraId="5465A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2.外文名称：Shandong Linyi Mining Group Heze Coal &amp; Electricity Co., Ltd.</w:t>
      </w:r>
    </w:p>
    <w:p w14:paraId="462F0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3.法定代表人：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王中山</w:t>
      </w:r>
    </w:p>
    <w:p w14:paraId="2A540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4.注册地址：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山东省菏泽市郓城县经济开发区东溪路中段</w:t>
      </w:r>
    </w:p>
    <w:p w14:paraId="19CF8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宋体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公司经营范围：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许可项目：煤炭开采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[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分支机构经营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发电业务、输电业务、供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电业务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建设工程施工；水产养殖；公共铁路运输。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依法须经批准的项目，经相关部门批准后方可开展经营活动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具体经营项目以相关部门批准文件或许可证件为准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一般项目：煤炭洗选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矿物洗选加工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煤制活性炭及其他煤炭加工；煤制品制造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煤炭及制品销售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矿山机械制造；矿山机械销售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通用设备制造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不含特种设备制造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  <w:r>
        <w:rPr>
          <w:rFonts w:hint="eastAsia" w:ascii="仿宋_GB2312" w:hAnsi="仿宋_GB2312" w:eastAsia="仿宋_GB2312" w:cs="仿宋_GB2312"/>
          <w:sz w:val="32"/>
          <w:szCs w:val="32"/>
        </w:rPr>
        <w:t>通用零部件制造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机械零件、零部件加工；机械零件、零部件销售；金属材料制造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金属材料销售；专用设备制造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不含许可类专业设备制造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  <w:r>
        <w:rPr>
          <w:rFonts w:hint="eastAsia" w:ascii="仿宋_GB2312" w:hAnsi="仿宋_GB2312" w:eastAsia="仿宋_GB2312" w:cs="仿宋_GB2312"/>
          <w:sz w:val="32"/>
          <w:szCs w:val="32"/>
        </w:rPr>
        <w:t>机械设备销售；特种作业人员安全技术培训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不含教育培训、职业技能培训等需取得许可的培训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企业管理；技术服务、技术开发、技术咨询、技术交流、技术转让、技术推广；非居住房地产租赁；住房租赁；机械设备租赁；铁路运输辅助活动；普通机械设备安装服务；专用设备修理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通用设备修理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水泥制品制造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水泥制品销售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建筑材料销售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花卉种植；礼品花卉销售；树木种植经营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林业产品销售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水果种植；新鲜水果零售；新鲜水果批发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蔬菜种植；新鲜蔬菜批发；新鲜蔬菜零售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休闲观光活动；土石方工程施工；金属废料和碎屑加工处理。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除依法须经批准的项目外，凭营业执照依法自主开展经营活动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20DED2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办公地址：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山东省菏泽市郓城县经济开发区东溪路中段</w:t>
      </w:r>
    </w:p>
    <w:p w14:paraId="1799FB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7.电子信箱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sz w:val="32"/>
          <w:szCs w:val="32"/>
          <w:highlight w:val="none"/>
        </w:rPr>
        <w:fldChar w:fldCharType="begin"/>
      </w:r>
      <w:r>
        <w:rPr>
          <w:sz w:val="32"/>
          <w:szCs w:val="32"/>
          <w:highlight w:val="none"/>
        </w:rPr>
        <w:instrText xml:space="preserve"> HYPERLINK "mailto:tkcjglbqs@163.com" </w:instrText>
      </w:r>
      <w:r>
        <w:rPr>
          <w:sz w:val="32"/>
          <w:szCs w:val="32"/>
          <w:highlight w:val="none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lxhzmdg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s@163.com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fldChar w:fldCharType="end"/>
      </w:r>
    </w:p>
    <w:p w14:paraId="6EEE9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.企业统一社会信用代码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91370000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1688680816</w:t>
      </w:r>
    </w:p>
    <w:p w14:paraId="16AB5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 w:cs="宋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.企业简介：</w:t>
      </w:r>
      <w:r>
        <w:rPr>
          <w:rFonts w:hint="eastAsia" w:ascii="仿宋_GB2312" w:eastAsia="仿宋_GB2312"/>
          <w:sz w:val="32"/>
          <w:szCs w:val="32"/>
          <w:highlight w:val="none"/>
        </w:rPr>
        <w:t>菏泽煤电为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鲁西矿业</w:t>
      </w:r>
      <w:r>
        <w:rPr>
          <w:rFonts w:hint="eastAsia" w:ascii="仿宋_GB2312" w:eastAsia="仿宋_GB2312"/>
          <w:sz w:val="32"/>
          <w:szCs w:val="32"/>
          <w:highlight w:val="none"/>
        </w:rPr>
        <w:t>控股经营，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公司</w:t>
      </w:r>
      <w:r>
        <w:rPr>
          <w:rFonts w:ascii="仿宋_GB2312" w:eastAsia="仿宋_GB2312"/>
          <w:bCs/>
          <w:sz w:val="32"/>
          <w:szCs w:val="32"/>
          <w:highlight w:val="none"/>
        </w:rPr>
        <w:t>下属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郭屯煤矿、彭庄煤矿和郓城绿色开采分公司三个分公司。其中，</w:t>
      </w:r>
      <w:r>
        <w:rPr>
          <w:rFonts w:ascii="仿宋_GB2312" w:eastAsia="仿宋_GB2312"/>
          <w:bCs/>
          <w:sz w:val="32"/>
          <w:szCs w:val="32"/>
          <w:highlight w:val="none"/>
        </w:rPr>
        <w:t>彭庄和郭屯两对生产矿井，分别于2007年3月、2010年3月正式投产，主采煤层为3煤，煤层从2米至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8米不等，采用一次采全高和综放采煤工艺，主要煤种为1/3焦煤。郭屯煤矿井田面积69.33km</w:t>
      </w:r>
      <w:r>
        <w:rPr>
          <w:rFonts w:hint="eastAsia" w:ascii="仿宋_GB2312" w:eastAsia="仿宋_GB2312"/>
          <w:bCs/>
          <w:sz w:val="32"/>
          <w:szCs w:val="32"/>
          <w:highlight w:val="none"/>
          <w:vertAlign w:val="superscript"/>
          <w:lang w:val="en-US" w:eastAsia="zh-CN"/>
        </w:rPr>
        <w:t>2，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保有储量4.47亿吨，设计生产能力240万吨/年，截至2025年底剩余可采储量14615.1万吨，矿井配有年入洗能力300万吨的洗煤厂和年运营能力300万吨、正线全长13.6km的铁路专用线。彭庄煤矿井田面积67.19km</w:t>
      </w:r>
      <w:r>
        <w:rPr>
          <w:rFonts w:hint="eastAsia" w:ascii="仿宋_GB2312" w:eastAsia="仿宋_GB2312"/>
          <w:bCs/>
          <w:sz w:val="32"/>
          <w:szCs w:val="32"/>
          <w:highlight w:val="none"/>
          <w:vertAlign w:val="superscript"/>
          <w:lang w:val="en-US" w:eastAsia="zh-CN"/>
        </w:rPr>
        <w:t>2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，保有储量5339.0万吨，属千米深井生产能力缩减至80万吨/年，截至2025年底剩余可采储量1525.0万吨，矿井配有年入洗能力150万吨的洗煤厂。郓城绿色开采分公司由彭庄煤矿负责运营，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highlight w:val="none"/>
          <w:lang w:val="en-US" w:eastAsia="zh-CN"/>
        </w:rPr>
        <w:t>主要承担膏体充填站建设、运营，为彭庄煤矿充填开采提供膏体充填材料及技术服务。</w:t>
      </w:r>
    </w:p>
    <w:p w14:paraId="1A065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主要财务预算指标</w:t>
      </w:r>
    </w:p>
    <w:p w14:paraId="0BDCDC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FFFFFF"/>
        </w:rPr>
        <w:t>年度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预计完成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FFFFFF"/>
        </w:rPr>
        <w:t>营业收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入227990万元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FFFFFF"/>
        </w:rPr>
        <w:t>（其中主营业收入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222446.36万元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FFFFFF"/>
        </w:rPr>
        <w:t>）、利润总额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9000万元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FFFFFF"/>
        </w:rPr>
        <w:t>、净利润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6750万元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FFFFFF"/>
        </w:rPr>
        <w:t>、应交税费总额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34264万元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FFFFFF"/>
        </w:rPr>
        <w:t>、资产总额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862099.41万元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FFFFFF"/>
        </w:rPr>
        <w:t>、负债总额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596912.12万元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FFFFFF"/>
        </w:rPr>
        <w:t>、所有者权益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265187.29万元。</w:t>
      </w:r>
    </w:p>
    <w:p w14:paraId="1F07C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）上一年度财务预算执行情况</w:t>
      </w:r>
    </w:p>
    <w:p w14:paraId="1E7C1B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2025年度营业收入224734.77万元（其中主营业收入220997.06万元）、利润总额6257.12万元、净利润6663.37万元、应交税费总额51413.7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7万元、资产总额819988.40万元、负债总额553807.86万元、所有者权益266180.54万元。</w:t>
      </w:r>
    </w:p>
    <w:p w14:paraId="47183A2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59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C7329F-6B7C-4B41-82E5-C40A6ED642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DA3ACDB-E2C9-4F02-B942-947F3A503B8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7B6F91A-921E-471B-AF83-05CFB3476B1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4D6602F-EAE2-4C51-8467-E4962D362C6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059C8CD-339C-458A-A4B1-7FF7AE0C2C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87FB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553B5C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553B5C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MjQ1MTg2NDg3ZmEzYjdkMzRjNDIxM2MxMWJiY2QifQ=="/>
  </w:docVars>
  <w:rsids>
    <w:rsidRoot w:val="00000000"/>
    <w:rsid w:val="02803EFA"/>
    <w:rsid w:val="0C0A02D3"/>
    <w:rsid w:val="0CA5404F"/>
    <w:rsid w:val="0D83758F"/>
    <w:rsid w:val="0E552710"/>
    <w:rsid w:val="15431894"/>
    <w:rsid w:val="15C022E4"/>
    <w:rsid w:val="16EA4BD9"/>
    <w:rsid w:val="1B782203"/>
    <w:rsid w:val="1CC6664C"/>
    <w:rsid w:val="21E00A1D"/>
    <w:rsid w:val="23275611"/>
    <w:rsid w:val="2A8F77B6"/>
    <w:rsid w:val="2AA827CC"/>
    <w:rsid w:val="313E08E1"/>
    <w:rsid w:val="3A4E2128"/>
    <w:rsid w:val="3BB879E0"/>
    <w:rsid w:val="3D811B22"/>
    <w:rsid w:val="46062A08"/>
    <w:rsid w:val="4A294E67"/>
    <w:rsid w:val="4AE21365"/>
    <w:rsid w:val="54B56081"/>
    <w:rsid w:val="6310567B"/>
    <w:rsid w:val="64C338A7"/>
    <w:rsid w:val="69EA4DEB"/>
    <w:rsid w:val="771D5CF5"/>
    <w:rsid w:val="7B254D35"/>
    <w:rsid w:val="7B31464A"/>
    <w:rsid w:val="7B89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Default"/>
    <w:next w:val="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9">
    <w:name w:val="公文1"/>
    <w:basedOn w:val="1"/>
    <w:qFormat/>
    <w:uiPriority w:val="0"/>
    <w:pPr>
      <w:spacing w:line="560" w:lineRule="exact"/>
      <w:ind w:firstLine="200" w:firstLineChars="200"/>
    </w:pPr>
    <w:rPr>
      <w:rFonts w:ascii="仿宋_GB2312"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1273</Words>
  <Characters>1529</Characters>
  <Lines>0</Lines>
  <Paragraphs>0</Paragraphs>
  <TotalTime>2</TotalTime>
  <ScaleCrop>false</ScaleCrop>
  <LinksUpToDate>false</LinksUpToDate>
  <CharactersWithSpaces>1538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2023-04-03T13:42:00Z</dcterms:created>
  <dc:creator>Administrator</dc:creator>
  <cp:lastModifiedBy>刘坤明</cp:lastModifiedBy>
  <cp:lastPrinted>2026-04-25T06:48:00Z</cp:lastPrinted>
  <dcterms:modified xsi:type="dcterms:W3CDTF">2026-06-12T00:44:12Z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642DAC05C734466299B0B94327F0E3D6_13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ZaxihtUirXPmMnmp9arj7lXPNY05ioczrRnC5CNHuGOFjq9ZH7uPeyfHxG4O+PFEAz6J15H9b+MKso25OFuRCC7GHr+BIQvMKBiA7YpenK2RiTsYtCVICodiwYSnaSySryzDPU69NFTeE0SdEsyNZPz7H8Utw5EKib1PpCxHsNw0r930cCZ2fVovGdwqjtXe5c4pGMn06EodPPk0I1kTqRu98uW/3LmUG2XgUjzPRgL98aaR3bY350bXLlQYNOonM/YD3hwYi1O/pXa8J4xEIG7KOZKYfetbmrO7maXlaOdDwXw4rjBhIjaWAPPpK4NUnKd1pCUcxaInYIvsxw028V6iJ297L90UwYlVCuHdutA+RDI2CR0fLpUOfg995BCVMtpVpUSMAl7+jYoserGMc3anF/B0WgTctwBixM2iVuH2mJM+FERbT0Tj9ALih8Xn7v2FMnpGlAfvBMWPHvpvPS6FNCkOY1PviJN1cL2A66c=</vt:lpwstr>
  </property>
  <property fmtid="{D5CDD505-2E9C-101B-9397-08002B2CF9AE}" pid="5" name="KSOTemplateDocerSaveRecord">
    <vt:lpwstr>eyJoZGlkIjoiMTljN2MzNjAxNWI1ZGFmN2M5YzZmODcxZGNiOTg1ODgiLCJ1c2VySWQiOiIxNTEyNzg2NDc0In0=</vt:lpwstr>
  </property>
</Properties>
</file>