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DC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eastAsia="方正小标宋简体"/>
          <w:kern w:val="32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kern w:val="32"/>
          <w:sz w:val="44"/>
          <w:szCs w:val="44"/>
          <w:lang w:val="en-US" w:eastAsia="zh-CN"/>
        </w:rPr>
        <w:t>肥城白庄煤矿有限公司</w:t>
      </w:r>
    </w:p>
    <w:p w14:paraId="5CD76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kern w:val="32"/>
          <w:sz w:val="44"/>
          <w:szCs w:val="44"/>
        </w:rPr>
      </w:pPr>
      <w:r>
        <w:rPr>
          <w:rFonts w:hint="eastAsia" w:ascii="方正小标宋简体" w:eastAsia="方正小标宋简体"/>
          <w:kern w:val="32"/>
          <w:sz w:val="44"/>
          <w:szCs w:val="44"/>
        </w:rPr>
        <w:t>202</w:t>
      </w:r>
      <w:r>
        <w:rPr>
          <w:rFonts w:hint="eastAsia" w:ascii="方正小标宋简体" w:eastAsia="方正小标宋简体"/>
          <w:kern w:val="32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kern w:val="32"/>
          <w:sz w:val="44"/>
          <w:szCs w:val="44"/>
        </w:rPr>
        <w:t>年度财务预算和202</w:t>
      </w:r>
      <w:r>
        <w:rPr>
          <w:rFonts w:hint="eastAsia" w:ascii="方正小标宋简体" w:eastAsia="方正小标宋简体"/>
          <w:kern w:val="32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kern w:val="32"/>
          <w:sz w:val="44"/>
          <w:szCs w:val="44"/>
        </w:rPr>
        <w:t>年度财务决算</w:t>
      </w:r>
    </w:p>
    <w:p w14:paraId="6127D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eastAsia="方正小标宋简体"/>
          <w:kern w:val="32"/>
          <w:sz w:val="44"/>
          <w:szCs w:val="44"/>
        </w:rPr>
        <w:t>信息公</w:t>
      </w:r>
      <w:r>
        <w:rPr>
          <w:rFonts w:hint="eastAsia" w:ascii="方正小标宋简体" w:eastAsia="方正小标宋简体"/>
          <w:kern w:val="32"/>
          <w:sz w:val="44"/>
          <w:szCs w:val="44"/>
          <w:lang w:val="en-US" w:eastAsia="zh-CN"/>
        </w:rPr>
        <w:t>开</w:t>
      </w:r>
    </w:p>
    <w:p w14:paraId="286005D0">
      <w:pPr>
        <w:spacing w:line="560" w:lineRule="exact"/>
        <w:ind w:firstLine="640" w:firstLineChars="20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</w:p>
    <w:p w14:paraId="038D7FC8">
      <w:pPr>
        <w:spacing w:line="560" w:lineRule="exact"/>
        <w:ind w:firstLine="640" w:firstLineChars="20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本公司及全体董事保证本公告内容不存在任何虚假记载、误导性陈述或者重大遗漏，并对其内容的真实性、准确性和完整性承担个别及连带责任。</w:t>
      </w:r>
    </w:p>
    <w:p w14:paraId="603D50DF">
      <w:pPr>
        <w:spacing w:line="560" w:lineRule="exact"/>
        <w:ind w:firstLine="640" w:firstLineChars="200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一、公司基本情况</w:t>
      </w:r>
    </w:p>
    <w:p w14:paraId="613B20AD">
      <w:pPr>
        <w:spacing w:line="560" w:lineRule="exact"/>
        <w:ind w:left="638" w:leftChars="304" w:firstLine="0" w:firstLineChars="0"/>
        <w:rPr>
          <w:rFonts w:hint="default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1.中文名称：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肥城白庄煤矿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有限公司；简称：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白庄煤矿</w:t>
      </w:r>
    </w:p>
    <w:p w14:paraId="1C1ECD7D">
      <w:pPr>
        <w:spacing w:line="560" w:lineRule="exact"/>
        <w:ind w:firstLine="640" w:firstLineChars="20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2.外文称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Shandong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Energy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Group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Luxi Mining Co.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BaiZhuang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 xml:space="preserve"> Coal Mine</w:t>
      </w:r>
    </w:p>
    <w:p w14:paraId="462F0421">
      <w:pPr>
        <w:spacing w:line="560" w:lineRule="exact"/>
        <w:ind w:firstLine="640" w:firstLineChars="200"/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3.法定代表人：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薛峰</w:t>
      </w:r>
    </w:p>
    <w:p w14:paraId="31A7CA8F">
      <w:pPr>
        <w:spacing w:line="560" w:lineRule="exact"/>
        <w:ind w:firstLine="640" w:firstLineChars="200"/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4.注册地址：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肥城市湖屯镇白庄村</w:t>
      </w:r>
    </w:p>
    <w:p w14:paraId="6F62D9A3">
      <w:pPr>
        <w:spacing w:line="560" w:lineRule="exact"/>
        <w:ind w:firstLine="640" w:firstLineChars="200"/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5.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公司经营范围：煤炭开采、销售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劳务派遣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有效期限以许可证为准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eastAsia="zh-CN"/>
        </w:rPr>
        <w:t>）；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许可证范围内二类汽车维修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限分支机构经营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eastAsia="zh-CN"/>
        </w:rPr>
        <w:t>）；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煤炭洗选加工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矿山设备配件、机电产品、钢材、建材、煤矸石、废旧日材料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不含危险废物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销售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装卸服务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矿山机械加工、维修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企业管理咨询服务。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依法须经批准的项目，经相关部门批准后方可开展经营活动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eastAsia="zh-CN"/>
        </w:rPr>
        <w:t>）。</w:t>
      </w:r>
    </w:p>
    <w:p w14:paraId="3DC3B76D">
      <w:pPr>
        <w:spacing w:line="560" w:lineRule="exact"/>
        <w:ind w:firstLine="640" w:firstLineChars="20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6.办公地址：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肥城市湖屯镇白庄村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；</w:t>
      </w:r>
    </w:p>
    <w:p w14:paraId="37203FD0">
      <w:pPr>
        <w:spacing w:line="560" w:lineRule="exact"/>
        <w:ind w:firstLine="960" w:firstLineChars="300"/>
        <w:rPr>
          <w:rFonts w:hint="default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邮政编码：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271613</w:t>
      </w:r>
    </w:p>
    <w:p w14:paraId="5DDA1104">
      <w:pPr>
        <w:spacing w:line="560" w:lineRule="exact"/>
        <w:ind w:firstLine="640" w:firstLineChars="20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7.电子信箱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bzmkzhbgs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@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sina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.com</w:t>
      </w:r>
    </w:p>
    <w:p w14:paraId="1969F6BE">
      <w:pPr>
        <w:spacing w:line="560" w:lineRule="exact"/>
        <w:ind w:firstLine="640" w:firstLineChars="200"/>
        <w:rPr>
          <w:rFonts w:hint="default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.企业统一社会信用代码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91370000866610176P</w:t>
      </w:r>
    </w:p>
    <w:p w14:paraId="2F1253DC">
      <w:pPr>
        <w:pStyle w:val="2"/>
        <w:spacing w:beforeLines="0" w:after="0" w:afterLines="0" w:line="560" w:lineRule="exact"/>
        <w:ind w:firstLine="640" w:firstLineChars="200"/>
        <w:jc w:val="both"/>
        <w:outlineLvl w:val="9"/>
        <w:rPr>
          <w:rFonts w:hint="eastAsia" w:ascii="仿宋_GB2312" w:hAnsi="Calibri" w:eastAsia="仿宋_GB2312" w:cs="仿宋_GB2312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.企业简介：</w:t>
      </w:r>
      <w:r>
        <w:rPr>
          <w:rFonts w:hint="eastAsia" w:ascii="仿宋_GB2312" w:hAnsi="Calibri" w:eastAsia="仿宋_GB2312" w:cs="仿宋_GB2312"/>
          <w:spacing w:val="0"/>
          <w:kern w:val="0"/>
          <w:sz w:val="32"/>
          <w:szCs w:val="32"/>
          <w:highlight w:val="none"/>
          <w:lang w:val="en-US" w:eastAsia="zh-CN" w:bidi="ar"/>
        </w:rPr>
        <w:t>白庄煤矿位于山东省肥城市湖屯镇，隶属山东能源</w:t>
      </w:r>
      <w:r>
        <w:rPr>
          <w:rFonts w:hint="eastAsia" w:ascii="仿宋_GB2312" w:eastAsia="仿宋_GB2312" w:cs="仿宋_GB2312"/>
          <w:spacing w:val="0"/>
          <w:kern w:val="0"/>
          <w:sz w:val="32"/>
          <w:szCs w:val="32"/>
          <w:highlight w:val="none"/>
          <w:lang w:val="en-US" w:eastAsia="zh-CN" w:bidi="ar"/>
        </w:rPr>
        <w:t>集团</w:t>
      </w:r>
      <w:r>
        <w:rPr>
          <w:rFonts w:hint="eastAsia" w:ascii="仿宋_GB2312" w:hAnsi="Calibri" w:eastAsia="仿宋_GB2312" w:cs="仿宋_GB2312"/>
          <w:spacing w:val="0"/>
          <w:kern w:val="0"/>
          <w:sz w:val="32"/>
          <w:szCs w:val="32"/>
          <w:highlight w:val="none"/>
          <w:lang w:val="en-US" w:eastAsia="zh-CN" w:bidi="ar"/>
        </w:rPr>
        <w:t>鲁西矿业有限公司，井田面积15.67km</w:t>
      </w:r>
      <w:r>
        <w:rPr>
          <w:rFonts w:hint="eastAsia" w:ascii="仿宋_GB2312" w:hAnsi="Calibri" w:eastAsia="仿宋_GB2312" w:cs="仿宋_GB2312"/>
          <w:spacing w:val="0"/>
          <w:kern w:val="0"/>
          <w:sz w:val="32"/>
          <w:szCs w:val="32"/>
          <w:highlight w:val="none"/>
          <w:vertAlign w:val="superscript"/>
          <w:lang w:val="en-US" w:eastAsia="zh-CN" w:bidi="ar"/>
        </w:rPr>
        <w:t>2</w:t>
      </w:r>
      <w:r>
        <w:rPr>
          <w:rFonts w:hint="eastAsia" w:ascii="仿宋_GB2312" w:hAnsi="Calibri" w:eastAsia="仿宋_GB2312" w:cs="仿宋_GB2312"/>
          <w:spacing w:val="0"/>
          <w:kern w:val="0"/>
          <w:sz w:val="32"/>
          <w:szCs w:val="32"/>
          <w:highlight w:val="none"/>
          <w:lang w:val="en-US" w:eastAsia="zh-CN" w:bidi="ar"/>
        </w:rPr>
        <w:t>，1979年建成投产，核定</w:t>
      </w:r>
      <w:r>
        <w:rPr>
          <w:rFonts w:hint="eastAsia" w:ascii="仿宋_GB2312" w:eastAsia="仿宋_GB2312" w:cs="仿宋_GB2312"/>
          <w:spacing w:val="0"/>
          <w:kern w:val="0"/>
          <w:sz w:val="32"/>
          <w:szCs w:val="32"/>
          <w:highlight w:val="none"/>
          <w:lang w:val="en-US" w:eastAsia="zh-CN" w:bidi="ar"/>
        </w:rPr>
        <w:t>产能</w:t>
      </w:r>
      <w:r>
        <w:rPr>
          <w:rFonts w:hint="eastAsia" w:ascii="仿宋_GB2312" w:hAnsi="Calibri" w:eastAsia="仿宋_GB2312" w:cs="仿宋_GB2312"/>
          <w:spacing w:val="0"/>
          <w:kern w:val="0"/>
          <w:sz w:val="32"/>
          <w:szCs w:val="32"/>
          <w:highlight w:val="none"/>
          <w:lang w:val="en-US" w:eastAsia="zh-CN" w:bidi="ar"/>
        </w:rPr>
        <w:t>140万吨/年。矿井</w:t>
      </w:r>
      <w:r>
        <w:rPr>
          <w:rFonts w:hint="eastAsia" w:ascii="仿宋_GB2312" w:hAnsi="Calibri" w:eastAsia="仿宋_GB2312" w:cs="仿宋_GB2312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采用立井多水平分区式开拓，倾斜长壁后退式采煤，全部垮落法管理顶板</w:t>
      </w:r>
      <w:r>
        <w:rPr>
          <w:rFonts w:hint="eastAsia" w:asci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，共</w:t>
      </w:r>
      <w:r>
        <w:rPr>
          <w:rFonts w:hint="eastAsia" w:ascii="仿宋_GB2312" w:hAnsi="Calibri" w:eastAsia="仿宋_GB2312" w:cs="仿宋_GB2312"/>
          <w:spacing w:val="0"/>
          <w:kern w:val="0"/>
          <w:sz w:val="32"/>
          <w:szCs w:val="32"/>
          <w:highlight w:val="none"/>
          <w:lang w:val="en-US" w:eastAsia="zh-CN" w:bidi="ar"/>
        </w:rPr>
        <w:t>划分-150、-250、-430三个水平，其中-150水平已无采掘活动；-250水平主采3煤，-430水平主采8、9、10</w:t>
      </w:r>
      <w:r>
        <w:rPr>
          <w:rFonts w:hint="eastAsia" w:ascii="仿宋_GB2312" w:hAnsi="Calibri" w:eastAsia="仿宋_GB2312" w:cs="仿宋_GB2312"/>
          <w:spacing w:val="0"/>
          <w:kern w:val="0"/>
          <w:sz w:val="32"/>
          <w:szCs w:val="32"/>
          <w:highlight w:val="none"/>
          <w:vertAlign w:val="subscript"/>
          <w:lang w:val="en-US" w:eastAsia="zh-CN" w:bidi="ar"/>
        </w:rPr>
        <w:t>Ⅱ</w:t>
      </w:r>
      <w:r>
        <w:rPr>
          <w:rFonts w:hint="eastAsia" w:ascii="仿宋_GB2312" w:hAnsi="Calibri" w:eastAsia="仿宋_GB2312" w:cs="仿宋_GB2312"/>
          <w:spacing w:val="0"/>
          <w:kern w:val="0"/>
          <w:sz w:val="32"/>
          <w:szCs w:val="32"/>
          <w:highlight w:val="none"/>
          <w:lang w:val="en-US" w:eastAsia="zh-CN" w:bidi="ar"/>
        </w:rPr>
        <w:t>煤</w:t>
      </w:r>
      <w:r>
        <w:rPr>
          <w:rFonts w:hint="eastAsia" w:ascii="仿宋_GB2312" w:hAnsi="Calibri" w:eastAsia="仿宋_GB2312" w:cs="仿宋_GB2312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。</w:t>
      </w:r>
      <w:r>
        <w:rPr>
          <w:rFonts w:hint="eastAsia" w:ascii="仿宋_GB2312" w:hAnsi="Times New Roman" w:eastAsia="仿宋_GB2312" w:cs="仿宋_GB2312"/>
          <w:spacing w:val="0"/>
          <w:kern w:val="21"/>
          <w:sz w:val="32"/>
          <w:szCs w:val="32"/>
          <w:highlight w:val="none"/>
          <w:lang w:val="en-US" w:eastAsia="zh-CN" w:bidi="ar"/>
        </w:rPr>
        <w:t>矿井为低瓦斯矿井，3、3</w:t>
      </w:r>
      <w:r>
        <w:rPr>
          <w:rFonts w:hint="eastAsia" w:ascii="仿宋_GB2312" w:hAnsi="Times New Roman" w:eastAsia="仿宋_GB2312" w:cs="仿宋_GB2312"/>
          <w:spacing w:val="0"/>
          <w:kern w:val="21"/>
          <w:sz w:val="32"/>
          <w:szCs w:val="32"/>
          <w:highlight w:val="none"/>
          <w:vertAlign w:val="subscript"/>
          <w:lang w:val="en-US" w:eastAsia="zh-CN" w:bidi="ar"/>
        </w:rPr>
        <w:t>Ⅱ</w:t>
      </w:r>
      <w:r>
        <w:rPr>
          <w:rFonts w:hint="eastAsia" w:ascii="仿宋_GB2312" w:hAnsi="Times New Roman" w:eastAsia="仿宋_GB2312" w:cs="仿宋_GB2312"/>
          <w:spacing w:val="0"/>
          <w:kern w:val="21"/>
          <w:sz w:val="32"/>
          <w:szCs w:val="32"/>
          <w:highlight w:val="none"/>
          <w:lang w:val="en-US" w:eastAsia="zh-CN" w:bidi="ar"/>
        </w:rPr>
        <w:t>、9、10</w:t>
      </w:r>
      <w:r>
        <w:rPr>
          <w:rFonts w:hint="eastAsia" w:ascii="仿宋_GB2312" w:hAnsi="Times New Roman" w:eastAsia="仿宋_GB2312" w:cs="仿宋_GB2312"/>
          <w:spacing w:val="0"/>
          <w:kern w:val="21"/>
          <w:sz w:val="32"/>
          <w:szCs w:val="32"/>
          <w:highlight w:val="none"/>
          <w:vertAlign w:val="subscript"/>
          <w:lang w:val="en-US" w:eastAsia="zh-CN" w:bidi="ar"/>
        </w:rPr>
        <w:t>Ⅱ</w:t>
      </w:r>
      <w:r>
        <w:rPr>
          <w:rFonts w:hint="eastAsia" w:ascii="仿宋_GB2312" w:hAnsi="Times New Roman" w:eastAsia="仿宋_GB2312" w:cs="仿宋_GB2312"/>
          <w:spacing w:val="0"/>
          <w:kern w:val="21"/>
          <w:sz w:val="32"/>
          <w:szCs w:val="32"/>
          <w:highlight w:val="none"/>
          <w:lang w:val="en-US" w:eastAsia="zh-CN" w:bidi="ar"/>
        </w:rPr>
        <w:t>煤层属自燃煤层，自燃倾向性为Ⅱ类，8煤层属不易自燃煤层，自燃倾向性为Ⅲ类。</w:t>
      </w:r>
      <w:r>
        <w:rPr>
          <w:rStyle w:val="12"/>
          <w:rFonts w:hint="eastAsia" w:ascii="仿宋_GB2312" w:eastAsia="仿宋_GB2312" w:cs="仿宋_GB2312"/>
          <w:spacing w:val="0"/>
          <w:kern w:val="0"/>
          <w:sz w:val="32"/>
          <w:szCs w:val="32"/>
          <w:highlight w:val="none"/>
          <w:lang w:val="en-US" w:eastAsia="zh-CN" w:bidi="ar"/>
        </w:rPr>
        <w:t>上组煤（3煤）水文地质类型为中等类型，下组煤（8、9、10</w:t>
      </w:r>
      <w:r>
        <w:rPr>
          <w:rStyle w:val="12"/>
          <w:rFonts w:hint="eastAsia" w:ascii="仿宋_GB2312" w:eastAsia="仿宋_GB2312" w:cs="仿宋_GB2312"/>
          <w:spacing w:val="0"/>
          <w:kern w:val="0"/>
          <w:sz w:val="32"/>
          <w:szCs w:val="32"/>
          <w:highlight w:val="none"/>
          <w:vertAlign w:val="subscript"/>
          <w:lang w:val="en-US" w:eastAsia="zh-CN" w:bidi="ar"/>
        </w:rPr>
        <w:t>Ⅱ</w:t>
      </w:r>
      <w:r>
        <w:rPr>
          <w:rStyle w:val="12"/>
          <w:rFonts w:hint="eastAsia" w:ascii="仿宋_GB2312" w:eastAsia="仿宋_GB2312" w:cs="仿宋_GB2312"/>
          <w:spacing w:val="0"/>
          <w:kern w:val="0"/>
          <w:sz w:val="32"/>
          <w:szCs w:val="32"/>
          <w:highlight w:val="none"/>
          <w:lang w:val="en-US" w:eastAsia="zh-CN" w:bidi="ar"/>
        </w:rPr>
        <w:t>煤）为复杂类型，矿井正常涌水量740m</w:t>
      </w:r>
      <w:r>
        <w:rPr>
          <w:rStyle w:val="12"/>
          <w:rFonts w:hint="eastAsia" w:ascii="仿宋_GB2312" w:eastAsia="仿宋_GB2312" w:cs="仿宋_GB2312"/>
          <w:spacing w:val="0"/>
          <w:kern w:val="0"/>
          <w:sz w:val="32"/>
          <w:szCs w:val="32"/>
          <w:highlight w:val="none"/>
          <w:vertAlign w:val="superscript"/>
          <w:lang w:val="en-US" w:eastAsia="zh-CN" w:bidi="ar"/>
        </w:rPr>
        <w:t>3</w:t>
      </w:r>
      <w:r>
        <w:rPr>
          <w:rStyle w:val="12"/>
          <w:rFonts w:hint="eastAsia" w:ascii="仿宋_GB2312" w:eastAsia="仿宋_GB2312" w:cs="仿宋_GB2312"/>
          <w:spacing w:val="0"/>
          <w:kern w:val="0"/>
          <w:sz w:val="32"/>
          <w:szCs w:val="32"/>
          <w:highlight w:val="none"/>
          <w:lang w:val="en-US" w:eastAsia="zh-CN" w:bidi="ar"/>
        </w:rPr>
        <w:t>/h，最大涌水量788m</w:t>
      </w:r>
      <w:r>
        <w:rPr>
          <w:rStyle w:val="12"/>
          <w:rFonts w:hint="eastAsia" w:ascii="仿宋_GB2312" w:eastAsia="仿宋_GB2312" w:cs="仿宋_GB2312"/>
          <w:spacing w:val="0"/>
          <w:kern w:val="0"/>
          <w:sz w:val="32"/>
          <w:szCs w:val="32"/>
          <w:highlight w:val="none"/>
          <w:vertAlign w:val="superscript"/>
          <w:lang w:val="en-US" w:eastAsia="zh-CN" w:bidi="ar"/>
        </w:rPr>
        <w:t>3</w:t>
      </w:r>
      <w:r>
        <w:rPr>
          <w:rStyle w:val="12"/>
          <w:rFonts w:hint="eastAsia" w:ascii="仿宋_GB2312" w:eastAsia="仿宋_GB2312" w:cs="仿宋_GB2312"/>
          <w:spacing w:val="0"/>
          <w:kern w:val="0"/>
          <w:sz w:val="32"/>
          <w:szCs w:val="32"/>
          <w:highlight w:val="none"/>
          <w:lang w:val="en-US" w:eastAsia="zh-CN" w:bidi="ar"/>
        </w:rPr>
        <w:t>/h。</w:t>
      </w:r>
      <w:r>
        <w:rPr>
          <w:rFonts w:hint="eastAsia" w:ascii="仿宋_GB2312" w:hAnsi="Calibri" w:eastAsia="仿宋_GB2312" w:cs="仿宋_GB2312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矿井证照齐全有效，各大系统健全完善。</w:t>
      </w:r>
    </w:p>
    <w:p w14:paraId="35182D0B">
      <w:pPr>
        <w:spacing w:line="560" w:lineRule="exact"/>
        <w:ind w:firstLine="640" w:firstLineChars="200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主要财务预算指标</w:t>
      </w:r>
    </w:p>
    <w:p w14:paraId="6A8797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2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营业收入：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44000万元，其中主营业务收入42771万元，其他业务收入1229万元。</w:t>
      </w:r>
    </w:p>
    <w:p w14:paraId="26527A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（二）利润总额：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-6500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53AAB6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（三）净利润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-6500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345357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2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（四）应交税费总额：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3577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343D74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2"/>
        <w:rPr>
          <w:rFonts w:hint="eastAsia" w:ascii="楷体_GB2312" w:hAnsi="楷体_GB2312" w:eastAsia="仿宋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（五）资产总额：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35748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9F2577B">
      <w:pPr>
        <w:numPr>
          <w:ilvl w:val="0"/>
          <w:numId w:val="0"/>
        </w:numPr>
        <w:spacing w:line="560" w:lineRule="exact"/>
        <w:ind w:firstLine="640" w:firstLineChars="200"/>
        <w:rPr>
          <w:rFonts w:hint="default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（六）负债总额：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101930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675ED1F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（七）所有者权益：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-66182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1CD949D">
      <w:pPr>
        <w:spacing w:line="560" w:lineRule="exact"/>
        <w:ind w:firstLine="640" w:firstLineChars="200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三、上一年度财务预算执行情况</w:t>
      </w:r>
    </w:p>
    <w:p w14:paraId="53323837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（一）营业收入：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31417万元。</w:t>
      </w:r>
    </w:p>
    <w:p w14:paraId="31E8A46C">
      <w:pPr>
        <w:numPr>
          <w:ilvl w:val="0"/>
          <w:numId w:val="0"/>
        </w:num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（二）利润总额：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-16962万元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。</w:t>
      </w:r>
    </w:p>
    <w:p w14:paraId="7BE3D08E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（三）净利润：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-16962万元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。</w:t>
      </w:r>
    </w:p>
    <w:p w14:paraId="7B2F321D">
      <w:pPr>
        <w:numPr>
          <w:ilvl w:val="0"/>
          <w:numId w:val="0"/>
        </w:numPr>
        <w:spacing w:line="560" w:lineRule="exact"/>
        <w:ind w:firstLine="640" w:firstLineChars="200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（四）应交税费总额：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3986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5BBB0750">
      <w:pPr>
        <w:numPr>
          <w:ilvl w:val="0"/>
          <w:numId w:val="0"/>
        </w:numPr>
        <w:spacing w:line="560" w:lineRule="exact"/>
        <w:ind w:firstLine="640" w:firstLineChars="200"/>
        <w:rPr>
          <w:rFonts w:hint="default" w:ascii="楷体_GB2312" w:hAnsi="楷体_GB2312" w:eastAsia="仿宋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（五）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资产总额：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40608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36BB0BF6">
      <w:pPr>
        <w:numPr>
          <w:ilvl w:val="0"/>
          <w:numId w:val="0"/>
        </w:numPr>
        <w:spacing w:line="560" w:lineRule="exact"/>
        <w:ind w:firstLine="640" w:firstLineChars="200"/>
        <w:rPr>
          <w:rFonts w:hint="default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（六）负债总额：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98250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538DA311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（七）所有者权益：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-57642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5E4920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黑体" w:eastAsia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创艺简仿宋">
    <w:altName w:val="仿宋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3MjQ1MTg2NDg3ZmEzYjdkMzRjNDIxM2MxMWJiY2QifQ=="/>
  </w:docVars>
  <w:rsids>
    <w:rsidRoot w:val="624E0F87"/>
    <w:rsid w:val="00102E62"/>
    <w:rsid w:val="001E12B9"/>
    <w:rsid w:val="00224FAA"/>
    <w:rsid w:val="002404A2"/>
    <w:rsid w:val="003654CA"/>
    <w:rsid w:val="00384D55"/>
    <w:rsid w:val="004E4E5F"/>
    <w:rsid w:val="004E6A95"/>
    <w:rsid w:val="004F4D62"/>
    <w:rsid w:val="005B6DC3"/>
    <w:rsid w:val="00605C5B"/>
    <w:rsid w:val="00612C5F"/>
    <w:rsid w:val="00630C4D"/>
    <w:rsid w:val="006D05AB"/>
    <w:rsid w:val="008C7527"/>
    <w:rsid w:val="008F69E1"/>
    <w:rsid w:val="009F557D"/>
    <w:rsid w:val="00A16443"/>
    <w:rsid w:val="00A50406"/>
    <w:rsid w:val="00AF7CA6"/>
    <w:rsid w:val="00C82C36"/>
    <w:rsid w:val="00CE2A71"/>
    <w:rsid w:val="00D12D40"/>
    <w:rsid w:val="00D27238"/>
    <w:rsid w:val="00D51213"/>
    <w:rsid w:val="00E51AC7"/>
    <w:rsid w:val="00EC4F84"/>
    <w:rsid w:val="00F02CB9"/>
    <w:rsid w:val="00F123C3"/>
    <w:rsid w:val="017460A8"/>
    <w:rsid w:val="02A07FD8"/>
    <w:rsid w:val="0485309E"/>
    <w:rsid w:val="11914A61"/>
    <w:rsid w:val="12CE11B6"/>
    <w:rsid w:val="189C1DF5"/>
    <w:rsid w:val="193A32DB"/>
    <w:rsid w:val="1B154000"/>
    <w:rsid w:val="21460F34"/>
    <w:rsid w:val="239C52BE"/>
    <w:rsid w:val="2DB22BC3"/>
    <w:rsid w:val="2DCC67A0"/>
    <w:rsid w:val="2EEF631B"/>
    <w:rsid w:val="300A1B39"/>
    <w:rsid w:val="32E14A9C"/>
    <w:rsid w:val="334252EC"/>
    <w:rsid w:val="34F0546A"/>
    <w:rsid w:val="3659703F"/>
    <w:rsid w:val="369542BC"/>
    <w:rsid w:val="39981C2C"/>
    <w:rsid w:val="39CA42F7"/>
    <w:rsid w:val="3D9E54FD"/>
    <w:rsid w:val="3DA74B34"/>
    <w:rsid w:val="3DFD4754"/>
    <w:rsid w:val="3E5F0F6A"/>
    <w:rsid w:val="3FFD0A3B"/>
    <w:rsid w:val="435C29DF"/>
    <w:rsid w:val="45E84F2F"/>
    <w:rsid w:val="4BED4059"/>
    <w:rsid w:val="4C8D7FC1"/>
    <w:rsid w:val="50036373"/>
    <w:rsid w:val="50F6575E"/>
    <w:rsid w:val="52932754"/>
    <w:rsid w:val="53BA0C68"/>
    <w:rsid w:val="546F187E"/>
    <w:rsid w:val="55564A1D"/>
    <w:rsid w:val="57FF77B6"/>
    <w:rsid w:val="58B27830"/>
    <w:rsid w:val="5B305D11"/>
    <w:rsid w:val="5EA07923"/>
    <w:rsid w:val="624E0F87"/>
    <w:rsid w:val="63FE11FD"/>
    <w:rsid w:val="65960E66"/>
    <w:rsid w:val="6C9E1CD6"/>
    <w:rsid w:val="6CC63ED4"/>
    <w:rsid w:val="6CDA7EE1"/>
    <w:rsid w:val="70ED5388"/>
    <w:rsid w:val="71381ED8"/>
    <w:rsid w:val="730C0727"/>
    <w:rsid w:val="78CA1CAD"/>
    <w:rsid w:val="7A9540A5"/>
    <w:rsid w:val="7C7B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rPr>
      <w:rFonts w:eastAsia="创艺简仿宋"/>
      <w:sz w:val="32"/>
      <w:szCs w:val="20"/>
    </w:rPr>
  </w:style>
  <w:style w:type="paragraph" w:styleId="3">
    <w:name w:val="Date"/>
    <w:basedOn w:val="1"/>
    <w:next w:val="1"/>
    <w:qFormat/>
    <w:uiPriority w:val="99"/>
    <w:pPr>
      <w:ind w:left="100" w:leftChars="2500"/>
    </w:p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Default"/>
    <w:next w:val="9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9">
    <w:name w:val="TOC 标题1"/>
    <w:next w:val="1"/>
    <w:qFormat/>
    <w:uiPriority w:val="0"/>
    <w:pPr>
      <w:wordWrap w:val="0"/>
    </w:pPr>
    <w:rPr>
      <w:rFonts w:ascii="Calibri" w:hAnsi="Calibri" w:eastAsia="宋体" w:cs="Times New Roman"/>
      <w:sz w:val="32"/>
      <w:szCs w:val="22"/>
      <w:lang w:val="en-US" w:eastAsia="zh-CN" w:bidi="ar-SA"/>
    </w:rPr>
  </w:style>
  <w:style w:type="character" w:customStyle="1" w:styleId="10">
    <w:name w:val="页眉 字符"/>
    <w:basedOn w:val="7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2">
    <w:name w:val="15"/>
    <w:basedOn w:val="7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3103741d-d6f1-49fe-8698-b3a74849fcb3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6F62D9A3</paraID>
      <start>33</start>
      <end>34</end>
      <status>modified</status>
      <modifiedWord>；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13b6d08-4955-40bd-8849-15958721b9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994</Words>
  <Characters>1292</Characters>
  <Lines>2</Lines>
  <Paragraphs>1</Paragraphs>
  <TotalTime>6</TotalTime>
  <ScaleCrop>false</ScaleCrop>
  <LinksUpToDate>false</LinksUpToDate>
  <CharactersWithSpaces>1299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2023-02-18T07:40:00Z</dcterms:created>
  <dc:creator>水云轩</dc:creator>
  <cp:lastModifiedBy>刘坤明</cp:lastModifiedBy>
  <cp:lastPrinted>2021-06-27T01:35:00Z</cp:lastPrinted>
  <dcterms:modified xsi:type="dcterms:W3CDTF">2026-06-12T00:40:17Z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97C842C3AD59412D95A8A96DF3466E8D</vt:lpwstr>
  </property>
  <property fmtid="{D5CDD505-2E9C-101B-9397-08002B2CF9AE}" pid="4" name="5B77E7CEEC58BC6AFAE8886BEB80DBEB">
    <vt:lpwstr>otCYQxs9Dbw2bUEn/Soxv9pYAoWsCRIsU8+gIbxzzmNcJN13+qHIPyWmbF9hFzPHyi2m8DLwi54E5OVVM5pJ0yGmgAiYTaR6oYUdYZxdjep6I9xviFUFZ9aTScfBW9OGocFFvdK/O/4sOVT0yceqlS8Qadz5TJtQJvKuiOqxAnb9f9CLbLVAHcH7hUzshRaQG1TRAKdVDrgTD9ZNa+eCWFBeVORc1xzCpFGFOQL4GmDpXWE7WP7OFzN5hFK4Wi5</vt:lpwstr>
  </property>
  <property fmtid="{D5CDD505-2E9C-101B-9397-08002B2CF9AE}" pid="5" name="KSOTemplateDocerSaveRecord">
    <vt:lpwstr>eyJoZGlkIjoiMzEwNTM5NzYwMDRjMzkwZTVkZjY2ODkwMGIxNGU0OTUiLCJ1c2VySWQiOiIyNDQ3NDA5MDgifQ==</vt:lpwstr>
  </property>
</Properties>
</file>