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7634">
      <w:pPr>
        <w:spacing w:line="560" w:lineRule="exact"/>
        <w:jc w:val="center"/>
        <w:rPr>
          <w:rFonts w:hint="eastAsia" w:ascii="方正小标宋简体" w:eastAsia="方正小标宋简体"/>
          <w:kern w:val="32"/>
          <w:sz w:val="44"/>
          <w:szCs w:val="44"/>
        </w:rPr>
      </w:pPr>
    </w:p>
    <w:p w14:paraId="7C77D84A">
      <w:pPr>
        <w:spacing w:line="560" w:lineRule="exact"/>
        <w:jc w:val="center"/>
        <w:rPr>
          <w:rFonts w:hint="eastAsia" w:ascii="方正小标宋简体" w:eastAsia="方正小标宋简体"/>
          <w:kern w:val="32"/>
          <w:sz w:val="44"/>
          <w:szCs w:val="44"/>
        </w:rPr>
      </w:pPr>
    </w:p>
    <w:p w14:paraId="0F6DCBD2">
      <w:pPr>
        <w:spacing w:line="560" w:lineRule="exact"/>
        <w:jc w:val="center"/>
        <w:rPr>
          <w:rFonts w:hint="eastAsia" w:ascii="方正小标宋简体" w:eastAsia="方正小标宋简体"/>
          <w:kern w:val="32"/>
          <w:sz w:val="44"/>
          <w:szCs w:val="44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山东能源集团鲁西矿业有限公司</w:t>
      </w:r>
    </w:p>
    <w:p w14:paraId="6127D58F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202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kern w:val="32"/>
          <w:sz w:val="44"/>
          <w:szCs w:val="44"/>
        </w:rPr>
        <w:t>年度财务预算信息公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开</w:t>
      </w:r>
    </w:p>
    <w:p w14:paraId="28C03688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038D7FC8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03D50DF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一、公司基本情况</w:t>
      </w:r>
    </w:p>
    <w:p w14:paraId="7AF420C1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1.中文名称：山东能源集团鲁西矿业有限公司；简称：鲁西矿业</w:t>
      </w:r>
    </w:p>
    <w:p w14:paraId="71A2C280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2.外文名称：Shandong Energy Group Luxi Mining Co., Ltd.</w:t>
      </w:r>
    </w:p>
    <w:p w14:paraId="462F0421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3.法定代表人：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李伟清</w:t>
      </w:r>
    </w:p>
    <w:p w14:paraId="5F0149E1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4.注册地址：山东省菏泽市郓城县经济开发区东溪路中段</w:t>
      </w:r>
    </w:p>
    <w:p w14:paraId="76B485A5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公司经营范围：许可项目：煤炭开采；道路货物运输（不含危险货物）；第一类增值电信业务；第二类增值电信业务；第三类医疗器械经营；保税物流中心经营。（依法须经批准的项目，经相关部门批准后方可开展经营活动，具体经营项目以相关部门批准文件或许可证件为准）一般项目：自有资金投资的资产管理服务；以自有资金从事投资活动；煤炭洗选；煤炭及制品销售；矿山机械制造；专用设备修理；化工产品销售（不含许可类化工产品）；普通货物仓储服务（不含危险化学品等需许可审批的项目）；普通机械设备安装服务；企业管理咨询；矿山机械销售；机械设备租赁；技术服务、技术开发、技术咨询、技术交流、技术转让、技术推广；紧急救援服务；安全咨询服务；危险化学品应急救援服务；业务培训（不含教育培训、职业技能培训等需取得许可的培训）；住房租赁；非居住房地产租赁；非金属矿及制品销售；金属材料销售；金属矿石销售；文具用品批发；润滑油销售；石油制品销售（不含危险化学品）；合成材料销售；橡胶制品销售；高品质合成橡胶销售；有色金属合金销售；高性能有色金属及合金材料销售；社会经济咨询服务；信息咨询服务（不含许可类信息咨询服务）；建筑材料销售；机械设备销售；新能源汽车整车销售；汽车销售；电子产品销售；电力电子元器件销售；电线、电缆经营；轴承销售；模具销售；日用木制品销售；电气设备销售；五金产品批发；日用品销售；初级农产品收购；金银制品销售；办公用品销售；仪器仪表销售；针纺织品及原料销售；体育用品及器材零售；数字文化创意技术装备销售；文化用品设备出租；办公设备耗材销售；文具用品零售；家用电器销售；劳动保护用品销售；水泥制品销售；服装服饰零售；洗涤机械销售；专用化学产品销售（不含危险化学品）；日用杂品销售；日用化学产品销售；第一类医疗器械销售；第二类医疗器械销售；纸浆销售；纸制品销售；会议及展览服务；资源循环利用服务技术咨询；食品销售（仅销售预包装食品）；货物进出口；技术进出口。（除依法须经批准的项目外，凭营业执照依法自主开展经营活动）</w:t>
      </w:r>
    </w:p>
    <w:p w14:paraId="37203FD0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6.办公地址：山东省菏泽市郓城县经济开发区东溪路中段；邮政编码：274700</w:t>
      </w:r>
    </w:p>
    <w:p w14:paraId="43F9EEB4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7.网址：http://lxky.shandong-energy.com/</w:t>
      </w:r>
    </w:p>
    <w:p w14:paraId="5DDA1104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8.电子信箱:lxkybgs@163.com</w:t>
      </w:r>
    </w:p>
    <w:p w14:paraId="1969F6BE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9.企业统一社会信用代码:9137 1725 MA7E K74Q 90</w:t>
      </w:r>
    </w:p>
    <w:p w14:paraId="3272DC07">
      <w:pPr>
        <w:snapToGrid w:val="0"/>
        <w:spacing w:line="560" w:lineRule="exact"/>
        <w:ind w:firstLine="640" w:firstLineChars="200"/>
        <w:outlineLvl w:val="1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10.企业简介：山东能源集团鲁西矿业有限公司于2021年12月10日挂牌成立，位于山东省菏泽市郓城县经济开发区，</w:t>
      </w:r>
      <w:r>
        <w:rPr>
          <w:rFonts w:hint="eastAsia" w:ascii="仿宋_GB2312" w:eastAsia="仿宋_GB2312" w:cs="仿宋_GB2312"/>
          <w:snapToGrid w:val="0"/>
          <w:sz w:val="32"/>
          <w:szCs w:val="32"/>
          <w:highlight w:val="none"/>
        </w:rPr>
        <w:t>公司是兖矿能源集团股份有限公司、新汶矿业集团有限责任公司、龙口矿业集团有限公司、淄博矿业集团有限责任公司、肥城肥矿煤业有限公司出资设立的有限责任公司。</w:t>
      </w:r>
    </w:p>
    <w:p w14:paraId="35182D0B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主要财务预算指标</w:t>
      </w:r>
    </w:p>
    <w:p w14:paraId="0E3E44FE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1.预算年度营业收入123.42亿元，其中主营业收入121.77亿元。</w:t>
      </w:r>
    </w:p>
    <w:p w14:paraId="46FAEF77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2.利润总额16.92亿元。</w:t>
      </w:r>
    </w:p>
    <w:p w14:paraId="0E8E7793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3.净利润12.7亿元。</w:t>
      </w:r>
    </w:p>
    <w:p w14:paraId="362B6AE5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4.应交税费总额24.35亿元。</w:t>
      </w:r>
    </w:p>
    <w:p w14:paraId="3DD6111D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5.资产总额441亿元。</w:t>
      </w:r>
    </w:p>
    <w:p w14:paraId="59A8085B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6.负债总额287亿元。</w:t>
      </w:r>
    </w:p>
    <w:p w14:paraId="49D6F986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7.所有者权益154亿元。</w:t>
      </w:r>
    </w:p>
    <w:p w14:paraId="43D6BE7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jQ1MTg2NDg3ZmEzYjdkMzRjNDIxM2MxMWJiY2QifQ=="/>
  </w:docVars>
  <w:rsids>
    <w:rsidRoot w:val="00000000"/>
    <w:rsid w:val="02410C8E"/>
    <w:rsid w:val="4C4709C0"/>
    <w:rsid w:val="6CC7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2024-09-29T07:47:00Z</dcterms:created>
  <dc:creator>Administrator</dc:creator>
  <cp:lastModifiedBy>刘坤明</cp:lastModifiedBy>
  <dcterms:modified xsi:type="dcterms:W3CDTF">2026-05-09T01:17:22Z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AC058B452BD14681B93E0C681B64BFA7_12</vt:lpwstr>
  </property>
</Properties>
</file>