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临沂矿业集团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菏泽煤电</w:t>
      </w:r>
      <w:r>
        <w:rPr>
          <w:rFonts w:hint="eastAsia" w:ascii="方正小标宋简体" w:eastAsia="方正小标宋简体"/>
          <w:kern w:val="32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bookmarkStart w:id="0" w:name="OLE_LINK4"/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>
      <w:pPr>
        <w:spacing w:line="560" w:lineRule="exact"/>
        <w:jc w:val="center"/>
        <w:rPr>
          <w:rFonts w:hint="eastAsia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bookmarkEnd w:id="0"/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color w:val="0D0D0D"/>
          <w:spacing w:val="-6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一、公司基本情况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" w:name="OLE_LINK3"/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（一）公司基本信息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1.企业名称：临沂矿业集团菏泽煤电有限公司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2.企业统一社会信用代码/注册号：91370000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1688680816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企业通信地址：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山东省菏泽市郓城县经济开发区东溪路中段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4.企业邮政编码：27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5.企业联系电话：0530-665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6.企业电子邮箱：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"mailto:tkcjglbqs@163.com" </w:instrText>
      </w:r>
      <w:r>
        <w:rPr>
          <w:highlight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lxhzmdg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s@163.com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7.企业经营状态：在营企业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8.企业主营业务活动：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许可项目：煤炭开采【分支机构经营】；发电业务、输电业务、供(配)电业务；建设工程施工；水产养殖;公共铁路运输。(依法须经批准的项目，经相关部门批准后方可开展经营活动，具体经营项目以相关部门批准文件或许可证件为准)一般项目:煤炭洗选；矿物洗选加工；煤制活性炭及其他煤炭加工;煤制品制造;煤炭及制品销售;矿山机械制造；矿山机械销售;通用设备制造(不含特种设备制造);通用零部件制造;机械零件、零部件加工；机械零件、零部件销售;金属材料制造;金属材料销售;专用设备制造(不含许可类专业设备制造)；机械设备销售;特种作业人员安全技术培训;业务培训(不含教育培训、职业技能培训等需取得许可的培训);企业管理;技术服务、技术开发、技术咨询、技术交流、技术转让、技术推广;非居住房地产租赁；住房租赁;机械设备租赁;铁路运输辅助活动:普通机械设备安装服务;专用设备修理;通用设备修理;水泥制品制造;水泥制品销售;建筑材料销售;花卉种植;礼品花卉销售;树木种植经营;林业产品销售;水果种植;新鲜水果零售；新鲜水果批发;蔬菜种植;新鲜蔬菜批发；新鲜蔬菜零售;休闲观光活动;土石方工程施工；金属废料和碎屑加工处理。（上述经营范围以市场监督管理机关核定的经营范围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9.股东发起人出资情况：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山东能源集团鲁西矿业有限公司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出资71054.1283万元，持股占比83.59%；山东能源集团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资本管理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有限公司出资11113.0535万元，持股占比13.08%；菏泽投资发展集团有限公司出资2832.8182万元，持股占比3.33%。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企业投资信息或购买其他公司股权：无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9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  <w:highlight w:val="none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 w:cs="Times New Roman"/>
          <w:bCs/>
          <w:color w:val="FF0000"/>
          <w:sz w:val="32"/>
          <w:szCs w:val="32"/>
          <w:highlight w:val="cyan"/>
        </w:rPr>
      </w:pPr>
      <w:r>
        <w:rPr>
          <w:rFonts w:hint="eastAsia" w:ascii="仿宋_GB2312" w:eastAsia="仿宋_GB2312"/>
          <w:sz w:val="32"/>
          <w:szCs w:val="32"/>
        </w:rPr>
        <w:t>菏泽煤电为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鲁西矿业</w:t>
      </w:r>
      <w:r>
        <w:rPr>
          <w:rFonts w:hint="eastAsia" w:ascii="仿宋_GB2312" w:eastAsia="仿宋_GB2312"/>
          <w:sz w:val="32"/>
          <w:szCs w:val="32"/>
        </w:rPr>
        <w:t>控股经营，</w:t>
      </w:r>
      <w:r>
        <w:rPr>
          <w:rFonts w:hint="eastAsia" w:ascii="仿宋_GB2312" w:eastAsia="仿宋_GB2312"/>
          <w:bCs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下属郭屯煤矿、彭庄煤矿、郓城绿色开采分公司三个分公司。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其中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，</w:t>
      </w:r>
      <w:r>
        <w:rPr>
          <w:rFonts w:ascii="仿宋_GB2312" w:eastAsia="仿宋_GB2312"/>
          <w:bCs/>
          <w:sz w:val="32"/>
          <w:szCs w:val="32"/>
        </w:rPr>
        <w:t>彭庄和郭屯两对生产矿井，分别于2007年3月、2010年3月正式投产，主采煤层为3煤，煤层从2米至8米不等，采用一次采全高和综放采煤工艺，主要煤种为1/3焦煤。</w:t>
      </w:r>
      <w:bookmarkStart w:id="2" w:name="OLE_LINK1"/>
      <w:r>
        <w:rPr>
          <w:rFonts w:ascii="仿宋_GB2312" w:eastAsia="仿宋_GB2312"/>
          <w:bCs/>
          <w:sz w:val="32"/>
          <w:szCs w:val="32"/>
        </w:rPr>
        <w:t>郭屯</w:t>
      </w:r>
      <w:r>
        <w:rPr>
          <w:rFonts w:hint="eastAsia" w:ascii="仿宋_GB2312" w:eastAsia="仿宋_GB2312"/>
          <w:bCs/>
          <w:sz w:val="32"/>
          <w:szCs w:val="32"/>
        </w:rPr>
        <w:t>煤</w:t>
      </w:r>
      <w:r>
        <w:rPr>
          <w:rFonts w:ascii="仿宋_GB2312" w:eastAsia="仿宋_GB2312"/>
          <w:bCs/>
          <w:sz w:val="32"/>
          <w:szCs w:val="32"/>
        </w:rPr>
        <w:t>矿井田面积69.33km</w:t>
      </w:r>
      <w:r>
        <w:rPr>
          <w:rFonts w:ascii="仿宋_GB2312" w:eastAsia="仿宋_GB2312"/>
          <w:bCs/>
          <w:sz w:val="32"/>
          <w:szCs w:val="32"/>
          <w:vertAlign w:val="superscript"/>
        </w:rPr>
        <w:t>2</w:t>
      </w:r>
      <w:r>
        <w:rPr>
          <w:rFonts w:ascii="仿宋_GB2312" w:eastAsia="仿宋_GB2312"/>
          <w:bCs/>
          <w:sz w:val="32"/>
          <w:szCs w:val="32"/>
        </w:rPr>
        <w:t>,</w:t>
      </w:r>
      <w:r>
        <w:rPr>
          <w:rFonts w:hint="eastAsia" w:ascii="仿宋_GB2312" w:eastAsia="仿宋_GB2312"/>
          <w:bCs/>
          <w:sz w:val="32"/>
          <w:szCs w:val="32"/>
        </w:rPr>
        <w:t>保有储量4.56亿吨，</w:t>
      </w:r>
      <w:r>
        <w:rPr>
          <w:rFonts w:ascii="仿宋_GB2312" w:eastAsia="仿宋_GB2312"/>
          <w:bCs/>
          <w:sz w:val="32"/>
          <w:szCs w:val="32"/>
        </w:rPr>
        <w:t>设计生产能力240万吨/年，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截至2024年底</w:t>
      </w:r>
      <w:r>
        <w:rPr>
          <w:rFonts w:ascii="仿宋_GB2312" w:eastAsia="仿宋_GB2312"/>
          <w:bCs/>
          <w:sz w:val="32"/>
          <w:szCs w:val="32"/>
        </w:rPr>
        <w:t>剩余可采储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量14711.2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万</w:t>
      </w:r>
      <w:r>
        <w:rPr>
          <w:rFonts w:ascii="仿宋_GB2312" w:eastAsia="仿宋_GB2312"/>
          <w:bCs/>
          <w:sz w:val="32"/>
          <w:szCs w:val="32"/>
          <w:highlight w:val="none"/>
        </w:rPr>
        <w:t>吨</w:t>
      </w:r>
      <w:bookmarkEnd w:id="2"/>
      <w:r>
        <w:rPr>
          <w:rFonts w:ascii="仿宋_GB2312" w:eastAsia="仿宋_GB2312"/>
          <w:bCs/>
          <w:sz w:val="32"/>
          <w:szCs w:val="32"/>
          <w:highlight w:val="none"/>
        </w:rPr>
        <w:t>，矿井配有年入洗能力300万吨的洗煤厂和年运营能力300万吨、正线全长13.6km的铁路专用线。</w:t>
      </w:r>
      <w:bookmarkStart w:id="3" w:name="OLE_LINK2"/>
      <w:r>
        <w:rPr>
          <w:rFonts w:ascii="仿宋_GB2312" w:eastAsia="仿宋_GB2312"/>
          <w:bCs/>
          <w:sz w:val="32"/>
          <w:szCs w:val="32"/>
          <w:highlight w:val="none"/>
        </w:rPr>
        <w:t>彭庄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煤</w:t>
      </w:r>
      <w:r>
        <w:rPr>
          <w:rFonts w:ascii="仿宋_GB2312" w:eastAsia="仿宋_GB2312"/>
          <w:bCs/>
          <w:sz w:val="32"/>
          <w:szCs w:val="32"/>
          <w:highlight w:val="none"/>
        </w:rPr>
        <w:t>矿井田面积67.19km</w:t>
      </w:r>
      <w:r>
        <w:rPr>
          <w:rFonts w:ascii="仿宋_GB2312" w:eastAsia="仿宋_GB2312"/>
          <w:bCs/>
          <w:sz w:val="32"/>
          <w:szCs w:val="32"/>
          <w:highlight w:val="none"/>
          <w:vertAlign w:val="superscript"/>
        </w:rPr>
        <w:t>2</w:t>
      </w:r>
      <w:r>
        <w:rPr>
          <w:rFonts w:ascii="仿宋_GB2312" w:eastAsia="仿宋_GB2312"/>
          <w:bCs/>
          <w:sz w:val="32"/>
          <w:szCs w:val="32"/>
          <w:highlight w:val="none"/>
        </w:rPr>
        <w:t>，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</w:rPr>
        <w:t>保有储量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5370.8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</w:rPr>
        <w:t>万吨，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属千米深井生产能力缩减至</w:t>
      </w:r>
      <w:r>
        <w:rPr>
          <w:rFonts w:ascii="仿宋_GB2312" w:eastAsia="仿宋_GB2312"/>
          <w:bCs/>
          <w:sz w:val="32"/>
          <w:szCs w:val="32"/>
          <w:highlight w:val="none"/>
        </w:rPr>
        <w:t>80万吨/年，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</w:rPr>
        <w:t>截至202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</w:rPr>
        <w:t>年底剩余可采储量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1550.4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</w:rPr>
        <w:t>万吨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eastAsia="zh-CN"/>
        </w:rPr>
        <w:t>，</w:t>
      </w:r>
      <w:bookmarkEnd w:id="3"/>
      <w:r>
        <w:rPr>
          <w:rFonts w:ascii="仿宋_GB2312" w:eastAsia="仿宋_GB2312"/>
          <w:bCs/>
          <w:sz w:val="32"/>
          <w:szCs w:val="32"/>
          <w:highlight w:val="none"/>
        </w:rPr>
        <w:t>矿井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配有年入洗能力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150</w:t>
      </w:r>
      <w:r>
        <w:rPr>
          <w:rFonts w:ascii="仿宋_GB2312" w:eastAsia="仿宋_GB2312"/>
          <w:bCs/>
          <w:color w:val="auto"/>
          <w:sz w:val="32"/>
          <w:szCs w:val="32"/>
          <w:highlight w:val="none"/>
        </w:rPr>
        <w:t>万吨的洗煤厂。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郓城绿色开采分公司由彭庄煤矿负责运营，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主要承担膏体充填站建设、运营，为彭庄煤矿充填开采提供膏体充填材料及技术服务。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</w:rPr>
        <w:t>二、202</w:t>
      </w: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</w:rPr>
        <w:t>年主要财务预算指标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</w:rPr>
        <w:t>三、202</w:t>
      </w: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仿宋_GB2312"/>
          <w:color w:val="auto"/>
          <w:spacing w:val="-6"/>
          <w:sz w:val="32"/>
          <w:szCs w:val="32"/>
          <w:highlight w:val="none"/>
        </w:rPr>
        <w:t>年度财务预算执行情况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587" w:right="1531" w:bottom="147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2585720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3.6pt;margin-top:-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ztZONgAAAALAQAADwAA&#10;AAAAAAABACAAAAAiAAAAZHJzL2Rvd25yZXYueG1sUEsBAhQAFAAAAAgAh07iQJom5dHdAQAAvgMA&#10;AA4AAAAAAAAAAQAgAAAAJ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zYjg1YTAzZWYwY2NlYjBlNDVkYTlkNTk2Y2MifQ=="/>
    <w:docVar w:name="KSO_WPS_MARK_KEY" w:val="29cd1a30-6789-4a24-862b-a79f6dfb33a4"/>
  </w:docVars>
  <w:rsids>
    <w:rsidRoot w:val="00711B63"/>
    <w:rsid w:val="000A3C65"/>
    <w:rsid w:val="00277725"/>
    <w:rsid w:val="00355BF8"/>
    <w:rsid w:val="003A507D"/>
    <w:rsid w:val="00701FAE"/>
    <w:rsid w:val="00711B63"/>
    <w:rsid w:val="0071224A"/>
    <w:rsid w:val="00736434"/>
    <w:rsid w:val="00801D1F"/>
    <w:rsid w:val="009C1778"/>
    <w:rsid w:val="00A43CBE"/>
    <w:rsid w:val="00C30D60"/>
    <w:rsid w:val="00CD149C"/>
    <w:rsid w:val="00DB3FD0"/>
    <w:rsid w:val="00E729F9"/>
    <w:rsid w:val="00FA0E7D"/>
    <w:rsid w:val="02AE7AA8"/>
    <w:rsid w:val="05394D68"/>
    <w:rsid w:val="06C158EB"/>
    <w:rsid w:val="0718752B"/>
    <w:rsid w:val="07D70F01"/>
    <w:rsid w:val="0B6F50BD"/>
    <w:rsid w:val="0BE03934"/>
    <w:rsid w:val="0C686809"/>
    <w:rsid w:val="0E4017EB"/>
    <w:rsid w:val="109116BD"/>
    <w:rsid w:val="1169526F"/>
    <w:rsid w:val="120945EA"/>
    <w:rsid w:val="12AF0CEE"/>
    <w:rsid w:val="13D36C5E"/>
    <w:rsid w:val="13E72709"/>
    <w:rsid w:val="1420365D"/>
    <w:rsid w:val="14AE3227"/>
    <w:rsid w:val="157C4B20"/>
    <w:rsid w:val="159826EF"/>
    <w:rsid w:val="16306315"/>
    <w:rsid w:val="18475E6C"/>
    <w:rsid w:val="19036226"/>
    <w:rsid w:val="19257F5C"/>
    <w:rsid w:val="19C1119F"/>
    <w:rsid w:val="1B574618"/>
    <w:rsid w:val="1C991A9B"/>
    <w:rsid w:val="1D3544E5"/>
    <w:rsid w:val="21EA5C6C"/>
    <w:rsid w:val="229F5BB9"/>
    <w:rsid w:val="22CE38ED"/>
    <w:rsid w:val="22EA5D72"/>
    <w:rsid w:val="2376000D"/>
    <w:rsid w:val="248110D9"/>
    <w:rsid w:val="250C0222"/>
    <w:rsid w:val="25973F8F"/>
    <w:rsid w:val="2A231E70"/>
    <w:rsid w:val="2A3D2C2B"/>
    <w:rsid w:val="2B3A2768"/>
    <w:rsid w:val="2CF935F5"/>
    <w:rsid w:val="2E3F5D4E"/>
    <w:rsid w:val="2FCC3E2A"/>
    <w:rsid w:val="3021231F"/>
    <w:rsid w:val="31540F86"/>
    <w:rsid w:val="36932888"/>
    <w:rsid w:val="37AD13F0"/>
    <w:rsid w:val="37EC7B1D"/>
    <w:rsid w:val="38DD37BC"/>
    <w:rsid w:val="391E305F"/>
    <w:rsid w:val="396A545E"/>
    <w:rsid w:val="3A6F6E31"/>
    <w:rsid w:val="3C445A4D"/>
    <w:rsid w:val="3CD45671"/>
    <w:rsid w:val="3D851574"/>
    <w:rsid w:val="3E4243C4"/>
    <w:rsid w:val="42A930FC"/>
    <w:rsid w:val="431F521E"/>
    <w:rsid w:val="434A21E9"/>
    <w:rsid w:val="44CC1916"/>
    <w:rsid w:val="463D4C33"/>
    <w:rsid w:val="464F664C"/>
    <w:rsid w:val="46767799"/>
    <w:rsid w:val="47226FD9"/>
    <w:rsid w:val="48D84455"/>
    <w:rsid w:val="49641B2B"/>
    <w:rsid w:val="4A025A06"/>
    <w:rsid w:val="4A6F4C2B"/>
    <w:rsid w:val="4A8B1C83"/>
    <w:rsid w:val="4B62209A"/>
    <w:rsid w:val="4BC914F8"/>
    <w:rsid w:val="4D3B0DF4"/>
    <w:rsid w:val="4D5E76ED"/>
    <w:rsid w:val="4ECC20F8"/>
    <w:rsid w:val="4EDB463D"/>
    <w:rsid w:val="4F03731A"/>
    <w:rsid w:val="4F275AD4"/>
    <w:rsid w:val="503A42C2"/>
    <w:rsid w:val="51AB00C8"/>
    <w:rsid w:val="5238325A"/>
    <w:rsid w:val="52AA4A52"/>
    <w:rsid w:val="539A32AF"/>
    <w:rsid w:val="5472772A"/>
    <w:rsid w:val="55F813B0"/>
    <w:rsid w:val="576A47B0"/>
    <w:rsid w:val="59396D76"/>
    <w:rsid w:val="59EF0354"/>
    <w:rsid w:val="5B1213E7"/>
    <w:rsid w:val="5D137262"/>
    <w:rsid w:val="5D7E53EC"/>
    <w:rsid w:val="5E316708"/>
    <w:rsid w:val="6096083E"/>
    <w:rsid w:val="64DB0628"/>
    <w:rsid w:val="66EF231D"/>
    <w:rsid w:val="67763D02"/>
    <w:rsid w:val="67C01A19"/>
    <w:rsid w:val="686566DA"/>
    <w:rsid w:val="69F91CCA"/>
    <w:rsid w:val="6A734615"/>
    <w:rsid w:val="6CC91B21"/>
    <w:rsid w:val="6F1508AE"/>
    <w:rsid w:val="71AC3EEB"/>
    <w:rsid w:val="72165045"/>
    <w:rsid w:val="724E6D50"/>
    <w:rsid w:val="732C781C"/>
    <w:rsid w:val="742913FE"/>
    <w:rsid w:val="745E3F67"/>
    <w:rsid w:val="74E4574A"/>
    <w:rsid w:val="751602E4"/>
    <w:rsid w:val="75C53854"/>
    <w:rsid w:val="75CF01A8"/>
    <w:rsid w:val="76592168"/>
    <w:rsid w:val="77D71596"/>
    <w:rsid w:val="780E55EC"/>
    <w:rsid w:val="7B5829EE"/>
    <w:rsid w:val="7B983557"/>
    <w:rsid w:val="7C286864"/>
    <w:rsid w:val="7DD10546"/>
    <w:rsid w:val="7E062BD5"/>
    <w:rsid w:val="7F8C5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1209</Words>
  <Characters>1384</Characters>
  <Lines>4</Lines>
  <Paragraphs>1</Paragraphs>
  <TotalTime>0</TotalTime>
  <ScaleCrop>false</ScaleCrop>
  <LinksUpToDate>false</LinksUpToDate>
  <CharactersWithSpaces>1384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2022-01-22T06:33:00Z</dcterms:created>
  <dc:creator>Administrator</dc:creator>
  <cp:lastModifiedBy>田中斌</cp:lastModifiedBy>
  <cp:lastPrinted>2023-07-05T06:46:00Z</cp:lastPrinted>
  <dcterms:modified xsi:type="dcterms:W3CDTF">2025-06-05T02:36:53Z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23475C8CA0604DFA8367A625841F22E7</vt:lpwstr>
  </property>
  <property fmtid="{D5CDD505-2E9C-101B-9397-08002B2CF9AE}" pid="4" name="5B77E7CEEC58BC6AFAE8886BEB80DBEB">
    <vt:lpwstr>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</vt:lpwstr>
  </property>
</Properties>
</file>