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肥城矿业集团单县能源有限责任</w:t>
      </w:r>
      <w:r>
        <w:rPr>
          <w:rFonts w:hint="eastAsia" w:ascii="方正小标宋简体" w:eastAsia="方正小标宋简体"/>
          <w:kern w:val="32"/>
          <w:sz w:val="44"/>
          <w:szCs w:val="44"/>
        </w:rPr>
        <w:t>公司</w:t>
      </w:r>
    </w:p>
    <w:p w14:paraId="524CE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2025年度财务预算和2024年度财务决算</w:t>
      </w:r>
    </w:p>
    <w:p w14:paraId="79578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信息公开</w:t>
      </w:r>
    </w:p>
    <w:p w14:paraId="072D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 w14:paraId="34C4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58CB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6FDC0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肥城矿业集团单县能源有限责任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公司；简称：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单县能源</w:t>
      </w:r>
    </w:p>
    <w:p w14:paraId="06C5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2.外文名称：Feicheng Mining Group Danxian Energy Co., Ltd</w:t>
      </w:r>
    </w:p>
    <w:p w14:paraId="6F646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孔凡军</w:t>
      </w:r>
    </w:p>
    <w:p w14:paraId="07488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4.注册地址：山东省菏泽市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单县李田楼镇政府北邻</w:t>
      </w:r>
    </w:p>
    <w:p w14:paraId="6C22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zh-CN"/>
        </w:rPr>
        <w:t>煤炭开采、洗选、加工、销售（有效期限以许可证为准）；建筑材料、煤矸石、五金交电、钢材、木材、家具、矿山设备、日用品、电器配件销售及维修；装饰装修；橡胶制品加工、销售；备案范围内的进出口业务；设备租赁。（依法须经批准的项目，经相关部门批准后方可开展经营活动）。</w:t>
      </w:r>
    </w:p>
    <w:p w14:paraId="10E79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6.办公地址：山东省菏泽市单县李田楼镇政府北邻；邮政编码：274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00</w:t>
      </w:r>
    </w:p>
    <w:p w14:paraId="28D4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7.电子信箱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bgs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607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@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.com</w:t>
      </w:r>
    </w:p>
    <w:p w14:paraId="132FD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9137000067452090X9</w:t>
      </w:r>
    </w:p>
    <w:p w14:paraId="16382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鲁西矿业单县能源有限责任公司于2008年4月经省国资委批准注册成立，注册资本7亿元，2009年4月开工建设，2013年11月投产。公司位于素有“中原锁钥、四省通衢”之称的山东省菏泽市单县境内，距离单县县城东约15公里，处于京沪、京九、陇海、新石四条铁路干线“井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字形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结构中间，交通十分便利。</w:t>
      </w:r>
    </w:p>
    <w:p w14:paraId="35182D0B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853BEE5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1CD949D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B0D0D2D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ADA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YWU1N2E5YTgxOTU1ZmY2NGU4N2E3N2NlOTNmZjU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0AF777B5"/>
    <w:rsid w:val="0F23453E"/>
    <w:rsid w:val="189C1DF5"/>
    <w:rsid w:val="193A32DB"/>
    <w:rsid w:val="21460F34"/>
    <w:rsid w:val="28BA02C9"/>
    <w:rsid w:val="2DB22BC3"/>
    <w:rsid w:val="334252EC"/>
    <w:rsid w:val="391F6CA3"/>
    <w:rsid w:val="39981C2C"/>
    <w:rsid w:val="39CA42F7"/>
    <w:rsid w:val="3D9E54FD"/>
    <w:rsid w:val="3E5F0F6A"/>
    <w:rsid w:val="3FFD0A3B"/>
    <w:rsid w:val="4BED4059"/>
    <w:rsid w:val="4C8D7FC1"/>
    <w:rsid w:val="50036373"/>
    <w:rsid w:val="52932754"/>
    <w:rsid w:val="624E0F87"/>
    <w:rsid w:val="63FE11FD"/>
    <w:rsid w:val="6C9E1CD6"/>
    <w:rsid w:val="6CC63ED4"/>
    <w:rsid w:val="70ED5388"/>
    <w:rsid w:val="78CA1CAD"/>
    <w:rsid w:val="7A9540A5"/>
    <w:rsid w:val="7FB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834</Words>
  <Characters>924</Characters>
  <Lines>2</Lines>
  <Paragraphs>1</Paragraphs>
  <TotalTime>0</TotalTime>
  <ScaleCrop>false</ScaleCrop>
  <LinksUpToDate>false</LinksUpToDate>
  <CharactersWithSpaces>930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邢彦龙</cp:lastModifiedBy>
  <cp:lastPrinted>2021-06-27T01:35:00Z</cp:lastPrinted>
  <dcterms:modified xsi:type="dcterms:W3CDTF">2025-06-05T01:13:26Z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