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山东新河矿业有限公司</w:t>
      </w:r>
    </w:p>
    <w:p>
      <w:pPr>
        <w:spacing w:line="580" w:lineRule="exact"/>
        <w:ind w:firstLine="1284" w:firstLineChars="300"/>
        <w:rPr>
          <w:rFonts w:ascii="黑体" w:hAnsi="黑体" w:eastAsia="黑体"/>
          <w:spacing w:val="-6"/>
          <w:sz w:val="32"/>
          <w:szCs w:val="32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20</w:t>
      </w:r>
      <w:r>
        <w:rPr>
          <w:rFonts w:ascii="方正小标宋简体" w:eastAsia="方正小标宋简体"/>
          <w:spacing w:val="-6"/>
          <w:sz w:val="44"/>
          <w:szCs w:val="44"/>
        </w:rPr>
        <w:t>2</w:t>
      </w:r>
      <w:r>
        <w:rPr>
          <w:rFonts w:hint="eastAsia" w:ascii="方正小标宋简体" w:eastAsia="方正小标宋简体"/>
          <w:spacing w:val="-6"/>
          <w:sz w:val="44"/>
          <w:szCs w:val="44"/>
        </w:rPr>
        <w:t>3年度财务等重大信息公告</w:t>
      </w:r>
    </w:p>
    <w:p>
      <w:pPr>
        <w:spacing w:line="580" w:lineRule="exact"/>
        <w:ind w:firstLine="616" w:firstLineChars="200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/>
          <w:spacing w:val="-6"/>
          <w:sz w:val="32"/>
          <w:szCs w:val="32"/>
        </w:rPr>
        <w:t>一、</w:t>
      </w:r>
      <w:r>
        <w:rPr>
          <w:rFonts w:ascii="黑体" w:hAnsi="黑体" w:eastAsia="黑体"/>
          <w:spacing w:val="-6"/>
          <w:sz w:val="32"/>
          <w:szCs w:val="32"/>
        </w:rPr>
        <w:t>企业信用信息公示基本</w:t>
      </w:r>
      <w:r>
        <w:rPr>
          <w:rFonts w:hint="eastAsia" w:ascii="黑体" w:hAnsi="黑体" w:eastAsia="黑体"/>
          <w:spacing w:val="-6"/>
          <w:sz w:val="32"/>
          <w:szCs w:val="32"/>
        </w:rPr>
        <w:t>情况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1.企业名称：</w:t>
      </w:r>
      <w:r>
        <w:rPr>
          <w:rFonts w:hint="eastAsia" w:ascii="仿宋_GB2312" w:eastAsia="仿宋_GB2312"/>
          <w:sz w:val="32"/>
          <w:szCs w:val="32"/>
        </w:rPr>
        <w:t>山东新河矿业有限公司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2.企业统一社会信用代码：</w:t>
      </w:r>
      <w:r>
        <w:rPr>
          <w:rFonts w:hint="eastAsia" w:ascii="仿宋_GB2312" w:eastAsia="仿宋_GB2312"/>
          <w:sz w:val="32"/>
          <w:szCs w:val="32"/>
        </w:rPr>
        <w:t>913700007232800428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3.企业通信地址：</w:t>
      </w:r>
      <w:r>
        <w:rPr>
          <w:rFonts w:hint="eastAsia" w:ascii="仿宋_GB2312" w:eastAsia="仿宋_GB2312"/>
          <w:sz w:val="32"/>
          <w:szCs w:val="32"/>
        </w:rPr>
        <w:t>山东省济宁经济开发区嘉诚路58号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4.企业邮政编码：</w:t>
      </w:r>
      <w:r>
        <w:rPr>
          <w:rFonts w:hint="eastAsia" w:ascii="仿宋_GB2312" w:eastAsia="仿宋_GB2312"/>
          <w:sz w:val="32"/>
          <w:szCs w:val="32"/>
        </w:rPr>
        <w:t>272400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5.企业联系电话：</w:t>
      </w:r>
      <w:r>
        <w:rPr>
          <w:rFonts w:hint="eastAsia" w:ascii="仿宋_GB2312" w:eastAsia="仿宋_GB2312"/>
          <w:sz w:val="32"/>
          <w:szCs w:val="32"/>
        </w:rPr>
        <w:t>0537-2750020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6.企业电子邮箱：</w:t>
      </w:r>
      <w:r>
        <w:rPr>
          <w:rFonts w:hint="eastAsia" w:ascii="仿宋_GB2312" w:eastAsia="仿宋_GB2312"/>
          <w:sz w:val="32"/>
          <w:szCs w:val="32"/>
        </w:rPr>
        <w:t>xhky0068@163.com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7.企业经营状态：</w:t>
      </w:r>
      <w:r>
        <w:rPr>
          <w:rFonts w:hint="eastAsia" w:ascii="仿宋_GB2312" w:eastAsia="仿宋_GB2312"/>
          <w:sz w:val="32"/>
          <w:szCs w:val="32"/>
        </w:rPr>
        <w:t>在营（开业）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8.企业主营业务活动：</w:t>
      </w:r>
      <w:r>
        <w:rPr>
          <w:rFonts w:hint="eastAsia" w:ascii="仿宋_GB2312" w:eastAsia="仿宋_GB2312"/>
          <w:sz w:val="32"/>
          <w:szCs w:val="32"/>
        </w:rPr>
        <w:t>一般项目:煤炭洗选;煤炭及制品销售;煤制活性炭及其他煤炭加工;矿山机械销售;机械设备销售;电气机械设备销售;机械设备租赁;住房租赁;非居住房地产租赁;通用设备修理;专用设备修理;电气设备修理;电子过磅服务;装卸搬运;水泥制品制造;水泥制品销售;砖瓦制造;砖瓦销售;建筑材料销售;建筑用钢筋产品销售;金属材料销售;普通货物仓储服务(不含危险化学品等需许可审批的项目);劳动保护用品生产;劳动保护用品销售;服装制造;服装服饰批发(除依法须经批准的项目外，凭营业执照依法自主开展经营活动)许可项目:煤炭开采;住宿服务;餐饮服务(依法须经批准的项目，经相关部门]批准后方可开展经营活动，具体经营项目以审批结果为准)。</w:t>
      </w:r>
    </w:p>
    <w:p>
      <w:pPr>
        <w:spacing w:line="600" w:lineRule="exact"/>
        <w:ind w:firstLine="640" w:firstLineChars="200"/>
        <w:rPr>
          <w:rFonts w:ascii="仿宋_GB2312" w:eastAsia="仿宋_GB2312" w:cs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9.股东发起人出资情况：</w:t>
      </w:r>
      <w:r>
        <w:rPr>
          <w:rFonts w:hint="eastAsia" w:ascii="仿宋_GB2312" w:eastAsia="仿宋_GB2312" w:cs="楷体_GB2312"/>
          <w:sz w:val="32"/>
          <w:szCs w:val="32"/>
        </w:rPr>
        <w:t>淄博矿业集团有限责任公司，持股100%，实缴出资时间2016年12月31日，实缴出资额</w:t>
      </w:r>
      <w:r>
        <w:rPr>
          <w:rFonts w:ascii="仿宋_GB2312" w:eastAsia="仿宋_GB2312" w:cs="楷体_GB2312"/>
          <w:sz w:val="32"/>
          <w:szCs w:val="32"/>
        </w:rPr>
        <w:t>87500</w:t>
      </w:r>
      <w:r>
        <w:rPr>
          <w:rFonts w:hint="eastAsia" w:ascii="仿宋_GB2312" w:eastAsia="仿宋_GB2312" w:cs="楷体_GB2312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10.企业投资信息或购买其他公司股权：</w:t>
      </w: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pStyle w:val="7"/>
        <w:spacing w:line="600" w:lineRule="exact"/>
        <w:ind w:firstLine="600" w:firstLineChars="200"/>
        <w:rPr>
          <w:rFonts w:ascii="黑体" w:hAnsi="黑体" w:eastAsia="黑体" w:cs="Times New Roman"/>
          <w:spacing w:val="-10"/>
          <w:sz w:val="32"/>
          <w:szCs w:val="32"/>
        </w:rPr>
      </w:pPr>
      <w:r>
        <w:rPr>
          <w:rFonts w:hint="eastAsia" w:ascii="黑体" w:hAnsi="黑体" w:eastAsia="黑体" w:cs="Times New Roman"/>
          <w:spacing w:val="-10"/>
          <w:sz w:val="32"/>
          <w:szCs w:val="32"/>
        </w:rPr>
        <w:t>二、</w:t>
      </w:r>
      <w:r>
        <w:rPr>
          <w:rFonts w:ascii="黑体" w:hAnsi="黑体" w:eastAsia="黑体" w:cs="Times New Roman"/>
          <w:spacing w:val="-10"/>
          <w:sz w:val="32"/>
          <w:szCs w:val="32"/>
        </w:rPr>
        <w:t>公司治理及管理架构</w:t>
      </w:r>
      <w:r>
        <w:rPr>
          <w:rFonts w:hint="eastAsia" w:ascii="黑体" w:hAnsi="黑体" w:eastAsia="黑体" w:cs="Times New Roman"/>
          <w:spacing w:val="-10"/>
          <w:sz w:val="32"/>
          <w:szCs w:val="32"/>
        </w:rPr>
        <w:t>情况</w:t>
      </w:r>
    </w:p>
    <w:p>
      <w:pPr>
        <w:pStyle w:val="7"/>
        <w:spacing w:line="600" w:lineRule="exact"/>
        <w:ind w:firstLine="600" w:firstLineChars="200"/>
        <w:rPr>
          <w:rFonts w:ascii="楷体_GB2312" w:eastAsia="楷体_GB2312" w:cs="Times New Roman"/>
          <w:spacing w:val="-10"/>
          <w:sz w:val="32"/>
          <w:szCs w:val="32"/>
        </w:rPr>
      </w:pPr>
      <w:r>
        <w:rPr>
          <w:rFonts w:hint="eastAsia" w:ascii="楷体_GB2312" w:eastAsia="楷体_GB2312" w:cs="Times New Roman"/>
          <w:spacing w:val="-10"/>
          <w:sz w:val="32"/>
          <w:szCs w:val="32"/>
        </w:rPr>
        <w:t>（一）公司治理架构</w:t>
      </w:r>
    </w:p>
    <w:p>
      <w:pPr>
        <w:spacing w:line="600" w:lineRule="exact"/>
        <w:ind w:firstLine="640" w:firstLineChars="200"/>
        <w:rPr>
          <w:rFonts w:ascii="仿宋_GB2312" w:eastAsia="仿宋_GB2312" w:cs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1.党委会，</w:t>
      </w:r>
      <w:r>
        <w:rPr>
          <w:rFonts w:hint="eastAsia" w:ascii="仿宋_GB2312" w:eastAsia="仿宋_GB2312" w:cs="楷体_GB2312"/>
          <w:sz w:val="32"/>
          <w:szCs w:val="32"/>
        </w:rPr>
        <w:t>有3位同志，即：党委书记、执行董事、总经理王根盛，党委副书记、纪委书记、工会主席候选人姜红日，党委委员、副总经理、总工程师信长伟。</w:t>
      </w:r>
    </w:p>
    <w:p>
      <w:pPr>
        <w:spacing w:line="600" w:lineRule="exact"/>
        <w:ind w:firstLine="640" w:firstLineChars="200"/>
        <w:rPr>
          <w:rFonts w:ascii="仿宋_GB2312" w:eastAsia="仿宋_GB2312" w:cs="楷体_GB2312"/>
          <w:sz w:val="32"/>
          <w:szCs w:val="32"/>
        </w:rPr>
      </w:pPr>
      <w:r>
        <w:rPr>
          <w:rFonts w:hint="eastAsia" w:ascii="仿宋_GB2312" w:eastAsia="仿宋_GB2312" w:cs="楷体_GB2312"/>
          <w:sz w:val="32"/>
          <w:szCs w:val="32"/>
        </w:rPr>
        <w:t>2.执行董事，按照《公司章程》，公司设执行董事一人，目前公司执行董事为王根盛。</w:t>
      </w:r>
    </w:p>
    <w:p>
      <w:pPr>
        <w:spacing w:line="600" w:lineRule="exact"/>
        <w:ind w:firstLine="640" w:firstLineChars="200"/>
        <w:rPr>
          <w:rFonts w:ascii="仿宋_GB2312" w:eastAsia="仿宋_GB2312" w:cs="楷体_GB2312"/>
          <w:sz w:val="32"/>
          <w:szCs w:val="32"/>
        </w:rPr>
      </w:pPr>
      <w:r>
        <w:rPr>
          <w:rFonts w:hint="eastAsia" w:ascii="仿宋_GB2312" w:eastAsia="仿宋_GB2312" w:cs="楷体_GB2312"/>
          <w:sz w:val="32"/>
          <w:szCs w:val="32"/>
        </w:rPr>
        <w:t>3.</w:t>
      </w:r>
      <w:r>
        <w:rPr>
          <w:rFonts w:hint="eastAsia" w:ascii="楷体_GB2312" w:eastAsia="楷体_GB2312" w:cs="Times New Roman"/>
          <w:spacing w:val="-10"/>
          <w:sz w:val="32"/>
          <w:szCs w:val="32"/>
        </w:rPr>
        <w:t>经理层，</w:t>
      </w:r>
      <w:r>
        <w:rPr>
          <w:rFonts w:hint="eastAsia" w:ascii="仿宋_GB2312" w:eastAsia="仿宋_GB2312" w:cs="楷体_GB2312"/>
          <w:sz w:val="32"/>
          <w:szCs w:val="32"/>
        </w:rPr>
        <w:t>按照《公司章程》，公司设总经理</w:t>
      </w:r>
      <w:r>
        <w:rPr>
          <w:rFonts w:ascii="仿宋_GB2312" w:eastAsia="仿宋_GB2312" w:cs="楷体_GB2312"/>
          <w:sz w:val="32"/>
          <w:szCs w:val="32"/>
        </w:rPr>
        <w:t>1</w:t>
      </w:r>
      <w:r>
        <w:rPr>
          <w:rFonts w:hint="eastAsia" w:ascii="仿宋_GB2312" w:eastAsia="仿宋_GB2312" w:cs="楷体_GB2312"/>
          <w:sz w:val="32"/>
          <w:szCs w:val="32"/>
        </w:rPr>
        <w:t>人，副总经理若干名，由股东聘任或者解聘。目前经理层有5位同志，即：总经理王根盛，副总经理王新全、副总经理、总工程师信长伟，副总经理李廷文，安全总监王新华。</w:t>
      </w:r>
    </w:p>
    <w:p>
      <w:pPr>
        <w:spacing w:line="600" w:lineRule="exact"/>
        <w:ind w:firstLine="600" w:firstLineChars="200"/>
        <w:rPr>
          <w:rFonts w:ascii="仿宋_GB2312" w:eastAsia="仿宋_GB2312" w:cs="楷体_GB2312"/>
          <w:sz w:val="32"/>
          <w:szCs w:val="32"/>
        </w:rPr>
      </w:pPr>
      <w:r>
        <w:rPr>
          <w:rFonts w:hint="eastAsia" w:ascii="楷体_GB2312" w:eastAsia="楷体_GB2312" w:cs="Times New Roman"/>
          <w:spacing w:val="-10"/>
          <w:sz w:val="32"/>
          <w:szCs w:val="32"/>
        </w:rPr>
        <w:t>4.监事会，</w:t>
      </w:r>
      <w:r>
        <w:rPr>
          <w:rFonts w:hint="eastAsia" w:ascii="仿宋_GB2312" w:eastAsia="仿宋_GB2312" w:cs="楷体_GB2312"/>
          <w:sz w:val="32"/>
          <w:szCs w:val="32"/>
        </w:rPr>
        <w:t>按照《公司章程》，公司设监事1人，由股东委派产生。目前公司监事为张建军。</w:t>
      </w:r>
    </w:p>
    <w:p>
      <w:pPr>
        <w:pStyle w:val="7"/>
        <w:numPr>
          <w:ilvl w:val="0"/>
          <w:numId w:val="1"/>
        </w:numPr>
        <w:spacing w:line="600" w:lineRule="exact"/>
        <w:ind w:firstLine="600" w:firstLineChars="200"/>
        <w:rPr>
          <w:rFonts w:ascii="楷体_GB2312" w:eastAsia="楷体_GB2312" w:cs="Times New Roman"/>
          <w:spacing w:val="-10"/>
          <w:sz w:val="32"/>
          <w:szCs w:val="32"/>
        </w:rPr>
      </w:pPr>
      <w:r>
        <w:rPr>
          <w:rFonts w:hint="eastAsia" w:ascii="楷体_GB2312" w:eastAsia="楷体_GB2312" w:cs="Times New Roman"/>
          <w:spacing w:val="-10"/>
          <w:sz w:val="32"/>
          <w:szCs w:val="32"/>
        </w:rPr>
        <w:t>公司管理架构</w:t>
      </w:r>
    </w:p>
    <w:p>
      <w:pPr>
        <w:pStyle w:val="7"/>
        <w:spacing w:line="600" w:lineRule="exact"/>
        <w:rPr>
          <w:rFonts w:ascii="楷体_GB2312" w:eastAsia="楷体_GB2312" w:cs="Times New Roman"/>
          <w:spacing w:val="-10"/>
          <w:sz w:val="32"/>
          <w:szCs w:val="32"/>
        </w:rPr>
      </w:pPr>
    </w:p>
    <w:p>
      <w:pPr>
        <w:pStyle w:val="7"/>
        <w:spacing w:line="600" w:lineRule="exact"/>
        <w:rPr>
          <w:rFonts w:ascii="楷体_GB2312" w:eastAsia="楷体_GB2312" w:cs="Times New Roman"/>
          <w:spacing w:val="-10"/>
          <w:sz w:val="32"/>
          <w:szCs w:val="32"/>
        </w:rPr>
      </w:pPr>
    </w:p>
    <w:p>
      <w:pPr>
        <w:pStyle w:val="7"/>
        <w:spacing w:line="600" w:lineRule="exact"/>
        <w:rPr>
          <w:rFonts w:ascii="楷体_GB2312" w:eastAsia="楷体_GB2312" w:cs="Times New Roman"/>
          <w:spacing w:val="-10"/>
          <w:sz w:val="32"/>
          <w:szCs w:val="32"/>
        </w:rPr>
        <w:sectPr>
          <w:footerReference r:id="rId3" w:type="default"/>
          <w:pgSz w:w="11906" w:h="16838"/>
          <w:pgMar w:top="1814" w:right="1588" w:bottom="1588" w:left="1588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 w:cs="楷体_GB2312"/>
          <w:sz w:val="32"/>
          <w:szCs w:val="32"/>
        </w:rPr>
      </w:pPr>
      <w:r>
        <w:drawing>
          <wp:inline distT="0" distB="0" distL="114300" distR="114300">
            <wp:extent cx="9566910" cy="5723255"/>
            <wp:effectExtent l="0" t="0" r="1524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66910" cy="5723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 w:cs="楷体_GB2312"/>
          <w:sz w:val="32"/>
          <w:szCs w:val="32"/>
        </w:rPr>
        <w:sectPr>
          <w:pgSz w:w="16838" w:h="11906" w:orient="landscape"/>
          <w:pgMar w:top="567" w:right="1814" w:bottom="567" w:left="567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三、2023年度预算信息公示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无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报告期内发生的重大事项及对企业的影响：无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sectPr>
      <w:pgSz w:w="11906" w:h="16838"/>
      <w:pgMar w:top="1587" w:right="1814" w:bottom="1587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421F8D"/>
    <w:multiLevelType w:val="singleLevel"/>
    <w:tmpl w:val="9A421F8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I3MjQ1MTg2NDg3ZmEzYjdkMzRjNDIxM2MxMWJiY2QifQ=="/>
  </w:docVars>
  <w:rsids>
    <w:rsidRoot w:val="00CE684F"/>
    <w:rsid w:val="00041516"/>
    <w:rsid w:val="00057C3E"/>
    <w:rsid w:val="0018493D"/>
    <w:rsid w:val="00232206"/>
    <w:rsid w:val="00296214"/>
    <w:rsid w:val="0039075F"/>
    <w:rsid w:val="003A6644"/>
    <w:rsid w:val="005548E5"/>
    <w:rsid w:val="005D2A42"/>
    <w:rsid w:val="005E0149"/>
    <w:rsid w:val="005F4E58"/>
    <w:rsid w:val="006D7D5A"/>
    <w:rsid w:val="007315EF"/>
    <w:rsid w:val="00796871"/>
    <w:rsid w:val="007D3CBC"/>
    <w:rsid w:val="00880625"/>
    <w:rsid w:val="008B787A"/>
    <w:rsid w:val="008C0CB6"/>
    <w:rsid w:val="00A021C2"/>
    <w:rsid w:val="00A15840"/>
    <w:rsid w:val="00AA65C2"/>
    <w:rsid w:val="00AE20D1"/>
    <w:rsid w:val="00AE615A"/>
    <w:rsid w:val="00B73975"/>
    <w:rsid w:val="00C15B6C"/>
    <w:rsid w:val="00CE684F"/>
    <w:rsid w:val="00D42737"/>
    <w:rsid w:val="00D53FC9"/>
    <w:rsid w:val="00D64159"/>
    <w:rsid w:val="00DA0B9C"/>
    <w:rsid w:val="00E8249B"/>
    <w:rsid w:val="00F200F5"/>
    <w:rsid w:val="00FD37A3"/>
    <w:rsid w:val="03B842C2"/>
    <w:rsid w:val="0736549F"/>
    <w:rsid w:val="07E603E8"/>
    <w:rsid w:val="11CF37F3"/>
    <w:rsid w:val="128362A8"/>
    <w:rsid w:val="25CD519E"/>
    <w:rsid w:val="2AAC3B5C"/>
    <w:rsid w:val="33126266"/>
    <w:rsid w:val="34B72B5F"/>
    <w:rsid w:val="39F000EF"/>
    <w:rsid w:val="3B0A0C1A"/>
    <w:rsid w:val="3EC81291"/>
    <w:rsid w:val="41430EA6"/>
    <w:rsid w:val="4447497A"/>
    <w:rsid w:val="5228463C"/>
    <w:rsid w:val="568F4BAB"/>
    <w:rsid w:val="5D473C50"/>
    <w:rsid w:val="5DCD7F30"/>
    <w:rsid w:val="5F6C0B6A"/>
    <w:rsid w:val="62D613DB"/>
    <w:rsid w:val="676A25AA"/>
    <w:rsid w:val="67A768A9"/>
    <w:rsid w:val="6CAC226D"/>
    <w:rsid w:val="6CF615C3"/>
    <w:rsid w:val="6D8141AA"/>
    <w:rsid w:val="751B64D6"/>
    <w:rsid w:val="7AA31C03"/>
    <w:rsid w:val="7AE3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8">
    <w:name w:val="批注框文本 Char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1076</Words>
  <Characters>1300</Characters>
  <Lines>9</Lines>
  <Paragraphs>2</Paragraphs>
  <TotalTime>7</TotalTime>
  <ScaleCrop>false</ScaleCrop>
  <LinksUpToDate>false</LinksUpToDate>
  <CharactersWithSpaces>1300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2021-06-18T08:44:00Z</dcterms:created>
  <dc:creator>李娟</dc:creator>
  <cp:lastModifiedBy>刘坤明</cp:lastModifiedBy>
  <cp:lastPrinted>2021-06-22T07:18:00Z</cp:lastPrinted>
  <dcterms:modified xsi:type="dcterms:W3CDTF">2024-04-06T13:12:06Z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0572CF31843F447F8928A3EA6F9FCA1B</vt:lpwstr>
  </property>
  <property fmtid="{D5CDD505-2E9C-101B-9397-08002B2CF9AE}" pid="4" name="5B77E7CEEC58BC6AFAE8886BEB80DBEB">
    <vt:lpwstr>otCYQxs9Dbw2bUEn/Soxv9pYAoWsCRIsU8+gIbxzzmNcJN13+qHIPyWmbF9hFzPHyi2m8DLwi54E5OVVM5pJ0yGmgAiYTaR6oYUdYZxdjep6I9xviFUFZ9aTScfBW9OGi4aRn3CbXx3VSnZwBl5b5YyCK/uXAbjeVPsm1DmUcoE6WlCotIUm/3PaEaRZvwWMucXIjKhmVRmlb36g4mAcGaBxhlVk5aBKjy5X3CcaIfj6tPLuz3p1A5xbTZP34Z0</vt:lpwstr>
  </property>
</Properties>
</file>