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\itemProps1.xml><?xml version="1.0" encoding="utf-8"?>
<ds:datastoreItem xmlns:ds="http://schemas.openxmlformats.org/officeDocument/2006/customXml" ds:itemID="{E05F969B-E100-4CFF-A5E8-D2906D97EFC2}">
  <ds:schemaRefs/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1683</Words>
  <Characters>1930</Characters>
  <Lines>15</Lines>
  <Paragraphs>4</Paragraphs>
  <TotalTime>1</TotalTime>
  <ScaleCrop>false</ScaleCrop>
  <LinksUpToDate>false</LinksUpToDate>
  <CharactersWithSpaces>1971</CharactersWithSpaces>
  <Application>WPS Office_12.1.0.15374_F1E327BC-269C-435d-A152-05C5408002CA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2023-10-31T14:05:00Z</dcterms:created>
  <dc:creator>lhbts</dc:creator>
  <cp:lastModifiedBy>刘祥</cp:lastModifiedBy>
  <cp:lastPrinted>2023-12-04T15:35:00Z</cp:lastPrinted>
  <dcterms:modified xsi:type="dcterms:W3CDTF">2024-03-19T03:11:45Z</dcterms:modified>
  <cp:revision>13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</vt:lpwstr>
  </property>
  <property fmtid="{D5CDD505-2E9C-101B-9397-08002B2CF9AE}" pid="3" name="CRO">
    <vt:lpwstr>wqlLaW5nc29mdCBQREYgdG8gV1BTIDkw</vt:lpwstr>
  </property>
  <property fmtid="{D5CDD505-2E9C-101B-9397-08002B2CF9AE}" pid="4" name="Created">
    <vt:filetime>2023-12-04T15:08:01Z</vt:filetime>
  </property>
  <property fmtid="{D5CDD505-2E9C-101B-9397-08002B2CF9AE}" pid="5" name="KSOProductBuildVer">
    <vt:lpwstr>2052-12.1.0.15374</vt:lpwstr>
  </property>
  <property fmtid="{D5CDD505-2E9C-101B-9397-08002B2CF9AE}" pid="6" name="ICV">
    <vt:lpwstr>A0F7A30D08F6457DB37ED9ED5C272DC3</vt:lpwstr>
  </property>
</Properties>
</file>

<file path=word\_rels\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outlineLvl w:val="0"/>
        <w:rPr>
          <w:rFonts w:ascii="创艺简标宋" w:hAnsi="微软雅黑" w:eastAsia="创艺简标宋" w:cs="微软雅黑"/>
          <w:sz w:val="43"/>
          <w:szCs w:val="43"/>
          <w:lang w:eastAsia="zh-CN"/>
        </w:rPr>
      </w:pPr>
      <w:bookmarkStart w:id="0" w:name="bookmark1"/>
      <w:bookmarkEnd w:id="0"/>
    </w:p>
    <w:p>
      <w:pPr>
        <w:spacing w:line="620" w:lineRule="exact"/>
        <w:jc w:val="center"/>
        <w:outlineLvl w:val="0"/>
        <w:rPr>
          <w:rFonts w:ascii="创艺简标宋" w:hAnsi="微软雅黑" w:eastAsia="创艺简标宋" w:cs="微软雅黑"/>
          <w:sz w:val="44"/>
          <w:szCs w:val="44"/>
          <w:lang w:eastAsia="zh-CN"/>
        </w:rPr>
      </w:pPr>
      <w:r>
        <w:rPr>
          <w:rFonts w:hint="eastAsia" w:ascii="创艺简标宋" w:hAnsi="微软雅黑" w:eastAsia="创艺简标宋" w:cs="微软雅黑"/>
          <w:sz w:val="44"/>
          <w:szCs w:val="44"/>
          <w:lang w:eastAsia="zh-CN"/>
        </w:rPr>
        <w:t>兖矿鲁南化工有限公司</w:t>
      </w:r>
    </w:p>
    <w:p>
      <w:pPr>
        <w:spacing w:line="620" w:lineRule="exact"/>
        <w:jc w:val="center"/>
        <w:outlineLvl w:val="0"/>
        <w:rPr>
          <w:rFonts w:ascii="创艺简标宋" w:hAnsi="微软雅黑" w:eastAsia="创艺简标宋" w:cs="微软雅黑"/>
          <w:sz w:val="44"/>
          <w:szCs w:val="44"/>
          <w:lang w:eastAsia="zh-CN"/>
        </w:rPr>
      </w:pPr>
      <w:r>
        <w:rPr>
          <w:rFonts w:hint="eastAsia" w:ascii="创艺简标宋" w:hAnsi="微软雅黑" w:eastAsia="创艺简标宋" w:cs="微软雅黑"/>
          <w:sz w:val="44"/>
          <w:szCs w:val="44"/>
          <w:lang w:eastAsia="zh-CN"/>
        </w:rPr>
        <w:t>2023年</w:t>
      </w:r>
      <w:r>
        <w:rPr>
          <w:rFonts w:hint="eastAsia" w:ascii="创艺简标宋" w:hAnsi="微软雅黑" w:eastAsia="创艺简标宋" w:cs="微软雅黑"/>
          <w:sz w:val="44"/>
          <w:szCs w:val="44"/>
          <w:lang w:val="en-US" w:eastAsia="zh-CN"/>
        </w:rPr>
        <w:t>全年</w:t>
      </w:r>
      <w:r>
        <w:rPr>
          <w:rFonts w:hint="eastAsia" w:ascii="创艺简标宋" w:hAnsi="微软雅黑" w:eastAsia="创艺简标宋" w:cs="微软雅黑"/>
          <w:sz w:val="44"/>
          <w:szCs w:val="44"/>
          <w:lang w:eastAsia="zh-CN"/>
        </w:rPr>
        <w:t>信息公开公告</w:t>
      </w:r>
    </w:p>
    <w:p>
      <w:pPr>
        <w:spacing w:line="620" w:lineRule="exact"/>
        <w:jc w:val="center"/>
        <w:rPr>
          <w:rFonts w:ascii="黑体" w:hAnsi="黑体" w:eastAsia="黑体" w:cs="黑体"/>
          <w:sz w:val="31"/>
          <w:szCs w:val="31"/>
          <w:lang w:eastAsia="zh-CN"/>
        </w:rPr>
      </w:pPr>
    </w:p>
    <w:p>
      <w:pPr>
        <w:spacing w:line="620" w:lineRule="exact"/>
        <w:jc w:val="center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eastAsia="zh-CN"/>
        </w:rPr>
        <w:t>重要提示</w:t>
      </w:r>
    </w:p>
    <w:p>
      <w:pPr>
        <w:spacing w:line="620" w:lineRule="exact"/>
        <w:ind w:firstLine="641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本公司董事会及全体董事保证本公告内容不存在任何虚假记载、误导性陈述或者重大遗漏，并对其内容的真实性、准确性和完整性承担个别及连带责任。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3" w:type="default"/>
          <w:pgSz w:w="11906" w:h="16840"/>
          <w:pgMar w:top="1431" w:right="1555" w:bottom="1110" w:left="1539" w:header="0" w:footer="940" w:gutter="0"/>
          <w:cols w:space="720" w:num="1"/>
        </w:sectPr>
      </w:pPr>
    </w:p>
    <w:sdt>
      <w:sdtPr>
        <w:rPr>
          <w:rFonts w:ascii="微软雅黑" w:hAnsi="微软雅黑" w:eastAsia="微软雅黑" w:cs="微软雅黑"/>
          <w:sz w:val="35"/>
          <w:szCs w:val="35"/>
        </w:r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eastAsia="黑体" w:cs="Times New Roman"/>
          <w:sz w:val="31"/>
          <w:szCs w:val="31"/>
        </w:rPr>
      </w:sdtEndPr>
      <w:sdtContent>
        <w:p>
          <w:pPr>
            <w:spacing w:line="620" w:lineRule="exact"/>
            <w:jc w:val="center"/>
            <w:rPr>
              <w:rFonts w:ascii="创艺简标宋" w:hAnsi="黑体" w:eastAsia="创艺简标宋" w:cs="微软雅黑"/>
              <w:sz w:val="32"/>
              <w:szCs w:val="32"/>
              <w:lang w:eastAsia="zh-CN"/>
            </w:rPr>
          </w:pPr>
          <w:r>
            <w:rPr>
              <w:rFonts w:hint="eastAsia" w:ascii="创艺简标宋" w:hAnsi="黑体" w:eastAsia="创艺简标宋" w:cs="微软雅黑"/>
              <w:sz w:val="32"/>
              <w:szCs w:val="32"/>
              <w:lang w:eastAsia="zh-CN"/>
            </w:rPr>
            <w:t>目  录</w:t>
          </w:r>
        </w:p>
        <w:p>
          <w:pPr>
            <w:pStyle w:val="2"/>
            <w:spacing w:line="270" w:lineRule="auto"/>
            <w:rPr>
              <w:lang w:eastAsia="zh-CN"/>
            </w:rPr>
          </w:pPr>
        </w:p>
        <w:p>
          <w:pPr>
            <w:pStyle w:val="2"/>
            <w:spacing w:line="270" w:lineRule="auto"/>
            <w:rPr>
              <w:lang w:eastAsia="zh-CN"/>
            </w:rPr>
          </w:pPr>
        </w:p>
        <w:p>
          <w:pPr>
            <w:tabs>
              <w:tab w:val="right" w:leader="dot" w:pos="8730"/>
            </w:tabs>
            <w:spacing w:before="101" w:line="227" w:lineRule="auto"/>
            <w:ind w:left="36"/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</w:pPr>
          <w:r>
            <w:fldChar w:fldCharType="begin"/>
          </w:r>
          <w:r>
            <w:rPr>
              <w:lang w:eastAsia="zh-CN"/>
            </w:rPr>
            <w:instrText xml:space="preserve">HYPERLINK \l "bookmark2"</w:instrText>
          </w:r>
          <w:r>
            <w:fldChar w:fldCharType="separate"/>
          </w:r>
          <w:r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  <w:t>第一节</w:t>
          </w:r>
          <w:r>
            <w:rPr>
              <w:rFonts w:hint="eastAsia" w:ascii="Times New Roman" w:hAnsi="Times New Roman" w:eastAsia="黑体" w:cs="Times New Roman"/>
              <w:sz w:val="31"/>
              <w:szCs w:val="31"/>
              <w:lang w:eastAsia="zh-CN"/>
            </w:rPr>
            <w:t xml:space="preserve"> </w:t>
          </w:r>
          <w:r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  <w:t xml:space="preserve">  公司基本情况</w:t>
          </w:r>
          <w:r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黑体" w:cs="Times New Roman"/>
              <w:w w:val="125"/>
              <w:sz w:val="31"/>
              <w:szCs w:val="31"/>
              <w:lang w:eastAsia="zh-CN"/>
            </w:rPr>
            <w:t>3</w:t>
          </w:r>
          <w:r>
            <w:rPr>
              <w:rFonts w:ascii="Times New Roman" w:hAnsi="Times New Roman" w:eastAsia="黑体" w:cs="Times New Roman"/>
              <w:w w:val="125"/>
              <w:sz w:val="31"/>
              <w:szCs w:val="31"/>
              <w:lang w:eastAsia="zh-CN"/>
            </w:rPr>
            <w:fldChar w:fldCharType="end"/>
          </w:r>
        </w:p>
        <w:p>
          <w:pPr>
            <w:tabs>
              <w:tab w:val="right" w:leader="dot" w:pos="8734"/>
            </w:tabs>
            <w:spacing w:before="236" w:line="226" w:lineRule="auto"/>
            <w:ind w:left="36"/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</w:pPr>
          <w:r>
            <w:fldChar w:fldCharType="begin"/>
          </w:r>
          <w:r>
            <w:rPr>
              <w:lang w:eastAsia="zh-CN"/>
            </w:rPr>
            <w:instrText xml:space="preserve">HYPERLINK \l "bookmark1"</w:instrText>
          </w:r>
          <w:r>
            <w:fldChar w:fldCharType="separate"/>
          </w:r>
          <w:r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  <w:t>第二节   主要会计数据和财务指标</w:t>
          </w:r>
          <w:r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  <w:t>5</w:t>
          </w:r>
          <w:r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  <w:fldChar w:fldCharType="end"/>
          </w:r>
        </w:p>
        <w:p>
          <w:pPr>
            <w:tabs>
              <w:tab w:val="right" w:leader="dot" w:pos="8745"/>
            </w:tabs>
            <w:spacing w:before="205" w:line="448" w:lineRule="exact"/>
            <w:ind w:left="36"/>
            <w:rPr>
              <w:rFonts w:ascii="Times New Roman" w:hAnsi="Times New Roman" w:eastAsia="黑体" w:cs="Times New Roman"/>
              <w:sz w:val="31"/>
              <w:szCs w:val="31"/>
              <w:lang w:eastAsia="zh-CN"/>
            </w:rPr>
          </w:pPr>
          <w:r>
            <w:rPr>
              <w:rFonts w:ascii="Times New Roman" w:hAnsi="Times New Roman" w:eastAsia="黑体" w:cs="Times New Roman"/>
              <w:position w:val="2"/>
              <w:sz w:val="31"/>
              <w:szCs w:val="31"/>
              <w:lang w:eastAsia="zh-CN"/>
            </w:rPr>
            <w:t xml:space="preserve">第三节   期内发生的重大事项对企业的影响 </w:t>
          </w:r>
          <w:r>
            <w:rPr>
              <w:rFonts w:ascii="Times New Roman" w:hAnsi="Times New Roman" w:eastAsia="黑体" w:cs="Times New Roman"/>
              <w:position w:val="2"/>
              <w:sz w:val="31"/>
              <w:szCs w:val="31"/>
              <w:lang w:eastAsia="zh-CN"/>
            </w:rPr>
            <w:tab/>
          </w:r>
          <w:r>
            <w:rPr>
              <w:rFonts w:ascii="Times New Roman" w:hAnsi="Times New Roman" w:eastAsia="黑体" w:cs="Times New Roman"/>
              <w:position w:val="2"/>
              <w:sz w:val="31"/>
              <w:szCs w:val="31"/>
              <w:lang w:eastAsia="zh-CN"/>
            </w:rPr>
            <w:t xml:space="preserve"> </w:t>
          </w:r>
          <w:r>
            <w:fldChar w:fldCharType="begin"/>
          </w:r>
          <w:r>
            <w:rPr>
              <w:lang w:eastAsia="zh-CN"/>
            </w:rPr>
            <w:instrText xml:space="preserve">HYPERLINK \l "bookmark3"</w:instrText>
          </w:r>
          <w:r>
            <w:fldChar w:fldCharType="separate"/>
          </w:r>
          <w:r>
            <w:rPr>
              <w:rFonts w:ascii="Times New Roman" w:hAnsi="Times New Roman" w:eastAsia="黑体" w:cs="Times New Roman"/>
              <w:position w:val="2"/>
              <w:sz w:val="31"/>
              <w:szCs w:val="31"/>
              <w:lang w:eastAsia="zh-CN"/>
            </w:rPr>
            <w:t>7</w:t>
          </w:r>
          <w:r>
            <w:rPr>
              <w:rFonts w:ascii="Times New Roman" w:hAnsi="Times New Roman" w:eastAsia="黑体" w:cs="Times New Roman"/>
              <w:position w:val="2"/>
              <w:sz w:val="31"/>
              <w:szCs w:val="31"/>
              <w:lang w:eastAsia="zh-CN"/>
            </w:rPr>
            <w:fldChar w:fldCharType="end"/>
          </w:r>
        </w:p>
      </w:sdtContent>
    </w:sdt>
    <w:p>
      <w:pPr>
        <w:spacing w:line="448" w:lineRule="exact"/>
        <w:rPr>
          <w:rFonts w:ascii="Times New Roman" w:hAnsi="Times New Roman" w:eastAsia="Times New Roman" w:cs="Times New Roman"/>
          <w:sz w:val="31"/>
          <w:szCs w:val="31"/>
          <w:lang w:eastAsia="zh-CN"/>
        </w:rPr>
        <w:sectPr>
          <w:footerReference r:id="rId4" w:type="default"/>
          <w:pgSz w:w="11906" w:h="16840"/>
          <w:pgMar w:top="1431" w:right="1373" w:bottom="1110" w:left="1785" w:header="0" w:footer="940" w:gutter="0"/>
          <w:cols w:space="720" w:num="1"/>
        </w:sectPr>
      </w:pPr>
    </w:p>
    <w:p>
      <w:pPr>
        <w:spacing w:line="620" w:lineRule="exact"/>
        <w:jc w:val="center"/>
        <w:outlineLvl w:val="0"/>
        <w:rPr>
          <w:rFonts w:ascii="创艺简标宋" w:hAnsi="微软雅黑" w:eastAsia="创艺简标宋" w:cs="微软雅黑"/>
          <w:sz w:val="43"/>
          <w:szCs w:val="43"/>
          <w:lang w:eastAsia="zh-CN"/>
        </w:rPr>
      </w:pPr>
      <w:bookmarkStart w:id="1" w:name="bookmark2"/>
      <w:bookmarkEnd w:id="1"/>
    </w:p>
    <w:p>
      <w:pPr>
        <w:spacing w:line="620" w:lineRule="exact"/>
        <w:jc w:val="center"/>
        <w:outlineLvl w:val="0"/>
        <w:rPr>
          <w:rFonts w:ascii="创艺简标宋" w:hAnsi="微软雅黑" w:eastAsia="创艺简标宋" w:cs="微软雅黑"/>
          <w:sz w:val="32"/>
          <w:szCs w:val="32"/>
          <w:lang w:eastAsia="zh-CN"/>
        </w:rPr>
      </w:pPr>
      <w:r>
        <w:rPr>
          <w:rFonts w:ascii="创艺简标宋" w:hAnsi="微软雅黑" w:eastAsia="创艺简标宋" w:cs="微软雅黑"/>
          <w:sz w:val="32"/>
          <w:szCs w:val="32"/>
          <w:lang w:eastAsia="zh-CN"/>
        </w:rPr>
        <w:t>第一</w:t>
      </w:r>
      <w:r>
        <w:rPr>
          <w:rFonts w:ascii="Cambria" w:hAnsi="Cambria" w:eastAsia="创艺简标宋" w:cs="微软雅黑"/>
          <w:sz w:val="32"/>
          <w:szCs w:val="32"/>
          <w:lang w:eastAsia="zh-CN"/>
        </w:rPr>
        <w:t xml:space="preserve">节   </w:t>
      </w:r>
      <w:r>
        <w:rPr>
          <w:rFonts w:ascii="创艺简标宋" w:hAnsi="微软雅黑" w:eastAsia="创艺简标宋" w:cs="微软雅黑"/>
          <w:sz w:val="32"/>
          <w:szCs w:val="32"/>
          <w:lang w:eastAsia="zh-CN"/>
        </w:rPr>
        <w:t>公司基本情况</w:t>
      </w:r>
    </w:p>
    <w:p>
      <w:pPr>
        <w:spacing w:line="620" w:lineRule="exact"/>
        <w:jc w:val="center"/>
        <w:outlineLvl w:val="0"/>
        <w:rPr>
          <w:rFonts w:ascii="创艺简标宋" w:hAnsi="微软雅黑" w:eastAsia="创艺简标宋" w:cs="微软雅黑"/>
          <w:sz w:val="43"/>
          <w:szCs w:val="43"/>
          <w:lang w:eastAsia="zh-CN"/>
        </w:rPr>
      </w:pP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eastAsia="zh-CN"/>
        </w:rPr>
        <w:t>一 、公司基本信息</w:t>
      </w:r>
    </w:p>
    <w:p>
      <w:pPr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（一）中文名称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兖矿鲁南化工有限公司（简称：鲁南化工）</w:t>
      </w:r>
    </w:p>
    <w:p>
      <w:pPr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（二）外文名称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yankuang lunan chemicals co.ltd.</w:t>
      </w:r>
    </w:p>
    <w:p>
      <w:pPr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（三）法定代表人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张岭</w:t>
      </w:r>
    </w:p>
    <w:p>
      <w:pPr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（四）注册地址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枣庄市行政审批服务局</w:t>
      </w:r>
    </w:p>
    <w:p>
      <w:pPr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（五）经营范围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3" w:firstLineChars="200"/>
        <w:textAlignment w:val="baseline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_GB2312" w:hAnsi="Times New Roman" w:eastAsia="仿宋_GB2312" w:cs="Times New Roman"/>
          <w:b/>
          <w:bCs/>
          <w:sz w:val="32"/>
          <w:szCs w:val="32"/>
          <w:lang w:eastAsia="zh-CN"/>
        </w:rPr>
        <w:t>1.许可项目</w:t>
      </w:r>
      <w:r>
        <w:rPr>
          <w:rFonts w:ascii="仿宋" w:hAnsi="仿宋" w:eastAsia="仿宋" w:cs="仿宋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z w:val="32"/>
          <w:szCs w:val="32"/>
          <w:lang w:eastAsia="zh-CN"/>
        </w:rPr>
        <w:t>危险化学品生产，危险化学品经营，发电业 务、输电业务、供（配）电业务，热力生产和供应，消毒剂生产（不含危险化学品），餐饮服务，住宿服务。（依法须经批准的项目，经相关部门批准后方可开展经营活动，具体经营项目以相关部门批准文件或许可证）</w:t>
      </w:r>
    </w:p>
    <w:p>
      <w:pPr>
        <w:spacing w:line="620" w:lineRule="exact"/>
        <w:ind w:firstLine="643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2.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一般项目：</w:t>
      </w:r>
      <w:r>
        <w:rPr>
          <w:rFonts w:ascii="仿宋" w:hAnsi="仿宋" w:eastAsia="仿宋" w:cs="仿宋"/>
          <w:sz w:val="32"/>
          <w:szCs w:val="32"/>
          <w:lang w:eastAsia="zh-CN"/>
        </w:rPr>
        <w:t>货物进出口，技术进出口，技术服务、技术开发、技术咨询、技术交流、技术转让、技术推广，消毒剂销售（不含危险化学品）；化工产品生产（不含许可类化工产品）;化工产品销售（不含许可类化工产品）；机械设备销售，机械零件、零部件销售，包装材料及制品销售，会议及展览服务，业务培训（不含教育培训、职业技能培训等需取得许可的培训）。（除依法须经批准的项目外，凭营业执照依法自主开展经营活动）</w:t>
      </w:r>
    </w:p>
    <w:p>
      <w:pPr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（六）办公地址</w:t>
      </w:r>
    </w:p>
    <w:p>
      <w:pPr>
        <w:spacing w:line="620" w:lineRule="exact"/>
        <w:ind w:firstLine="641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山东省滕州木石镇鲁南高科技化工园区，邮政编码277527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二、公司治理及管理架构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公司法人治理结构健全，规范设立董事会、党委会、监事会、经理层。董事会现有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5</w:t>
      </w:r>
      <w:r>
        <w:rPr>
          <w:rFonts w:ascii="仿宋" w:hAnsi="仿宋" w:eastAsia="仿宋" w:cs="仿宋"/>
          <w:sz w:val="32"/>
          <w:szCs w:val="32"/>
          <w:lang w:eastAsia="zh-CN"/>
        </w:rPr>
        <w:t>人，其中董事长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1</w:t>
      </w:r>
      <w:r>
        <w:rPr>
          <w:rFonts w:ascii="仿宋" w:hAnsi="仿宋" w:eastAsia="仿宋" w:cs="仿宋"/>
          <w:sz w:val="32"/>
          <w:szCs w:val="32"/>
          <w:lang w:eastAsia="zh-CN"/>
        </w:rPr>
        <w:t>人，董事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4</w:t>
      </w:r>
      <w:r>
        <w:rPr>
          <w:rFonts w:ascii="仿宋" w:hAnsi="仿宋" w:eastAsia="仿宋" w:cs="仿宋"/>
          <w:sz w:val="32"/>
          <w:szCs w:val="32"/>
          <w:lang w:eastAsia="zh-CN"/>
        </w:rPr>
        <w:t>人；党委会现有委员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5</w:t>
      </w:r>
      <w:r>
        <w:rPr>
          <w:rFonts w:ascii="仿宋" w:hAnsi="仿宋" w:eastAsia="仿宋" w:cs="仿宋"/>
          <w:sz w:val="32"/>
          <w:szCs w:val="32"/>
          <w:lang w:eastAsia="zh-CN"/>
        </w:rPr>
        <w:t>人，其中党委书记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1</w:t>
      </w:r>
      <w:r>
        <w:rPr>
          <w:rFonts w:ascii="仿宋" w:hAnsi="仿宋" w:eastAsia="仿宋" w:cs="仿宋"/>
          <w:sz w:val="32"/>
          <w:szCs w:val="32"/>
          <w:lang w:eastAsia="zh-CN"/>
        </w:rPr>
        <w:t>人（兼董事长），党委副书记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2</w:t>
      </w:r>
      <w:r>
        <w:rPr>
          <w:rFonts w:ascii="仿宋" w:hAnsi="仿宋" w:eastAsia="仿宋" w:cs="仿宋"/>
          <w:sz w:val="32"/>
          <w:szCs w:val="32"/>
          <w:lang w:eastAsia="zh-CN"/>
        </w:rPr>
        <w:t>人（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1</w:t>
      </w:r>
      <w:r>
        <w:rPr>
          <w:rFonts w:ascii="仿宋" w:hAnsi="仿宋" w:eastAsia="仿宋" w:cs="仿宋"/>
          <w:sz w:val="32"/>
          <w:szCs w:val="32"/>
          <w:lang w:eastAsia="zh-CN"/>
        </w:rPr>
        <w:t>人兼总经理，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1</w:t>
      </w:r>
      <w:r>
        <w:rPr>
          <w:rFonts w:ascii="仿宋" w:hAnsi="仿宋" w:eastAsia="仿宋" w:cs="仿宋"/>
          <w:sz w:val="32"/>
          <w:szCs w:val="32"/>
          <w:lang w:eastAsia="zh-CN"/>
        </w:rPr>
        <w:t>人兼纪委书记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/</w:t>
      </w:r>
      <w:r>
        <w:rPr>
          <w:rFonts w:ascii="仿宋" w:hAnsi="仿宋" w:eastAsia="仿宋" w:cs="仿宋"/>
          <w:sz w:val="32"/>
          <w:szCs w:val="32"/>
          <w:lang w:eastAsia="zh-CN"/>
        </w:rPr>
        <w:t>工会主席），党委委员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2</w:t>
      </w:r>
      <w:r>
        <w:rPr>
          <w:rFonts w:ascii="仿宋" w:hAnsi="仿宋" w:eastAsia="仿宋" w:cs="仿宋"/>
          <w:sz w:val="32"/>
          <w:szCs w:val="32"/>
          <w:lang w:eastAsia="zh-CN"/>
        </w:rPr>
        <w:t>人（其中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1</w:t>
      </w:r>
      <w:r>
        <w:rPr>
          <w:rFonts w:ascii="仿宋" w:hAnsi="仿宋" w:eastAsia="仿宋" w:cs="仿宋"/>
          <w:sz w:val="32"/>
          <w:szCs w:val="32"/>
          <w:lang w:eastAsia="zh-CN"/>
        </w:rPr>
        <w:t>人兼安全总监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/</w:t>
      </w:r>
      <w:r>
        <w:rPr>
          <w:rFonts w:ascii="仿宋" w:hAnsi="仿宋" w:eastAsia="仿宋" w:cs="仿宋"/>
          <w:sz w:val="32"/>
          <w:szCs w:val="32"/>
          <w:lang w:eastAsia="zh-CN"/>
        </w:rPr>
        <w:t>副总经理、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1</w:t>
      </w:r>
      <w:r>
        <w:rPr>
          <w:rFonts w:ascii="仿宋" w:hAnsi="仿宋" w:eastAsia="仿宋" w:cs="仿宋"/>
          <w:sz w:val="32"/>
          <w:szCs w:val="32"/>
          <w:lang w:eastAsia="zh-CN"/>
        </w:rPr>
        <w:t>人兼总会计师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/</w:t>
      </w:r>
      <w:r>
        <w:rPr>
          <w:rFonts w:ascii="仿宋" w:hAnsi="仿宋" w:eastAsia="仿宋" w:cs="仿宋"/>
          <w:sz w:val="32"/>
          <w:szCs w:val="32"/>
          <w:lang w:eastAsia="zh-CN"/>
        </w:rPr>
        <w:t>总法律顾问）； 监事会现有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3</w:t>
      </w:r>
      <w:r>
        <w:rPr>
          <w:rFonts w:ascii="仿宋" w:hAnsi="仿宋" w:eastAsia="仿宋" w:cs="仿宋"/>
          <w:sz w:val="32"/>
          <w:szCs w:val="32"/>
          <w:lang w:eastAsia="zh-CN"/>
        </w:rPr>
        <w:t xml:space="preserve">人；经理层现有 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 xml:space="preserve">6 </w:t>
      </w:r>
      <w:r>
        <w:rPr>
          <w:rFonts w:ascii="仿宋" w:hAnsi="仿宋" w:eastAsia="仿宋" w:cs="仿宋"/>
          <w:sz w:val="32"/>
          <w:szCs w:val="32"/>
          <w:lang w:eastAsia="zh-CN"/>
        </w:rPr>
        <w:t>人，其中总经理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1</w:t>
      </w:r>
      <w:r>
        <w:rPr>
          <w:rFonts w:ascii="仿宋" w:hAnsi="仿宋" w:eastAsia="仿宋" w:cs="仿宋"/>
          <w:sz w:val="32"/>
          <w:szCs w:val="32"/>
          <w:lang w:eastAsia="zh-CN"/>
        </w:rPr>
        <w:t>人，副总经理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4</w:t>
      </w:r>
      <w:r>
        <w:rPr>
          <w:rFonts w:ascii="仿宋" w:hAnsi="仿宋" w:eastAsia="仿宋" w:cs="仿宋"/>
          <w:sz w:val="32"/>
          <w:szCs w:val="32"/>
          <w:lang w:eastAsia="zh-CN"/>
        </w:rPr>
        <w:t>人（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1</w:t>
      </w:r>
      <w:r>
        <w:rPr>
          <w:rFonts w:ascii="仿宋" w:hAnsi="仿宋" w:eastAsia="仿宋" w:cs="仿宋"/>
          <w:sz w:val="32"/>
          <w:szCs w:val="32"/>
          <w:lang w:eastAsia="zh-CN"/>
        </w:rPr>
        <w:t>人兼安全总监，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1</w:t>
      </w:r>
      <w:r>
        <w:rPr>
          <w:rFonts w:ascii="仿宋" w:hAnsi="仿宋" w:eastAsia="仿宋" w:cs="仿宋"/>
          <w:sz w:val="32"/>
          <w:szCs w:val="32"/>
          <w:lang w:eastAsia="zh-CN"/>
        </w:rPr>
        <w:t>人兼总工程师），财务总监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1</w:t>
      </w:r>
      <w:r>
        <w:rPr>
          <w:rFonts w:ascii="仿宋" w:hAnsi="仿宋" w:eastAsia="仿宋" w:cs="仿宋"/>
          <w:sz w:val="32"/>
          <w:szCs w:val="32"/>
          <w:lang w:eastAsia="zh-CN"/>
        </w:rPr>
        <w:t>人。下设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10</w:t>
      </w:r>
      <w:r>
        <w:rPr>
          <w:rFonts w:ascii="仿宋" w:hAnsi="仿宋" w:eastAsia="仿宋" w:cs="仿宋"/>
          <w:sz w:val="32"/>
          <w:szCs w:val="32"/>
          <w:lang w:eastAsia="zh-CN"/>
        </w:rPr>
        <w:t>个管理部门、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17</w:t>
      </w:r>
      <w:r>
        <w:rPr>
          <w:rFonts w:ascii="仿宋" w:hAnsi="仿宋" w:eastAsia="仿宋" w:cs="仿宋"/>
          <w:sz w:val="32"/>
          <w:szCs w:val="32"/>
          <w:lang w:eastAsia="zh-CN"/>
        </w:rPr>
        <w:t>个生产车间、</w:t>
      </w:r>
      <w:r>
        <w:rPr>
          <w:rFonts w:ascii="Times New Roman" w:hAnsi="Times New Roman" w:eastAsia="Times New Roman" w:cs="Times New Roman"/>
          <w:sz w:val="32"/>
          <w:szCs w:val="32"/>
          <w:lang w:eastAsia="zh-CN"/>
        </w:rPr>
        <w:t>1</w:t>
      </w:r>
      <w:r>
        <w:rPr>
          <w:rFonts w:ascii="仿宋" w:hAnsi="仿宋" w:eastAsia="仿宋" w:cs="仿宋"/>
          <w:sz w:val="32"/>
          <w:szCs w:val="32"/>
          <w:lang w:eastAsia="zh-CN"/>
        </w:rPr>
        <w:t>个社区服务中心。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eastAsia="zh-CN"/>
        </w:rPr>
        <w:t>三、公司简介</w:t>
      </w:r>
    </w:p>
    <w:p>
      <w:pPr>
        <w:spacing w:line="620" w:lineRule="exact"/>
        <w:ind w:firstLine="641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eastAsia="zh-CN"/>
        </w:rPr>
        <w:t>兖矿鲁南化工有限公司始建于1967年，经过56年的发展， 由单一化肥生产企业发展成为拥有高端化学品、化工新材料产品的大型化工企业。公司是中国现代煤化工的发源地，始终走在世界煤气化技术的最前沿，拥有“山东省煤基化工技术创新”和“高端煤基化工新材料山东省工程研究中心”两个省级技术研</w:t>
      </w:r>
      <w:r>
        <w:rPr>
          <w:rFonts w:ascii="仿宋" w:hAnsi="仿宋" w:eastAsia="仿宋" w:cs="仿宋"/>
          <w:color w:val="auto"/>
          <w:sz w:val="32"/>
          <w:szCs w:val="32"/>
          <w:lang w:eastAsia="zh-CN"/>
        </w:rPr>
        <w:t>发平台和对置式多喷嘴水煤浆气化等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多项</w:t>
      </w:r>
      <w:r>
        <w:rPr>
          <w:rFonts w:ascii="仿宋" w:hAnsi="仿宋" w:eastAsia="仿宋" w:cs="仿宋"/>
          <w:color w:val="auto"/>
          <w:sz w:val="32"/>
          <w:szCs w:val="32"/>
          <w:lang w:eastAsia="zh-CN"/>
        </w:rPr>
        <w:t>具有自主知识产权的核心技术与科研成果，被誉为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中国煤化工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“摇篮”和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新型煤化工发展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的“旗帜”</w:t>
      </w:r>
      <w:r>
        <w:rPr>
          <w:rFonts w:ascii="仿宋" w:hAnsi="仿宋" w:eastAsia="仿宋" w:cs="仿宋"/>
          <w:color w:val="auto"/>
          <w:sz w:val="32"/>
          <w:szCs w:val="32"/>
          <w:lang w:eastAsia="zh-CN"/>
        </w:rPr>
        <w:t>。依托公司建有山东省危险化学品鲁南安全生产应急救援中心。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2"/>
          <w:szCs w:val="32"/>
          <w:lang w:val="en-US" w:eastAsia="zh-CN" w:bidi="ar-SA"/>
        </w:rPr>
        <w:t>公司持续保持全国安全生产标准化一级企业称号，先后荣获全国科技进步一等奖、国家优质工程金奖、山东省“十强”产业集群高端化工领军企业、全省煤基精细化工产业链链主企业和第八届“山东省省长质量奖”等荣誉200余项。2023年入选国资委“科改示范企业”和“山东省绿色低碳高质量发展先行区试点企业”。</w:t>
      </w:r>
    </w:p>
    <w:p>
      <w:pPr>
        <w:spacing w:line="620" w:lineRule="exact"/>
        <w:jc w:val="center"/>
        <w:outlineLvl w:val="0"/>
        <w:rPr>
          <w:rFonts w:ascii="创艺简标宋" w:hAnsi="微软雅黑" w:eastAsia="创艺简标宋" w:cs="微软雅黑"/>
          <w:sz w:val="32"/>
          <w:szCs w:val="32"/>
          <w:lang w:eastAsia="zh-CN"/>
        </w:rPr>
      </w:pPr>
    </w:p>
    <w:p>
      <w:pPr>
        <w:numPr>
          <w:ilvl w:val="0"/>
          <w:numId w:val="1"/>
        </w:numPr>
        <w:spacing w:line="620" w:lineRule="exact"/>
        <w:jc w:val="center"/>
        <w:outlineLvl w:val="0"/>
        <w:rPr>
          <w:rFonts w:ascii="创艺简标宋" w:hAnsi="微软雅黑" w:eastAsia="创艺简标宋" w:cs="微软雅黑"/>
          <w:sz w:val="32"/>
          <w:szCs w:val="32"/>
          <w:lang w:eastAsia="zh-CN"/>
        </w:rPr>
      </w:pPr>
      <w:r>
        <w:rPr>
          <w:rFonts w:ascii="Cambria" w:hAnsi="Cambria" w:eastAsia="创艺简标宋" w:cs="微软雅黑"/>
          <w:sz w:val="32"/>
          <w:szCs w:val="32"/>
          <w:lang w:eastAsia="zh-CN"/>
        </w:rPr>
        <w:t xml:space="preserve">  </w:t>
      </w:r>
      <w:r>
        <w:rPr>
          <w:rFonts w:ascii="创艺简标宋" w:hAnsi="微软雅黑" w:eastAsia="创艺简标宋" w:cs="微软雅黑"/>
          <w:sz w:val="32"/>
          <w:szCs w:val="32"/>
          <w:lang w:eastAsia="zh-CN"/>
        </w:rPr>
        <w:t>主要会计数据和财务指标</w:t>
      </w:r>
    </w:p>
    <w:p>
      <w:pPr>
        <w:numPr>
          <w:ilvl w:val="0"/>
          <w:numId w:val="0"/>
        </w:numPr>
        <w:spacing w:line="620" w:lineRule="exact"/>
        <w:jc w:val="both"/>
        <w:outlineLvl w:val="0"/>
        <w:rPr>
          <w:rFonts w:ascii="创艺简标宋" w:hAnsi="微软雅黑" w:eastAsia="创艺简标宋" w:cs="微软雅黑"/>
          <w:sz w:val="32"/>
          <w:szCs w:val="32"/>
          <w:lang w:eastAsia="zh-CN"/>
        </w:rPr>
      </w:pP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eastAsia="zh-CN"/>
        </w:rPr>
        <w:t>一、主要财务指标</w:t>
      </w:r>
    </w:p>
    <w:p>
      <w:pPr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（一）营业收入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全年实现收入1236256.49万元，同比减少51086.32万元，降幅3.97%。</w:t>
      </w:r>
    </w:p>
    <w:p>
      <w:pPr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（二）营业总成本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全年营业总成本总额1223753.45万元，同比增加46610.43万元，增幅3.96%。</w:t>
      </w:r>
    </w:p>
    <w:p>
      <w:pPr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（三）利润总额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全年实现利润总额18730.67万元，同比降低96908.40万元，降幅83.80%。</w:t>
      </w:r>
    </w:p>
    <w:p>
      <w:pPr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（四）应交税费总额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2" w:name="bookmark3"/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全年应交税费7746.94万元，同比降低25220.28万元，降幅76.50</w:t>
      </w:r>
      <w:bookmarkStart w:id="3" w:name="_GoBack"/>
      <w:bookmarkEnd w:id="3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%。</w:t>
      </w:r>
    </w:p>
    <w:p>
      <w:pPr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（五）资产总额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135.89亿元，比年初减少2.61亿元。</w:t>
      </w:r>
    </w:p>
    <w:p>
      <w:pPr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（六）负债总额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32.28亿元，比年初减少4.29亿元。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二、管理和发展指</w:t>
      </w:r>
      <w:r>
        <w:rPr>
          <w:rFonts w:ascii="黑体" w:hAnsi="黑体" w:eastAsia="黑体" w:cs="黑体"/>
          <w:sz w:val="32"/>
          <w:szCs w:val="32"/>
          <w:lang w:eastAsia="zh-CN"/>
        </w:rPr>
        <w:t>标</w:t>
      </w:r>
    </w:p>
    <w:p>
      <w:pPr>
        <w:spacing w:before="207" w:line="345" w:lineRule="auto"/>
        <w:ind w:left="15" w:right="408" w:firstLine="641"/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</w:rPr>
        <w:t>安全生产投入：全年安全生产投入4652.62万元， 同比增加2968.46万元。</w:t>
      </w:r>
    </w:p>
    <w:p>
      <w:pPr>
        <w:spacing w:before="207" w:line="345" w:lineRule="auto"/>
        <w:ind w:left="15" w:right="408" w:firstLine="641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hint="eastAsia" w:ascii="黑体" w:hAnsi="黑体" w:eastAsia="黑体" w:cs="黑体"/>
          <w:spacing w:val="6"/>
          <w:sz w:val="31"/>
          <w:szCs w:val="31"/>
          <w:highlight w:val="none"/>
          <w:lang w:val="en-US" w:eastAsia="zh-CN"/>
        </w:rPr>
        <w:t>三、生产经营企</w:t>
      </w:r>
      <w:r>
        <w:rPr>
          <w:rFonts w:ascii="黑体" w:hAnsi="黑体" w:eastAsia="黑体" w:cs="黑体"/>
          <w:spacing w:val="6"/>
          <w:sz w:val="31"/>
          <w:szCs w:val="31"/>
          <w:highlight w:val="none"/>
        </w:rPr>
        <w:t>业主要产品产销量</w:t>
      </w:r>
    </w:p>
    <w:p>
      <w:pPr>
        <w:spacing w:line="620" w:lineRule="exact"/>
        <w:ind w:firstLine="470" w:firstLineChars="147"/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2023年全年</w:t>
      </w: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主要产品产量</w:t>
      </w:r>
    </w:p>
    <w:p>
      <w:pPr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甲醇：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产量36.34万吨， 同比增加3.23万吨。</w:t>
      </w:r>
    </w:p>
    <w:p>
      <w:pPr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醋酸：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产量113.94万吨，同比增加10.36万吨。</w:t>
      </w:r>
    </w:p>
    <w:p>
      <w:pPr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醋酐：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产量12.13万吨，同比增加4.37万吨。</w:t>
      </w:r>
    </w:p>
    <w:p>
      <w:pPr>
        <w:spacing w:line="620" w:lineRule="exact"/>
        <w:ind w:firstLine="641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醋酸乙酯：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产量42.33万吨，同比增加5.53万吨。</w:t>
      </w:r>
    </w:p>
    <w:p>
      <w:pPr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丁醇：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产量18.55万吨，同比增加1.70万吨。</w:t>
      </w:r>
    </w:p>
    <w:p>
      <w:pPr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聚甲醛：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产量7.38万吨，同比减少0.01万吨。</w:t>
      </w:r>
    </w:p>
    <w:p>
      <w:pPr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己内酰胺：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产量29.68万吨，同比增加2.39万。</w:t>
      </w:r>
    </w:p>
    <w:p>
      <w:pPr>
        <w:spacing w:line="620" w:lineRule="exact"/>
        <w:ind w:firstLine="470" w:firstLineChars="147"/>
        <w:rPr>
          <w:rFonts w:hint="eastAsia" w:ascii="楷体" w:hAnsi="楷体" w:eastAsia="楷体" w:cs="楷体"/>
          <w:sz w:val="32"/>
          <w:szCs w:val="32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（二</w:t>
      </w:r>
      <w:r>
        <w:rPr>
          <w:rFonts w:hint="eastAsia" w:ascii="楷体" w:hAnsi="楷体" w:eastAsia="楷体" w:cs="楷体"/>
          <w:sz w:val="32"/>
          <w:szCs w:val="32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）2023年全年主要</w:t>
      </w:r>
      <w:r>
        <w:rPr>
          <w:rFonts w:hint="eastAsia" w:ascii="楷体" w:hAnsi="楷体" w:eastAsia="楷体" w:cs="楷体"/>
          <w:sz w:val="32"/>
          <w:szCs w:val="32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产品销量</w:t>
      </w:r>
    </w:p>
    <w:p>
      <w:pPr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醋酸：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销量73.84万吨，同比增加2.68万吨。</w:t>
      </w:r>
    </w:p>
    <w:p>
      <w:pPr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醋酸乙酯：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销量42.59万吨，同比增加6.23万吨。</w:t>
      </w:r>
    </w:p>
    <w:p>
      <w:pPr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醋酐：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销量12.26万吨，同比增加4.62万吨。</w:t>
      </w:r>
    </w:p>
    <w:p>
      <w:pPr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丁醇：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销量18.49万吨，同比增加1.81万吨。</w:t>
      </w:r>
    </w:p>
    <w:p>
      <w:pPr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聚甲醛：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销量7.39万吨，同比增加0.01万吨。</w:t>
      </w:r>
    </w:p>
    <w:p>
      <w:pPr>
        <w:spacing w:line="620" w:lineRule="exact"/>
        <w:ind w:firstLine="64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己内酰胺：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销量29.70万吨，同比增加2.38万吨。</w:t>
      </w:r>
    </w:p>
    <w:p>
      <w:pPr>
        <w:spacing w:line="620" w:lineRule="exact"/>
        <w:jc w:val="center"/>
        <w:outlineLvl w:val="0"/>
        <w:rPr>
          <w:rFonts w:ascii="创艺简标宋" w:hAnsi="微软雅黑" w:eastAsia="创艺简标宋" w:cs="微软雅黑"/>
          <w:sz w:val="32"/>
          <w:szCs w:val="32"/>
          <w:lang w:eastAsia="zh-CN"/>
        </w:rPr>
      </w:pPr>
    </w:p>
    <w:p>
      <w:pPr>
        <w:spacing w:line="620" w:lineRule="exact"/>
        <w:jc w:val="center"/>
        <w:outlineLvl w:val="0"/>
        <w:rPr>
          <w:rFonts w:ascii="创艺简标宋" w:hAnsi="微软雅黑" w:eastAsia="创艺简标宋" w:cs="微软雅黑"/>
          <w:sz w:val="32"/>
          <w:szCs w:val="32"/>
          <w:lang w:eastAsia="zh-CN"/>
        </w:rPr>
      </w:pPr>
      <w:r>
        <w:rPr>
          <w:rFonts w:ascii="创艺简标宋" w:hAnsi="微软雅黑" w:eastAsia="创艺简标宋" w:cs="微软雅黑"/>
          <w:sz w:val="32"/>
          <w:szCs w:val="32"/>
          <w:lang w:eastAsia="zh-CN"/>
        </w:rPr>
        <w:t>第三节   期内发生的重大事项对企业的影响</w:t>
      </w:r>
    </w:p>
    <w:p>
      <w:pPr>
        <w:spacing w:line="620" w:lineRule="exact"/>
        <w:ind w:firstLine="4176" w:firstLineChars="1300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ascii="仿宋" w:hAnsi="仿宋" w:eastAsia="仿宋" w:cs="仿宋"/>
          <w:b/>
          <w:bCs/>
          <w:sz w:val="32"/>
          <w:szCs w:val="32"/>
          <w:lang w:eastAsia="zh-CN"/>
        </w:rPr>
        <w:t>无</w:t>
      </w:r>
    </w:p>
    <w:sectPr>
      <w:footerReference r:id="rId5" w:type="default"/>
      <w:pgSz w:w="11906" w:h="16840"/>
      <w:pgMar w:top="1440" w:right="1531" w:bottom="1440" w:left="1531" w:header="0" w:footer="1077" w:gutter="0"/>
      <w:cols w:space="720" w:num="1"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383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 w:hAnsiTheme="minorEastAsia"/>
        <w:sz w:val="24"/>
        <w:szCs w:val="24"/>
        <w:lang w:eastAsia="zh-CN"/>
      </w:rPr>
      <w:t>—</w:t>
    </w:r>
    <w:r>
      <w:rPr>
        <w:rFonts w:hint="eastAsia" w:ascii="仿宋_GB2312" w:eastAsia="仿宋_GB2312"/>
        <w:sz w:val="24"/>
        <w:szCs w:val="24"/>
      </w:rPr>
      <w:t>1</w:t>
    </w:r>
    <w:r>
      <w:rPr>
        <w:rFonts w:hint="eastAsia" w:ascii="仿宋_GB2312" w:eastAsia="仿宋_GB2312" w:hAnsiTheme="minorEastAsia"/>
        <w:sz w:val="24"/>
        <w:szCs w:val="24"/>
        <w:lang w:eastAsia="zh-CN"/>
      </w:rPr>
      <w:t>—</w:t>
    </w: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4329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 w:hAnsiTheme="minorEastAsia"/>
        <w:sz w:val="24"/>
        <w:szCs w:val="24"/>
        <w:lang w:eastAsia="zh-CN"/>
      </w:rPr>
      <w:t>—</w:t>
    </w:r>
    <w:r>
      <w:rPr>
        <w:rFonts w:hint="eastAsia" w:ascii="仿宋_GB2312" w:eastAsia="仿宋_GB2312"/>
        <w:sz w:val="24"/>
        <w:szCs w:val="24"/>
      </w:rPr>
      <w:t>2</w:t>
    </w:r>
    <w:r>
      <w:rPr>
        <w:rFonts w:hint="eastAsia" w:ascii="仿宋_GB2312" w:eastAsia="仿宋_GB2312" w:hAnsiTheme="minorEastAsia"/>
        <w:sz w:val="24"/>
        <w:szCs w:val="24"/>
        <w:lang w:eastAsia="zh-CN"/>
      </w:rPr>
      <w:t>—</w:t>
    </w:r>
  </w:p>
</w:ftr>
</file>

<file path=word\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775977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3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 w:hAnsiTheme="minorEastAsia"/>
            <w:sz w:val="24"/>
            <w:szCs w:val="24"/>
            <w:lang w:eastAsia="zh-CN"/>
          </w:rPr>
          <w:t>—</w:t>
        </w: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hint="eastAsia" w:ascii="仿宋_GB2312" w:eastAsia="仿宋_GB2312"/>
            <w:sz w:val="24"/>
            <w:szCs w:val="24"/>
            <w:lang w:val="zh-CN" w:eastAsia="zh-CN"/>
          </w:rPr>
          <w:t>2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  <w:r>
          <w:rPr>
            <w:rFonts w:hint="eastAsia" w:ascii="仿宋_GB2312" w:eastAsia="仿宋_GB2312" w:hAnsiTheme="minorEastAsia"/>
            <w:sz w:val="24"/>
            <w:szCs w:val="24"/>
            <w:lang w:eastAsia="zh-CN"/>
          </w:rPr>
          <w:t>—</w:t>
        </w:r>
      </w:p>
    </w:sdtContent>
  </w:sdt>
</w:ft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38474"/>
    <w:multiLevelType w:val="singleLevel"/>
    <w:tmpl w:val="B2F38474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0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ZiOTEyMDkwM2Y3NTA5NTQ5NDljZWJmYTJmZmYyMjUifQ=="/>
    <w:docVar w:name="KSO_WPS_MARK_KEY" w:val="9ffa96be-e2ad-40c4-936e-de4ca9a0da41"/>
  </w:docVars>
  <w:rsids>
    <w:rsidRoot w:val="00EA4115"/>
    <w:rsid w:val="0001478C"/>
    <w:rsid w:val="00166B2F"/>
    <w:rsid w:val="001E2A3B"/>
    <w:rsid w:val="003B15EC"/>
    <w:rsid w:val="003D4076"/>
    <w:rsid w:val="00560665"/>
    <w:rsid w:val="005F2204"/>
    <w:rsid w:val="006A2CA8"/>
    <w:rsid w:val="0078109E"/>
    <w:rsid w:val="0088508F"/>
    <w:rsid w:val="009218A5"/>
    <w:rsid w:val="009D3A44"/>
    <w:rsid w:val="00CC5949"/>
    <w:rsid w:val="00E817EC"/>
    <w:rsid w:val="00E9456F"/>
    <w:rsid w:val="00EA4115"/>
    <w:rsid w:val="00EE035C"/>
    <w:rsid w:val="04D5389D"/>
    <w:rsid w:val="0A195A3E"/>
    <w:rsid w:val="0D1644B7"/>
    <w:rsid w:val="1E4F7829"/>
    <w:rsid w:val="21652532"/>
    <w:rsid w:val="24C525F3"/>
    <w:rsid w:val="2AD16CC6"/>
    <w:rsid w:val="36DF5796"/>
    <w:rsid w:val="402B08A3"/>
    <w:rsid w:val="4DD7463B"/>
    <w:rsid w:val="4F310701"/>
    <w:rsid w:val="672506F4"/>
    <w:rsid w:val="70903082"/>
    <w:rsid w:val="7295497F"/>
    <w:rsid w:val="74940F17"/>
    <w:rsid w:val="756A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6"/>
    <w:link w:val="3"/>
    <w:qFormat/>
    <w:uiPriority w:val="99"/>
    <w:rPr>
      <w:rFonts w:eastAsia="Arial"/>
      <w:snapToGrid w:val="0"/>
      <w:color w:val="000000"/>
      <w:sz w:val="18"/>
      <w:szCs w:val="18"/>
      <w:lang w:eastAsia="en-US"/>
    </w:rPr>
  </w:style>
</w:styles>
</file>

<file path=word\theme\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