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枣庄中兴保安服务有限公司</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2024年中期财务等重大信息公告</w:t>
      </w:r>
    </w:p>
    <w:p>
      <w:pPr>
        <w:keepNext w:val="0"/>
        <w:keepLines w:val="0"/>
        <w:pageBreakBefore w:val="0"/>
        <w:widowControl w:val="0"/>
        <w:kinsoku/>
        <w:wordWrap/>
        <w:overflowPunct/>
        <w:topLinePunct w:val="0"/>
        <w:autoSpaceDE/>
        <w:autoSpaceDN/>
        <w:bidi w:val="0"/>
        <w:adjustRightInd/>
        <w:snapToGrid/>
        <w:spacing w:line="640" w:lineRule="exact"/>
        <w:ind w:left="0"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重要提示</w:t>
      </w:r>
    </w:p>
    <w:p>
      <w:pPr>
        <w:keepNext w:val="0"/>
        <w:keepLines w:val="0"/>
        <w:pageBreakBefore w:val="0"/>
        <w:widowControl w:val="0"/>
        <w:kinsoku/>
        <w:wordWrap/>
        <w:overflowPunct/>
        <w:topLinePunct w:val="0"/>
        <w:autoSpaceDE/>
        <w:autoSpaceDN/>
        <w:bidi w:val="0"/>
        <w:adjustRightInd/>
        <w:snapToGrid/>
        <w:spacing w:line="640" w:lineRule="exact"/>
        <w:ind w:left="0" w:firstLine="720" w:firstLineChars="200"/>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本公司保证本公告内容不存在任何虚假记载、误导性陈述或者重大遗漏，并对其内容的真实性、准确性和完整性承担个别及连带责任。</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sectPr>
          <w:pgSz w:w="11906" w:h="16838"/>
          <w:pgMar w:top="1417" w:right="1417" w:bottom="1417" w:left="1417" w:header="851" w:footer="992" w:gutter="0"/>
          <w:pgNumType w:fmt="numberInDash"/>
          <w:cols w:space="425" w:num="1"/>
          <w:docGrid w:type="lines" w:linePitch="312" w:charSpace="0"/>
        </w:sectPr>
      </w:pP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1.统一社会信用代码：913704001644403797</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2.企业名称：枣庄中兴保安服务有限公司</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3.注册号：370400018005431</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4.法定代表人:王崇华</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5.类型：有限责任公司(非自然人投资或控股的法人独资)</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6.成立日期：1995年05月11日</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7.注册资本：100万人民币</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8.核准日期：2021年05月13日</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9.营业期限自：1995年05月11日至无固定日期</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10.登记机关：枣庄市市场监督管理局</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11.登记状态：在营企业</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12.住所：山东省枣庄市薛城区永福南路A1011</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13.邮政编码：277000</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14.网址：无</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15.电子信箱:zxbafwgs@163.com</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经营范围：保安服务；餐饮服务；餐饮服务（不产生油烟、异味、废气）；住宿服务；保安培训；消防技术服务；消防设施工程施工；安全评价业务；计算机信息系统安全专用产品销售；机动车驾驶员培训；水路危险货物运输；酒类经营；烟草制品零售；烟草专卖品批发；报废机动车回收；检验检测服务；食品经营（销售散装食品）；公章刻制。（依法须经批准的项目，经相关部门批准后方可开展经营活动，具体经营项目以相关部门批准文件或许可证件为准）一般项目：食品经营（销售预包装食品）；食品互联网销售（销售预包装食品）；物业管理；家政服务；停车场服务；劳务服务（不含劳务派遣）；消防器材销售；安防设备销售；安全技术防范系统设计施工服务；安全系统监控服务；住房租赁；日用百货销售；家用电器销售；危险化学品应急救援服务；普通货物仓储服务（不含危险化学品等需许可审批的项目）；紧急救援服务；煤炭及制品销售；安全咨询服务；互联网安全服务；社会稳定风险评估；物业服务评估；专用设备修理；通信传输设备专业修理；5G通信技术服务；网络设备销售；通信交换设备专业修理；人力资源服务（不含职业中介活动、劳务派遣服务）；通用设备修理；劳动保护用品销售；物联网应用服务；园林绿化工程施工；市政设施管理；智能农机装备销售；食用农产品零售；农业机械销售；食用农产品批发；日用化学产品销售；专用化学产品销售（不含危险化学品）；建筑材料销售；电气设备销售；机械电气设备销售；体验式拓展活动及策划；业务培训（不含教育培训、职业技能培训等需取得许可的培训）；销售代理；日用口罩（非医用）销售；医用口罩零售；电子专用材料销售；可穿戴智能设备销售；光通信设备销售；光电子器件销售；电子专用设备销售；防火封堵材料销售；森林防火服务；特种劳动防护用品销售；建筑装饰材料销售；地震服务；信息技术咨询服务；云计算装备技术服务；信息安全设备销售；信息系统集成服务；机械设备销售；数控机床销售；化工产品销售（不含许可类化工产品）；固体废物治理；橡胶制品销售；日用品销售；工艺美术品及礼仪用品制造（象牙及其制品除外）；机动车修理和维护；智能输配电及控制设备销售；办公服务；因私出入境中介服务。（除依法须经批准的项目，凭营业执照已发自主开展经营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17.公司简介:</w:t>
      </w:r>
      <w:r>
        <w:rPr>
          <w:rFonts w:hint="eastAsia" w:ascii="仿宋_GB2312" w:hAnsi="仿宋_GB2312" w:eastAsia="仿宋_GB2312" w:cs="仿宋_GB2312"/>
          <w:b w:val="0"/>
          <w:bCs w:val="0"/>
          <w:sz w:val="32"/>
          <w:szCs w:val="32"/>
          <w:lang w:val="en-US" w:eastAsia="zh-CN"/>
        </w:rPr>
        <w:t>枣庄中兴保安服务有限公司2021年5月成立，隶属枣矿集团。枣矿集团机构改革，撤销武装保卫处（保留护卫支队），由枣矿集团多种经营实业有限公司出资100万，将集团公司所属</w:t>
      </w:r>
      <w:r>
        <w:rPr>
          <w:rFonts w:hint="eastAsia" w:ascii="仿宋_GB2312" w:hAnsi="仿宋_GB2312" w:eastAsia="仿宋_GB2312" w:cs="仿宋_GB2312"/>
          <w:color w:val="000000"/>
          <w:spacing w:val="6"/>
          <w:kern w:val="2"/>
          <w:sz w:val="32"/>
          <w:szCs w:val="24"/>
          <w:lang w:val="en-US" w:eastAsia="zh-CN" w:bidi="ar-SA"/>
        </w:rPr>
        <w:t>枣庄矿山安全消防技术服务有限公司变更为枣庄中兴保安服务有限公司（</w:t>
      </w:r>
      <w:r>
        <w:rPr>
          <w:rFonts w:hint="eastAsia" w:ascii="仿宋_GB2312" w:hAnsi="仿宋_GB2312" w:eastAsia="仿宋_GB2312" w:cs="仿宋_GB2312"/>
          <w:b w:val="0"/>
          <w:bCs w:val="0"/>
          <w:sz w:val="32"/>
          <w:szCs w:val="32"/>
          <w:lang w:val="en-US" w:eastAsia="zh-CN"/>
        </w:rPr>
        <w:t>护卫支队</w:t>
      </w:r>
      <w:r>
        <w:rPr>
          <w:rFonts w:hint="eastAsia" w:ascii="仿宋_GB2312" w:hAnsi="仿宋_GB2312" w:eastAsia="仿宋_GB2312" w:cs="仿宋_GB2312"/>
          <w:color w:val="000000"/>
          <w:spacing w:val="6"/>
          <w:kern w:val="2"/>
          <w:sz w:val="32"/>
          <w:szCs w:val="24"/>
          <w:lang w:val="en-US" w:eastAsia="zh-CN" w:bidi="ar-SA"/>
        </w:rPr>
        <w:t>）</w:t>
      </w:r>
      <w:r>
        <w:rPr>
          <w:rFonts w:hint="eastAsia" w:ascii="仿宋_GB2312" w:hAnsi="仿宋_GB2312" w:eastAsia="仿宋_GB2312" w:cs="仿宋_GB2312"/>
          <w:b w:val="0"/>
          <w:bCs w:val="0"/>
          <w:sz w:val="32"/>
          <w:szCs w:val="32"/>
          <w:lang w:val="en-US" w:eastAsia="zh-CN"/>
        </w:rPr>
        <w:t>，一个机构2块牌子。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成立以来，在上级及社会各界关心指导下，以枣矿集团发展战略为指引，牢记“守护平安和谐”的职责使命，紧跟党建新时代、适应发展新常态、把握发展新趋势，科学制定“守护平安、服务社会、区域标杆、行业先锋”发展愿景，秉承“中兴安保、久安未来”文化理念，牢记“诚信为本、用户至上”经营服务宗旨，坚持稳内拓外、集约协同发展，强力打造安保、安防、民生服务“三大业务板块”，铸就优质安保服务品牌，共谋未来长治久安之势，努力向“管理一流、素质一流、服务一流、效益一流”的现代化安保服务商目标迈进。</w:t>
      </w:r>
    </w:p>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二、2024年中期主要会计数据和财务指标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1.主要会计数据和财务数据。</w:t>
      </w:r>
    </w:p>
    <w:tbl>
      <w:tblPr>
        <w:tblStyle w:val="8"/>
        <w:tblW w:w="9123" w:type="dxa"/>
        <w:tblInd w:w="0" w:type="dxa"/>
        <w:shd w:val="clear" w:color="auto" w:fill="auto"/>
        <w:tblLayout w:type="fixed"/>
        <w:tblCellMar>
          <w:top w:w="0" w:type="dxa"/>
          <w:left w:w="0" w:type="dxa"/>
          <w:bottom w:w="0" w:type="dxa"/>
          <w:right w:w="0" w:type="dxa"/>
        </w:tblCellMar>
      </w:tblPr>
      <w:tblGrid>
        <w:gridCol w:w="2223"/>
        <w:gridCol w:w="2280"/>
        <w:gridCol w:w="2479"/>
        <w:gridCol w:w="2141"/>
      </w:tblGrid>
      <w:tr>
        <w:tblPrEx>
          <w:shd w:val="clear" w:color="auto" w:fill="auto"/>
          <w:tblCellMar>
            <w:top w:w="0" w:type="dxa"/>
            <w:left w:w="0" w:type="dxa"/>
            <w:bottom w:w="0" w:type="dxa"/>
            <w:right w:w="0" w:type="dxa"/>
          </w:tblCellMar>
        </w:tblPrEx>
        <w:trPr>
          <w:trHeight w:val="467"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本期金额（万元）</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上期金额（万元）</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变动比例（%）</w:t>
            </w:r>
          </w:p>
        </w:tc>
      </w:tr>
      <w:tr>
        <w:tblPrEx>
          <w:shd w:val="clear" w:color="auto" w:fill="auto"/>
          <w:tblCellMar>
            <w:top w:w="0" w:type="dxa"/>
            <w:left w:w="0" w:type="dxa"/>
            <w:bottom w:w="0" w:type="dxa"/>
            <w:right w:w="0" w:type="dxa"/>
          </w:tblCellMar>
        </w:tblPrEx>
        <w:trPr>
          <w:trHeight w:val="421"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营业收入</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202.79</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322.29</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-37.08%</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营业成本</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164.24</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221.07</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-25.71%</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2.71</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4.29</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-36.83%</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14.83</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1.73</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757.23%</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-0.07</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-600%</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20.63</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99.55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-79.28%</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投资收益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营业外收支</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20.63</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99.55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-79.28%</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8.15</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-41.83%</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19.9</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94.51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-78.94%</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营业利润率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10.17%</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30.89%</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20.72%</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净资产收益率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-48.91%</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-85.19%</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36.28%</w:t>
            </w:r>
          </w:p>
        </w:tc>
      </w:tr>
      <w:tr>
        <w:tblPrEx>
          <w:shd w:val="clear" w:color="auto" w:fill="auto"/>
          <w:tblCellMar>
            <w:top w:w="0" w:type="dxa"/>
            <w:left w:w="0" w:type="dxa"/>
            <w:bottom w:w="0" w:type="dxa"/>
            <w:right w:w="0" w:type="dxa"/>
          </w:tblCellMar>
        </w:tblPrEx>
        <w:trPr>
          <w:trHeight w:val="42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期末金额（万元）</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年初金额（万元）</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变动比例（%）</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414.57</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387.92</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负债总额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445.31</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438.55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r>
      <w:tr>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所有者权益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-30.74</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-50.64</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r>
    </w:tbl>
    <w:p>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2.</w:t>
      </w:r>
      <w:r>
        <w:rPr>
          <w:rFonts w:hint="eastAsia" w:ascii="仿宋_GB2312" w:hAnsi="仿宋_GB2312" w:eastAsia="仿宋_GB2312" w:cs="仿宋_GB2312"/>
          <w:sz w:val="32"/>
          <w:szCs w:val="32"/>
          <w:lang w:val="en-US" w:eastAsia="zh-CN"/>
        </w:rPr>
        <w:t>枣庄中兴保安服务有限公司</w:t>
      </w:r>
      <w:r>
        <w:rPr>
          <w:rFonts w:hint="eastAsia" w:ascii="仿宋_GB2312" w:eastAsia="仿宋_GB2312" w:cs="黑体"/>
          <w:sz w:val="32"/>
          <w:szCs w:val="32"/>
          <w:lang w:val="en-US" w:eastAsia="zh-CN"/>
        </w:rPr>
        <w:t>2024年度无重要会计政策变更、重要会计估计变更、前期会计差错更正事项。</w:t>
      </w:r>
    </w:p>
    <w:p>
      <w:pPr>
        <w:pStyle w:val="2"/>
        <w:keepNext w:val="0"/>
        <w:keepLines w:val="0"/>
        <w:pageBreakBefore w:val="0"/>
        <w:kinsoku/>
        <w:overflowPunct/>
        <w:topLinePunct w:val="0"/>
        <w:autoSpaceDE/>
        <w:autoSpaceDN/>
        <w:bidi w:val="0"/>
        <w:spacing w:line="520" w:lineRule="exac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三、2024年中期</w:t>
      </w:r>
      <w:r>
        <w:rPr>
          <w:rFonts w:hint="eastAsia" w:ascii="黑体" w:hAnsi="黑体" w:eastAsia="黑体" w:cs="黑体"/>
          <w:sz w:val="32"/>
          <w:szCs w:val="32"/>
          <w:lang w:val="zh-CN" w:eastAsia="zh-CN"/>
        </w:rPr>
        <w:t>财务预算执行情况</w:t>
      </w:r>
    </w:p>
    <w:p>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（一）主要财务预算指标（2024年预算</w:t>
      </w:r>
      <w:r>
        <w:rPr>
          <w:rFonts w:hint="eastAsia" w:ascii="楷体_GB2312" w:hAnsi="楷体_GB2312" w:eastAsia="楷体_GB2312" w:cs="楷体_GB2312"/>
          <w:b/>
          <w:bCs/>
          <w:color w:val="auto"/>
          <w:sz w:val="32"/>
          <w:szCs w:val="32"/>
          <w:highlight w:val="none"/>
          <w:lang w:val="en-US" w:eastAsia="zh-CN"/>
        </w:rPr>
        <w:t>及中期完成情况</w:t>
      </w:r>
      <w:r>
        <w:rPr>
          <w:rFonts w:hint="eastAsia" w:ascii="楷体_GB2312" w:hAnsi="楷体_GB2312" w:eastAsia="楷体_GB2312" w:cs="楷体_GB2312"/>
          <w:b/>
          <w:bCs/>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营业收入：年度预算</w:t>
      </w:r>
      <w:r>
        <w:rPr>
          <w:rFonts w:hint="eastAsia" w:ascii="仿宋_GB2312" w:hAnsi="仿宋_GB2312" w:eastAsia="仿宋_GB2312" w:cs="仿宋_GB2312"/>
          <w:color w:val="auto"/>
          <w:sz w:val="32"/>
          <w:szCs w:val="32"/>
          <w:highlight w:val="none"/>
          <w:lang w:val="en-US" w:eastAsia="zh-CN"/>
        </w:rPr>
        <w:t>266万元，中期实际202.79万元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营业成本：年度预算</w:t>
      </w:r>
      <w:r>
        <w:rPr>
          <w:rFonts w:hint="eastAsia" w:ascii="仿宋_GB2312" w:hAnsi="仿宋_GB2312" w:eastAsia="仿宋_GB2312" w:cs="仿宋_GB2312"/>
          <w:color w:val="auto"/>
          <w:sz w:val="32"/>
          <w:szCs w:val="32"/>
          <w:highlight w:val="none"/>
          <w:lang w:val="en-US" w:eastAsia="zh-CN"/>
        </w:rPr>
        <w:t>210万</w:t>
      </w:r>
      <w:r>
        <w:rPr>
          <w:rFonts w:hint="eastAsia" w:ascii="仿宋_GB2312" w:hAnsi="仿宋_GB2312" w:eastAsia="仿宋_GB2312" w:cs="仿宋_GB2312"/>
          <w:color w:val="auto"/>
          <w:sz w:val="32"/>
          <w:szCs w:val="32"/>
          <w:highlight w:val="none"/>
          <w:lang w:val="zh-CN"/>
        </w:rPr>
        <w:t>元</w:t>
      </w:r>
      <w:r>
        <w:rPr>
          <w:rFonts w:hint="eastAsia" w:ascii="仿宋_GB2312" w:hAnsi="仿宋_GB2312" w:eastAsia="仿宋_GB2312" w:cs="仿宋_GB2312"/>
          <w:color w:val="auto"/>
          <w:sz w:val="32"/>
          <w:szCs w:val="32"/>
          <w:highlight w:val="none"/>
          <w:lang w:val="en-US" w:eastAsia="zh-CN"/>
        </w:rPr>
        <w:t>，中期实际164.24万元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销售费用：年度预算</w:t>
      </w:r>
      <w:r>
        <w:rPr>
          <w:rFonts w:hint="eastAsia" w:ascii="仿宋_GB2312" w:hAnsi="仿宋_GB2312" w:eastAsia="仿宋_GB2312" w:cs="仿宋_GB2312"/>
          <w:color w:val="auto"/>
          <w:sz w:val="32"/>
          <w:szCs w:val="32"/>
          <w:highlight w:val="none"/>
          <w:lang w:val="en-US" w:eastAsia="zh-CN"/>
        </w:rPr>
        <w:t>14.5万元，中期实际</w:t>
      </w:r>
      <w:r>
        <w:rPr>
          <w:rFonts w:hint="eastAsia" w:ascii="仿宋_GB2312" w:hAnsi="仿宋_GB2312" w:eastAsia="仿宋_GB2312" w:cs="仿宋_GB2312"/>
          <w:i w:val="0"/>
          <w:color w:val="000000"/>
          <w:sz w:val="32"/>
          <w:szCs w:val="32"/>
          <w:u w:val="none"/>
          <w:lang w:val="en-US" w:eastAsia="zh-CN"/>
        </w:rPr>
        <w:t>2.71</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管理费用：年度预算</w:t>
      </w:r>
      <w:r>
        <w:rPr>
          <w:rFonts w:hint="eastAsia" w:ascii="仿宋_GB2312" w:hAnsi="仿宋_GB2312" w:eastAsia="仿宋_GB2312" w:cs="仿宋_GB2312"/>
          <w:color w:val="auto"/>
          <w:sz w:val="32"/>
          <w:szCs w:val="32"/>
          <w:highlight w:val="none"/>
          <w:lang w:val="en-US" w:eastAsia="zh-CN"/>
        </w:rPr>
        <w:t>40.4万元，中期实际14.83万元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财务费用：年度预算</w:t>
      </w:r>
      <w:r>
        <w:rPr>
          <w:rFonts w:hint="eastAsia" w:ascii="仿宋_GB2312" w:hAnsi="仿宋_GB2312" w:eastAsia="仿宋_GB2312" w:cs="仿宋_GB2312"/>
          <w:color w:val="auto"/>
          <w:sz w:val="32"/>
          <w:szCs w:val="32"/>
          <w:highlight w:val="none"/>
          <w:lang w:val="en-US" w:eastAsia="zh-CN"/>
        </w:rPr>
        <w:t>0.1万元，中期实际-0.07万元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利润总额：年度预算</w:t>
      </w:r>
      <w:r>
        <w:rPr>
          <w:rFonts w:hint="eastAsia" w:ascii="仿宋_GB2312" w:hAnsi="仿宋_GB2312" w:eastAsia="仿宋_GB2312" w:cs="仿宋_GB2312"/>
          <w:color w:val="auto"/>
          <w:sz w:val="32"/>
          <w:szCs w:val="32"/>
          <w:highlight w:val="none"/>
          <w:lang w:val="en-US" w:eastAsia="zh-CN"/>
        </w:rPr>
        <w:t>0万元，中期实际20.63万元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应交税费总额：年度预算</w:t>
      </w:r>
      <w:r>
        <w:rPr>
          <w:rFonts w:hint="eastAsia" w:ascii="仿宋_GB2312" w:hAnsi="仿宋_GB2312" w:eastAsia="仿宋_GB2312" w:cs="仿宋_GB2312"/>
          <w:color w:val="auto"/>
          <w:sz w:val="32"/>
          <w:szCs w:val="32"/>
          <w:highlight w:val="none"/>
          <w:lang w:val="en-US" w:eastAsia="zh-CN"/>
        </w:rPr>
        <w:t>22.56万元，中期实际8.15万元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资产总额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年度预算</w:t>
      </w:r>
      <w:r>
        <w:rPr>
          <w:rFonts w:hint="eastAsia" w:ascii="仿宋_GB2312" w:hAnsi="仿宋_GB2312" w:eastAsia="仿宋_GB2312" w:cs="仿宋_GB2312"/>
          <w:color w:val="auto"/>
          <w:sz w:val="32"/>
          <w:szCs w:val="32"/>
          <w:highlight w:val="none"/>
          <w:lang w:val="en-US" w:eastAsia="zh-CN"/>
        </w:rPr>
        <w:t>396.78万元，中期实际414.57万元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（二）管理和发展指标（2024年预算</w:t>
      </w:r>
      <w:r>
        <w:rPr>
          <w:rFonts w:hint="eastAsia" w:ascii="楷体_GB2312" w:hAnsi="楷体_GB2312" w:eastAsia="楷体_GB2312" w:cs="楷体_GB2312"/>
          <w:b/>
          <w:bCs/>
          <w:color w:val="auto"/>
          <w:sz w:val="32"/>
          <w:szCs w:val="32"/>
          <w:highlight w:val="none"/>
          <w:lang w:val="en-US" w:eastAsia="zh-CN"/>
        </w:rPr>
        <w:t>及中期完成情况</w:t>
      </w:r>
      <w:r>
        <w:rPr>
          <w:rFonts w:hint="eastAsia" w:ascii="楷体_GB2312" w:hAnsi="楷体_GB2312" w:eastAsia="楷体_GB2312" w:cs="楷体_GB2312"/>
          <w:b/>
          <w:bCs/>
          <w:color w:val="auto"/>
          <w:sz w:val="32"/>
          <w:szCs w:val="32"/>
          <w:highlight w:val="none"/>
          <w:lang w:val="zh-CN"/>
        </w:rPr>
        <w:t>）：</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职工薪酬</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年度</w:t>
      </w:r>
      <w:r>
        <w:rPr>
          <w:rFonts w:hint="eastAsia" w:ascii="仿宋_GB2312" w:hAnsi="仿宋_GB2312" w:eastAsia="仿宋_GB2312" w:cs="仿宋_GB2312"/>
          <w:color w:val="auto"/>
          <w:sz w:val="32"/>
          <w:szCs w:val="32"/>
          <w:highlight w:val="none"/>
          <w:lang w:val="en-US" w:eastAsia="zh-CN"/>
        </w:rPr>
        <w:t>预算0万元，年度实际0万元</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主要产品产销量</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消防器材销售及维修</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消防器材销售</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年度预算86万元，中期实际91.22万元；</w:t>
      </w:r>
    </w:p>
    <w:p>
      <w:pPr>
        <w:pStyle w:val="4"/>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default" w:eastAsia="仿宋_GB2312"/>
          <w:sz w:val="32"/>
          <w:szCs w:val="28"/>
          <w:lang w:val="en-US" w:eastAsia="zh-CN"/>
        </w:rPr>
      </w:pPr>
      <w:r>
        <w:rPr>
          <w:rFonts w:hint="eastAsia"/>
          <w:sz w:val="32"/>
          <w:szCs w:val="28"/>
          <w:lang w:val="en-US" w:eastAsia="zh-CN"/>
        </w:rPr>
        <w:t>消防器材检测维修：年度预算67万元</w:t>
      </w:r>
      <w:r>
        <w:rPr>
          <w:rFonts w:hint="eastAsia" w:ascii="仿宋_GB2312" w:hAnsi="仿宋_GB2312" w:eastAsia="仿宋_GB2312" w:cs="仿宋_GB2312"/>
          <w:color w:val="auto"/>
          <w:sz w:val="32"/>
          <w:szCs w:val="32"/>
          <w:highlight w:val="none"/>
          <w:lang w:val="en-US" w:eastAsia="zh-CN"/>
        </w:rPr>
        <w:t>，</w:t>
      </w:r>
      <w:r>
        <w:rPr>
          <w:rFonts w:hint="eastAsia" w:hAnsi="仿宋_GB2312" w:cs="仿宋_GB2312"/>
          <w:color w:val="auto"/>
          <w:sz w:val="32"/>
          <w:szCs w:val="32"/>
          <w:highlight w:val="none"/>
          <w:lang w:val="en-US" w:eastAsia="zh-CN"/>
        </w:rPr>
        <w:t>中期</w:t>
      </w:r>
      <w:r>
        <w:rPr>
          <w:rFonts w:hint="eastAsia" w:ascii="仿宋_GB2312" w:hAnsi="仿宋_GB2312" w:eastAsia="仿宋_GB2312" w:cs="仿宋_GB2312"/>
          <w:color w:val="auto"/>
          <w:sz w:val="32"/>
          <w:szCs w:val="32"/>
          <w:highlight w:val="none"/>
          <w:lang w:val="en-US" w:eastAsia="zh-CN"/>
        </w:rPr>
        <w:t>实际</w:t>
      </w:r>
      <w:r>
        <w:rPr>
          <w:rFonts w:hint="eastAsia" w:hAnsi="仿宋_GB2312" w:cs="仿宋_GB2312"/>
          <w:color w:val="auto"/>
          <w:sz w:val="32"/>
          <w:szCs w:val="32"/>
          <w:highlight w:val="none"/>
          <w:lang w:val="en-US" w:eastAsia="zh-CN"/>
        </w:rPr>
        <w:t>44.72</w:t>
      </w:r>
      <w:r>
        <w:rPr>
          <w:rFonts w:hint="eastAsia" w:ascii="仿宋_GB2312" w:hAnsi="仿宋_GB2312" w:eastAsia="仿宋_GB2312" w:cs="仿宋_GB2312"/>
          <w:color w:val="auto"/>
          <w:sz w:val="32"/>
          <w:szCs w:val="32"/>
          <w:highlight w:val="none"/>
          <w:lang w:val="en-US" w:eastAsia="zh-CN"/>
        </w:rPr>
        <w:t>万元</w:t>
      </w:r>
      <w:r>
        <w:rPr>
          <w:rFonts w:hint="eastAsia"/>
          <w:sz w:val="32"/>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（2）培训收入</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年度预算30万元，中期实际0万元。</w:t>
      </w:r>
    </w:p>
    <w:p>
      <w:pPr>
        <w:pStyle w:val="2"/>
        <w:rPr>
          <w:rFonts w:hint="default"/>
          <w:lang w:val="en-US" w:eastAsia="zh-CN"/>
        </w:rPr>
      </w:pPr>
      <w:r>
        <w:rPr>
          <w:rFonts w:hint="eastAsia" w:ascii="仿宋_GB2312" w:hAnsi="仿宋_GB2312" w:cs="仿宋_GB2312"/>
          <w:color w:val="auto"/>
          <w:sz w:val="32"/>
          <w:szCs w:val="32"/>
          <w:highlight w:val="none"/>
          <w:lang w:val="en-US" w:eastAsia="zh-CN"/>
        </w:rPr>
        <w:t>（3）安保服务：</w:t>
      </w:r>
      <w:r>
        <w:rPr>
          <w:rFonts w:hint="eastAsia" w:ascii="仿宋_GB2312" w:hAnsi="仿宋_GB2312" w:eastAsia="仿宋_GB2312" w:cs="仿宋_GB2312"/>
          <w:color w:val="auto"/>
          <w:sz w:val="32"/>
          <w:szCs w:val="32"/>
          <w:highlight w:val="none"/>
          <w:lang w:val="en-US" w:eastAsia="zh-CN"/>
        </w:rPr>
        <w:t>年度预算</w:t>
      </w:r>
      <w:r>
        <w:rPr>
          <w:rFonts w:hint="eastAsia" w:ascii="仿宋_GB2312" w:hAnsi="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lang w:val="en-US" w:eastAsia="zh-CN"/>
        </w:rPr>
        <w:t>万元，中期实际</w:t>
      </w:r>
      <w:r>
        <w:rPr>
          <w:rFonts w:hint="eastAsia" w:ascii="仿宋_GB2312" w:hAnsi="仿宋_GB2312" w:cs="仿宋_GB2312"/>
          <w:color w:val="auto"/>
          <w:sz w:val="32"/>
          <w:szCs w:val="32"/>
          <w:highlight w:val="none"/>
          <w:lang w:val="en-US" w:eastAsia="zh-CN"/>
        </w:rPr>
        <w:t>66.85</w:t>
      </w:r>
      <w:r>
        <w:rPr>
          <w:rFonts w:hint="eastAsia" w:ascii="仿宋_GB2312" w:hAnsi="仿宋_GB2312" w:eastAsia="仿宋_GB2312" w:cs="仿宋_GB2312"/>
          <w:color w:val="auto"/>
          <w:sz w:val="32"/>
          <w:szCs w:val="32"/>
          <w:highlight w:val="none"/>
          <w:lang w:val="en-US" w:eastAsia="zh-CN"/>
        </w:rPr>
        <w:t>万元。</w:t>
      </w:r>
    </w:p>
    <w:p>
      <w:pPr>
        <w:pStyle w:val="2"/>
        <w:keepNext w:val="0"/>
        <w:keepLines w:val="0"/>
        <w:pageBreakBefore w:val="0"/>
        <w:kinsoku/>
        <w:overflowPunct/>
        <w:topLinePunct w:val="0"/>
        <w:autoSpaceDE/>
        <w:autoSpaceDN/>
        <w:bidi w:val="0"/>
        <w:spacing w:line="520" w:lineRule="exact"/>
        <w:ind w:left="0" w:leftChars="0"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四、2024年中期</w:t>
      </w:r>
      <w:r>
        <w:rPr>
          <w:rFonts w:hint="eastAsia" w:ascii="黑体" w:hAnsi="黑体" w:eastAsia="黑体" w:cs="黑体"/>
          <w:sz w:val="32"/>
          <w:szCs w:val="32"/>
          <w:lang w:val="zh-CN"/>
        </w:rPr>
        <w:t>内发生的重大事项及对企业的影响</w:t>
      </w:r>
    </w:p>
    <w:p>
      <w:pPr>
        <w:pStyle w:val="2"/>
        <w:keepNext w:val="0"/>
        <w:keepLines w:val="0"/>
        <w:pageBreakBefore w:val="0"/>
        <w:kinsoku/>
        <w:overflowPunct/>
        <w:topLinePunct w:val="0"/>
        <w:autoSpaceDE/>
        <w:autoSpaceDN/>
        <w:bidi w:val="0"/>
        <w:spacing w:line="520" w:lineRule="exact"/>
        <w:rPr>
          <w:rFonts w:hint="default" w:ascii="仿宋_GB2312" w:hAnsi="Calibri" w:eastAsia="仿宋_GB2312" w:cs="仿宋_GB2312"/>
          <w:color w:val="000000"/>
          <w:kern w:val="0"/>
          <w:sz w:val="32"/>
          <w:szCs w:val="32"/>
          <w:lang w:val="en-US" w:eastAsia="zh-CN" w:bidi="ar"/>
        </w:rPr>
      </w:pPr>
      <w:r>
        <w:rPr>
          <w:rFonts w:hint="eastAsia" w:ascii="仿宋_GB2312" w:hAnsi="Calibri" w:cs="仿宋_GB2312"/>
          <w:color w:val="000000"/>
          <w:kern w:val="0"/>
          <w:sz w:val="32"/>
          <w:szCs w:val="32"/>
          <w:lang w:val="en-US" w:eastAsia="zh-CN" w:bidi="ar"/>
        </w:rPr>
        <w:t>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五、公司报告摘要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Calibri" w:eastAsia="仿宋_GB2312" w:cs="仿宋_GB2312"/>
          <w:color w:val="000000"/>
          <w:kern w:val="0"/>
          <w:sz w:val="32"/>
          <w:szCs w:val="32"/>
          <w:lang w:val="en-US" w:eastAsia="zh-CN" w:bidi="ar"/>
        </w:rPr>
      </w:pPr>
      <w:r>
        <w:rPr>
          <w:rFonts w:hint="eastAsia" w:ascii="楷体_GB2312" w:hAnsi="Calibri" w:eastAsia="楷体_GB2312" w:cs="楷体_GB2312"/>
          <w:b/>
          <w:bCs w:val="0"/>
          <w:color w:val="000000"/>
          <w:kern w:val="0"/>
          <w:sz w:val="32"/>
          <w:szCs w:val="32"/>
          <w:highlight w:val="none"/>
          <w:lang w:val="en-US" w:eastAsia="zh-CN" w:bidi="ar"/>
        </w:rPr>
        <w:t>（一）组织建设情况。</w:t>
      </w:r>
      <w:r>
        <w:rPr>
          <w:rFonts w:hint="eastAsia" w:ascii="仿宋_GB2312" w:hAnsi="Calibri" w:eastAsia="仿宋_GB2312" w:cs="仿宋_GB2312"/>
          <w:color w:val="000000"/>
          <w:kern w:val="0"/>
          <w:sz w:val="32"/>
          <w:szCs w:val="32"/>
          <w:lang w:val="en-US" w:eastAsia="zh-CN" w:bidi="ar"/>
        </w:rPr>
        <w:t>按照《公司章程》规定，</w:t>
      </w:r>
      <w:r>
        <w:rPr>
          <w:rFonts w:hint="eastAsia" w:ascii="仿宋_GB2312" w:hAnsi="仿宋_GB2312" w:eastAsia="仿宋_GB2312" w:cs="仿宋_GB2312"/>
          <w:sz w:val="32"/>
          <w:szCs w:val="32"/>
          <w:lang w:val="en-US" w:eastAsia="zh-CN"/>
        </w:rPr>
        <w:t>枣庄中兴保安服务有限公司不设董事会，</w:t>
      </w:r>
      <w:r>
        <w:rPr>
          <w:rFonts w:hint="eastAsia" w:ascii="仿宋_GB2312" w:hAnsi="Calibri" w:eastAsia="仿宋_GB2312" w:cs="仿宋_GB2312"/>
          <w:color w:val="000000"/>
          <w:kern w:val="0"/>
          <w:sz w:val="32"/>
          <w:szCs w:val="32"/>
          <w:lang w:val="en-US" w:eastAsia="zh-CN" w:bidi="ar"/>
        </w:rPr>
        <w:t>由</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王崇华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总经理、执行董事</w:t>
      </w:r>
      <w:r>
        <w:rPr>
          <w:rFonts w:hint="eastAsia" w:ascii="仿宋_GB2312" w:hAnsi="仿宋_GB2312" w:eastAsia="仿宋_GB2312" w:cs="仿宋_GB2312"/>
          <w:sz w:val="32"/>
          <w:szCs w:val="32"/>
          <w:lang w:val="en-US" w:eastAsia="zh-CN"/>
        </w:rPr>
        <w:t>蒋东</w:t>
      </w:r>
      <w:r>
        <w:rPr>
          <w:rFonts w:hint="eastAsia" w:ascii="仿宋_GB2312" w:eastAsia="仿宋_GB2312" w:cs="仿宋_GB2312"/>
          <w:color w:val="000000"/>
          <w:kern w:val="0"/>
          <w:sz w:val="32"/>
          <w:szCs w:val="32"/>
          <w:lang w:val="en-US" w:eastAsia="zh-CN" w:bidi="ar"/>
        </w:rPr>
        <w:t>，监事魏余骞3人</w:t>
      </w:r>
      <w:r>
        <w:rPr>
          <w:rFonts w:hint="eastAsia" w:ascii="仿宋_GB2312" w:hAnsi="Calibri" w:eastAsia="仿宋_GB2312" w:cs="仿宋_GB2312"/>
          <w:color w:val="000000"/>
          <w:kern w:val="0"/>
          <w:sz w:val="32"/>
          <w:szCs w:val="32"/>
          <w:lang w:val="en-US" w:eastAsia="zh-CN" w:bidi="ar"/>
        </w:rPr>
        <w:t>组成。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Calibri" w:eastAsia="仿宋_GB2312" w:cs="仿宋_GB2312"/>
          <w:kern w:val="0"/>
          <w:sz w:val="32"/>
          <w:szCs w:val="32"/>
          <w:lang w:val="en-US" w:eastAsia="zh-CN" w:bidi="ar"/>
        </w:rPr>
      </w:pPr>
      <w:r>
        <w:rPr>
          <w:rFonts w:hint="eastAsia" w:ascii="楷体_GB2312" w:hAnsi="Calibri" w:eastAsia="楷体_GB2312" w:cs="楷体_GB2312"/>
          <w:b/>
          <w:bCs w:val="0"/>
          <w:color w:val="000000"/>
          <w:kern w:val="0"/>
          <w:sz w:val="32"/>
          <w:szCs w:val="32"/>
          <w:lang w:val="en-US" w:eastAsia="zh-CN" w:bidi="ar"/>
        </w:rPr>
        <w:t>（二）制度建设情况。</w:t>
      </w:r>
      <w:r>
        <w:rPr>
          <w:rFonts w:hint="eastAsia" w:ascii="仿宋_GB2312" w:hAnsi="仿宋_GB2312" w:eastAsia="仿宋_GB2312" w:cs="仿宋_GB2312"/>
          <w:sz w:val="32"/>
          <w:szCs w:val="32"/>
          <w:lang w:val="en-US" w:eastAsia="zh-CN"/>
        </w:rPr>
        <w:t>为规范公司运作，枣庄中兴保安服务有限公司</w:t>
      </w:r>
      <w:r>
        <w:rPr>
          <w:rFonts w:hint="eastAsia" w:ascii="仿宋_GB2312" w:hAnsi="Calibri" w:eastAsia="仿宋_GB2312" w:cs="仿宋_GB2312"/>
          <w:kern w:val="0"/>
          <w:sz w:val="32"/>
          <w:szCs w:val="32"/>
          <w:lang w:val="en-US" w:eastAsia="zh-CN" w:bidi="ar"/>
        </w:rPr>
        <w:t>并严格按照《公司章程》，建立和完善了各项制度，确保公司正常运行。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lang w:val="en-US" w:eastAsia="zh-CN"/>
        </w:rPr>
      </w:pPr>
      <w:r>
        <w:rPr>
          <w:rFonts w:hint="eastAsia" w:ascii="黑体" w:hAnsi="黑体" w:eastAsia="黑体" w:cs="黑体"/>
          <w:color w:val="auto"/>
          <w:sz w:val="32"/>
          <w:szCs w:val="32"/>
          <w:lang w:val="en-US" w:eastAsia="zh-CN"/>
        </w:rPr>
        <w:t>六、公司治理及管理架构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zh-CN"/>
        </w:rPr>
        <w:t>）党</w:t>
      </w:r>
      <w:r>
        <w:rPr>
          <w:rFonts w:hint="eastAsia" w:ascii="仿宋_GB2312" w:hAnsi="仿宋_GB2312" w:eastAsia="仿宋_GB2312" w:cs="仿宋_GB2312"/>
          <w:color w:val="auto"/>
          <w:sz w:val="32"/>
          <w:szCs w:val="32"/>
          <w:lang w:val="en-US" w:eastAsia="zh-CN"/>
        </w:rPr>
        <w:t>支部</w:t>
      </w:r>
      <w:r>
        <w:rPr>
          <w:rFonts w:hint="eastAsia" w:ascii="仿宋_GB2312" w:hAnsi="仿宋_GB2312" w:eastAsia="仿宋_GB2312" w:cs="仿宋_GB2312"/>
          <w:color w:val="auto"/>
          <w:sz w:val="32"/>
          <w:szCs w:val="32"/>
          <w:lang w:val="zh-CN"/>
        </w:rPr>
        <w:t>，</w:t>
      </w:r>
      <w:r>
        <w:rPr>
          <w:rFonts w:hint="eastAsia" w:ascii="仿宋_GB2312" w:hAnsi="宋体" w:eastAsia="仿宋_GB2312"/>
          <w:sz w:val="32"/>
          <w:szCs w:val="32"/>
        </w:rPr>
        <w:t>中共枣庄中兴保安服务公司支部委员会，隶属中共枣庄矿业集团公司直属机关委员会管理</w:t>
      </w:r>
      <w:r>
        <w:rPr>
          <w:rFonts w:hint="eastAsia" w:ascii="仿宋_GB2312" w:hAnsi="宋体" w:eastAsia="仿宋_GB2312"/>
          <w:sz w:val="32"/>
          <w:szCs w:val="32"/>
          <w:lang w:eastAsia="zh-CN"/>
        </w:rPr>
        <w:t>。</w:t>
      </w:r>
      <w:r>
        <w:rPr>
          <w:rFonts w:hint="eastAsia" w:ascii="仿宋_GB2312" w:hAnsi="仿宋_GB2312" w:eastAsia="仿宋_GB2312" w:cs="仿宋_GB2312"/>
          <w:color w:val="auto"/>
          <w:sz w:val="32"/>
          <w:szCs w:val="32"/>
          <w:lang w:val="zh-CN"/>
        </w:rPr>
        <w:t>截至</w:t>
      </w:r>
      <w:r>
        <w:rPr>
          <w:rFonts w:hint="eastAsia" w:ascii="仿宋_GB2312" w:hAnsi="仿宋_GB2312" w:eastAsia="仿宋_GB2312" w:cs="仿宋_GB2312"/>
          <w:color w:val="auto"/>
          <w:sz w:val="32"/>
          <w:szCs w:val="32"/>
          <w:lang w:val="en-US" w:eastAsia="zh-CN"/>
        </w:rPr>
        <w:t>2024年中期</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支部委员会</w:t>
      </w:r>
      <w:r>
        <w:rPr>
          <w:rFonts w:hint="eastAsia" w:ascii="仿宋_GB2312" w:hAnsi="仿宋_GB2312" w:eastAsia="仿宋_GB2312" w:cs="仿宋_GB2312"/>
          <w:color w:val="auto"/>
          <w:sz w:val="32"/>
          <w:szCs w:val="32"/>
          <w:lang w:val="zh-CN"/>
        </w:rPr>
        <w:t>委员有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位同志，即：</w:t>
      </w:r>
      <w:r>
        <w:rPr>
          <w:rFonts w:hint="eastAsia" w:ascii="仿宋_GB2312" w:hAnsi="仿宋_GB2312" w:eastAsia="仿宋_GB2312" w:cs="仿宋_GB2312"/>
          <w:color w:val="auto"/>
          <w:sz w:val="32"/>
          <w:szCs w:val="32"/>
          <w:lang w:val="en-US" w:eastAsia="zh-CN"/>
        </w:rPr>
        <w:t>支部书记、总经理蒋东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组织委员、副总经理赵亚东，纪律委员、副总经理杨公院。</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rPr>
        <w:t>）董事会，</w:t>
      </w:r>
      <w:r>
        <w:rPr>
          <w:rFonts w:hint="eastAsia" w:ascii="仿宋_GB2312" w:hAnsi="仿宋_GB2312" w:eastAsia="仿宋_GB2312" w:cs="仿宋_GB2312"/>
          <w:sz w:val="32"/>
          <w:szCs w:val="32"/>
          <w:highlight w:val="none"/>
          <w:lang w:val="en-US" w:eastAsia="zh-CN"/>
        </w:rPr>
        <w:t>公司不设董事会，</w:t>
      </w:r>
      <w:r>
        <w:rPr>
          <w:rFonts w:hint="eastAsia" w:ascii="仿宋_GB2312" w:hAnsi="仿宋_GB2312" w:eastAsia="仿宋_GB2312" w:cs="仿宋_GB2312"/>
          <w:color w:val="auto"/>
          <w:sz w:val="32"/>
          <w:szCs w:val="32"/>
          <w:lang w:val="zh-CN"/>
        </w:rPr>
        <w:t>截至2024年</w:t>
      </w:r>
      <w:r>
        <w:rPr>
          <w:rFonts w:hint="eastAsia" w:ascii="仿宋_GB2312" w:hAnsi="仿宋_GB2312" w:eastAsia="仿宋_GB2312" w:cs="仿宋_GB2312"/>
          <w:color w:val="auto"/>
          <w:sz w:val="32"/>
          <w:szCs w:val="32"/>
          <w:lang w:val="en-US" w:eastAsia="zh-CN"/>
        </w:rPr>
        <w:t>中期</w:t>
      </w:r>
      <w:r>
        <w:rPr>
          <w:rFonts w:hint="eastAsia" w:ascii="仿宋_GB2312" w:hAnsi="仿宋_GB2312" w:eastAsia="仿宋_GB2312" w:cs="仿宋_GB2312"/>
          <w:color w:val="auto"/>
          <w:sz w:val="32"/>
          <w:szCs w:val="32"/>
          <w:lang w:val="zh-CN" w:eastAsia="zh-CN"/>
        </w:rPr>
        <w:t>，</w:t>
      </w:r>
      <w:r>
        <w:rPr>
          <w:rFonts w:hint="eastAsia" w:ascii="仿宋_GB2312" w:hAnsi="Calibri" w:eastAsia="仿宋_GB2312" w:cs="仿宋_GB2312"/>
          <w:color w:val="000000"/>
          <w:kern w:val="0"/>
          <w:sz w:val="32"/>
          <w:szCs w:val="32"/>
          <w:highlight w:val="none"/>
          <w:lang w:val="en-US" w:eastAsia="zh-CN" w:bidi="ar"/>
        </w:rPr>
        <w:t>由</w:t>
      </w:r>
      <w:r>
        <w:rPr>
          <w:rFonts w:hint="eastAsia" w:ascii="仿宋_GB2312" w:eastAsia="仿宋_GB2312" w:cs="仿宋_GB2312"/>
          <w:color w:val="000000"/>
          <w:kern w:val="0"/>
          <w:sz w:val="32"/>
          <w:szCs w:val="32"/>
          <w:highlight w:val="none"/>
          <w:lang w:val="en-US" w:eastAsia="zh-CN" w:bidi="ar"/>
        </w:rPr>
        <w:t>法定代表人王崇华，总经理、执行董事蒋东，监事魏余骞3人</w:t>
      </w:r>
      <w:r>
        <w:rPr>
          <w:rFonts w:hint="eastAsia" w:ascii="仿宋_GB2312" w:hAnsi="Calibri" w:eastAsia="仿宋_GB2312" w:cs="仿宋_GB2312"/>
          <w:color w:val="000000"/>
          <w:kern w:val="0"/>
          <w:sz w:val="32"/>
          <w:szCs w:val="32"/>
          <w:highlight w:val="none"/>
          <w:lang w:val="en-US" w:eastAsia="zh-CN" w:bidi="ar"/>
        </w:rPr>
        <w:t>组成。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rPr>
        <w:t>）经理层，截至2024年</w:t>
      </w:r>
      <w:r>
        <w:rPr>
          <w:rFonts w:hint="eastAsia" w:ascii="仿宋_GB2312" w:hAnsi="仿宋_GB2312" w:eastAsia="仿宋_GB2312" w:cs="仿宋_GB2312"/>
          <w:color w:val="auto"/>
          <w:sz w:val="32"/>
          <w:szCs w:val="32"/>
          <w:lang w:val="en-US" w:eastAsia="zh-CN"/>
        </w:rPr>
        <w:t>中期</w:t>
      </w:r>
      <w:r>
        <w:rPr>
          <w:rFonts w:hint="eastAsia" w:ascii="仿宋_GB2312" w:hAnsi="仿宋_GB2312" w:eastAsia="仿宋_GB2312" w:cs="仿宋_GB2312"/>
          <w:color w:val="auto"/>
          <w:sz w:val="32"/>
          <w:szCs w:val="32"/>
          <w:lang w:val="zh-CN" w:eastAsia="zh-CN"/>
        </w:rPr>
        <w:t>，</w:t>
      </w:r>
      <w:r>
        <w:rPr>
          <w:rFonts w:hint="eastAsia" w:ascii="仿宋_GB2312" w:hAnsi="宋体" w:eastAsia="仿宋_GB2312"/>
          <w:sz w:val="32"/>
          <w:szCs w:val="32"/>
        </w:rPr>
        <w:t>枣庄中兴保安服务</w:t>
      </w:r>
      <w:r>
        <w:rPr>
          <w:rFonts w:hint="eastAsia" w:ascii="仿宋_GB2312" w:hAnsi="宋体" w:eastAsia="仿宋_GB2312"/>
          <w:sz w:val="32"/>
          <w:szCs w:val="32"/>
          <w:lang w:val="en-US" w:eastAsia="zh-CN"/>
        </w:rPr>
        <w:t>有限</w:t>
      </w:r>
      <w:r>
        <w:rPr>
          <w:rFonts w:hint="eastAsia" w:ascii="仿宋_GB2312" w:hAnsi="宋体" w:eastAsia="仿宋_GB2312"/>
          <w:sz w:val="32"/>
          <w:szCs w:val="32"/>
        </w:rPr>
        <w:t>公司</w:t>
      </w:r>
      <w:r>
        <w:rPr>
          <w:rFonts w:hint="eastAsia" w:ascii="仿宋_GB2312" w:hAnsi="仿宋_GB2312" w:eastAsia="仿宋_GB2312" w:cs="仿宋_GB2312"/>
          <w:color w:val="auto"/>
          <w:sz w:val="32"/>
          <w:szCs w:val="32"/>
          <w:lang w:val="zh-CN"/>
        </w:rPr>
        <w:t>经理层有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位同志，即：总经理</w:t>
      </w:r>
      <w:r>
        <w:rPr>
          <w:rFonts w:hint="eastAsia" w:ascii="仿宋_GB2312" w:hAnsi="仿宋_GB2312" w:eastAsia="仿宋_GB2312" w:cs="仿宋_GB2312"/>
          <w:color w:val="auto"/>
          <w:sz w:val="32"/>
          <w:szCs w:val="32"/>
          <w:lang w:val="en-US" w:eastAsia="zh-CN"/>
        </w:rPr>
        <w:t>蒋东</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副总经理</w:t>
      </w:r>
      <w:r>
        <w:rPr>
          <w:rFonts w:hint="eastAsia" w:ascii="仿宋_GB2312" w:hAnsi="仿宋_GB2312" w:eastAsia="仿宋_GB2312" w:cs="仿宋_GB2312"/>
          <w:color w:val="auto"/>
          <w:sz w:val="32"/>
          <w:szCs w:val="32"/>
          <w:lang w:val="en-US" w:eastAsia="zh-CN"/>
        </w:rPr>
        <w:t>赵亚东、副总经理杨公院。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419735</wp:posOffset>
            </wp:positionH>
            <wp:positionV relativeFrom="page">
              <wp:posOffset>7673975</wp:posOffset>
            </wp:positionV>
            <wp:extent cx="4974590" cy="2513965"/>
            <wp:effectExtent l="0" t="0" r="0" b="57785"/>
            <wp:wrapNone/>
            <wp:docPr id="91" name="图示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Pr>
          <w:rFonts w:hint="eastAsia" w:ascii="仿宋_GB2312" w:hAnsi="仿宋_GB2312" w:eastAsia="仿宋_GB2312" w:cs="仿宋_GB2312"/>
          <w:sz w:val="32"/>
          <w:szCs w:val="32"/>
          <w:lang w:val="en-US" w:eastAsia="zh-CN"/>
        </w:rPr>
        <w:t>（四）管理架构如下：</w:t>
      </w:r>
      <w:bookmarkStart w:id="0" w:name="_GoBack"/>
      <w:bookmarkEnd w:id="0"/>
    </w:p>
    <w:p>
      <w:pPr>
        <w:pStyle w:val="7"/>
        <w:keepNext w:val="0"/>
        <w:keepLines w:val="0"/>
        <w:pageBreakBefore w:val="0"/>
        <w:kinsoku/>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p>
    <w:sectPr>
      <w:footerReference r:id="rId3"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zQ2ZGY3YzhmNzQ3YWQ5ZjVmMGNhZmExM2NjZGIifQ=="/>
    <w:docVar w:name="KSO_WPS_MARK_KEY" w:val="cde7f3a1-cd9e-4916-9d2c-53d7de9c6508"/>
  </w:docVars>
  <w:rsids>
    <w:rsidRoot w:val="00172A27"/>
    <w:rsid w:val="03B0286E"/>
    <w:rsid w:val="04245EFF"/>
    <w:rsid w:val="064F1B7C"/>
    <w:rsid w:val="087856BA"/>
    <w:rsid w:val="099D0ED2"/>
    <w:rsid w:val="0DC05EF8"/>
    <w:rsid w:val="0DD12A6F"/>
    <w:rsid w:val="0F814B07"/>
    <w:rsid w:val="138F15FC"/>
    <w:rsid w:val="15E0353E"/>
    <w:rsid w:val="16396DB4"/>
    <w:rsid w:val="16660E94"/>
    <w:rsid w:val="166B605D"/>
    <w:rsid w:val="16CF78F5"/>
    <w:rsid w:val="1A1A1F85"/>
    <w:rsid w:val="1A5C31BB"/>
    <w:rsid w:val="1B3E4EE0"/>
    <w:rsid w:val="1C4129D2"/>
    <w:rsid w:val="1CB77D81"/>
    <w:rsid w:val="1E4C60B5"/>
    <w:rsid w:val="22655DD9"/>
    <w:rsid w:val="22CF4794"/>
    <w:rsid w:val="2D181107"/>
    <w:rsid w:val="2D852ADB"/>
    <w:rsid w:val="2DDA283E"/>
    <w:rsid w:val="2E0E278D"/>
    <w:rsid w:val="312A655A"/>
    <w:rsid w:val="349D2C11"/>
    <w:rsid w:val="37D72CE6"/>
    <w:rsid w:val="39462691"/>
    <w:rsid w:val="3A910F04"/>
    <w:rsid w:val="3B4816C9"/>
    <w:rsid w:val="3BB002C3"/>
    <w:rsid w:val="3EA451D1"/>
    <w:rsid w:val="41C05E25"/>
    <w:rsid w:val="44135090"/>
    <w:rsid w:val="45A151E9"/>
    <w:rsid w:val="46A86EC7"/>
    <w:rsid w:val="48B71A0C"/>
    <w:rsid w:val="490206EA"/>
    <w:rsid w:val="4C203107"/>
    <w:rsid w:val="503F0014"/>
    <w:rsid w:val="50FB4AA6"/>
    <w:rsid w:val="51801A7E"/>
    <w:rsid w:val="55CF3B74"/>
    <w:rsid w:val="56715111"/>
    <w:rsid w:val="58A46B32"/>
    <w:rsid w:val="5A922AA1"/>
    <w:rsid w:val="5B6160CC"/>
    <w:rsid w:val="5BE16ED3"/>
    <w:rsid w:val="5CCA0B68"/>
    <w:rsid w:val="5D3D3562"/>
    <w:rsid w:val="5D5E2374"/>
    <w:rsid w:val="61905357"/>
    <w:rsid w:val="6221475F"/>
    <w:rsid w:val="629E3175"/>
    <w:rsid w:val="633D5F2E"/>
    <w:rsid w:val="63CC02F8"/>
    <w:rsid w:val="64EE3E34"/>
    <w:rsid w:val="6BA543F7"/>
    <w:rsid w:val="6D7D7DAD"/>
    <w:rsid w:val="6E475A1F"/>
    <w:rsid w:val="704E20F8"/>
    <w:rsid w:val="73830B2B"/>
    <w:rsid w:val="755835AE"/>
    <w:rsid w:val="763E4625"/>
    <w:rsid w:val="7FD8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99"/>
    <w:pPr>
      <w:adjustRightInd w:val="0"/>
      <w:snapToGrid w:val="0"/>
      <w:ind w:firstLine="200" w:firstLineChars="200"/>
    </w:pPr>
    <w:rPr>
      <w:rFonts w:ascii="Tahoma" w:hAnsi="Tahoma" w:eastAsia="仿宋_GB2312" w:cs="Times New Roman"/>
      <w:sz w:val="32"/>
      <w:szCs w:val="22"/>
      <w:lang w:val="en-US" w:eastAsia="zh-CN" w:bidi="ar-SA"/>
    </w:rPr>
  </w:style>
  <w:style w:type="paragraph" w:styleId="3">
    <w:name w:val="Note Heading"/>
    <w:basedOn w:val="1"/>
    <w:next w:val="1"/>
    <w:qFormat/>
    <w:uiPriority w:val="0"/>
    <w:pPr>
      <w:jc w:val="center"/>
    </w:pPr>
  </w:style>
  <w:style w:type="paragraph" w:styleId="4">
    <w:name w:val="Normal Indent"/>
    <w:basedOn w:val="1"/>
    <w:qFormat/>
    <w:uiPriority w:val="0"/>
    <w:pPr>
      <w:widowControl w:val="0"/>
      <w:snapToGrid w:val="0"/>
      <w:spacing w:line="300" w:lineRule="auto"/>
      <w:ind w:firstLine="556"/>
    </w:pPr>
    <w:rPr>
      <w:rFonts w:hint="default" w:ascii="仿宋_GB2312" w:hAnsi="Times New Roman" w:eastAsia="仿宋_GB2312" w:cs="Times New Roman"/>
      <w:sz w:val="28"/>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2222"/>
      <w:u w:val="none"/>
    </w:rPr>
  </w:style>
  <w:style w:type="character" w:styleId="12">
    <w:name w:val="Hyperlink"/>
    <w:basedOn w:val="10"/>
    <w:qFormat/>
    <w:uiPriority w:val="0"/>
    <w:rPr>
      <w:color w:val="222222"/>
      <w:u w:val="none"/>
    </w:rPr>
  </w:style>
  <w:style w:type="character" w:customStyle="1" w:styleId="13">
    <w:name w:val="time4"/>
    <w:basedOn w:val="10"/>
    <w:qFormat/>
    <w:uiPriority w:val="0"/>
    <w:rPr>
      <w:color w:val="88888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hierarchy"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AB39B06D-FE6C-48B2-B5B4-77CD0C8CF7AD}" cxnId="{7548F3C3-4D14-4EF5-B555-E475DA92C946}" type="parTrans">
      <dgm:prSet/>
      <dgm:spPr/>
      <dgm:t>
        <a:bodyPr/>
        <a:p>
          <a:endParaRPr lang="zh-CN" altLang="en-US"/>
        </a:p>
      </dgm:t>
    </dgm:pt>
    <dgm:pt modelId="{DF0D1C21-B79E-4875-B7FA-EF183CB48B88}" cxnId="{7548F3C3-4D14-4EF5-B555-E475DA92C946}" type="sibTrans">
      <dgm:prSet/>
      <dgm:spPr/>
      <dgm:t>
        <a:bodyPr/>
        <a:p>
          <a:endParaRPr lang="zh-CN" altLang="en-US"/>
        </a:p>
      </dgm:t>
    </dgm:pt>
    <dgm:pt modelId="{12714FC6-8B41-47E5-91DD-F02D34D23B93}">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副总经理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EACD17F5-D793-4A43-B489-D1804D50CFEF}" cxnId="{735E4F98-769D-41CF-9D45-7BA408603E32}" type="parTrans">
      <dgm:prSet/>
      <dgm:spPr/>
      <dgm:t>
        <a:bodyPr/>
        <a:p>
          <a:endParaRPr lang="zh-CN" altLang="en-US"/>
        </a:p>
      </dgm:t>
    </dgm:pt>
    <dgm:pt modelId="{FA45D93F-0724-4936-AA45-E6762732A19D}" cxnId="{735E4F98-769D-41CF-9D45-7BA408603E32}" type="sibTrans">
      <dgm:prSet/>
      <dgm:spPr/>
      <dgm:t>
        <a:bodyPr/>
        <a:p>
          <a:endParaRPr lang="zh-CN" altLang="en-US"/>
        </a:p>
      </dgm:t>
    </dgm:pt>
    <dgm:pt modelId="{35989EA6-58FE-4396-B778-0ECCFFC1CD67}">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综合办公室</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7BD26985-9310-477A-AE59-18A118E93B1C}" cxnId="{7A57C89A-15FE-4226-AC93-FA23BABDBB19}" type="parTrans">
      <dgm:prSet/>
      <dgm:spPr/>
    </dgm:pt>
    <dgm:pt modelId="{ED792FE9-E439-4649-B79C-CEACCFA0C2D8}" cxnId="{7A57C89A-15FE-4226-AC93-FA23BABDBB19}" type="sibTrans">
      <dgm:prSet/>
      <dgm:spPr/>
    </dgm:pt>
    <dgm:pt modelId="{8F793557-2CAA-405E-AF63-BD2A8B1F5EAF}">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安全保卫部</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AA887A24-3C38-4F9B-8D02-B59563696363}" cxnId="{A915744D-D076-449A-8193-16AD805E5373}" type="parTrans">
      <dgm:prSet/>
      <dgm:spPr/>
    </dgm:pt>
    <dgm:pt modelId="{68C5F7C3-B5FB-41E0-9116-07C67FA84C19}" cxnId="{A915744D-D076-449A-8193-16AD805E5373}" type="sibTrans">
      <dgm:prSet/>
      <dgm:spPr/>
    </dgm:pt>
    <dgm:pt modelId="{4EC42421-831D-4CD3-8215-2AF4300F9C01}">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副总经理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8D5FB264-0A5C-4C3A-85B7-453D9BD837DF}" cxnId="{DF010842-2A00-4FF5-954E-A3FB8AAD5442}" type="parTrans">
      <dgm:prSet/>
      <dgm:spPr/>
      <dgm:t>
        <a:bodyPr/>
        <a:p>
          <a:endParaRPr lang="zh-CN" altLang="en-US"/>
        </a:p>
      </dgm:t>
    </dgm:pt>
    <dgm:pt modelId="{A1825131-D805-48C8-BFCE-E45C02E6F5CE}" cxnId="{DF010842-2A00-4FF5-954E-A3FB8AAD5442}" type="sibTrans">
      <dgm:prSet/>
      <dgm:spPr/>
      <dgm:t>
        <a:bodyPr/>
        <a:p>
          <a:endParaRPr lang="zh-CN" altLang="en-US"/>
        </a:p>
      </dgm:t>
    </dgm:pt>
    <dgm:pt modelId="{7DCAEDE9-9D83-4440-941C-EB5F050C9131}">
      <dgm:prSet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经营考核部</a:t>
          </a:r>
          <a:r>
            <a:rPr lang="en-US" altLang="zh-CN" sz="1200">
              <a:latin typeface="宋体" panose="02010600030101010101" charset="-122"/>
              <a:ea typeface="宋体" panose="02010600030101010101" charset="-122"/>
            </a:rPr>
            <a:t/>
          </a:r>
          <a:endParaRPr lang="en-US" altLang="zh-CN" sz="1200">
            <a:latin typeface="宋体" panose="02010600030101010101" charset="-122"/>
            <a:ea typeface="宋体" panose="02010600030101010101" charset="-122"/>
          </a:endParaRPr>
        </a:p>
      </dgm:t>
    </dgm:pt>
    <dgm:pt modelId="{AFDC165D-503A-45B7-BEEC-1E0C2DD67D94}" cxnId="{5F5657EF-4064-4BDA-A330-944C8A69A861}" type="parTrans">
      <dgm:prSet/>
      <dgm:spPr/>
    </dgm:pt>
    <dgm:pt modelId="{D6C7037E-24F5-42F0-899F-1449E80C343E}" cxnId="{5F5657EF-4064-4BDA-A330-944C8A69A861}" type="sibTrans">
      <dgm:prSet/>
      <dgm:spPr/>
    </dgm:pt>
    <dgm:pt modelId="{D000850D-9C4B-45AC-AAD4-67ED3CFCC5BE}">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市场开拓部</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119B85EB-33F7-4577-987A-457AB7CE002B}" cxnId="{5F5634DF-7708-451A-B151-6B22E0847AF0}" type="parTrans">
      <dgm:prSet/>
      <dgm:spPr/>
    </dgm:pt>
    <dgm:pt modelId="{33893285-28D5-41EE-9627-8F48EFBBD622}" cxnId="{5F5634DF-7708-451A-B151-6B22E0847AF0}" type="sibTrans">
      <dgm:prSet/>
      <dgm:spPr/>
    </dgm:pt>
    <dgm:pt modelId="{50FBC69A-4497-4A6B-8720-429FEE9D1D05}" type="asst">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监事</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274A9B3D-8A17-41F3-BC67-FF3887551277}" cxnId="{B458E723-1817-49CC-A11B-5BB22705D7E2}" type="parTrans">
      <dgm:prSet/>
      <dgm:spPr/>
    </dgm:pt>
    <dgm:pt modelId="{69C5CCAF-F885-4301-BAFB-561FC4B9EC49}" cxnId="{B458E723-1817-49CC-A11B-5BB22705D7E2}"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F728C3E8-5128-4BB6-90CC-A86769ECE335}" type="pres">
      <dgm:prSet presAssocID="{47C757F0-AA23-46BE-9311-EA432CDEEAA1}" presName="hierRoot1" presStyleCnt="0">
        <dgm:presLayoutVars>
          <dgm:hierBranch/>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9731E84A-825B-4E43-B639-D56D6676E29E}" type="pres">
      <dgm:prSet presAssocID="{EACD17F5-D793-4A43-B489-D1804D50CFEF}" presName="Name35" presStyleLbl="parChTrans1D2" presStyleIdx="0" presStyleCnt="3"/>
      <dgm:spPr/>
    </dgm:pt>
    <dgm:pt modelId="{D6C5C065-A308-417C-8ECC-04FC2BEC646C}" type="pres">
      <dgm:prSet presAssocID="{12714FC6-8B41-47E5-91DD-F02D34D23B93}" presName="hierRoot2" presStyleCnt="0">
        <dgm:presLayoutVars>
          <dgm:hierBranch/>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2">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9AB28C57-E298-41E2-92BA-C0EB28A83888}" type="pres">
      <dgm:prSet presAssocID="{7BD26985-9310-477A-AE59-18A118E93B1C}" presName="Name35" presStyleLbl="parChTrans1D3" presStyleIdx="0" presStyleCnt="4"/>
      <dgm:spPr/>
    </dgm:pt>
    <dgm:pt modelId="{97D9BEFE-CB33-49D4-9043-56A8BEF07FF4}" type="pres">
      <dgm:prSet presAssocID="{35989EA6-58FE-4396-B778-0ECCFFC1CD67}" presName="hierRoot2" presStyleCnt="0">
        <dgm:presLayoutVars>
          <dgm:hierBranch val="init"/>
        </dgm:presLayoutVars>
      </dgm:prSet>
      <dgm:spPr/>
    </dgm:pt>
    <dgm:pt modelId="{D403C677-9E45-4212-A3D6-0C4FE910C1E5}" type="pres">
      <dgm:prSet presAssocID="{35989EA6-58FE-4396-B778-0ECCFFC1CD67}" presName="rootComposite" presStyleCnt="0"/>
      <dgm:spPr/>
    </dgm:pt>
    <dgm:pt modelId="{632AF0FB-1D87-4EEC-BCB5-43DD1D872946}" type="pres">
      <dgm:prSet presAssocID="{35989EA6-58FE-4396-B778-0ECCFFC1CD67}" presName="rootText" presStyleLbl="node3" presStyleIdx="0" presStyleCnt="4">
        <dgm:presLayoutVars>
          <dgm:chPref val="3"/>
        </dgm:presLayoutVars>
      </dgm:prSet>
      <dgm:spPr/>
    </dgm:pt>
    <dgm:pt modelId="{47CFFCFE-F426-4461-A7FB-CBCA7FA7F16A}" type="pres">
      <dgm:prSet presAssocID="{35989EA6-58FE-4396-B778-0ECCFFC1CD67}" presName="rootConnector" presStyleCnt="0"/>
      <dgm:spPr/>
    </dgm:pt>
    <dgm:pt modelId="{BA9DEDB7-9765-41FC-8A8E-45F473DF6AB2}" type="pres">
      <dgm:prSet presAssocID="{35989EA6-58FE-4396-B778-0ECCFFC1CD67}" presName="hierChild4" presStyleCnt="0"/>
      <dgm:spPr/>
    </dgm:pt>
    <dgm:pt modelId="{2D6203E8-979B-48AC-87EF-5A781738730E}" type="pres">
      <dgm:prSet presAssocID="{35989EA6-58FE-4396-B778-0ECCFFC1CD67}" presName="hierChild5" presStyleCnt="0"/>
      <dgm:spPr/>
    </dgm:pt>
    <dgm:pt modelId="{EBE5FE04-A0D0-4E16-B9AD-DD507FE69209}" type="pres">
      <dgm:prSet presAssocID="{AA887A24-3C38-4F9B-8D02-B59563696363}" presName="Name35" presStyleLbl="parChTrans1D3" presStyleIdx="1" presStyleCnt="4"/>
      <dgm:spPr/>
    </dgm:pt>
    <dgm:pt modelId="{905914F6-DBD7-4E27-B868-78AE9841C1F2}" type="pres">
      <dgm:prSet presAssocID="{8F793557-2CAA-405E-AF63-BD2A8B1F5EAF}" presName="hierRoot2" presStyleCnt="0">
        <dgm:presLayoutVars>
          <dgm:hierBranch val="init"/>
        </dgm:presLayoutVars>
      </dgm:prSet>
      <dgm:spPr/>
    </dgm:pt>
    <dgm:pt modelId="{4654EFC1-1F35-46B6-B1D3-6AB9D56DB52C}" type="pres">
      <dgm:prSet presAssocID="{8F793557-2CAA-405E-AF63-BD2A8B1F5EAF}" presName="rootComposite" presStyleCnt="0"/>
      <dgm:spPr/>
    </dgm:pt>
    <dgm:pt modelId="{52AD692B-A4DA-45C6-9127-210F78E3AEFC}" type="pres">
      <dgm:prSet presAssocID="{8F793557-2CAA-405E-AF63-BD2A8B1F5EAF}" presName="rootText" presStyleLbl="node3" presStyleIdx="1" presStyleCnt="4">
        <dgm:presLayoutVars>
          <dgm:chPref val="3"/>
        </dgm:presLayoutVars>
      </dgm:prSet>
      <dgm:spPr/>
    </dgm:pt>
    <dgm:pt modelId="{FD023200-27F3-42E4-B71E-41C1F965B82F}" type="pres">
      <dgm:prSet presAssocID="{8F793557-2CAA-405E-AF63-BD2A8B1F5EAF}" presName="rootConnector" presStyleCnt="0"/>
      <dgm:spPr/>
    </dgm:pt>
    <dgm:pt modelId="{1A492B3E-4F53-47F8-BA27-7371C411C847}" type="pres">
      <dgm:prSet presAssocID="{8F793557-2CAA-405E-AF63-BD2A8B1F5EAF}" presName="hierChild4" presStyleCnt="0"/>
      <dgm:spPr/>
    </dgm:pt>
    <dgm:pt modelId="{053F4EFC-59D4-4AEC-8807-EE9C80B8AD76}" type="pres">
      <dgm:prSet presAssocID="{8F793557-2CAA-405E-AF63-BD2A8B1F5EAF}" presName="hierChild5" presStyleCnt="0"/>
      <dgm:spPr/>
    </dgm:pt>
    <dgm:pt modelId="{A7309641-2A58-41EA-9E42-56812CF298ED}" type="pres">
      <dgm:prSet presAssocID="{12714FC6-8B41-47E5-91DD-F02D34D23B93}" presName="hierChild5" presStyleCnt="0"/>
      <dgm:spPr/>
    </dgm:pt>
    <dgm:pt modelId="{01189505-E744-4DE8-A6B2-4B6DBE5608EA}" type="pres">
      <dgm:prSet presAssocID="{8D5FB264-0A5C-4C3A-85B7-453D9BD837DF}" presName="Name35" presStyleLbl="parChTrans1D2" presStyleIdx="1" presStyleCnt="3"/>
      <dgm:spPr/>
    </dgm:pt>
    <dgm:pt modelId="{C6F584B9-7EA2-46D8-913B-8F508509ECAB}" type="pres">
      <dgm:prSet presAssocID="{4EC42421-831D-4CD3-8215-2AF4300F9C01}" presName="hierRoot2" presStyleCnt="0">
        <dgm:presLayoutVars>
          <dgm:hierBranch/>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2">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073B743A-9278-4BD5-8B7E-09E23B3C8326}" type="pres">
      <dgm:prSet presAssocID="{AFDC165D-503A-45B7-BEEC-1E0C2DD67D94}" presName="Name35" presStyleLbl="parChTrans1D3" presStyleIdx="2" presStyleCnt="4"/>
      <dgm:spPr/>
    </dgm:pt>
    <dgm:pt modelId="{9EC35478-BEBD-4E14-B3C3-E7ABACB8A5EA}" type="pres">
      <dgm:prSet presAssocID="{7DCAEDE9-9D83-4440-941C-EB5F050C9131}" presName="hierRoot2" presStyleCnt="0">
        <dgm:presLayoutVars>
          <dgm:hierBranch val="init"/>
        </dgm:presLayoutVars>
      </dgm:prSet>
      <dgm:spPr/>
    </dgm:pt>
    <dgm:pt modelId="{9664B0AB-2974-4E21-9911-9E5265773820}" type="pres">
      <dgm:prSet presAssocID="{7DCAEDE9-9D83-4440-941C-EB5F050C9131}" presName="rootComposite" presStyleCnt="0"/>
      <dgm:spPr/>
    </dgm:pt>
    <dgm:pt modelId="{E286A097-436F-43A5-9AE1-5E8C89C54959}" type="pres">
      <dgm:prSet presAssocID="{7DCAEDE9-9D83-4440-941C-EB5F050C9131}" presName="rootText" presStyleLbl="node3" presStyleIdx="2" presStyleCnt="4">
        <dgm:presLayoutVars>
          <dgm:chPref val="3"/>
        </dgm:presLayoutVars>
      </dgm:prSet>
      <dgm:spPr/>
    </dgm:pt>
    <dgm:pt modelId="{6F73831C-149D-4321-BE12-755799FB80BC}" type="pres">
      <dgm:prSet presAssocID="{7DCAEDE9-9D83-4440-941C-EB5F050C9131}" presName="rootConnector" presStyleCnt="0"/>
      <dgm:spPr/>
    </dgm:pt>
    <dgm:pt modelId="{859EE32C-87B8-4966-A4C6-9A650C037580}" type="pres">
      <dgm:prSet presAssocID="{7DCAEDE9-9D83-4440-941C-EB5F050C9131}" presName="hierChild4" presStyleCnt="0"/>
      <dgm:spPr/>
    </dgm:pt>
    <dgm:pt modelId="{31092229-2926-4881-BEAF-539B0A2C10F2}" type="pres">
      <dgm:prSet presAssocID="{7DCAEDE9-9D83-4440-941C-EB5F050C9131}" presName="hierChild5" presStyleCnt="0"/>
      <dgm:spPr/>
    </dgm:pt>
    <dgm:pt modelId="{88376D33-D0A5-4235-B02E-E68E03EF9CB1}" type="pres">
      <dgm:prSet presAssocID="{119B85EB-33F7-4577-987A-457AB7CE002B}" presName="Name35" presStyleLbl="parChTrans1D3" presStyleIdx="3" presStyleCnt="4"/>
      <dgm:spPr/>
    </dgm:pt>
    <dgm:pt modelId="{DE220EFD-521A-45E1-B44E-5316DAD8CDAF}" type="pres">
      <dgm:prSet presAssocID="{D000850D-9C4B-45AC-AAD4-67ED3CFCC5BE}" presName="hierRoot2" presStyleCnt="0">
        <dgm:presLayoutVars>
          <dgm:hierBranch val="init"/>
        </dgm:presLayoutVars>
      </dgm:prSet>
      <dgm:spPr/>
    </dgm:pt>
    <dgm:pt modelId="{9C41803B-85F0-4A28-9100-743F700374C5}" type="pres">
      <dgm:prSet presAssocID="{D000850D-9C4B-45AC-AAD4-67ED3CFCC5BE}" presName="rootComposite" presStyleCnt="0"/>
      <dgm:spPr/>
    </dgm:pt>
    <dgm:pt modelId="{A58D41EA-B615-4D4A-A56B-041BDE615FD8}" type="pres">
      <dgm:prSet presAssocID="{D000850D-9C4B-45AC-AAD4-67ED3CFCC5BE}" presName="rootText" presStyleLbl="node3" presStyleIdx="3" presStyleCnt="4">
        <dgm:presLayoutVars>
          <dgm:chPref val="3"/>
        </dgm:presLayoutVars>
      </dgm:prSet>
      <dgm:spPr/>
    </dgm:pt>
    <dgm:pt modelId="{AC96B05D-1780-448C-95C3-6FDE265F7370}" type="pres">
      <dgm:prSet presAssocID="{D000850D-9C4B-45AC-AAD4-67ED3CFCC5BE}" presName="rootConnector" presStyleCnt="0"/>
      <dgm:spPr/>
    </dgm:pt>
    <dgm:pt modelId="{C5EF2CD4-3896-45CA-8C2B-028719C75E75}" type="pres">
      <dgm:prSet presAssocID="{D000850D-9C4B-45AC-AAD4-67ED3CFCC5BE}" presName="hierChild4" presStyleCnt="0"/>
      <dgm:spPr/>
    </dgm:pt>
    <dgm:pt modelId="{3B3607F6-4255-41CE-96AD-BAE8E9E0A5DC}" type="pres">
      <dgm:prSet presAssocID="{D000850D-9C4B-45AC-AAD4-67ED3CFCC5BE}" presName="hierChild5" presStyleCnt="0"/>
      <dgm:spPr/>
    </dgm:pt>
    <dgm:pt modelId="{A663BBFB-A120-4F5B-82EC-DB644DB9966B}" type="pres">
      <dgm:prSet presAssocID="{4EC42421-831D-4CD3-8215-2AF4300F9C01}" presName="hierChild5" presStyleCnt="0"/>
      <dgm:spPr/>
    </dgm:pt>
    <dgm:pt modelId="{0E819307-1B4E-434E-BA76-D5A4192B0663}" type="pres">
      <dgm:prSet presAssocID="{47C757F0-AA23-46BE-9311-EA432CDEEAA1}" presName="hierChild3" presStyleCnt="0"/>
      <dgm:spPr/>
    </dgm:pt>
    <dgm:pt modelId="{131FD6F2-2717-461B-8AC7-EFED2DBC4BCF}" type="pres">
      <dgm:prSet presAssocID="{274A9B3D-8A17-41F3-BC67-FF3887551277}" presName="Name111" presStyleLbl="parChTrans1D2" presStyleIdx="2" presStyleCnt="3"/>
      <dgm:spPr/>
    </dgm:pt>
    <dgm:pt modelId="{32F82A3E-128E-4D45-AF76-6D588DD2F65E}" type="pres">
      <dgm:prSet presAssocID="{50FBC69A-4497-4A6B-8720-429FEE9D1D05}" presName="hierRoot3" presStyleCnt="0">
        <dgm:presLayoutVars>
          <dgm:hierBranch val="init"/>
        </dgm:presLayoutVars>
      </dgm:prSet>
      <dgm:spPr/>
    </dgm:pt>
    <dgm:pt modelId="{0AC6E6F9-A122-4C04-8EA3-8BCCC7FDBFCC}" type="pres">
      <dgm:prSet presAssocID="{50FBC69A-4497-4A6B-8720-429FEE9D1D05}" presName="rootComposite3" presStyleCnt="0"/>
      <dgm:spPr/>
    </dgm:pt>
    <dgm:pt modelId="{9EC71D33-EA55-45DC-8C95-821BF33D0F43}" type="pres">
      <dgm:prSet presAssocID="{50FBC69A-4497-4A6B-8720-429FEE9D1D05}" presName="rootText3" presStyleLbl="asst1" presStyleIdx="0" presStyleCnt="1">
        <dgm:presLayoutVars>
          <dgm:chPref val="3"/>
        </dgm:presLayoutVars>
      </dgm:prSet>
      <dgm:spPr/>
    </dgm:pt>
    <dgm:pt modelId="{2D07FD35-CC05-4298-B90C-CE38D5C9C3C4}" type="pres">
      <dgm:prSet presAssocID="{50FBC69A-4497-4A6B-8720-429FEE9D1D05}" presName="rootConnector3" presStyleCnt="0"/>
      <dgm:spPr/>
    </dgm:pt>
    <dgm:pt modelId="{9BD2D63E-1D7C-4F37-9BBE-38F677669D4E}" type="pres">
      <dgm:prSet presAssocID="{50FBC69A-4497-4A6B-8720-429FEE9D1D05}" presName="hierChild6" presStyleCnt="0"/>
      <dgm:spPr/>
    </dgm:pt>
    <dgm:pt modelId="{79308091-BEC2-4A4F-A1DC-A447D542CCA8}" type="pres">
      <dgm:prSet presAssocID="{50FBC69A-4497-4A6B-8720-429FEE9D1D05}" presName="hierChild7" presStyleCnt="0"/>
      <dgm:spPr/>
    </dgm:pt>
  </dgm:ptLst>
  <dgm:cxnLst>
    <dgm:cxn modelId="{7548F3C3-4D14-4EF5-B555-E475DA92C946}" srcId="{A77D31B3-3808-4FBA-8FA4-CC8D448A173E}" destId="{47C757F0-AA23-46BE-9311-EA432CDEEAA1}" srcOrd="0" destOrd="0" parTransId="{AB39B06D-FE6C-48B2-B5B4-77CD0C8CF7AD}" sibTransId="{DF0D1C21-B79E-4875-B7FA-EF183CB48B88}"/>
    <dgm:cxn modelId="{735E4F98-769D-41CF-9D45-7BA408603E32}" srcId="{47C757F0-AA23-46BE-9311-EA432CDEEAA1}" destId="{12714FC6-8B41-47E5-91DD-F02D34D23B93}" srcOrd="0" destOrd="0" parTransId="{EACD17F5-D793-4A43-B489-D1804D50CFEF}" sibTransId="{FA45D93F-0724-4936-AA45-E6762732A19D}"/>
    <dgm:cxn modelId="{7A57C89A-15FE-4226-AC93-FA23BABDBB19}" srcId="{12714FC6-8B41-47E5-91DD-F02D34D23B93}" destId="{35989EA6-58FE-4396-B778-0ECCFFC1CD67}" srcOrd="0" destOrd="0" parTransId="{7BD26985-9310-477A-AE59-18A118E93B1C}" sibTransId="{ED792FE9-E439-4649-B79C-CEACCFA0C2D8}"/>
    <dgm:cxn modelId="{A915744D-D076-449A-8193-16AD805E5373}" srcId="{12714FC6-8B41-47E5-91DD-F02D34D23B93}" destId="{8F793557-2CAA-405E-AF63-BD2A8B1F5EAF}" srcOrd="1" destOrd="0" parTransId="{AA887A24-3C38-4F9B-8D02-B59563696363}" sibTransId="{68C5F7C3-B5FB-41E0-9116-07C67FA84C19}"/>
    <dgm:cxn modelId="{DF010842-2A00-4FF5-954E-A3FB8AAD5442}" srcId="{47C757F0-AA23-46BE-9311-EA432CDEEAA1}" destId="{4EC42421-831D-4CD3-8215-2AF4300F9C01}" srcOrd="1" destOrd="0" parTransId="{8D5FB264-0A5C-4C3A-85B7-453D9BD837DF}" sibTransId="{A1825131-D805-48C8-BFCE-E45C02E6F5CE}"/>
    <dgm:cxn modelId="{5F5657EF-4064-4BDA-A330-944C8A69A861}" srcId="{4EC42421-831D-4CD3-8215-2AF4300F9C01}" destId="{7DCAEDE9-9D83-4440-941C-EB5F050C9131}" srcOrd="0" destOrd="1" parTransId="{AFDC165D-503A-45B7-BEEC-1E0C2DD67D94}" sibTransId="{D6C7037E-24F5-42F0-899F-1449E80C343E}"/>
    <dgm:cxn modelId="{5F5634DF-7708-451A-B151-6B22E0847AF0}" srcId="{4EC42421-831D-4CD3-8215-2AF4300F9C01}" destId="{D000850D-9C4B-45AC-AAD4-67ED3CFCC5BE}" srcOrd="1" destOrd="1" parTransId="{119B85EB-33F7-4577-987A-457AB7CE002B}" sibTransId="{33893285-28D5-41EE-9627-8F48EFBBD622}"/>
    <dgm:cxn modelId="{B458E723-1817-49CC-A11B-5BB22705D7E2}" srcId="{47C757F0-AA23-46BE-9311-EA432CDEEAA1}" destId="{50FBC69A-4497-4A6B-8720-429FEE9D1D05}" srcOrd="2" destOrd="0" parTransId="{274A9B3D-8A17-41F3-BC67-FF3887551277}" sibTransId="{69C5CCAF-F885-4301-BAFB-561FC4B9EC49}"/>
    <dgm:cxn modelId="{9AB4DEB8-E57B-4352-B882-FAF2AEE7C151}" type="presOf" srcId="{A77D31B3-3808-4FBA-8FA4-CC8D448A173E}" destId="{E498DC9C-C5AC-4482-A26F-3B99DC5D79F0}" srcOrd="0" destOrd="0" presId="urn:microsoft.com/office/officeart/2005/8/layout/orgChart1"/>
    <dgm:cxn modelId="{096F73B1-BAFD-42B5-8858-58D5378C5F95}" type="presParOf" srcId="{E498DC9C-C5AC-4482-A26F-3B99DC5D79F0}" destId="{F728C3E8-5128-4BB6-90CC-A86769ECE335}" srcOrd="0" destOrd="0" presId="urn:microsoft.com/office/officeart/2005/8/layout/orgChart1"/>
    <dgm:cxn modelId="{5B71BF19-FE43-4F36-8937-FB4F2166779E}" type="presParOf" srcId="{F728C3E8-5128-4BB6-90CC-A86769ECE335}" destId="{79147750-B6BF-43FD-83A0-7ACDC9B53EFF}" srcOrd="0" destOrd="0" presId="urn:microsoft.com/office/officeart/2005/8/layout/orgChart1"/>
    <dgm:cxn modelId="{687099B7-AB4B-4FD8-A853-CF0131D42E24}" type="presOf" srcId="{47C757F0-AA23-46BE-9311-EA432CDEEAA1}" destId="{79147750-B6BF-43FD-83A0-7ACDC9B53EFF}" srcOrd="0" destOrd="0" presId="urn:microsoft.com/office/officeart/2005/8/layout/orgChart1"/>
    <dgm:cxn modelId="{B9D5B07B-BE82-4F3E-95F9-0601F5319115}" type="presParOf" srcId="{79147750-B6BF-43FD-83A0-7ACDC9B53EFF}" destId="{AE79172D-D441-42BB-84EA-E3D989670DED}" srcOrd="0" destOrd="0" presId="urn:microsoft.com/office/officeart/2005/8/layout/orgChart1"/>
    <dgm:cxn modelId="{F54B00A4-AE79-4FF1-940C-02E5591AA75E}" type="presOf" srcId="{47C757F0-AA23-46BE-9311-EA432CDEEAA1}" destId="{AE79172D-D441-42BB-84EA-E3D989670DED}" srcOrd="0" destOrd="0" presId="urn:microsoft.com/office/officeart/2005/8/layout/orgChart1"/>
    <dgm:cxn modelId="{F44B1C9F-CC38-4C86-8229-F91E17D84B9E}" type="presParOf" srcId="{79147750-B6BF-43FD-83A0-7ACDC9B53EFF}" destId="{86420519-308D-4A6A-8FEA-6FB2E39BA448}" srcOrd="1" destOrd="0" presId="urn:microsoft.com/office/officeart/2005/8/layout/orgChart1"/>
    <dgm:cxn modelId="{1EEF5555-B2B1-42F7-B2BF-34E585E5A29D}" type="presOf" srcId="{47C757F0-AA23-46BE-9311-EA432CDEEAA1}" destId="{86420519-308D-4A6A-8FEA-6FB2E39BA448}" srcOrd="0" destOrd="0" presId="urn:microsoft.com/office/officeart/2005/8/layout/orgChart1"/>
    <dgm:cxn modelId="{752359CE-E558-473A-ABF0-9A43FB888D23}" type="presParOf" srcId="{F728C3E8-5128-4BB6-90CC-A86769ECE335}" destId="{9A0FF10C-81C7-47CD-A320-768F2009480B}" srcOrd="1" destOrd="0" presId="urn:microsoft.com/office/officeart/2005/8/layout/orgChart1"/>
    <dgm:cxn modelId="{A2B056DE-69CA-4D7B-86D7-3F01E24E8B80}" type="presParOf" srcId="{9A0FF10C-81C7-47CD-A320-768F2009480B}" destId="{9731E84A-825B-4E43-B639-D56D6676E29E}" srcOrd="0" destOrd="1" presId="urn:microsoft.com/office/officeart/2005/8/layout/orgChart1"/>
    <dgm:cxn modelId="{5162DE8B-BBE3-425A-9D80-FA4562005600}" type="presOf" srcId="{EACD17F5-D793-4A43-B489-D1804D50CFEF}" destId="{9731E84A-825B-4E43-B639-D56D6676E29E}" srcOrd="0" destOrd="0" presId="urn:microsoft.com/office/officeart/2005/8/layout/orgChart1"/>
    <dgm:cxn modelId="{1C0452FA-F29A-4EC5-BAEF-93481B2EE5F9}" type="presParOf" srcId="{9A0FF10C-81C7-47CD-A320-768F2009480B}" destId="{D6C5C065-A308-417C-8ECC-04FC2BEC646C}" srcOrd="1" destOrd="1" presId="urn:microsoft.com/office/officeart/2005/8/layout/orgChart1"/>
    <dgm:cxn modelId="{F898D01B-587E-4CBE-96D7-550CAED2F081}" type="presParOf" srcId="{D6C5C065-A308-417C-8ECC-04FC2BEC646C}" destId="{E36491EF-5019-46FD-BC82-1BD579B9EE0E}" srcOrd="0" destOrd="1" presId="urn:microsoft.com/office/officeart/2005/8/layout/orgChart1"/>
    <dgm:cxn modelId="{9299FAC7-C626-43CD-9D47-32BDE9D76225}" type="presOf" srcId="{12714FC6-8B41-47E5-91DD-F02D34D23B93}" destId="{E36491EF-5019-46FD-BC82-1BD579B9EE0E}" srcOrd="0" destOrd="0" presId="urn:microsoft.com/office/officeart/2005/8/layout/orgChart1"/>
    <dgm:cxn modelId="{3A08F4FE-1E83-4E50-9D04-BFE8F01672B0}" type="presParOf" srcId="{E36491EF-5019-46FD-BC82-1BD579B9EE0E}" destId="{43B7C837-49D6-40CE-BBAB-953D9E4BA7ED}" srcOrd="0" destOrd="0" presId="urn:microsoft.com/office/officeart/2005/8/layout/orgChart1"/>
    <dgm:cxn modelId="{E4D8B97D-9672-4FC9-AFC6-1B55DF49D0A0}" type="presOf" srcId="{12714FC6-8B41-47E5-91DD-F02D34D23B93}" destId="{43B7C837-49D6-40CE-BBAB-953D9E4BA7ED}" srcOrd="0" destOrd="0" presId="urn:microsoft.com/office/officeart/2005/8/layout/orgChart1"/>
    <dgm:cxn modelId="{647E6994-3FDD-4163-938E-816314D90748}" type="presParOf" srcId="{E36491EF-5019-46FD-BC82-1BD579B9EE0E}" destId="{9A037140-9B69-4B9F-A134-F2F2EB0F2E32}" srcOrd="1" destOrd="0" presId="urn:microsoft.com/office/officeart/2005/8/layout/orgChart1"/>
    <dgm:cxn modelId="{C0A2DA40-503B-4568-82A0-20821BE4F48C}" type="presOf" srcId="{12714FC6-8B41-47E5-91DD-F02D34D23B93}" destId="{9A037140-9B69-4B9F-A134-F2F2EB0F2E32}" srcOrd="0" destOrd="0" presId="urn:microsoft.com/office/officeart/2005/8/layout/orgChart1"/>
    <dgm:cxn modelId="{98030C2F-0578-49AC-A7B7-92B67B284764}" type="presParOf" srcId="{D6C5C065-A308-417C-8ECC-04FC2BEC646C}" destId="{FA37AA5D-87C2-47F6-9B72-B753C073E744}" srcOrd="1" destOrd="1" presId="urn:microsoft.com/office/officeart/2005/8/layout/orgChart1"/>
    <dgm:cxn modelId="{F8B7CA0E-2162-4F9F-94AD-195051A3A1BE}" type="presParOf" srcId="{FA37AA5D-87C2-47F6-9B72-B753C073E744}" destId="{9AB28C57-E298-41E2-92BA-C0EB28A83888}" srcOrd="0" destOrd="1" presId="urn:microsoft.com/office/officeart/2005/8/layout/orgChart1"/>
    <dgm:cxn modelId="{FBB2B2CD-3289-4B4F-8BD4-4575E29B1865}" type="presOf" srcId="{7BD26985-9310-477A-AE59-18A118E93B1C}" destId="{9AB28C57-E298-41E2-92BA-C0EB28A83888}" srcOrd="0" destOrd="0" presId="urn:microsoft.com/office/officeart/2005/8/layout/orgChart1"/>
    <dgm:cxn modelId="{7CB57113-3303-4EC2-9AA1-738105E11943}" type="presParOf" srcId="{FA37AA5D-87C2-47F6-9B72-B753C073E744}" destId="{97D9BEFE-CB33-49D4-9043-56A8BEF07FF4}" srcOrd="1" destOrd="1" presId="urn:microsoft.com/office/officeart/2005/8/layout/orgChart1"/>
    <dgm:cxn modelId="{5BBBD2F6-6492-4657-B3E2-5A3F82C20480}" type="presParOf" srcId="{97D9BEFE-CB33-49D4-9043-56A8BEF07FF4}" destId="{D403C677-9E45-4212-A3D6-0C4FE910C1E5}" srcOrd="0" destOrd="1" presId="urn:microsoft.com/office/officeart/2005/8/layout/orgChart1"/>
    <dgm:cxn modelId="{E830BFF2-964A-49C3-9C4A-2F62E032EBEF}" type="presOf" srcId="{35989EA6-58FE-4396-B778-0ECCFFC1CD67}" destId="{D403C677-9E45-4212-A3D6-0C4FE910C1E5}" srcOrd="0" destOrd="0" presId="urn:microsoft.com/office/officeart/2005/8/layout/orgChart1"/>
    <dgm:cxn modelId="{5D25FC9B-85CA-4ECD-A6BD-E3AAE64563A2}" type="presParOf" srcId="{D403C677-9E45-4212-A3D6-0C4FE910C1E5}" destId="{632AF0FB-1D87-4EEC-BCB5-43DD1D872946}" srcOrd="0" destOrd="0" presId="urn:microsoft.com/office/officeart/2005/8/layout/orgChart1"/>
    <dgm:cxn modelId="{02EACF5B-D45B-4B37-B818-268FCA782096}" type="presOf" srcId="{35989EA6-58FE-4396-B778-0ECCFFC1CD67}" destId="{632AF0FB-1D87-4EEC-BCB5-43DD1D872946}" srcOrd="0" destOrd="0" presId="urn:microsoft.com/office/officeart/2005/8/layout/orgChart1"/>
    <dgm:cxn modelId="{5BD77BB9-D721-4B47-BCA1-5BC1A94DA465}" type="presParOf" srcId="{D403C677-9E45-4212-A3D6-0C4FE910C1E5}" destId="{47CFFCFE-F426-4461-A7FB-CBCA7FA7F16A}" srcOrd="1" destOrd="0" presId="urn:microsoft.com/office/officeart/2005/8/layout/orgChart1"/>
    <dgm:cxn modelId="{B3152F42-868B-4CF0-BF5E-6DCAC4FBF51A}" type="presOf" srcId="{35989EA6-58FE-4396-B778-0ECCFFC1CD67}" destId="{47CFFCFE-F426-4461-A7FB-CBCA7FA7F16A}" srcOrd="0" destOrd="0" presId="urn:microsoft.com/office/officeart/2005/8/layout/orgChart1"/>
    <dgm:cxn modelId="{DDB5EC4A-1AC4-4810-87F8-5D519A144A0F}" type="presParOf" srcId="{97D9BEFE-CB33-49D4-9043-56A8BEF07FF4}" destId="{BA9DEDB7-9765-41FC-8A8E-45F473DF6AB2}" srcOrd="1" destOrd="1" presId="urn:microsoft.com/office/officeart/2005/8/layout/orgChart1"/>
    <dgm:cxn modelId="{70E60C6F-6261-4B60-8F4E-51D6E9BBEAEF}" type="presParOf" srcId="{97D9BEFE-CB33-49D4-9043-56A8BEF07FF4}" destId="{2D6203E8-979B-48AC-87EF-5A781738730E}" srcOrd="2" destOrd="1" presId="urn:microsoft.com/office/officeart/2005/8/layout/orgChart1"/>
    <dgm:cxn modelId="{FCC56FCF-AA96-4921-9913-052E4DF30D37}" type="presParOf" srcId="{FA37AA5D-87C2-47F6-9B72-B753C073E744}" destId="{EBE5FE04-A0D0-4E16-B9AD-DD507FE69209}" srcOrd="2" destOrd="1" presId="urn:microsoft.com/office/officeart/2005/8/layout/orgChart1"/>
    <dgm:cxn modelId="{DB8A1738-6252-44A2-B78D-5EE71B1F42EB}" type="presOf" srcId="{AA887A24-3C38-4F9B-8D02-B59563696363}" destId="{EBE5FE04-A0D0-4E16-B9AD-DD507FE69209}" srcOrd="0" destOrd="0" presId="urn:microsoft.com/office/officeart/2005/8/layout/orgChart1"/>
    <dgm:cxn modelId="{1818F201-9D76-4307-AD06-86AA94F52B26}" type="presParOf" srcId="{FA37AA5D-87C2-47F6-9B72-B753C073E744}" destId="{905914F6-DBD7-4E27-B868-78AE9841C1F2}" srcOrd="3" destOrd="1" presId="urn:microsoft.com/office/officeart/2005/8/layout/orgChart1"/>
    <dgm:cxn modelId="{C0E2E0FF-D273-496E-ADFE-225039228AB7}" type="presParOf" srcId="{905914F6-DBD7-4E27-B868-78AE9841C1F2}" destId="{4654EFC1-1F35-46B6-B1D3-6AB9D56DB52C}" srcOrd="0" destOrd="3" presId="urn:microsoft.com/office/officeart/2005/8/layout/orgChart1"/>
    <dgm:cxn modelId="{4C9E4CB9-9940-4A95-9684-36F5834170F9}" type="presOf" srcId="{8F793557-2CAA-405E-AF63-BD2A8B1F5EAF}" destId="{4654EFC1-1F35-46B6-B1D3-6AB9D56DB52C}" srcOrd="0" destOrd="0" presId="urn:microsoft.com/office/officeart/2005/8/layout/orgChart1"/>
    <dgm:cxn modelId="{EB9DB74A-90BB-4690-BF9E-FF7337DD245A}" type="presParOf" srcId="{4654EFC1-1F35-46B6-B1D3-6AB9D56DB52C}" destId="{52AD692B-A4DA-45C6-9127-210F78E3AEFC}" srcOrd="0" destOrd="0" presId="urn:microsoft.com/office/officeart/2005/8/layout/orgChart1"/>
    <dgm:cxn modelId="{6081CEF2-6071-4874-9F86-0EAC94C70F7A}" type="presOf" srcId="{8F793557-2CAA-405E-AF63-BD2A8B1F5EAF}" destId="{52AD692B-A4DA-45C6-9127-210F78E3AEFC}" srcOrd="0" destOrd="0" presId="urn:microsoft.com/office/officeart/2005/8/layout/orgChart1"/>
    <dgm:cxn modelId="{F89C6F8F-1F5C-4A69-9154-B3CC4D4C10C5}" type="presParOf" srcId="{4654EFC1-1F35-46B6-B1D3-6AB9D56DB52C}" destId="{FD023200-27F3-42E4-B71E-41C1F965B82F}" srcOrd="1" destOrd="0" presId="urn:microsoft.com/office/officeart/2005/8/layout/orgChart1"/>
    <dgm:cxn modelId="{E1B8E073-B691-4BB9-AB32-4EE0D29BB0D4}" type="presOf" srcId="{8F793557-2CAA-405E-AF63-BD2A8B1F5EAF}" destId="{FD023200-27F3-42E4-B71E-41C1F965B82F}" srcOrd="0" destOrd="0" presId="urn:microsoft.com/office/officeart/2005/8/layout/orgChart1"/>
    <dgm:cxn modelId="{9EA54BA5-ACAE-430E-90A5-E6C6449AA35B}" type="presParOf" srcId="{905914F6-DBD7-4E27-B868-78AE9841C1F2}" destId="{1A492B3E-4F53-47F8-BA27-7371C411C847}" srcOrd="1" destOrd="3" presId="urn:microsoft.com/office/officeart/2005/8/layout/orgChart1"/>
    <dgm:cxn modelId="{0A7D3EDA-3034-4D1A-8BE6-1E4089E0281C}" type="presParOf" srcId="{905914F6-DBD7-4E27-B868-78AE9841C1F2}" destId="{053F4EFC-59D4-4AEC-8807-EE9C80B8AD76}" srcOrd="2" destOrd="3" presId="urn:microsoft.com/office/officeart/2005/8/layout/orgChart1"/>
    <dgm:cxn modelId="{B3543DB4-9FF1-4061-AFFA-8A4BA1C63EDD}" type="presParOf" srcId="{D6C5C065-A308-417C-8ECC-04FC2BEC646C}" destId="{A7309641-2A58-41EA-9E42-56812CF298ED}" srcOrd="2" destOrd="1" presId="urn:microsoft.com/office/officeart/2005/8/layout/orgChart1"/>
    <dgm:cxn modelId="{05989A7A-1D7E-42F1-BB76-684E9AF44FB0}" type="presParOf" srcId="{9A0FF10C-81C7-47CD-A320-768F2009480B}" destId="{01189505-E744-4DE8-A6B2-4B6DBE5608EA}" srcOrd="2" destOrd="1" presId="urn:microsoft.com/office/officeart/2005/8/layout/orgChart1"/>
    <dgm:cxn modelId="{D4489429-3759-48D8-BA82-DDA78D0D5901}" type="presOf" srcId="{8D5FB264-0A5C-4C3A-85B7-453D9BD837DF}" destId="{01189505-E744-4DE8-A6B2-4B6DBE5608EA}" srcOrd="0" destOrd="0" presId="urn:microsoft.com/office/officeart/2005/8/layout/orgChart1"/>
    <dgm:cxn modelId="{F962DB52-4FC7-4F9F-B158-9DEBC06630AD}" type="presParOf" srcId="{9A0FF10C-81C7-47CD-A320-768F2009480B}" destId="{C6F584B9-7EA2-46D8-913B-8F508509ECAB}" srcOrd="3" destOrd="1" presId="urn:microsoft.com/office/officeart/2005/8/layout/orgChart1"/>
    <dgm:cxn modelId="{94A525A2-FB9B-47E5-AA56-0C8FD736A317}" type="presParOf" srcId="{C6F584B9-7EA2-46D8-913B-8F508509ECAB}" destId="{6CAD9CE6-86A1-4F7D-98A6-3AF53F55F9E3}" srcOrd="0" destOrd="3" presId="urn:microsoft.com/office/officeart/2005/8/layout/orgChart1"/>
    <dgm:cxn modelId="{4932C21B-144E-4A57-83E2-E700254F0F7F}" type="presOf" srcId="{4EC42421-831D-4CD3-8215-2AF4300F9C01}" destId="{6CAD9CE6-86A1-4F7D-98A6-3AF53F55F9E3}" srcOrd="0" destOrd="0" presId="urn:microsoft.com/office/officeart/2005/8/layout/orgChart1"/>
    <dgm:cxn modelId="{1D6A879B-7703-46B4-AA5D-ADD20675076B}" type="presParOf" srcId="{6CAD9CE6-86A1-4F7D-98A6-3AF53F55F9E3}" destId="{08A0D1D2-3A20-4D63-8E35-B7C8B6B16D48}" srcOrd="0" destOrd="0" presId="urn:microsoft.com/office/officeart/2005/8/layout/orgChart1"/>
    <dgm:cxn modelId="{E15365C1-FC62-4A4A-8CC8-E9B8CBC51F7A}" type="presOf" srcId="{4EC42421-831D-4CD3-8215-2AF4300F9C01}" destId="{08A0D1D2-3A20-4D63-8E35-B7C8B6B16D48}" srcOrd="0" destOrd="0" presId="urn:microsoft.com/office/officeart/2005/8/layout/orgChart1"/>
    <dgm:cxn modelId="{6A5EC6AA-0924-4C08-85BF-C765E3C56E9C}" type="presParOf" srcId="{6CAD9CE6-86A1-4F7D-98A6-3AF53F55F9E3}" destId="{6238C53E-A961-488B-8FBD-6EC13507B069}" srcOrd="1" destOrd="0" presId="urn:microsoft.com/office/officeart/2005/8/layout/orgChart1"/>
    <dgm:cxn modelId="{CBE0CC9D-F254-4F15-A1BA-E05EE48901E4}" type="presOf" srcId="{4EC42421-831D-4CD3-8215-2AF4300F9C01}" destId="{6238C53E-A961-488B-8FBD-6EC13507B069}" srcOrd="0" destOrd="0" presId="urn:microsoft.com/office/officeart/2005/8/layout/orgChart1"/>
    <dgm:cxn modelId="{E782F75F-B298-417F-A925-13E85395A369}" type="presParOf" srcId="{C6F584B9-7EA2-46D8-913B-8F508509ECAB}" destId="{A9C46FD3-3BE9-4E6E-BFF6-B0B42B13F857}" srcOrd="1" destOrd="3" presId="urn:microsoft.com/office/officeart/2005/8/layout/orgChart1"/>
    <dgm:cxn modelId="{504431B7-D108-4663-B232-D5B15C5337A1}" type="presParOf" srcId="{A9C46FD3-3BE9-4E6E-BFF6-B0B42B13F857}" destId="{073B743A-9278-4BD5-8B7E-09E23B3C8326}" srcOrd="0" destOrd="1" presId="urn:microsoft.com/office/officeart/2005/8/layout/orgChart1"/>
    <dgm:cxn modelId="{9DDF9316-4B70-4BDA-831A-06CA12EF8B38}" type="presOf" srcId="{AFDC165D-503A-45B7-BEEC-1E0C2DD67D94}" destId="{073B743A-9278-4BD5-8B7E-09E23B3C8326}" srcOrd="0" destOrd="0" presId="urn:microsoft.com/office/officeart/2005/8/layout/orgChart1"/>
    <dgm:cxn modelId="{7DFABEE2-EA4F-4638-A243-A23ABB91DA35}" type="presParOf" srcId="{A9C46FD3-3BE9-4E6E-BFF6-B0B42B13F857}" destId="{9EC35478-BEBD-4E14-B3C3-E7ABACB8A5EA}" srcOrd="1" destOrd="1" presId="urn:microsoft.com/office/officeart/2005/8/layout/orgChart1"/>
    <dgm:cxn modelId="{FD253B9D-6F7D-484C-895F-57E3A25CDF3D}" type="presParOf" srcId="{9EC35478-BEBD-4E14-B3C3-E7ABACB8A5EA}" destId="{9664B0AB-2974-4E21-9911-9E5265773820}" srcOrd="0" destOrd="1" presId="urn:microsoft.com/office/officeart/2005/8/layout/orgChart1"/>
    <dgm:cxn modelId="{F166F184-E16B-4B01-8A51-67E7EB4FF0BF}" type="presOf" srcId="{7DCAEDE9-9D83-4440-941C-EB5F050C9131}" destId="{9664B0AB-2974-4E21-9911-9E5265773820}" srcOrd="0" destOrd="0" presId="urn:microsoft.com/office/officeart/2005/8/layout/orgChart1"/>
    <dgm:cxn modelId="{55D3CE5E-1874-4D1B-906D-C17FCA0B196A}" type="presParOf" srcId="{9664B0AB-2974-4E21-9911-9E5265773820}" destId="{E286A097-436F-43A5-9AE1-5E8C89C54959}" srcOrd="0" destOrd="0" presId="urn:microsoft.com/office/officeart/2005/8/layout/orgChart1"/>
    <dgm:cxn modelId="{31C4DE31-6932-4569-A602-79993E75BD6E}" type="presOf" srcId="{7DCAEDE9-9D83-4440-941C-EB5F050C9131}" destId="{E286A097-436F-43A5-9AE1-5E8C89C54959}" srcOrd="0" destOrd="0" presId="urn:microsoft.com/office/officeart/2005/8/layout/orgChart1"/>
    <dgm:cxn modelId="{417CC14C-081A-4343-8793-F03099C15697}" type="presParOf" srcId="{9664B0AB-2974-4E21-9911-9E5265773820}" destId="{6F73831C-149D-4321-BE12-755799FB80BC}" srcOrd="1" destOrd="0" presId="urn:microsoft.com/office/officeart/2005/8/layout/orgChart1"/>
    <dgm:cxn modelId="{66C84F57-4AD1-4E29-9699-4831A3504FAB}" type="presOf" srcId="{7DCAEDE9-9D83-4440-941C-EB5F050C9131}" destId="{6F73831C-149D-4321-BE12-755799FB80BC}" srcOrd="0" destOrd="0" presId="urn:microsoft.com/office/officeart/2005/8/layout/orgChart1"/>
    <dgm:cxn modelId="{C7EFF435-521E-4D50-872E-B9705A46372A}" type="presParOf" srcId="{9EC35478-BEBD-4E14-B3C3-E7ABACB8A5EA}" destId="{859EE32C-87B8-4966-A4C6-9A650C037580}" srcOrd="1" destOrd="1" presId="urn:microsoft.com/office/officeart/2005/8/layout/orgChart1"/>
    <dgm:cxn modelId="{2875BB01-9BF3-42D7-A899-27AE9DF1FB82}" type="presParOf" srcId="{9EC35478-BEBD-4E14-B3C3-E7ABACB8A5EA}" destId="{31092229-2926-4881-BEAF-539B0A2C10F2}" srcOrd="2" destOrd="1" presId="urn:microsoft.com/office/officeart/2005/8/layout/orgChart1"/>
    <dgm:cxn modelId="{8398B91F-49E2-40CE-BADB-24B33C1D3F16}" type="presParOf" srcId="{A9C46FD3-3BE9-4E6E-BFF6-B0B42B13F857}" destId="{88376D33-D0A5-4235-B02E-E68E03EF9CB1}" srcOrd="2" destOrd="1" presId="urn:microsoft.com/office/officeart/2005/8/layout/orgChart1"/>
    <dgm:cxn modelId="{B63CA69D-812C-4287-AFEB-03598A14E3A2}" type="presOf" srcId="{119B85EB-33F7-4577-987A-457AB7CE002B}" destId="{88376D33-D0A5-4235-B02E-E68E03EF9CB1}" srcOrd="0" destOrd="0" presId="urn:microsoft.com/office/officeart/2005/8/layout/orgChart1"/>
    <dgm:cxn modelId="{B0DC6290-38F9-4457-9C2A-3883D8E60531}" type="presParOf" srcId="{A9C46FD3-3BE9-4E6E-BFF6-B0B42B13F857}" destId="{DE220EFD-521A-45E1-B44E-5316DAD8CDAF}" srcOrd="3" destOrd="1" presId="urn:microsoft.com/office/officeart/2005/8/layout/orgChart1"/>
    <dgm:cxn modelId="{1219E9E1-C1C7-497D-9BF9-D590CA16DBDC}" type="presParOf" srcId="{DE220EFD-521A-45E1-B44E-5316DAD8CDAF}" destId="{9C41803B-85F0-4A28-9100-743F700374C5}" srcOrd="0" destOrd="3" presId="urn:microsoft.com/office/officeart/2005/8/layout/orgChart1"/>
    <dgm:cxn modelId="{E3CA7DE6-2DD0-40A1-9E4D-C5197FC4E96C}" type="presOf" srcId="{D000850D-9C4B-45AC-AAD4-67ED3CFCC5BE}" destId="{9C41803B-85F0-4A28-9100-743F700374C5}" srcOrd="0" destOrd="0" presId="urn:microsoft.com/office/officeart/2005/8/layout/orgChart1"/>
    <dgm:cxn modelId="{6C9F6856-AB71-499B-9D50-72D268D2B1D4}" type="presParOf" srcId="{9C41803B-85F0-4A28-9100-743F700374C5}" destId="{A58D41EA-B615-4D4A-A56B-041BDE615FD8}" srcOrd="0" destOrd="0" presId="urn:microsoft.com/office/officeart/2005/8/layout/orgChart1"/>
    <dgm:cxn modelId="{12FF637D-84DF-40C5-911F-3156C390EC66}" type="presOf" srcId="{D000850D-9C4B-45AC-AAD4-67ED3CFCC5BE}" destId="{A58D41EA-B615-4D4A-A56B-041BDE615FD8}" srcOrd="0" destOrd="0" presId="urn:microsoft.com/office/officeart/2005/8/layout/orgChart1"/>
    <dgm:cxn modelId="{D74EB5B7-D9C9-4688-85F3-BD8F7FECF5EA}" type="presParOf" srcId="{9C41803B-85F0-4A28-9100-743F700374C5}" destId="{AC96B05D-1780-448C-95C3-6FDE265F7370}" srcOrd="1" destOrd="0" presId="urn:microsoft.com/office/officeart/2005/8/layout/orgChart1"/>
    <dgm:cxn modelId="{B4EB2D9B-8079-4935-BCD7-C845B0ABAB8C}" type="presOf" srcId="{D000850D-9C4B-45AC-AAD4-67ED3CFCC5BE}" destId="{AC96B05D-1780-448C-95C3-6FDE265F7370}" srcOrd="0" destOrd="0" presId="urn:microsoft.com/office/officeart/2005/8/layout/orgChart1"/>
    <dgm:cxn modelId="{E26A1FF3-D491-4669-9212-DB007DABDBD1}" type="presParOf" srcId="{DE220EFD-521A-45E1-B44E-5316DAD8CDAF}" destId="{C5EF2CD4-3896-45CA-8C2B-028719C75E75}" srcOrd="1" destOrd="3" presId="urn:microsoft.com/office/officeart/2005/8/layout/orgChart1"/>
    <dgm:cxn modelId="{1FE863C3-D6E2-491E-BB95-5D87D10AFFB4}" type="presParOf" srcId="{DE220EFD-521A-45E1-B44E-5316DAD8CDAF}" destId="{3B3607F6-4255-41CE-96AD-BAE8E9E0A5DC}" srcOrd="2" destOrd="3" presId="urn:microsoft.com/office/officeart/2005/8/layout/orgChart1"/>
    <dgm:cxn modelId="{8E9B64EC-603E-43BF-BCC6-DD68BB320CC6}" type="presParOf" srcId="{C6F584B9-7EA2-46D8-913B-8F508509ECAB}" destId="{A663BBFB-A120-4F5B-82EC-DB644DB9966B}" srcOrd="2" destOrd="3" presId="urn:microsoft.com/office/officeart/2005/8/layout/orgChart1"/>
    <dgm:cxn modelId="{0F11CE1B-83D5-4B6C-9A07-E40C08CA7D3B}" type="presParOf" srcId="{F728C3E8-5128-4BB6-90CC-A86769ECE335}" destId="{0E819307-1B4E-434E-BA76-D5A4192B0663}" srcOrd="2" destOrd="0" presId="urn:microsoft.com/office/officeart/2005/8/layout/orgChart1"/>
    <dgm:cxn modelId="{9E5D8C96-8D4D-4C95-87BB-709D0D1A653C}" type="presParOf" srcId="{0E819307-1B4E-434E-BA76-D5A4192B0663}" destId="{131FD6F2-2717-461B-8AC7-EFED2DBC4BCF}" srcOrd="0" destOrd="2" presId="urn:microsoft.com/office/officeart/2005/8/layout/orgChart1"/>
    <dgm:cxn modelId="{56A30ECF-0D27-4A13-AFB1-2B0A0633C87E}" type="presOf" srcId="{274A9B3D-8A17-41F3-BC67-FF3887551277}" destId="{131FD6F2-2717-461B-8AC7-EFED2DBC4BCF}" srcOrd="0" destOrd="0" presId="urn:microsoft.com/office/officeart/2005/8/layout/orgChart1"/>
    <dgm:cxn modelId="{6267B1D9-AACF-4FA8-9E61-9C39E4F58E14}" type="presParOf" srcId="{0E819307-1B4E-434E-BA76-D5A4192B0663}" destId="{32F82A3E-128E-4D45-AF76-6D588DD2F65E}" srcOrd="1" destOrd="2" presId="urn:microsoft.com/office/officeart/2005/8/layout/orgChart1"/>
    <dgm:cxn modelId="{751A5065-8274-4359-A2F8-1276498398A7}" type="presParOf" srcId="{32F82A3E-128E-4D45-AF76-6D588DD2F65E}" destId="{0AC6E6F9-A122-4C04-8EA3-8BCCC7FDBFCC}" srcOrd="0" destOrd="1" presId="urn:microsoft.com/office/officeart/2005/8/layout/orgChart1"/>
    <dgm:cxn modelId="{7A421073-80CF-418D-AD2C-36FC23C0DB06}" type="presOf" srcId="{50FBC69A-4497-4A6B-8720-429FEE9D1D05}" destId="{0AC6E6F9-A122-4C04-8EA3-8BCCC7FDBFCC}" srcOrd="0" destOrd="0" presId="urn:microsoft.com/office/officeart/2005/8/layout/orgChart1"/>
    <dgm:cxn modelId="{E0AB86B5-7545-494B-B534-CD2D720B264F}" type="presParOf" srcId="{0AC6E6F9-A122-4C04-8EA3-8BCCC7FDBFCC}" destId="{9EC71D33-EA55-45DC-8C95-821BF33D0F43}" srcOrd="0" destOrd="0" presId="urn:microsoft.com/office/officeart/2005/8/layout/orgChart1"/>
    <dgm:cxn modelId="{86539ADC-D186-41B0-A209-7A1F6840E2A2}" type="presOf" srcId="{50FBC69A-4497-4A6B-8720-429FEE9D1D05}" destId="{9EC71D33-EA55-45DC-8C95-821BF33D0F43}" srcOrd="0" destOrd="0" presId="urn:microsoft.com/office/officeart/2005/8/layout/orgChart1"/>
    <dgm:cxn modelId="{8820F3B2-8717-4CAD-ABC5-82D0BABEADDC}" type="presParOf" srcId="{0AC6E6F9-A122-4C04-8EA3-8BCCC7FDBFCC}" destId="{2D07FD35-CC05-4298-B90C-CE38D5C9C3C4}" srcOrd="1" destOrd="0" presId="urn:microsoft.com/office/officeart/2005/8/layout/orgChart1"/>
    <dgm:cxn modelId="{BA720BF4-11D5-4071-86AD-D9C95C50EB94}" type="presOf" srcId="{50FBC69A-4497-4A6B-8720-429FEE9D1D05}" destId="{2D07FD35-CC05-4298-B90C-CE38D5C9C3C4}" srcOrd="0" destOrd="0" presId="urn:microsoft.com/office/officeart/2005/8/layout/orgChart1"/>
    <dgm:cxn modelId="{7B98EB4D-F7F1-472F-B33C-EEDBF87CDB53}" type="presParOf" srcId="{32F82A3E-128E-4D45-AF76-6D588DD2F65E}" destId="{9BD2D63E-1D7C-4F37-9BBE-38F677669D4E}" srcOrd="1" destOrd="1" presId="urn:microsoft.com/office/officeart/2005/8/layout/orgChart1"/>
    <dgm:cxn modelId="{A2F06C6B-FDFE-4C95-B6F6-256786BD1A68}" type="presParOf" srcId="{32F82A3E-128E-4D45-AF76-6D588DD2F65E}" destId="{79308091-BEC2-4A4F-A1DC-A447D542CCA8}" srcOrd="2" destOrd="1"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74590" cy="2513965"/>
        <a:chOff x="0" y="0"/>
        <a:chExt cx="4974590" cy="2513965"/>
      </a:xfrm>
    </dsp:grpSpPr>
    <dsp:sp modelId="{9731E84A-825B-4E43-B639-D56D6676E29E}">
      <dsp:nvSpPr>
        <dsp:cNvPr id="5" name="任意多边形 4"/>
        <dsp:cNvSpPr/>
      </dsp:nvSpPr>
      <dsp:spPr bwMode="white">
        <a:xfrm>
          <a:off x="2487295" y="477940"/>
          <a:ext cx="1156615" cy="879410"/>
        </a:xfrm>
        <a:custGeom>
          <a:avLst/>
          <a:gdLst/>
          <a:ahLst/>
          <a:cxnLst/>
          <a:pathLst>
            <a:path w="1821" h="1385">
              <a:moveTo>
                <a:pt x="0" y="0"/>
              </a:moveTo>
              <a:lnTo>
                <a:pt x="0" y="1227"/>
              </a:lnTo>
              <a:lnTo>
                <a:pt x="1821" y="1227"/>
              </a:lnTo>
              <a:lnTo>
                <a:pt x="1821" y="1385"/>
              </a:lnTo>
            </a:path>
          </a:pathLst>
        </a:custGeom>
      </dsp:spPr>
      <dsp:style>
        <a:lnRef idx="2">
          <a:schemeClr val="dk1">
            <a:shade val="60000"/>
          </a:schemeClr>
        </a:lnRef>
        <a:fillRef idx="0">
          <a:schemeClr val="dk1"/>
        </a:fillRef>
        <a:effectRef idx="0">
          <a:scrgbClr r="0" g="0" b="0"/>
        </a:effectRef>
        <a:fontRef idx="minor"/>
      </dsp:style>
      <dsp:txXfrm>
        <a:off x="2487295" y="477940"/>
        <a:ext cx="1156615" cy="879410"/>
      </dsp:txXfrm>
    </dsp:sp>
    <dsp:sp modelId="{9AB28C57-E298-41E2-92BA-C0EB28A83888}">
      <dsp:nvSpPr>
        <dsp:cNvPr id="8" name="任意多边形 7"/>
        <dsp:cNvSpPr/>
      </dsp:nvSpPr>
      <dsp:spPr bwMode="white">
        <a:xfrm>
          <a:off x="3643910" y="1835290"/>
          <a:ext cx="578308" cy="200735"/>
        </a:xfrm>
        <a:custGeom>
          <a:avLst/>
          <a:gdLst/>
          <a:ahLst/>
          <a:cxnLst/>
          <a:pathLst>
            <a:path w="911" h="316">
              <a:moveTo>
                <a:pt x="0" y="0"/>
              </a:moveTo>
              <a:lnTo>
                <a:pt x="0" y="158"/>
              </a:lnTo>
              <a:lnTo>
                <a:pt x="911" y="158"/>
              </a:lnTo>
              <a:lnTo>
                <a:pt x="911" y="316"/>
              </a:lnTo>
            </a:path>
          </a:pathLst>
        </a:custGeom>
      </dsp:spPr>
      <dsp:style>
        <a:lnRef idx="2">
          <a:schemeClr val="dk1">
            <a:shade val="80000"/>
          </a:schemeClr>
        </a:lnRef>
        <a:fillRef idx="0">
          <a:schemeClr val="dk1"/>
        </a:fillRef>
        <a:effectRef idx="0">
          <a:scrgbClr r="0" g="0" b="0"/>
        </a:effectRef>
        <a:fontRef idx="minor"/>
      </dsp:style>
      <dsp:txXfrm>
        <a:off x="3643910" y="1835290"/>
        <a:ext cx="578308" cy="200735"/>
      </dsp:txXfrm>
    </dsp:sp>
    <dsp:sp modelId="{EBE5FE04-A0D0-4E16-B9AD-DD507FE69209}">
      <dsp:nvSpPr>
        <dsp:cNvPr id="11" name="任意多边形 10"/>
        <dsp:cNvSpPr/>
      </dsp:nvSpPr>
      <dsp:spPr bwMode="white">
        <a:xfrm>
          <a:off x="3065603" y="1835290"/>
          <a:ext cx="578308" cy="200735"/>
        </a:xfrm>
        <a:custGeom>
          <a:avLst/>
          <a:gdLst/>
          <a:ahLst/>
          <a:cxnLst/>
          <a:pathLst>
            <a:path w="911" h="316">
              <a:moveTo>
                <a:pt x="911" y="0"/>
              </a:moveTo>
              <a:lnTo>
                <a:pt x="911" y="158"/>
              </a:lnTo>
              <a:lnTo>
                <a:pt x="0" y="158"/>
              </a:lnTo>
              <a:lnTo>
                <a:pt x="0" y="316"/>
              </a:lnTo>
            </a:path>
          </a:pathLst>
        </a:custGeom>
      </dsp:spPr>
      <dsp:style>
        <a:lnRef idx="2">
          <a:schemeClr val="dk1">
            <a:shade val="80000"/>
          </a:schemeClr>
        </a:lnRef>
        <a:fillRef idx="0">
          <a:schemeClr val="dk1"/>
        </a:fillRef>
        <a:effectRef idx="0">
          <a:scrgbClr r="0" g="0" b="0"/>
        </a:effectRef>
        <a:fontRef idx="minor"/>
      </dsp:style>
      <dsp:txXfrm>
        <a:off x="3065603" y="1835290"/>
        <a:ext cx="578308" cy="200735"/>
      </dsp:txXfrm>
    </dsp:sp>
    <dsp:sp modelId="{01189505-E744-4DE8-A6B2-4B6DBE5608EA}">
      <dsp:nvSpPr>
        <dsp:cNvPr id="14" name="任意多边形 13"/>
        <dsp:cNvSpPr/>
      </dsp:nvSpPr>
      <dsp:spPr bwMode="white">
        <a:xfrm>
          <a:off x="1330680" y="477940"/>
          <a:ext cx="1156615" cy="879410"/>
        </a:xfrm>
        <a:custGeom>
          <a:avLst/>
          <a:gdLst/>
          <a:ahLst/>
          <a:cxnLst/>
          <a:pathLst>
            <a:path w="1821" h="1385">
              <a:moveTo>
                <a:pt x="1821" y="0"/>
              </a:moveTo>
              <a:lnTo>
                <a:pt x="1821" y="1227"/>
              </a:lnTo>
              <a:lnTo>
                <a:pt x="0" y="1227"/>
              </a:lnTo>
              <a:lnTo>
                <a:pt x="0" y="1385"/>
              </a:lnTo>
            </a:path>
          </a:pathLst>
        </a:custGeom>
      </dsp:spPr>
      <dsp:style>
        <a:lnRef idx="2">
          <a:schemeClr val="dk1">
            <a:shade val="60000"/>
          </a:schemeClr>
        </a:lnRef>
        <a:fillRef idx="0">
          <a:schemeClr val="dk1"/>
        </a:fillRef>
        <a:effectRef idx="0">
          <a:scrgbClr r="0" g="0" b="0"/>
        </a:effectRef>
        <a:fontRef idx="minor"/>
      </dsp:style>
      <dsp:txXfrm>
        <a:off x="1330680" y="477940"/>
        <a:ext cx="1156615" cy="879410"/>
      </dsp:txXfrm>
    </dsp:sp>
    <dsp:sp modelId="{073B743A-9278-4BD5-8B7E-09E23B3C8326}">
      <dsp:nvSpPr>
        <dsp:cNvPr id="17" name="任意多边形 16"/>
        <dsp:cNvSpPr/>
      </dsp:nvSpPr>
      <dsp:spPr bwMode="white">
        <a:xfrm>
          <a:off x="1330680" y="1835290"/>
          <a:ext cx="578308" cy="200735"/>
        </a:xfrm>
        <a:custGeom>
          <a:avLst/>
          <a:gdLst/>
          <a:ahLst/>
          <a:cxnLst/>
          <a:pathLst>
            <a:path w="911" h="316">
              <a:moveTo>
                <a:pt x="0" y="0"/>
              </a:moveTo>
              <a:lnTo>
                <a:pt x="0" y="158"/>
              </a:lnTo>
              <a:lnTo>
                <a:pt x="911" y="158"/>
              </a:lnTo>
              <a:lnTo>
                <a:pt x="911" y="316"/>
              </a:lnTo>
            </a:path>
          </a:pathLst>
        </a:custGeom>
      </dsp:spPr>
      <dsp:style>
        <a:lnRef idx="2">
          <a:schemeClr val="dk1">
            <a:shade val="80000"/>
          </a:schemeClr>
        </a:lnRef>
        <a:fillRef idx="0">
          <a:schemeClr val="dk1"/>
        </a:fillRef>
        <a:effectRef idx="0">
          <a:scrgbClr r="0" g="0" b="0"/>
        </a:effectRef>
        <a:fontRef idx="minor"/>
      </dsp:style>
      <dsp:txXfrm>
        <a:off x="1330680" y="1835290"/>
        <a:ext cx="578308" cy="200735"/>
      </dsp:txXfrm>
    </dsp:sp>
    <dsp:sp modelId="{88376D33-D0A5-4235-B02E-E68E03EF9CB1}">
      <dsp:nvSpPr>
        <dsp:cNvPr id="20" name="任意多边形 19"/>
        <dsp:cNvSpPr/>
      </dsp:nvSpPr>
      <dsp:spPr bwMode="white">
        <a:xfrm>
          <a:off x="752372" y="1835290"/>
          <a:ext cx="578308" cy="200735"/>
        </a:xfrm>
        <a:custGeom>
          <a:avLst/>
          <a:gdLst/>
          <a:ahLst/>
          <a:cxnLst/>
          <a:pathLst>
            <a:path w="911" h="316">
              <a:moveTo>
                <a:pt x="911" y="0"/>
              </a:moveTo>
              <a:lnTo>
                <a:pt x="911" y="158"/>
              </a:lnTo>
              <a:lnTo>
                <a:pt x="0" y="158"/>
              </a:lnTo>
              <a:lnTo>
                <a:pt x="0" y="316"/>
              </a:lnTo>
            </a:path>
          </a:pathLst>
        </a:custGeom>
      </dsp:spPr>
      <dsp:style>
        <a:lnRef idx="2">
          <a:schemeClr val="dk1">
            <a:shade val="80000"/>
          </a:schemeClr>
        </a:lnRef>
        <a:fillRef idx="0">
          <a:schemeClr val="dk1"/>
        </a:fillRef>
        <a:effectRef idx="0">
          <a:scrgbClr r="0" g="0" b="0"/>
        </a:effectRef>
        <a:fontRef idx="minor"/>
      </dsp:style>
      <dsp:txXfrm>
        <a:off x="752372" y="1835290"/>
        <a:ext cx="578308" cy="200735"/>
      </dsp:txXfrm>
    </dsp:sp>
    <dsp:sp modelId="{131FD6F2-2717-461B-8AC7-EFED2DBC4BCF}">
      <dsp:nvSpPr>
        <dsp:cNvPr id="23" name="任意多边形 22"/>
        <dsp:cNvSpPr/>
      </dsp:nvSpPr>
      <dsp:spPr bwMode="white">
        <a:xfrm>
          <a:off x="2487295" y="477940"/>
          <a:ext cx="100367" cy="439705"/>
        </a:xfrm>
        <a:custGeom>
          <a:avLst/>
          <a:gdLst/>
          <a:ahLst/>
          <a:cxnLst/>
          <a:pathLst>
            <a:path w="158" h="692">
              <a:moveTo>
                <a:pt x="0" y="0"/>
              </a:moveTo>
              <a:lnTo>
                <a:pt x="0" y="692"/>
              </a:lnTo>
              <a:lnTo>
                <a:pt x="158" y="692"/>
              </a:lnTo>
            </a:path>
          </a:pathLst>
        </a:custGeom>
      </dsp:spPr>
      <dsp:style>
        <a:lnRef idx="2">
          <a:schemeClr val="dk1">
            <a:shade val="60000"/>
          </a:schemeClr>
        </a:lnRef>
        <a:fillRef idx="0">
          <a:schemeClr val="dk1"/>
        </a:fillRef>
        <a:effectRef idx="0">
          <a:scrgbClr r="0" g="0" b="0"/>
        </a:effectRef>
        <a:fontRef idx="minor"/>
      </dsp:style>
      <dsp:txXfrm>
        <a:off x="2487295" y="477940"/>
        <a:ext cx="100367" cy="439705"/>
      </dsp:txXfrm>
    </dsp:sp>
    <dsp:sp modelId="{AE79172D-D441-42BB-84EA-E3D989670DED}">
      <dsp:nvSpPr>
        <dsp:cNvPr id="3" name="矩形 2"/>
        <dsp:cNvSpPr/>
      </dsp:nvSpPr>
      <dsp:spPr bwMode="white">
        <a:xfrm>
          <a:off x="2009355" y="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总经理</a:t>
          </a:r>
          <a:endParaRPr lang="zh-CN" altLang="en-US" sz="1200">
            <a:solidFill>
              <a:schemeClr val="dk1"/>
            </a:solidFill>
            <a:latin typeface="宋体" panose="02010600030101010101" charset="-122"/>
            <a:ea typeface="宋体" panose="02010600030101010101" charset="-122"/>
          </a:endParaRPr>
        </a:p>
      </dsp:txBody>
      <dsp:txXfrm>
        <a:off x="2009355" y="0"/>
        <a:ext cx="955880" cy="477940"/>
      </dsp:txXfrm>
    </dsp:sp>
    <dsp:sp modelId="{43B7C837-49D6-40CE-BBAB-953D9E4BA7ED}">
      <dsp:nvSpPr>
        <dsp:cNvPr id="6" name="矩形 5"/>
        <dsp:cNvSpPr/>
      </dsp:nvSpPr>
      <dsp:spPr bwMode="white">
        <a:xfrm>
          <a:off x="3165970" y="135735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副总经理</a:t>
          </a:r>
          <a:endParaRPr lang="zh-CN" altLang="en-US" sz="1200">
            <a:solidFill>
              <a:schemeClr val="dk1"/>
            </a:solidFill>
            <a:latin typeface="宋体" panose="02010600030101010101" charset="-122"/>
            <a:ea typeface="宋体" panose="02010600030101010101" charset="-122"/>
          </a:endParaRPr>
        </a:p>
      </dsp:txBody>
      <dsp:txXfrm>
        <a:off x="3165970" y="1357350"/>
        <a:ext cx="955880" cy="477940"/>
      </dsp:txXfrm>
    </dsp:sp>
    <dsp:sp modelId="{632AF0FB-1D87-4EEC-BCB5-43DD1D872946}">
      <dsp:nvSpPr>
        <dsp:cNvPr id="9" name="矩形 8"/>
        <dsp:cNvSpPr/>
      </dsp:nvSpPr>
      <dsp:spPr bwMode="white">
        <a:xfrm>
          <a:off x="3744278"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综合办公室</a:t>
          </a:r>
          <a:endParaRPr altLang="en-US" sz="1200">
            <a:solidFill>
              <a:schemeClr val="dk1"/>
            </a:solidFill>
            <a:latin typeface="宋体" panose="02010600030101010101" charset="-122"/>
            <a:ea typeface="宋体" panose="02010600030101010101" charset="-122"/>
          </a:endParaRPr>
        </a:p>
      </dsp:txBody>
      <dsp:txXfrm>
        <a:off x="3744278" y="2036025"/>
        <a:ext cx="955880" cy="477940"/>
      </dsp:txXfrm>
    </dsp:sp>
    <dsp:sp modelId="{52AD692B-A4DA-45C6-9127-210F78E3AEFC}">
      <dsp:nvSpPr>
        <dsp:cNvPr id="12" name="矩形 11"/>
        <dsp:cNvSpPr/>
      </dsp:nvSpPr>
      <dsp:spPr bwMode="white">
        <a:xfrm>
          <a:off x="2587662"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安全保卫部</a:t>
          </a:r>
          <a:endParaRPr altLang="en-US" sz="1200">
            <a:solidFill>
              <a:schemeClr val="dk1"/>
            </a:solidFill>
            <a:latin typeface="宋体" panose="02010600030101010101" charset="-122"/>
            <a:ea typeface="宋体" panose="02010600030101010101" charset="-122"/>
          </a:endParaRPr>
        </a:p>
      </dsp:txBody>
      <dsp:txXfrm>
        <a:off x="2587662" y="2036025"/>
        <a:ext cx="955880" cy="477940"/>
      </dsp:txXfrm>
    </dsp:sp>
    <dsp:sp modelId="{08A0D1D2-3A20-4D63-8E35-B7C8B6B16D48}">
      <dsp:nvSpPr>
        <dsp:cNvPr id="15" name="矩形 14"/>
        <dsp:cNvSpPr/>
      </dsp:nvSpPr>
      <dsp:spPr bwMode="white">
        <a:xfrm>
          <a:off x="852740" y="135735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副总经理</a:t>
          </a:r>
          <a:endParaRPr lang="zh-CN" altLang="en-US" sz="1200">
            <a:solidFill>
              <a:schemeClr val="dk1"/>
            </a:solidFill>
            <a:latin typeface="宋体" panose="02010600030101010101" charset="-122"/>
            <a:ea typeface="宋体" panose="02010600030101010101" charset="-122"/>
          </a:endParaRPr>
        </a:p>
      </dsp:txBody>
      <dsp:txXfrm>
        <a:off x="852740" y="1357350"/>
        <a:ext cx="955880" cy="477940"/>
      </dsp:txXfrm>
    </dsp:sp>
    <dsp:sp modelId="{E286A097-436F-43A5-9AE1-5E8C89C54959}">
      <dsp:nvSpPr>
        <dsp:cNvPr id="18" name="矩形 17"/>
        <dsp:cNvSpPr/>
      </dsp:nvSpPr>
      <dsp:spPr bwMode="white">
        <a:xfrm>
          <a:off x="1431047"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经营考核部</a:t>
          </a:r>
          <a:endParaRPr lang="en-US" altLang="zh-CN" sz="1200">
            <a:solidFill>
              <a:schemeClr val="dk1"/>
            </a:solidFill>
            <a:latin typeface="宋体" panose="02010600030101010101" charset="-122"/>
            <a:ea typeface="宋体" panose="02010600030101010101" charset="-122"/>
          </a:endParaRPr>
        </a:p>
      </dsp:txBody>
      <dsp:txXfrm>
        <a:off x="1431047" y="2036025"/>
        <a:ext cx="955880" cy="477940"/>
      </dsp:txXfrm>
    </dsp:sp>
    <dsp:sp modelId="{A58D41EA-B615-4D4A-A56B-041BDE615FD8}">
      <dsp:nvSpPr>
        <dsp:cNvPr id="21" name="矩形 20"/>
        <dsp:cNvSpPr/>
      </dsp:nvSpPr>
      <dsp:spPr bwMode="white">
        <a:xfrm>
          <a:off x="274432"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市场开拓部</a:t>
          </a:r>
          <a:endParaRPr altLang="en-US" sz="1200">
            <a:solidFill>
              <a:schemeClr val="dk1"/>
            </a:solidFill>
            <a:latin typeface="宋体" panose="02010600030101010101" charset="-122"/>
            <a:ea typeface="宋体" panose="02010600030101010101" charset="-122"/>
          </a:endParaRPr>
        </a:p>
      </dsp:txBody>
      <dsp:txXfrm>
        <a:off x="274432" y="2036025"/>
        <a:ext cx="955880" cy="477940"/>
      </dsp:txXfrm>
    </dsp:sp>
    <dsp:sp modelId="{9EC71D33-EA55-45DC-8C95-821BF33D0F43}">
      <dsp:nvSpPr>
        <dsp:cNvPr id="24" name="矩形 23"/>
        <dsp:cNvSpPr/>
      </dsp:nvSpPr>
      <dsp:spPr bwMode="white">
        <a:xfrm>
          <a:off x="2587662" y="67867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监事</a:t>
          </a:r>
          <a:endParaRPr lang="zh-CN" altLang="en-US" sz="1200">
            <a:solidFill>
              <a:schemeClr val="dk1"/>
            </a:solidFill>
            <a:latin typeface="宋体" panose="02010600030101010101" charset="-122"/>
            <a:ea typeface="宋体" panose="02010600030101010101" charset="-122"/>
          </a:endParaRPr>
        </a:p>
      </dsp:txBody>
      <dsp:txXfrm>
        <a:off x="2587662" y="678675"/>
        <a:ext cx="955880" cy="477940"/>
      </dsp:txXfrm>
    </dsp:sp>
    <dsp:sp modelId="{86420519-308D-4A6A-8FEA-6FB2E39BA448}">
      <dsp:nvSpPr>
        <dsp:cNvPr id="4" name="矩形 3" hidden="1"/>
        <dsp:cNvSpPr/>
      </dsp:nvSpPr>
      <dsp:spPr>
        <a:xfrm>
          <a:off x="2774059" y="0"/>
          <a:ext cx="191176" cy="477940"/>
        </a:xfrm>
        <a:prstGeom prst="rect">
          <a:avLst/>
        </a:prstGeom>
      </dsp:spPr>
      <dsp:txXfrm>
        <a:off x="2774059" y="0"/>
        <a:ext cx="191176" cy="477940"/>
      </dsp:txXfrm>
    </dsp:sp>
    <dsp:sp modelId="{9A037140-9B69-4B9F-A134-F2F2EB0F2E32}">
      <dsp:nvSpPr>
        <dsp:cNvPr id="7" name="矩形 6" hidden="1"/>
        <dsp:cNvSpPr/>
      </dsp:nvSpPr>
      <dsp:spPr>
        <a:xfrm>
          <a:off x="3930674" y="1357350"/>
          <a:ext cx="191176" cy="477940"/>
        </a:xfrm>
        <a:prstGeom prst="rect">
          <a:avLst/>
        </a:prstGeom>
      </dsp:spPr>
      <dsp:txXfrm>
        <a:off x="3930674" y="1357350"/>
        <a:ext cx="191176" cy="477940"/>
      </dsp:txXfrm>
    </dsp:sp>
    <dsp:sp modelId="{47CFFCFE-F426-4461-A7FB-CBCA7FA7F16A}">
      <dsp:nvSpPr>
        <dsp:cNvPr id="10" name="矩形 9" hidden="1"/>
        <dsp:cNvSpPr/>
      </dsp:nvSpPr>
      <dsp:spPr>
        <a:xfrm>
          <a:off x="3744278" y="2036025"/>
          <a:ext cx="191176" cy="477940"/>
        </a:xfrm>
        <a:prstGeom prst="rect">
          <a:avLst/>
        </a:prstGeom>
      </dsp:spPr>
      <dsp:txXfrm>
        <a:off x="3744278" y="2036025"/>
        <a:ext cx="191176" cy="477940"/>
      </dsp:txXfrm>
    </dsp:sp>
    <dsp:sp modelId="{FD023200-27F3-42E4-B71E-41C1F965B82F}">
      <dsp:nvSpPr>
        <dsp:cNvPr id="13" name="矩形 12" hidden="1"/>
        <dsp:cNvSpPr/>
      </dsp:nvSpPr>
      <dsp:spPr>
        <a:xfrm>
          <a:off x="2587662" y="2036025"/>
          <a:ext cx="191176" cy="477940"/>
        </a:xfrm>
        <a:prstGeom prst="rect">
          <a:avLst/>
        </a:prstGeom>
      </dsp:spPr>
      <dsp:txXfrm>
        <a:off x="2587662" y="2036025"/>
        <a:ext cx="191176" cy="477940"/>
      </dsp:txXfrm>
    </dsp:sp>
    <dsp:sp modelId="{6238C53E-A961-488B-8FBD-6EC13507B069}">
      <dsp:nvSpPr>
        <dsp:cNvPr id="16" name="矩形 15" hidden="1"/>
        <dsp:cNvSpPr/>
      </dsp:nvSpPr>
      <dsp:spPr>
        <a:xfrm>
          <a:off x="1617444" y="1357350"/>
          <a:ext cx="191176" cy="477940"/>
        </a:xfrm>
        <a:prstGeom prst="rect">
          <a:avLst/>
        </a:prstGeom>
      </dsp:spPr>
      <dsp:txXfrm>
        <a:off x="1617444" y="1357350"/>
        <a:ext cx="191176" cy="477940"/>
      </dsp:txXfrm>
    </dsp:sp>
    <dsp:sp modelId="{6F73831C-149D-4321-BE12-755799FB80BC}">
      <dsp:nvSpPr>
        <dsp:cNvPr id="19" name="矩形 18" hidden="1"/>
        <dsp:cNvSpPr/>
      </dsp:nvSpPr>
      <dsp:spPr>
        <a:xfrm>
          <a:off x="1431047" y="2036025"/>
          <a:ext cx="191176" cy="477940"/>
        </a:xfrm>
        <a:prstGeom prst="rect">
          <a:avLst/>
        </a:prstGeom>
      </dsp:spPr>
      <dsp:txXfrm>
        <a:off x="1431047" y="2036025"/>
        <a:ext cx="191176" cy="477940"/>
      </dsp:txXfrm>
    </dsp:sp>
    <dsp:sp modelId="{AC96B05D-1780-448C-95C3-6FDE265F7370}">
      <dsp:nvSpPr>
        <dsp:cNvPr id="22" name="矩形 21" hidden="1"/>
        <dsp:cNvSpPr/>
      </dsp:nvSpPr>
      <dsp:spPr>
        <a:xfrm>
          <a:off x="274432" y="2036025"/>
          <a:ext cx="191176" cy="477940"/>
        </a:xfrm>
        <a:prstGeom prst="rect">
          <a:avLst/>
        </a:prstGeom>
      </dsp:spPr>
      <dsp:txXfrm>
        <a:off x="274432" y="2036025"/>
        <a:ext cx="191176" cy="477940"/>
      </dsp:txXfrm>
    </dsp:sp>
    <dsp:sp modelId="{2D07FD35-CC05-4298-B90C-CE38D5C9C3C4}">
      <dsp:nvSpPr>
        <dsp:cNvPr id="25" name="矩形 24" hidden="1"/>
        <dsp:cNvSpPr/>
      </dsp:nvSpPr>
      <dsp:spPr>
        <a:xfrm>
          <a:off x="2587662" y="678675"/>
          <a:ext cx="191176" cy="477940"/>
        </a:xfrm>
        <a:prstGeom prst="rect">
          <a:avLst/>
        </a:prstGeom>
      </dsp:spPr>
      <dsp:txXfrm>
        <a:off x="2587662" y="678675"/>
        <a:ext cx="191176" cy="4779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2782</Words>
  <Characters>3203</Characters>
  <Lines>0</Lines>
  <Paragraphs>0</Paragraphs>
  <TotalTime>2</TotalTime>
  <ScaleCrop>false</ScaleCrop>
  <LinksUpToDate>false</LinksUpToDate>
  <CharactersWithSpaces>3203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2021-06-17T13:33:00Z</dcterms:created>
  <dc:creator>Lenovo</dc:creator>
  <cp:lastModifiedBy>谢霏</cp:lastModifiedBy>
  <cp:lastPrinted>2022-03-26T08:59:00Z</cp:lastPrinted>
  <dcterms:modified xsi:type="dcterms:W3CDTF">2024-12-06T08:04:52Z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36926F7A0B344FABAE6840A6D45838A8</vt:lpwstr>
  </property>
  <property fmtid="{D5CDD505-2E9C-101B-9397-08002B2CF9AE}" pid="4" name="5B77E7CEEC58BC6AFAE8886BEB80DBEB">
    <vt:lpwstr>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</vt:lpwstr>
  </property>
</Properties>
</file>