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B727B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46E7DB1">
      <w:pPr>
        <w:spacing w:line="560" w:lineRule="exact"/>
        <w:ind w:firstLine="2420" w:firstLineChars="550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93D86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枣庄矿业（集团）济宁岱庄煤业有限公司</w:t>
      </w:r>
    </w:p>
    <w:p w14:paraId="781BFB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财务等重大信息公告</w:t>
      </w:r>
    </w:p>
    <w:p w14:paraId="7B3116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</w:p>
    <w:p w14:paraId="6249C1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5012FD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重要提示</w:t>
      </w:r>
    </w:p>
    <w:p w14:paraId="4DD852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25A035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1C6AC7A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</w:p>
    <w:p w14:paraId="2062A8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6AD0DBE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41DA98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0B079E8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111FB7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506548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7EB6D2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01D5E2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0FA528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648007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center"/>
      </w:pPr>
    </w:p>
    <w:p w14:paraId="627B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一、公司基本情况</w:t>
      </w:r>
    </w:p>
    <w:p w14:paraId="10BDC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1.统一社会信用代码：91370000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1661616211</w:t>
      </w:r>
    </w:p>
    <w:p w14:paraId="0E277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.企业名称：枣庄矿业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sz w:val="32"/>
          <w:szCs w:val="32"/>
        </w:rPr>
        <w:t>集团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济宁岱庄</w:t>
      </w:r>
      <w:r>
        <w:rPr>
          <w:rFonts w:hint="eastAsia" w:ascii="仿宋_GB2312" w:hAnsi="仿宋" w:eastAsia="仿宋_GB2312" w:cs="仿宋"/>
          <w:sz w:val="32"/>
          <w:szCs w:val="32"/>
        </w:rPr>
        <w:t>煤业有限公司</w:t>
      </w:r>
    </w:p>
    <w:p w14:paraId="3191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3.法定代表人：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苏林</w:t>
      </w:r>
    </w:p>
    <w:p w14:paraId="43CB6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4.类型：有限责任公司（非自然人投资或控股的法人独资）</w:t>
      </w:r>
    </w:p>
    <w:p w14:paraId="30F5D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5.成立日期：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198</w:t>
      </w:r>
      <w:r>
        <w:rPr>
          <w:rFonts w:hint="eastAsia" w:ascii="仿宋_GB2312" w:hAnsi="仿宋" w:eastAsia="仿宋_GB2312" w:cs="仿宋"/>
          <w:sz w:val="32"/>
          <w:szCs w:val="32"/>
        </w:rPr>
        <w:t>9年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月2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03834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6.注册资本：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9725.019226</w:t>
      </w:r>
      <w:r>
        <w:rPr>
          <w:rFonts w:hint="eastAsia" w:ascii="仿宋_GB2312" w:hAnsi="仿宋" w:eastAsia="仿宋_GB2312" w:cs="仿宋"/>
          <w:sz w:val="32"/>
          <w:szCs w:val="32"/>
        </w:rPr>
        <w:t>万人民币</w:t>
      </w:r>
    </w:p>
    <w:p w14:paraId="5DDFD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7.核准日期：202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09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3D565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8.营业期限自：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1989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仿宋"/>
          <w:sz w:val="32"/>
          <w:szCs w:val="32"/>
        </w:rPr>
        <w:t>月2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p w14:paraId="778A8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9.登记机关：济宁市行政审批服务局</w:t>
      </w:r>
    </w:p>
    <w:p w14:paraId="5DF20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10.登记状态：在营（开业）企业</w:t>
      </w:r>
    </w:p>
    <w:p w14:paraId="2C0C6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11.住所：济宁市微山县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欢城</w:t>
      </w:r>
      <w:r>
        <w:rPr>
          <w:rFonts w:hint="eastAsia" w:ascii="仿宋_GB2312" w:hAnsi="仿宋" w:eastAsia="仿宋_GB2312" w:cs="仿宋"/>
          <w:sz w:val="32"/>
          <w:szCs w:val="32"/>
        </w:rPr>
        <w:t>镇</w:t>
      </w:r>
    </w:p>
    <w:p w14:paraId="2E940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12.邮政编码：2776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06</w:t>
      </w:r>
    </w:p>
    <w:p w14:paraId="2038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13.电子信箱: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weishc2013</w:t>
      </w:r>
      <w:r>
        <w:rPr>
          <w:rFonts w:hint="eastAsia" w:ascii="仿宋_GB2312" w:hAnsi="仿宋" w:eastAsia="仿宋_GB2312" w:cs="仿宋"/>
          <w:sz w:val="32"/>
          <w:szCs w:val="32"/>
        </w:rPr>
        <w:t>@163.com</w:t>
      </w:r>
    </w:p>
    <w:p w14:paraId="1E7EF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14.经营范围：煤炭开采、销售(有效期限以许可证为准)。矿用机械及配件、钢材、木材、建筑材料、机电产品的销售；机械维修；仿瓷餐具的制造、销售；煤炭洗选；服装、服饰、鞋帽、针纺织品、纸制品、塑料制品加工、销售；床上用品、电子器件生产加工、销售；光伏发电、销售（不含供电）。（依法须经批准的项目，经相关部门批准后方可开展经营活动）</w:t>
      </w:r>
    </w:p>
    <w:p w14:paraId="7341A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15.公司简介：</w:t>
      </w:r>
      <w:r>
        <w:rPr>
          <w:rFonts w:hint="eastAsia" w:ascii="仿宋_GB2312" w:hAnsi="仿宋_GB2312" w:eastAsia="仿宋_GB2312" w:cs="仿宋_GB2312"/>
          <w:sz w:val="32"/>
          <w:szCs w:val="32"/>
        </w:rPr>
        <w:t>枣庄矿业（集团）济宁岱庄煤业有限公司隶属于枣庄矿业（集团）有限责任公司，为省属国有煤矿。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岱庄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煤业公司地处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济宁市微山县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欢城镇，</w:t>
      </w:r>
      <w:r>
        <w:rPr>
          <w:rFonts w:hint="eastAsia" w:ascii="仿宋_GB2312" w:hAnsi="仿宋_GB2312" w:eastAsia="仿宋_GB2312" w:cs="仿宋_GB2312"/>
          <w:sz w:val="32"/>
          <w:szCs w:val="32"/>
        </w:rPr>
        <w:t>井田东部以欢城断层为界，北段与欢城煤矿、南段与七五煤业公司相邻；北部以19勘探线为界与田陈煤矿相邻；西部以尹家洼断层为界与蒋庄煤矿相邻；南部以姚桥断层为界与付煤公司相邻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1976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月动土兴建，19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82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月建成投产，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井田面积7.853平方公里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，核定生产能力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万吨/年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主采煤层为3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、3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煤，其中3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</w:rPr>
        <w:t>上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煤平均厚度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2.49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m，3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vertAlign w:val="subscript"/>
        </w:rPr>
        <w:t>下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煤平均厚度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3.58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m，开采标高-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m～-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570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m。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矿井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采用立井开拓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，生产水平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-210m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-350m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；为非冲击地压、低瓦斯矿井；煤层具有自然发火倾向性，为Ⅱ类自燃煤层；地质、水文地质类型为中等。配套建有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一座原煤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入洗能力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万吨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/年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洗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煤厂，煤炭品种为优质1/3焦煤，可生产八级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九级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冶炼精煤，主要供应各大型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lang w:val="en-US" w:eastAsia="zh-CN"/>
        </w:rPr>
        <w:t>焦化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</w:rPr>
        <w:t>企业。</w:t>
      </w:r>
    </w:p>
    <w:p w14:paraId="5616E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B1F6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7E14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7C7C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B64AD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6137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91E7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DD71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E01FA3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13FF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</w:p>
    <w:p w14:paraId="5DF179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二、主要会计数据和财务指标</w:t>
      </w:r>
    </w:p>
    <w:p w14:paraId="60B6A70B">
      <w:pPr>
        <w:pStyle w:val="1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1.主要会计数据和财务数据。</w:t>
      </w:r>
    </w:p>
    <w:tbl>
      <w:tblPr>
        <w:tblStyle w:val="14"/>
        <w:tblW w:w="84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2"/>
        <w:gridCol w:w="2359"/>
        <w:gridCol w:w="1923"/>
        <w:gridCol w:w="1854"/>
      </w:tblGrid>
      <w:tr w14:paraId="200C9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5B0F96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</w:tcPr>
          <w:p w14:paraId="2711C0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本期金额（万元）</w:t>
            </w:r>
          </w:p>
        </w:tc>
        <w:tc>
          <w:tcPr>
            <w:tcW w:w="1923" w:type="dxa"/>
          </w:tcPr>
          <w:p w14:paraId="52719F8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上期金额（万元）</w:t>
            </w:r>
          </w:p>
        </w:tc>
        <w:tc>
          <w:tcPr>
            <w:tcW w:w="1854" w:type="dxa"/>
          </w:tcPr>
          <w:p w14:paraId="3855FD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变动比例（%）</w:t>
            </w:r>
          </w:p>
        </w:tc>
      </w:tr>
      <w:tr w14:paraId="37276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0C9E71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营业收入</w:t>
            </w:r>
          </w:p>
        </w:tc>
        <w:tc>
          <w:tcPr>
            <w:tcW w:w="2359" w:type="dxa"/>
            <w:vAlign w:val="bottom"/>
          </w:tcPr>
          <w:p w14:paraId="0BC255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29351.62</w:t>
            </w:r>
          </w:p>
        </w:tc>
        <w:tc>
          <w:tcPr>
            <w:tcW w:w="1923" w:type="dxa"/>
            <w:vAlign w:val="bottom"/>
          </w:tcPr>
          <w:p w14:paraId="536274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27546.39</w:t>
            </w:r>
          </w:p>
        </w:tc>
        <w:tc>
          <w:tcPr>
            <w:tcW w:w="1854" w:type="dxa"/>
            <w:vAlign w:val="top"/>
          </w:tcPr>
          <w:p w14:paraId="090D75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6.55%</w:t>
            </w:r>
          </w:p>
        </w:tc>
      </w:tr>
      <w:tr w14:paraId="09E4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04B73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营业成本</w:t>
            </w:r>
          </w:p>
        </w:tc>
        <w:tc>
          <w:tcPr>
            <w:tcW w:w="2359" w:type="dxa"/>
            <w:vAlign w:val="bottom"/>
          </w:tcPr>
          <w:p w14:paraId="0D0CD0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19901.06</w:t>
            </w:r>
          </w:p>
        </w:tc>
        <w:tc>
          <w:tcPr>
            <w:tcW w:w="1923" w:type="dxa"/>
            <w:vAlign w:val="bottom"/>
          </w:tcPr>
          <w:p w14:paraId="3013A45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17434.07</w:t>
            </w:r>
          </w:p>
        </w:tc>
        <w:tc>
          <w:tcPr>
            <w:tcW w:w="1854" w:type="dxa"/>
            <w:vAlign w:val="top"/>
          </w:tcPr>
          <w:p w14:paraId="3FF2C7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14.15%</w:t>
            </w:r>
          </w:p>
        </w:tc>
      </w:tr>
      <w:tr w14:paraId="0194A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4DDFD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销售费用</w:t>
            </w:r>
          </w:p>
        </w:tc>
        <w:tc>
          <w:tcPr>
            <w:tcW w:w="2359" w:type="dxa"/>
            <w:vAlign w:val="bottom"/>
          </w:tcPr>
          <w:p w14:paraId="0A3428D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309.74</w:t>
            </w:r>
          </w:p>
        </w:tc>
        <w:tc>
          <w:tcPr>
            <w:tcW w:w="1923" w:type="dxa"/>
            <w:vAlign w:val="bottom"/>
          </w:tcPr>
          <w:p w14:paraId="74A7DF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143.79</w:t>
            </w:r>
          </w:p>
        </w:tc>
        <w:tc>
          <w:tcPr>
            <w:tcW w:w="1854" w:type="dxa"/>
            <w:vAlign w:val="top"/>
          </w:tcPr>
          <w:p w14:paraId="3800D89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115.41%</w:t>
            </w:r>
          </w:p>
        </w:tc>
      </w:tr>
      <w:tr w14:paraId="47214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FFB02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管理费用</w:t>
            </w:r>
          </w:p>
        </w:tc>
        <w:tc>
          <w:tcPr>
            <w:tcW w:w="2359" w:type="dxa"/>
            <w:vAlign w:val="bottom"/>
          </w:tcPr>
          <w:p w14:paraId="41F1343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5441.89</w:t>
            </w:r>
          </w:p>
        </w:tc>
        <w:tc>
          <w:tcPr>
            <w:tcW w:w="1923" w:type="dxa"/>
            <w:vAlign w:val="bottom"/>
          </w:tcPr>
          <w:p w14:paraId="4BB213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4125.55</w:t>
            </w:r>
          </w:p>
        </w:tc>
        <w:tc>
          <w:tcPr>
            <w:tcW w:w="1854" w:type="dxa"/>
            <w:vAlign w:val="top"/>
          </w:tcPr>
          <w:p w14:paraId="580A3A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31.91%</w:t>
            </w:r>
          </w:p>
        </w:tc>
      </w:tr>
      <w:tr w14:paraId="13C8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5CFE3A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财务费用</w:t>
            </w:r>
          </w:p>
        </w:tc>
        <w:tc>
          <w:tcPr>
            <w:tcW w:w="2359" w:type="dxa"/>
            <w:vAlign w:val="bottom"/>
          </w:tcPr>
          <w:p w14:paraId="1E06C5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-431.82</w:t>
            </w:r>
          </w:p>
        </w:tc>
        <w:tc>
          <w:tcPr>
            <w:tcW w:w="1923" w:type="dxa"/>
            <w:vAlign w:val="bottom"/>
          </w:tcPr>
          <w:p w14:paraId="0680AC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-1065.44</w:t>
            </w:r>
          </w:p>
        </w:tc>
        <w:tc>
          <w:tcPr>
            <w:tcW w:w="1854" w:type="dxa"/>
            <w:vAlign w:val="top"/>
          </w:tcPr>
          <w:p w14:paraId="386BF0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-59.47%</w:t>
            </w:r>
          </w:p>
        </w:tc>
      </w:tr>
      <w:tr w14:paraId="309D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4852BB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研发费用</w:t>
            </w:r>
          </w:p>
        </w:tc>
        <w:tc>
          <w:tcPr>
            <w:tcW w:w="2359" w:type="dxa"/>
            <w:vAlign w:val="bottom"/>
          </w:tcPr>
          <w:p w14:paraId="3B8660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1627.88</w:t>
            </w:r>
          </w:p>
        </w:tc>
        <w:tc>
          <w:tcPr>
            <w:tcW w:w="1923" w:type="dxa"/>
            <w:vAlign w:val="bottom"/>
          </w:tcPr>
          <w:p w14:paraId="28E442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1096.24</w:t>
            </w:r>
          </w:p>
        </w:tc>
        <w:tc>
          <w:tcPr>
            <w:tcW w:w="1854" w:type="dxa"/>
            <w:vAlign w:val="top"/>
          </w:tcPr>
          <w:p w14:paraId="7E0B82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48.50%</w:t>
            </w:r>
          </w:p>
        </w:tc>
      </w:tr>
      <w:tr w14:paraId="60A6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32" w:type="dxa"/>
          </w:tcPr>
          <w:p w14:paraId="62D449F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税金及附加</w:t>
            </w:r>
          </w:p>
        </w:tc>
        <w:tc>
          <w:tcPr>
            <w:tcW w:w="2359" w:type="dxa"/>
            <w:vAlign w:val="bottom"/>
          </w:tcPr>
          <w:p w14:paraId="14545B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1101.75</w:t>
            </w:r>
          </w:p>
        </w:tc>
        <w:tc>
          <w:tcPr>
            <w:tcW w:w="1923" w:type="dxa"/>
            <w:vAlign w:val="bottom"/>
          </w:tcPr>
          <w:p w14:paraId="4FCF571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909.16</w:t>
            </w:r>
          </w:p>
        </w:tc>
        <w:tc>
          <w:tcPr>
            <w:tcW w:w="1854" w:type="dxa"/>
            <w:vAlign w:val="top"/>
          </w:tcPr>
          <w:p w14:paraId="417A42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</w:tr>
      <w:tr w14:paraId="3CE5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03DFC7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</w:t>
            </w:r>
          </w:p>
        </w:tc>
        <w:tc>
          <w:tcPr>
            <w:tcW w:w="2359" w:type="dxa"/>
            <w:vAlign w:val="bottom"/>
          </w:tcPr>
          <w:p w14:paraId="743048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1564.65</w:t>
            </w:r>
          </w:p>
        </w:tc>
        <w:tc>
          <w:tcPr>
            <w:tcW w:w="1923" w:type="dxa"/>
            <w:vAlign w:val="bottom"/>
          </w:tcPr>
          <w:p w14:paraId="21D2B7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4910.23</w:t>
            </w:r>
          </w:p>
        </w:tc>
        <w:tc>
          <w:tcPr>
            <w:tcW w:w="1854" w:type="dxa"/>
            <w:vAlign w:val="top"/>
          </w:tcPr>
          <w:p w14:paraId="6107B9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-68.13%</w:t>
            </w:r>
          </w:p>
        </w:tc>
      </w:tr>
      <w:tr w14:paraId="5F9A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E8C85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投资收益</w:t>
            </w:r>
          </w:p>
        </w:tc>
        <w:tc>
          <w:tcPr>
            <w:tcW w:w="2359" w:type="dxa"/>
            <w:vAlign w:val="bottom"/>
          </w:tcPr>
          <w:p w14:paraId="18EF8C4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2.15</w:t>
            </w:r>
          </w:p>
        </w:tc>
        <w:tc>
          <w:tcPr>
            <w:tcW w:w="1923" w:type="dxa"/>
            <w:vAlign w:val="bottom"/>
          </w:tcPr>
          <w:p w14:paraId="35F3CD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854" w:type="dxa"/>
            <w:vAlign w:val="top"/>
          </w:tcPr>
          <w:p w14:paraId="3A5B65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 w14:paraId="5B6CB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2B1F69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营业外收支</w:t>
            </w:r>
          </w:p>
        </w:tc>
        <w:tc>
          <w:tcPr>
            <w:tcW w:w="2359" w:type="dxa"/>
            <w:vAlign w:val="bottom"/>
          </w:tcPr>
          <w:p w14:paraId="4C2556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-68.28</w:t>
            </w:r>
          </w:p>
        </w:tc>
        <w:tc>
          <w:tcPr>
            <w:tcW w:w="1923" w:type="dxa"/>
            <w:vAlign w:val="bottom"/>
          </w:tcPr>
          <w:p w14:paraId="7AF7E6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-60.96</w:t>
            </w:r>
          </w:p>
        </w:tc>
        <w:tc>
          <w:tcPr>
            <w:tcW w:w="1854" w:type="dxa"/>
            <w:vAlign w:val="top"/>
          </w:tcPr>
          <w:p w14:paraId="4E84A6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-12.01%</w:t>
            </w:r>
          </w:p>
        </w:tc>
      </w:tr>
      <w:tr w14:paraId="2C03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270FE82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利润总额</w:t>
            </w:r>
          </w:p>
        </w:tc>
        <w:tc>
          <w:tcPr>
            <w:tcW w:w="2359" w:type="dxa"/>
            <w:vAlign w:val="bottom"/>
          </w:tcPr>
          <w:p w14:paraId="776250D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1496.36</w:t>
            </w:r>
          </w:p>
        </w:tc>
        <w:tc>
          <w:tcPr>
            <w:tcW w:w="1923" w:type="dxa"/>
            <w:vAlign w:val="bottom"/>
          </w:tcPr>
          <w:p w14:paraId="073800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4849.27</w:t>
            </w:r>
          </w:p>
        </w:tc>
        <w:tc>
          <w:tcPr>
            <w:tcW w:w="1854" w:type="dxa"/>
            <w:vAlign w:val="top"/>
          </w:tcPr>
          <w:p w14:paraId="5D740A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-69.14%</w:t>
            </w:r>
          </w:p>
        </w:tc>
      </w:tr>
      <w:tr w14:paraId="0254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44BA62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税费总额</w:t>
            </w:r>
          </w:p>
        </w:tc>
        <w:tc>
          <w:tcPr>
            <w:tcW w:w="2359" w:type="dxa"/>
            <w:vAlign w:val="bottom"/>
          </w:tcPr>
          <w:p w14:paraId="55690D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4714.05</w:t>
            </w:r>
          </w:p>
        </w:tc>
        <w:tc>
          <w:tcPr>
            <w:tcW w:w="1923" w:type="dxa"/>
            <w:vAlign w:val="bottom"/>
          </w:tcPr>
          <w:p w14:paraId="59CAA7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5474.99</w:t>
            </w:r>
          </w:p>
        </w:tc>
        <w:tc>
          <w:tcPr>
            <w:tcW w:w="1854" w:type="dxa"/>
            <w:vAlign w:val="top"/>
          </w:tcPr>
          <w:p w14:paraId="5FEBFE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-13.90%</w:t>
            </w:r>
          </w:p>
        </w:tc>
      </w:tr>
      <w:tr w14:paraId="0295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075F2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净利润</w:t>
            </w:r>
          </w:p>
        </w:tc>
        <w:tc>
          <w:tcPr>
            <w:tcW w:w="2359" w:type="dxa"/>
            <w:vAlign w:val="bottom"/>
          </w:tcPr>
          <w:p w14:paraId="6A7C00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1298.66</w:t>
            </w:r>
          </w:p>
        </w:tc>
        <w:tc>
          <w:tcPr>
            <w:tcW w:w="1923" w:type="dxa"/>
            <w:vAlign w:val="bottom"/>
          </w:tcPr>
          <w:p w14:paraId="20B862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2561.30</w:t>
            </w:r>
          </w:p>
        </w:tc>
        <w:tc>
          <w:tcPr>
            <w:tcW w:w="1854" w:type="dxa"/>
            <w:vAlign w:val="top"/>
          </w:tcPr>
          <w:p w14:paraId="246E5A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-49.30%</w:t>
            </w:r>
          </w:p>
        </w:tc>
      </w:tr>
      <w:tr w14:paraId="54A8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6DD9B4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营业利润率</w:t>
            </w:r>
          </w:p>
        </w:tc>
        <w:tc>
          <w:tcPr>
            <w:tcW w:w="2359" w:type="dxa"/>
            <w:vAlign w:val="bottom"/>
          </w:tcPr>
          <w:p w14:paraId="71F46E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5.33%</w:t>
            </w:r>
          </w:p>
        </w:tc>
        <w:tc>
          <w:tcPr>
            <w:tcW w:w="1923" w:type="dxa"/>
            <w:vAlign w:val="bottom"/>
          </w:tcPr>
          <w:p w14:paraId="1F475B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17.83%</w:t>
            </w:r>
          </w:p>
        </w:tc>
        <w:tc>
          <w:tcPr>
            <w:tcW w:w="1854" w:type="dxa"/>
            <w:vAlign w:val="top"/>
          </w:tcPr>
          <w:p w14:paraId="0707BB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-70.11%</w:t>
            </w:r>
          </w:p>
        </w:tc>
      </w:tr>
      <w:tr w14:paraId="7074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7D25B4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净资产收益率</w:t>
            </w:r>
          </w:p>
        </w:tc>
        <w:tc>
          <w:tcPr>
            <w:tcW w:w="2359" w:type="dxa"/>
            <w:vAlign w:val="bottom"/>
          </w:tcPr>
          <w:p w14:paraId="2A54F9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5.79%</w:t>
            </w:r>
          </w:p>
        </w:tc>
        <w:tc>
          <w:tcPr>
            <w:tcW w:w="1923" w:type="dxa"/>
            <w:vAlign w:val="bottom"/>
          </w:tcPr>
          <w:p w14:paraId="667151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13.81%</w:t>
            </w:r>
          </w:p>
        </w:tc>
        <w:tc>
          <w:tcPr>
            <w:tcW w:w="1854" w:type="dxa"/>
            <w:vAlign w:val="top"/>
          </w:tcPr>
          <w:p w14:paraId="1220F45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-58.07%</w:t>
            </w:r>
          </w:p>
        </w:tc>
      </w:tr>
      <w:tr w14:paraId="471D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32" w:type="dxa"/>
          </w:tcPr>
          <w:p w14:paraId="7640B8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主要指标</w:t>
            </w:r>
          </w:p>
        </w:tc>
        <w:tc>
          <w:tcPr>
            <w:tcW w:w="2359" w:type="dxa"/>
            <w:vAlign w:val="bottom"/>
          </w:tcPr>
          <w:p w14:paraId="1ED81C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期末金额（万元）</w:t>
            </w:r>
          </w:p>
        </w:tc>
        <w:tc>
          <w:tcPr>
            <w:tcW w:w="1923" w:type="dxa"/>
            <w:vAlign w:val="bottom"/>
          </w:tcPr>
          <w:p w14:paraId="4A4EE1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年初金额（万元）</w:t>
            </w:r>
          </w:p>
        </w:tc>
        <w:tc>
          <w:tcPr>
            <w:tcW w:w="1854" w:type="dxa"/>
            <w:vAlign w:val="center"/>
          </w:tcPr>
          <w:p w14:paraId="5D031A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变动比例（%）</w:t>
            </w:r>
          </w:p>
        </w:tc>
      </w:tr>
      <w:tr w14:paraId="65A5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1EA004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资产总额</w:t>
            </w:r>
          </w:p>
        </w:tc>
        <w:tc>
          <w:tcPr>
            <w:tcW w:w="2359" w:type="dxa"/>
            <w:vAlign w:val="bottom"/>
          </w:tcPr>
          <w:p w14:paraId="57737B9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77682.50</w:t>
            </w:r>
          </w:p>
        </w:tc>
        <w:tc>
          <w:tcPr>
            <w:tcW w:w="1923" w:type="dxa"/>
            <w:vAlign w:val="bottom"/>
          </w:tcPr>
          <w:p w14:paraId="5D03AE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120308.34</w:t>
            </w:r>
          </w:p>
        </w:tc>
        <w:tc>
          <w:tcPr>
            <w:tcW w:w="1854" w:type="dxa"/>
            <w:vAlign w:val="center"/>
          </w:tcPr>
          <w:p w14:paraId="3F1CC4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-35.43%</w:t>
            </w:r>
          </w:p>
        </w:tc>
      </w:tr>
      <w:tr w14:paraId="2B6D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5B33AA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负债总额</w:t>
            </w:r>
          </w:p>
        </w:tc>
        <w:tc>
          <w:tcPr>
            <w:tcW w:w="2359" w:type="dxa"/>
            <w:vAlign w:val="bottom"/>
          </w:tcPr>
          <w:p w14:paraId="506E583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54530.23</w:t>
            </w:r>
          </w:p>
        </w:tc>
        <w:tc>
          <w:tcPr>
            <w:tcW w:w="1923" w:type="dxa"/>
            <w:vAlign w:val="bottom"/>
          </w:tcPr>
          <w:p w14:paraId="372866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98589.58</w:t>
            </w:r>
          </w:p>
        </w:tc>
        <w:tc>
          <w:tcPr>
            <w:tcW w:w="1854" w:type="dxa"/>
            <w:vAlign w:val="center"/>
          </w:tcPr>
          <w:p w14:paraId="3229A5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-44.69%</w:t>
            </w:r>
          </w:p>
        </w:tc>
      </w:tr>
      <w:tr w14:paraId="7002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32" w:type="dxa"/>
          </w:tcPr>
          <w:p w14:paraId="365BAA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所有者权益</w:t>
            </w:r>
          </w:p>
        </w:tc>
        <w:tc>
          <w:tcPr>
            <w:tcW w:w="2359" w:type="dxa"/>
            <w:vAlign w:val="bottom"/>
          </w:tcPr>
          <w:p w14:paraId="73AA6E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23152.27</w:t>
            </w:r>
          </w:p>
        </w:tc>
        <w:tc>
          <w:tcPr>
            <w:tcW w:w="1923" w:type="dxa"/>
            <w:vAlign w:val="bottom"/>
          </w:tcPr>
          <w:p w14:paraId="33A5578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21718.77</w:t>
            </w:r>
          </w:p>
        </w:tc>
        <w:tc>
          <w:tcPr>
            <w:tcW w:w="1854" w:type="dxa"/>
            <w:vAlign w:val="center"/>
          </w:tcPr>
          <w:p w14:paraId="3ECF04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6.60%</w:t>
            </w:r>
          </w:p>
        </w:tc>
      </w:tr>
    </w:tbl>
    <w:p w14:paraId="30F7732E">
      <w:pPr>
        <w:keepNext w:val="0"/>
        <w:keepLines w:val="0"/>
        <w:pageBreakBefore w:val="0"/>
        <w:widowControl/>
        <w:numPr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2.岱庄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煤业公司202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中期财务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无重要会计政策变更、重要会计估计变更、前期会计差错更正事项。</w:t>
      </w:r>
    </w:p>
    <w:p w14:paraId="64B0899F">
      <w:pPr>
        <w:pStyle w:val="2"/>
        <w:numPr>
          <w:numId w:val="0"/>
        </w:numPr>
      </w:pPr>
    </w:p>
    <w:p w14:paraId="33422620">
      <w:pPr>
        <w:pStyle w:val="2"/>
        <w:numPr>
          <w:numId w:val="0"/>
        </w:numPr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枣庄矿业（集团）济宁岱庄煤业有限公司</w:t>
      </w:r>
    </w:p>
    <w:sectPr>
      <w:footerReference r:id="rId3" w:type="default"/>
      <w:pgSz w:w="11906" w:h="16838"/>
      <w:pgMar w:top="2098" w:right="1587" w:bottom="1984" w:left="1587" w:header="851" w:footer="992" w:gutter="0"/>
      <w:paperSrc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A919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C89AA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4C89AA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A31D7"/>
    <w:rsid w:val="041976E6"/>
    <w:rsid w:val="0A1A2E67"/>
    <w:rsid w:val="0E6A191A"/>
    <w:rsid w:val="10B81BEC"/>
    <w:rsid w:val="14C303F0"/>
    <w:rsid w:val="15D1541F"/>
    <w:rsid w:val="18504D21"/>
    <w:rsid w:val="23125051"/>
    <w:rsid w:val="253921DF"/>
    <w:rsid w:val="2A387330"/>
    <w:rsid w:val="32370632"/>
    <w:rsid w:val="3A360CB3"/>
    <w:rsid w:val="3B9A6BF7"/>
    <w:rsid w:val="4ED904CB"/>
    <w:rsid w:val="501D4143"/>
    <w:rsid w:val="512A31D7"/>
    <w:rsid w:val="5FFA53B2"/>
    <w:rsid w:val="660234CC"/>
    <w:rsid w:val="693E052C"/>
    <w:rsid w:val="6B4C4516"/>
    <w:rsid w:val="72FE6E6B"/>
    <w:rsid w:val="78957AE5"/>
    <w:rsid w:val="7B13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黑体" w:cs="宋体"/>
      <w:b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楷体_GB2312" w:cs="宋体"/>
      <w:b/>
      <w:kern w:val="0"/>
      <w:sz w:val="32"/>
      <w:szCs w:val="27"/>
      <w:lang w:bidi="ar"/>
    </w:rPr>
  </w:style>
  <w:style w:type="paragraph" w:styleId="6">
    <w:name w:val="heading 4"/>
    <w:basedOn w:val="1"/>
    <w:next w:val="1"/>
    <w:link w:val="18"/>
    <w:semiHidden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仿宋_GB2312" w:cs="宋体"/>
      <w:b/>
      <w:kern w:val="0"/>
      <w:sz w:val="32"/>
      <w:szCs w:val="24"/>
      <w:lang w:bidi="ar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adjustRightInd w:val="0"/>
      <w:snapToGrid w:val="0"/>
      <w:ind w:firstLine="200" w:firstLineChars="200"/>
    </w:pPr>
    <w:rPr>
      <w:rFonts w:ascii="Tahoma" w:hAnsi="Tahoma" w:eastAsia="仿宋_GB2312" w:cs="Times New Roman"/>
      <w:sz w:val="32"/>
      <w:szCs w:val="22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spacing w:after="120"/>
    </w:pPr>
    <w:rPr>
      <w:rFonts w:ascii="Times New Roman" w:hAnsi="Times New Roman" w:eastAsia="仿宋_GB2312" w:cs="Times New Roman"/>
      <w:sz w:val="32"/>
      <w:szCs w:val="24"/>
    </w:rPr>
  </w:style>
  <w:style w:type="paragraph" w:customStyle="1" w:styleId="8">
    <w:name w:val="正文部分"/>
    <w:basedOn w:val="1"/>
    <w:qFormat/>
    <w:uiPriority w:val="99"/>
    <w:pPr>
      <w:spacing w:line="460" w:lineRule="exact"/>
      <w:textAlignment w:val="baseline"/>
    </w:pPr>
    <w:rPr>
      <w:rFonts w:ascii="宋体"/>
      <w:sz w:val="30"/>
      <w:szCs w:val="20"/>
    </w:rPr>
  </w:style>
  <w:style w:type="paragraph" w:styleId="9">
    <w:name w:val="toc 5"/>
    <w:basedOn w:val="1"/>
    <w:next w:val="1"/>
    <w:qFormat/>
    <w:uiPriority w:val="0"/>
    <w:pPr>
      <w:ind w:left="1680" w:leftChars="800"/>
    </w:p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link w:val="4"/>
    <w:qFormat/>
    <w:uiPriority w:val="0"/>
    <w:rPr>
      <w:rFonts w:hint="eastAsia" w:ascii="宋体" w:hAnsi="宋体" w:eastAsia="黑体" w:cs="宋体"/>
      <w:b/>
      <w:kern w:val="0"/>
      <w:sz w:val="32"/>
      <w:szCs w:val="36"/>
      <w:lang w:val="en-US" w:eastAsia="zh-CN" w:bidi="ar"/>
    </w:rPr>
  </w:style>
  <w:style w:type="character" w:customStyle="1" w:styleId="17">
    <w:name w:val="标题 3 Char"/>
    <w:link w:val="5"/>
    <w:qFormat/>
    <w:uiPriority w:val="0"/>
    <w:rPr>
      <w:rFonts w:hint="eastAsia" w:ascii="宋体" w:hAnsi="宋体" w:eastAsia="楷体_GB2312" w:cs="宋体"/>
      <w:b/>
      <w:kern w:val="0"/>
      <w:sz w:val="32"/>
      <w:szCs w:val="27"/>
      <w:lang w:val="en-US" w:eastAsia="zh-CN" w:bidi="ar"/>
    </w:rPr>
  </w:style>
  <w:style w:type="character" w:customStyle="1" w:styleId="18">
    <w:name w:val="标题 4 Char"/>
    <w:link w:val="6"/>
    <w:uiPriority w:val="0"/>
    <w:rPr>
      <w:rFonts w:hint="eastAsia" w:ascii="宋体" w:hAnsi="宋体" w:eastAsia="仿宋_GB2312" w:cs="宋体"/>
      <w:b/>
      <w:kern w:val="0"/>
      <w:sz w:val="32"/>
      <w:szCs w:val="24"/>
      <w:lang w:val="en-US" w:eastAsia="zh-CN" w:bidi="ar"/>
    </w:rPr>
  </w:style>
  <w:style w:type="paragraph" w:customStyle="1" w:styleId="19">
    <w:name w:val="样式 正文文本 + 宋体"/>
    <w:basedOn w:val="7"/>
    <w:qFormat/>
    <w:uiPriority w:val="0"/>
    <w:rPr>
      <w:rFonts w:ascii="宋体" w:hAnsi="宋体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2024-12-06T04:19:00Z</dcterms:created>
  <dc:creator>李志红</dc:creator>
  <cp:lastModifiedBy>李志红</cp:lastModifiedBy>
  <dcterms:modified xsi:type="dcterms:W3CDTF">2024-12-06T04:30:46Z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E8D213E51F7544F2A8F2957E955C00E7_11</vt:lpwstr>
  </property>
</Properties>
</file>