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黑体" w:hAnsi="黑体" w:eastAsia="黑体" w:cs="黑体"/>
          <w:snapToGrid w:val="0"/>
          <w:spacing w:val="-6"/>
          <w:sz w:val="28"/>
          <w:szCs w:val="28"/>
        </w:rPr>
      </w:pPr>
      <w:bookmarkStart w:id="0" w:name="_Hlk10185415"/>
      <w:r>
        <w:rPr>
          <w:rFonts w:hint="eastAsia" w:ascii="黑体" w:hAnsi="黑体" w:eastAsia="黑体" w:cs="黑体"/>
          <w:snapToGrid w:val="0"/>
          <w:spacing w:val="-6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山东能源集团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总部机关部分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公开招聘资格条件</w:t>
      </w:r>
    </w:p>
    <w:tbl>
      <w:tblPr>
        <w:tblStyle w:val="6"/>
        <w:tblW w:w="15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65"/>
        <w:gridCol w:w="1625"/>
        <w:gridCol w:w="1295"/>
        <w:gridCol w:w="9588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9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部门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招聘岗位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招聘人数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招聘岗位资格条件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873" w:hRule="atLeast"/>
          <w:tblHeader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党委组织部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（人力资源部）及党校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劳动用工岗位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2人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1.年龄35岁以下（1987年4月30日以后出生），中共党员，大学本科及以上学历，并取得相应学位；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2.现从事劳动用工工作，熟悉相关政策，具有3年以上相关工作经历，具备较强的综合协调和文字写作能力；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3.政治素质高，规矩意识强，作风扎实、品行端正，吃苦耐劳、严谨细致；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4.现在能源集团二级公司组织人事、人力资源部门管理技术岗位的优先；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5.现在副科及以上职级或取得高级职称的，年龄可放宽3岁。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873" w:hRule="atLeast"/>
          <w:tblHeader/>
          <w:jc w:val="center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干部人事岗位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1.年龄35岁以下（1987年4月30日以后出生），中共党员，大学本科及以上学历，并取得相应学位；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2.现从事干部人事工作，熟悉相关政策，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具有3年以上相关工作经历，具备较强的综合协调和文字写作能力；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3.政治素质高，规矩意识强，作风扎实、品行端正，吃苦耐劳、严谨细致；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4.现在能源集团二级公司组织人事部门管理技术岗位的优先；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5.现在副科及以上职级或取得高级职称的，年龄可放宽3岁。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873" w:hRule="atLeast"/>
          <w:tblHeader/>
          <w:jc w:val="center"/>
        </w:trPr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党务岗位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1.年龄35岁以下（1987年4月30日以后出生），中共党员，大学本科及以上学历，并取得相应学位；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2.现从事党务工作，熟悉相关政策，具有3年以上相关工作经历，具备较强的综合协调和文字写作能力；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3.政治素质高，规矩意识强，作风扎实、品行端正，吃苦耐劳、严谨细致；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4.现在能源集团二级公司组织人事部门管理技术岗位的优先；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5.现在副科及以上职级或取得高级职称的，年龄可放宽3岁。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873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财务管理部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业务人员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1.年龄35岁以下（1987年4月30日以后出生），大学本科及以上学历，并取得相应学位；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2.财务会计、税务、金融、经济等相关专业中级资格，具有二级公司财务会计岗位2年以上且具有基层单位财务会计工作经历，或从事财务管理相关工作经历5年以上，工作扎实，成绩突出；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3.具有较强沟通协调能力，具有较强的政策分析能力、业务判别能力、财务报告分析能力、公文写作能力，有文字写作工作经历的优先；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4.现在副科及以上职级或取得高级职称的，年龄可放宽3岁。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567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法务中心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10" w:leftChars="-100" w:right="-210" w:rightChars="-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w w:val="95"/>
                <w:sz w:val="24"/>
                <w:szCs w:val="24"/>
                <w:highlight w:val="none"/>
                <w:lang w:val="en-US" w:eastAsia="zh-CN"/>
              </w:rPr>
              <w:t>（公司律师中心）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业务人员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2人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1.年龄35岁以下（1987年4月30日以后出生）；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2.大学本科及以上学历，并取得相应学位，法学等相关专业，具有法律职业资格；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3.现从事法律事务管理工作，具有3年以上法律事务工作经验；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4.具有丰富的管理经验和较强的写作水平，具备良好的沟通协调能力；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5.现在副科及以上职级或取得高级职称的，年龄可放宽3岁。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216" w:hRule="atLeast"/>
          <w:tblHeader/>
          <w:jc w:val="center"/>
        </w:trPr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技术研究总院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综合管理岗位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1.年龄35岁以下（1987年4月30日以后出生）；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2.大学本科及以上学历，并取得相应学位，文秘、汉语言文学、中文等相关专业；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3.中级及以上职称，具有5年以上综合文字材料工作经历，3年以上基层工作经验，熟悉能源集团主体专业业务知识，综合协调能力强；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4.现在副科及以上职级或取得高级职称的，年龄可放宽3岁。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216" w:hRule="atLeast"/>
          <w:tblHeader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科技管理岗位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1.年龄35岁以下（1987年4月30日以后出生）；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2.研究生及以上学历，并取得相应学位，化工相关专业；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3.中级及以上职称，具有5年及以上化工企业生产现场工作经历；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4.熟悉国家、行业、产业发展、创新相关政策及流程，有较强的科技创新管理、行业发展分析能力和文字写作水平；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5.现在副科及以上职级或取得高级职称的，年龄可放宽3岁。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216" w:hRule="atLeast"/>
          <w:tblHeader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研发平台管理岗位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1.年龄35岁以下（1987年4月30日以后出生）；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2.大学本科及以上学历，并取得相应学位，矿山机电相关专业；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3.中级及以上职称，具有5年及以上煤矿机电专业工作经验；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4.有较强的综合分析、组织管理和沟通协调能力；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5.现在副科及以上职级或取得高级职称的，年龄可放宽3岁。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216" w:hRule="atLeast"/>
          <w:tblHeader/>
          <w:jc w:val="center"/>
        </w:trPr>
        <w:tc>
          <w:tcPr>
            <w:tcW w:w="1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6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1.年龄35岁以下（1987年4月30日以后出生），大学本科及以上学历，并取得相应学位；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2.中级及以上职称，具有5年及以上煤矿生产技术或科技创新管理工作经验；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3.熟悉科技创新管理等方面的政策法规，具有较好的文字功底和综合协调能力；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4.现在副科及以上职级或取得高级职称的，年龄可放宽3岁。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auto"/>
                <w:sz w:val="24"/>
                <w:highlight w:val="none"/>
              </w:rPr>
            </w:pPr>
          </w:p>
        </w:tc>
      </w:tr>
      <w:bookmarkEnd w:id="0"/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020" w:right="1191" w:bottom="1020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1Y2NlYjAzNTY1MTg5NDEyZjVkZmQ2NDk3YjgwY2IifQ=="/>
  </w:docVars>
  <w:rsids>
    <w:rsidRoot w:val="00000000"/>
    <w:rsid w:val="008657AD"/>
    <w:rsid w:val="064D34C7"/>
    <w:rsid w:val="06C74ECC"/>
    <w:rsid w:val="08732C15"/>
    <w:rsid w:val="08F57ACE"/>
    <w:rsid w:val="0ED5203E"/>
    <w:rsid w:val="14ED49ED"/>
    <w:rsid w:val="1A422FF1"/>
    <w:rsid w:val="1CB73EF9"/>
    <w:rsid w:val="1F8708E1"/>
    <w:rsid w:val="251A0A08"/>
    <w:rsid w:val="27CE5C62"/>
    <w:rsid w:val="2FA525C1"/>
    <w:rsid w:val="2FEF49C8"/>
    <w:rsid w:val="359E6871"/>
    <w:rsid w:val="381C6DB4"/>
    <w:rsid w:val="3B7E1B0D"/>
    <w:rsid w:val="3E5E1696"/>
    <w:rsid w:val="41D35EF7"/>
    <w:rsid w:val="504F713C"/>
    <w:rsid w:val="51DD691E"/>
    <w:rsid w:val="52F932E4"/>
    <w:rsid w:val="55B06FE8"/>
    <w:rsid w:val="566A0AE5"/>
    <w:rsid w:val="5F2A6799"/>
    <w:rsid w:val="5FF5528A"/>
    <w:rsid w:val="63927657"/>
    <w:rsid w:val="681602F7"/>
    <w:rsid w:val="6AED7516"/>
    <w:rsid w:val="6DDD7A5C"/>
    <w:rsid w:val="6DDF3944"/>
    <w:rsid w:val="6FE078AE"/>
    <w:rsid w:val="734E3634"/>
    <w:rsid w:val="75693EA1"/>
    <w:rsid w:val="79B77703"/>
    <w:rsid w:val="7EA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1586</Words>
  <Characters>1673</Characters>
  <Paragraphs>192</Paragraphs>
  <TotalTime>9</TotalTime>
  <ScaleCrop>false</ScaleCrop>
  <LinksUpToDate>false</LinksUpToDate>
  <CharactersWithSpaces>1674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2019-05-30T09:56:00Z</dcterms:created>
  <dc:creator>苗文林</dc:creator>
  <cp:lastModifiedBy>Lincoln</cp:lastModifiedBy>
  <cp:lastPrinted>2023-04-19T08:21:00Z</cp:lastPrinted>
  <dcterms:modified xsi:type="dcterms:W3CDTF">2023-04-22T09:45:02Z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F7C51D2F7846484391FEABBFD28C182D</vt:lpwstr>
  </property>
</Properties>
</file>